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985566" w14:textId="26D8BC45" w:rsidR="00173811" w:rsidRPr="00173811" w:rsidRDefault="00173811" w:rsidP="00173811">
      <w:pPr>
        <w:rPr>
          <w:bCs/>
          <w:color w:val="002060"/>
          <w:sz w:val="18"/>
          <w:szCs w:val="18"/>
        </w:rPr>
      </w:pPr>
      <w:bookmarkStart w:id="0" w:name="_GoBack"/>
      <w:bookmarkEnd w:id="0"/>
      <w:r w:rsidRPr="00173811">
        <w:rPr>
          <w:bCs/>
          <w:color w:val="002060"/>
          <w:sz w:val="18"/>
          <w:szCs w:val="18"/>
        </w:rPr>
        <w:t>Příloha č. 1 Smlouvy</w:t>
      </w:r>
    </w:p>
    <w:p w14:paraId="63BB61DB" w14:textId="0405D726" w:rsidR="00173811" w:rsidRPr="00173811" w:rsidRDefault="00173811" w:rsidP="00173811">
      <w:pPr>
        <w:rPr>
          <w:b/>
          <w:bCs/>
          <w:color w:val="002060"/>
          <w:sz w:val="44"/>
          <w:szCs w:val="44"/>
        </w:rPr>
      </w:pPr>
      <w:r w:rsidRPr="00173811">
        <w:rPr>
          <w:rFonts w:eastAsia="Times New Roman" w:cstheme="majorBidi"/>
          <w:b/>
          <w:color w:val="C0504D" w:themeColor="accent2"/>
          <w:spacing w:val="-6"/>
          <w:sz w:val="44"/>
          <w:szCs w:val="44"/>
          <w:lang w:val="x-none"/>
        </w:rPr>
        <w:t>Specifikace plnění</w:t>
      </w:r>
    </w:p>
    <w:p w14:paraId="672A6659" w14:textId="0FB8FB96" w:rsidR="00920C0F" w:rsidRPr="00173811" w:rsidRDefault="00920C0F" w:rsidP="1364C513">
      <w:pPr>
        <w:jc w:val="center"/>
        <w:rPr>
          <w:b/>
          <w:bCs/>
          <w:color w:val="002060"/>
          <w:sz w:val="40"/>
          <w:szCs w:val="40"/>
        </w:rPr>
      </w:pPr>
      <w:r w:rsidRPr="00173811">
        <w:rPr>
          <w:b/>
          <w:bCs/>
          <w:color w:val="002060"/>
          <w:sz w:val="40"/>
          <w:szCs w:val="40"/>
        </w:rPr>
        <w:t xml:space="preserve">Přechod na 15 minutový zúčtovací a obchodní interval v ČR od 1. 7. 2024 – </w:t>
      </w:r>
      <w:r w:rsidR="00D9418D" w:rsidRPr="00173811">
        <w:rPr>
          <w:b/>
          <w:bCs/>
          <w:color w:val="002060"/>
          <w:sz w:val="40"/>
          <w:szCs w:val="40"/>
        </w:rPr>
        <w:t xml:space="preserve">požadované </w:t>
      </w:r>
      <w:r w:rsidRPr="00173811">
        <w:rPr>
          <w:b/>
          <w:bCs/>
          <w:color w:val="002060"/>
          <w:sz w:val="40"/>
          <w:szCs w:val="40"/>
        </w:rPr>
        <w:t>úpravy v</w:t>
      </w:r>
      <w:r w:rsidR="007406D2" w:rsidRPr="00173811">
        <w:rPr>
          <w:b/>
          <w:bCs/>
          <w:color w:val="002060"/>
          <w:sz w:val="40"/>
          <w:szCs w:val="40"/>
        </w:rPr>
        <w:t> </w:t>
      </w:r>
      <w:r w:rsidRPr="00173811">
        <w:rPr>
          <w:b/>
          <w:bCs/>
          <w:color w:val="002060"/>
          <w:sz w:val="40"/>
          <w:szCs w:val="40"/>
        </w:rPr>
        <w:t>SAP</w:t>
      </w:r>
      <w:r w:rsidR="007406D2" w:rsidRPr="00173811">
        <w:rPr>
          <w:b/>
          <w:bCs/>
          <w:color w:val="002060"/>
          <w:sz w:val="40"/>
          <w:szCs w:val="40"/>
        </w:rPr>
        <w:t xml:space="preserve"> ISU</w:t>
      </w:r>
      <w:r w:rsidR="2B00792D" w:rsidRPr="00173811">
        <w:rPr>
          <w:b/>
          <w:bCs/>
          <w:color w:val="002060"/>
          <w:sz w:val="40"/>
          <w:szCs w:val="40"/>
        </w:rPr>
        <w:t xml:space="preserve"> - Zadání</w:t>
      </w:r>
    </w:p>
    <w:sdt>
      <w:sdtPr>
        <w:rPr>
          <w:rFonts w:ascii="Verdana" w:eastAsiaTheme="minorHAnsi" w:hAnsi="Verdana" w:cstheme="minorBidi"/>
          <w:color w:val="auto"/>
          <w:sz w:val="20"/>
          <w:szCs w:val="22"/>
          <w:lang w:eastAsia="en-US"/>
        </w:rPr>
        <w:id w:val="1800892299"/>
        <w:docPartObj>
          <w:docPartGallery w:val="Table of Contents"/>
          <w:docPartUnique/>
        </w:docPartObj>
      </w:sdtPr>
      <w:sdtEndPr/>
      <w:sdtContent>
        <w:p w14:paraId="452254E7" w14:textId="77777777" w:rsidR="00920C0F" w:rsidRPr="00920C0F" w:rsidRDefault="00920C0F">
          <w:pPr>
            <w:pStyle w:val="Nadpisobsahu"/>
            <w:rPr>
              <w:rFonts w:ascii="Verdana" w:hAnsi="Verdana"/>
              <w:sz w:val="24"/>
              <w:szCs w:val="24"/>
            </w:rPr>
          </w:pPr>
          <w:r w:rsidRPr="1364C513">
            <w:rPr>
              <w:rFonts w:ascii="Verdana" w:hAnsi="Verdana"/>
              <w:sz w:val="24"/>
              <w:szCs w:val="24"/>
            </w:rPr>
            <w:t>Obsah</w:t>
          </w:r>
        </w:p>
        <w:p w14:paraId="1D4ADDCD" w14:textId="69947657" w:rsidR="00674114" w:rsidRDefault="00674114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r>
            <w:fldChar w:fldCharType="begin"/>
          </w:r>
          <w:r w:rsidR="00B45E81">
            <w:instrText>TOC \o "1-3" \h \z \u</w:instrText>
          </w:r>
          <w:r>
            <w:fldChar w:fldCharType="separate"/>
          </w:r>
          <w:hyperlink w:anchor="_Toc1533330998">
            <w:r w:rsidR="1364C513" w:rsidRPr="1364C513">
              <w:rPr>
                <w:rStyle w:val="Hypertextovodkaz"/>
              </w:rPr>
              <w:t>1)</w:t>
            </w:r>
            <w:r w:rsidR="00B45E81">
              <w:tab/>
            </w:r>
            <w:r w:rsidR="1364C513" w:rsidRPr="1364C513">
              <w:rPr>
                <w:rStyle w:val="Hypertextovodkaz"/>
              </w:rPr>
              <w:t>Úvod</w:t>
            </w:r>
            <w:r w:rsidR="00B45E81">
              <w:tab/>
            </w:r>
            <w:r w:rsidR="00B45E81">
              <w:fldChar w:fldCharType="begin"/>
            </w:r>
            <w:r w:rsidR="00B45E81">
              <w:instrText>PAGEREF _Toc1533330998 \h</w:instrText>
            </w:r>
            <w:r w:rsidR="00B45E81">
              <w:fldChar w:fldCharType="separate"/>
            </w:r>
            <w:r w:rsidR="1364C513" w:rsidRPr="1364C513">
              <w:rPr>
                <w:rStyle w:val="Hypertextovodkaz"/>
              </w:rPr>
              <w:t>1</w:t>
            </w:r>
            <w:r w:rsidR="00B45E81">
              <w:fldChar w:fldCharType="end"/>
            </w:r>
          </w:hyperlink>
        </w:p>
        <w:p w14:paraId="5C2BBE3D" w14:textId="622555B9" w:rsidR="00674114" w:rsidRDefault="008C3DD6" w:rsidP="1364C513">
          <w:pPr>
            <w:pStyle w:val="Obsah3"/>
            <w:tabs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457825756">
            <w:r w:rsidR="1364C513" w:rsidRPr="1364C513">
              <w:rPr>
                <w:rStyle w:val="Hypertextovodkaz"/>
              </w:rPr>
              <w:t>Vzor XML (typ zprávy 121 Skutečná data z průběhového měření (A, B))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_Toc457825756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2</w:t>
            </w:r>
            <w:r w:rsidR="00674114">
              <w:fldChar w:fldCharType="end"/>
            </w:r>
          </w:hyperlink>
        </w:p>
        <w:p w14:paraId="152E0FEA" w14:textId="619F6670" w:rsidR="00674114" w:rsidRDefault="008C3DD6" w:rsidP="1364C513">
          <w:pPr>
            <w:pStyle w:val="Obsah3"/>
            <w:tabs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2102370974">
            <w:r w:rsidR="1364C513" w:rsidRPr="1364C513">
              <w:rPr>
                <w:rStyle w:val="Hypertextovodkaz"/>
              </w:rPr>
              <w:t>Způsob zasílání dat za období DO 30. 6. a OD 1. 7. 2024.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_Toc2102370974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3</w:t>
            </w:r>
            <w:r w:rsidR="00674114">
              <w:fldChar w:fldCharType="end"/>
            </w:r>
          </w:hyperlink>
        </w:p>
        <w:p w14:paraId="2325511C" w14:textId="0069BBE0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69123838">
            <w:r w:rsidR="1364C513" w:rsidRPr="1364C513">
              <w:rPr>
                <w:rStyle w:val="Hypertextovodkaz"/>
              </w:rPr>
              <w:t>2)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Aktuální nastavení komunikace SAP &lt;-&gt; OTE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_Toc69123838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3</w:t>
            </w:r>
            <w:r w:rsidR="00674114">
              <w:fldChar w:fldCharType="end"/>
            </w:r>
          </w:hyperlink>
        </w:p>
        <w:p w14:paraId="69A5757D" w14:textId="16BD73AE" w:rsidR="00674114" w:rsidRDefault="008C3DD6" w:rsidP="1364C513">
          <w:pPr>
            <w:pStyle w:val="Obsah3"/>
            <w:tabs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799239340">
            <w:r w:rsidR="1364C513" w:rsidRPr="1364C513">
              <w:rPr>
                <w:rStyle w:val="Hypertextovodkaz"/>
              </w:rPr>
              <w:t>Komunikace ve směru OTE –&gt; SAP (zpracování dat z CS OTE do SAP, typ zprávy 232)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_Toc799239340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4</w:t>
            </w:r>
            <w:r w:rsidR="00674114">
              <w:fldChar w:fldCharType="end"/>
            </w:r>
          </w:hyperlink>
        </w:p>
        <w:p w14:paraId="0B991FD8" w14:textId="14C7B471" w:rsidR="00674114" w:rsidRDefault="008C3DD6" w:rsidP="1364C513">
          <w:pPr>
            <w:pStyle w:val="Obsah3"/>
            <w:tabs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143806496">
            <w:r w:rsidR="1364C513" w:rsidRPr="1364C513">
              <w:rPr>
                <w:rStyle w:val="Hypertextovodkaz"/>
              </w:rPr>
              <w:t>Komunikace ve směru SAP –&gt; OTE (zpracování dat ze SAP do CS OTE, typ zprávy 121)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_Toc143806496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6</w:t>
            </w:r>
            <w:r w:rsidR="00674114">
              <w:fldChar w:fldCharType="end"/>
            </w:r>
          </w:hyperlink>
        </w:p>
        <w:p w14:paraId="0C67565F" w14:textId="73ABBC98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1770837185">
            <w:r w:rsidR="1364C513" w:rsidRPr="1364C513">
              <w:rPr>
                <w:rStyle w:val="Hypertextovodkaz"/>
              </w:rPr>
              <w:t>3)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Výchozí podmínky zajištěné Správou železnic, státní organizace od 1.7.2024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_Toc1770837185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7</w:t>
            </w:r>
            <w:r w:rsidR="00674114">
              <w:fldChar w:fldCharType="end"/>
            </w:r>
          </w:hyperlink>
        </w:p>
        <w:p w14:paraId="73693720" w14:textId="357D4B02" w:rsidR="00674114" w:rsidRDefault="008C3DD6" w:rsidP="1364C513">
          <w:pPr>
            <w:pStyle w:val="Obsah2"/>
            <w:tabs>
              <w:tab w:val="clear" w:pos="13994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1661057619">
            <w:r w:rsidR="1364C513" w:rsidRPr="1364C513">
              <w:rPr>
                <w:rStyle w:val="Hypertextovodkaz"/>
              </w:rPr>
              <w:t>Nastavení profilových dat od 1. 7. 2024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_Toc1661057619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8</w:t>
            </w:r>
            <w:r w:rsidR="00674114">
              <w:fldChar w:fldCharType="end"/>
            </w:r>
          </w:hyperlink>
        </w:p>
        <w:p w14:paraId="2674C4CE" w14:textId="1A9A3DB3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320394225">
            <w:r w:rsidR="1364C513" w:rsidRPr="1364C513">
              <w:rPr>
                <w:rStyle w:val="Hypertextovodkaz"/>
              </w:rPr>
              <w:t>4)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Požadované úpravy v systému SAP, zadání pro dodavatele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_Toc320394225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8</w:t>
            </w:r>
            <w:r w:rsidR="00674114">
              <w:fldChar w:fldCharType="end"/>
            </w:r>
          </w:hyperlink>
        </w:p>
        <w:p w14:paraId="68AEE82D" w14:textId="7FFA0484" w:rsidR="00674114" w:rsidRDefault="008C3DD6" w:rsidP="1364C513">
          <w:pPr>
            <w:pStyle w:val="Obsah3"/>
            <w:tabs>
              <w:tab w:val="left" w:pos="795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423799385">
            <w:r w:rsidR="1364C513" w:rsidRPr="1364C513">
              <w:rPr>
                <w:rStyle w:val="Hypertextovodkaz"/>
              </w:rPr>
              <w:t>a)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Nová komunikace pro data s datem od 1. 7. (role, procesy výměny dat, formáty zprávy, idoc, XML)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_Toc423799385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8</w:t>
            </w:r>
            <w:r w:rsidR="00674114">
              <w:fldChar w:fldCharType="end"/>
            </w:r>
          </w:hyperlink>
        </w:p>
        <w:p w14:paraId="190E0248" w14:textId="2243A0EB" w:rsidR="00674114" w:rsidRDefault="008C3DD6" w:rsidP="1364C513">
          <w:pPr>
            <w:pStyle w:val="Obsah3"/>
            <w:tabs>
              <w:tab w:val="left" w:pos="795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1590826171">
            <w:r w:rsidR="1364C513" w:rsidRPr="1364C513">
              <w:rPr>
                <w:rStyle w:val="Hypertextovodkaz"/>
              </w:rPr>
              <w:t>b)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Návrh řešení ze strany dodavatele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_Toc1590826171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9</w:t>
            </w:r>
            <w:r w:rsidR="00674114">
              <w:fldChar w:fldCharType="end"/>
            </w:r>
          </w:hyperlink>
        </w:p>
        <w:p w14:paraId="497A4844" w14:textId="2E40082B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1308075924">
            <w:r w:rsidR="1364C513" w:rsidRPr="1364C513">
              <w:rPr>
                <w:rStyle w:val="Hypertextovodkaz"/>
              </w:rPr>
              <w:t>5)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Úprava formátu ISOTEDATA (typ zprávy 946 Marginální ceny DT)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_Toc1308075924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10</w:t>
            </w:r>
            <w:r w:rsidR="00674114">
              <w:fldChar w:fldCharType="end"/>
            </w:r>
          </w:hyperlink>
        </w:p>
        <w:p w14:paraId="733336CF" w14:textId="719C2A0D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787731051">
            <w:r w:rsidR="1364C513" w:rsidRPr="1364C513">
              <w:rPr>
                <w:rStyle w:val="Hypertextovodkaz"/>
              </w:rPr>
              <w:t>6)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Dodatečné konzultantské práce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_Toc787731051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11</w:t>
            </w:r>
            <w:r w:rsidR="00674114">
              <w:fldChar w:fldCharType="end"/>
            </w:r>
          </w:hyperlink>
        </w:p>
        <w:p w14:paraId="0ECAA8CD" w14:textId="4EDF71E6" w:rsidR="00674114" w:rsidRDefault="008C3DD6" w:rsidP="1364C513">
          <w:pPr>
            <w:pStyle w:val="Obsah2"/>
            <w:tabs>
              <w:tab w:val="clear" w:pos="13994"/>
              <w:tab w:val="left" w:pos="600"/>
              <w:tab w:val="right" w:leader="dot" w:pos="13995"/>
            </w:tabs>
            <w:rPr>
              <w:rStyle w:val="Hypertextovodkaz"/>
              <w:noProof/>
              <w:kern w:val="2"/>
              <w:lang w:eastAsia="cs-CZ"/>
              <w14:ligatures w14:val="standardContextual"/>
            </w:rPr>
          </w:pPr>
          <w:hyperlink w:anchor="_Toc59065525">
            <w:r w:rsidR="1364C513" w:rsidRPr="1364C513">
              <w:rPr>
                <w:rStyle w:val="Hypertextovodkaz"/>
              </w:rPr>
              <w:t>7)</w:t>
            </w:r>
            <w:r w:rsidR="00674114">
              <w:tab/>
            </w:r>
            <w:r w:rsidR="1364C513" w:rsidRPr="1364C513">
              <w:rPr>
                <w:rStyle w:val="Hypertextovodkaz"/>
              </w:rPr>
              <w:t>Shrnutí</w:t>
            </w:r>
            <w:r w:rsidR="00674114">
              <w:tab/>
            </w:r>
            <w:r w:rsidR="00674114">
              <w:fldChar w:fldCharType="begin"/>
            </w:r>
            <w:r w:rsidR="00674114">
              <w:instrText>PAGEREF _Toc59065525 \h</w:instrText>
            </w:r>
            <w:r w:rsidR="00674114">
              <w:fldChar w:fldCharType="separate"/>
            </w:r>
            <w:r w:rsidR="1364C513" w:rsidRPr="1364C513">
              <w:rPr>
                <w:rStyle w:val="Hypertextovodkaz"/>
              </w:rPr>
              <w:t>11</w:t>
            </w:r>
            <w:r w:rsidR="00674114">
              <w:fldChar w:fldCharType="end"/>
            </w:r>
          </w:hyperlink>
          <w:r w:rsidR="00674114">
            <w:fldChar w:fldCharType="end"/>
          </w:r>
        </w:p>
      </w:sdtContent>
    </w:sdt>
    <w:p w14:paraId="3D1F6DF3" w14:textId="7E3B8BBD" w:rsidR="00B45E81" w:rsidRDefault="00B45E81" w:rsidP="00674114">
      <w:pPr>
        <w:pStyle w:val="Obsah2"/>
        <w:rPr>
          <w:rStyle w:val="Hypertextovodkaz"/>
          <w:noProof/>
          <w:lang w:eastAsia="cs-CZ"/>
        </w:rPr>
      </w:pPr>
    </w:p>
    <w:p w14:paraId="0A37501D" w14:textId="77777777" w:rsidR="00920C0F" w:rsidRDefault="00920C0F"/>
    <w:p w14:paraId="1CA955C1" w14:textId="6A31743F" w:rsidR="00920C0F" w:rsidRDefault="00920C0F" w:rsidP="00BD1389">
      <w:pPr>
        <w:pStyle w:val="Nadpis2"/>
        <w:numPr>
          <w:ilvl w:val="0"/>
          <w:numId w:val="12"/>
        </w:numPr>
      </w:pPr>
      <w:bookmarkStart w:id="1" w:name="_Toc1533330998"/>
      <w:r>
        <w:rPr>
          <w:color w:val="002060"/>
          <w:sz w:val="48"/>
          <w:szCs w:val="48"/>
        </w:rPr>
        <w:br w:type="column"/>
      </w:r>
      <w:bookmarkEnd w:id="1"/>
    </w:p>
    <w:p w14:paraId="4F262BDC" w14:textId="1212A401" w:rsidR="00920C0F" w:rsidRDefault="157F3F52" w:rsidP="1364C513">
      <w:pPr>
        <w:spacing w:before="86" w:after="0"/>
        <w:ind w:left="-20" w:right="-20" w:hanging="446"/>
        <w:jc w:val="both"/>
        <w:rPr>
          <w:rFonts w:eastAsiaTheme="minorEastAsia"/>
        </w:rPr>
      </w:pPr>
      <w:r w:rsidRPr="1364C513">
        <w:rPr>
          <w:rFonts w:ascii="Roboto" w:eastAsia="Roboto" w:hAnsi="Roboto" w:cs="Roboto"/>
          <w:color w:val="333333"/>
          <w:sz w:val="21"/>
          <w:szCs w:val="21"/>
        </w:rPr>
        <w:t xml:space="preserve">      </w:t>
      </w:r>
      <w:r w:rsidR="6D6A4ADF" w:rsidRPr="1364C513">
        <w:rPr>
          <w:rFonts w:ascii="Roboto" w:eastAsia="Roboto" w:hAnsi="Roboto" w:cs="Roboto"/>
          <w:color w:val="333333"/>
          <w:sz w:val="21"/>
          <w:szCs w:val="21"/>
        </w:rPr>
        <w:t xml:space="preserve"> </w:t>
      </w:r>
      <w:r w:rsidR="5C885A1E" w:rsidRPr="1364C513">
        <w:rPr>
          <w:rFonts w:ascii="Roboto" w:eastAsia="Roboto" w:hAnsi="Roboto" w:cs="Roboto"/>
          <w:color w:val="333333"/>
          <w:sz w:val="21"/>
          <w:szCs w:val="21"/>
        </w:rPr>
        <w:t xml:space="preserve">S </w:t>
      </w:r>
      <w:r w:rsidR="5C885A1E" w:rsidRPr="1364C513">
        <w:rPr>
          <w:rFonts w:eastAsiaTheme="minorEastAsia"/>
        </w:rPr>
        <w:t>účinností od 1. července 2024 přechází Česká republika na 15minutové zúčtovací a vypořádací období u komodity elektřina</w:t>
      </w:r>
      <w:r w:rsidR="63FAC529" w:rsidRPr="1364C513">
        <w:rPr>
          <w:rFonts w:eastAsiaTheme="minorEastAsia"/>
        </w:rPr>
        <w:t xml:space="preserve"> o </w:t>
      </w:r>
      <w:r w:rsidR="2B53CEA3" w:rsidRPr="1364C513">
        <w:rPr>
          <w:rFonts w:eastAsiaTheme="minorEastAsia"/>
        </w:rPr>
        <w:t>termínu</w:t>
      </w:r>
      <w:r w:rsidR="63FAC529" w:rsidRPr="1364C513">
        <w:rPr>
          <w:rFonts w:eastAsiaTheme="minorEastAsia"/>
        </w:rPr>
        <w:t xml:space="preserve"> bylo rozhodnuto v rámci </w:t>
      </w:r>
      <w:r w:rsidR="2D1E39D2" w:rsidRPr="1364C513">
        <w:rPr>
          <w:rFonts w:eastAsiaTheme="minorEastAsia"/>
        </w:rPr>
        <w:t xml:space="preserve">diskuze vedené Energetickým regulačním úřadem. Rozhodnutí </w:t>
      </w:r>
      <w:r w:rsidR="46E82F11" w:rsidRPr="1364C513">
        <w:rPr>
          <w:rFonts w:eastAsiaTheme="minorEastAsia"/>
        </w:rPr>
        <w:t xml:space="preserve">úřadu </w:t>
      </w:r>
      <w:r w:rsidR="2D1E39D2" w:rsidRPr="1364C513">
        <w:rPr>
          <w:rFonts w:eastAsiaTheme="minorEastAsia"/>
        </w:rPr>
        <w:t>vychází z</w:t>
      </w:r>
      <w:r w:rsidR="2DD37A4F" w:rsidRPr="1364C513">
        <w:rPr>
          <w:rFonts w:eastAsiaTheme="minorEastAsia"/>
        </w:rPr>
        <w:t xml:space="preserve"> Nařízení Komise (EU) 2017/2195, kterým se stanoví rámcový pokyn pro obchodní zajišťování výkonové rovnováhy v elektroenergetice – povinnost (čl. 53) implementovat do tří let od vstupu nařízení v platnost interval zúčtování odchylek o délce 15 minut a</w:t>
      </w:r>
      <w:r w:rsidR="2D1E39D2" w:rsidRPr="1364C513">
        <w:rPr>
          <w:rFonts w:eastAsiaTheme="minorEastAsia"/>
        </w:rPr>
        <w:t xml:space="preserve"> na</w:t>
      </w:r>
      <w:r w:rsidR="63FAC529" w:rsidRPr="1364C513">
        <w:rPr>
          <w:rFonts w:eastAsiaTheme="minorEastAsia"/>
        </w:rPr>
        <w:t xml:space="preserve">řízení Evropského parlamentu a rady (EU) 2019/943 o vnitřním trhu s elektřinou – čl. 8(4) </w:t>
      </w:r>
      <w:r w:rsidR="3CC47178" w:rsidRPr="1364C513">
        <w:rPr>
          <w:rFonts w:eastAsiaTheme="minorEastAsia"/>
        </w:rPr>
        <w:t>Od 1. ledna 2021 činí interval zúčtování odchylek 15 minut ve všech oblastech plánování, ledaže regulační orgány udělí obecnou nebo individuální výjimku. Obecné výjimky lze udělit pouze do 31. prosince 2024</w:t>
      </w:r>
      <w:r w:rsidR="17266B2E" w:rsidRPr="1364C513">
        <w:rPr>
          <w:rFonts w:eastAsiaTheme="minorEastAsia"/>
        </w:rPr>
        <w:t>.</w:t>
      </w:r>
      <w:r w:rsidR="3CC47178" w:rsidRPr="1364C513">
        <w:rPr>
          <w:rFonts w:eastAsiaTheme="minorEastAsia"/>
        </w:rPr>
        <w:t xml:space="preserve"> </w:t>
      </w:r>
    </w:p>
    <w:p w14:paraId="16634072" w14:textId="6D5669C5" w:rsidR="1364C513" w:rsidRDefault="1364C513" w:rsidP="1364C513">
      <w:pPr>
        <w:spacing w:before="86" w:after="0"/>
        <w:ind w:left="-20" w:right="-20" w:hanging="446"/>
        <w:jc w:val="both"/>
        <w:rPr>
          <w:rFonts w:eastAsiaTheme="minorEastAsia"/>
        </w:rPr>
      </w:pPr>
    </w:p>
    <w:p w14:paraId="6CE679DE" w14:textId="77777777" w:rsidR="00920C0F" w:rsidRDefault="00920C0F" w:rsidP="00920C0F">
      <w:pPr>
        <w:jc w:val="both"/>
      </w:pPr>
      <w:r>
        <w:t xml:space="preserve">Optimalizovaný formát CDSDATA je používán v produkčním prostředí CS OTE od 1. 2. 2024 a bude využíván i pro předávání dat v 15min periodě. Umožňuje aktuálně zasílat data z průběhových měření v periodě 60 min a od 1. 7. 2024 umožní předávání těchto dat v periodě 15 min. </w:t>
      </w:r>
      <w:r w:rsidRPr="00AC2E5D">
        <w:rPr>
          <w:b/>
        </w:rPr>
        <w:t>Odlišení délky periody je ve zprávě provedeno novým atributem „</w:t>
      </w:r>
      <w:proofErr w:type="spellStart"/>
      <w:r w:rsidRPr="00AC2E5D">
        <w:rPr>
          <w:b/>
        </w:rPr>
        <w:t>resolution</w:t>
      </w:r>
      <w:proofErr w:type="spellEnd"/>
      <w:r w:rsidRPr="00AC2E5D">
        <w:rPr>
          <w:b/>
        </w:rPr>
        <w:t>“</w:t>
      </w:r>
      <w:r>
        <w:t>. MSG CODE zpráv a role profilů v CS OTE zůstanou zachovány.</w:t>
      </w:r>
    </w:p>
    <w:p w14:paraId="6A05A809" w14:textId="77777777" w:rsidR="00920C0F" w:rsidRDefault="00920C0F" w:rsidP="00920C0F">
      <w:pPr>
        <w:jc w:val="both"/>
      </w:pPr>
      <w:r>
        <w:rPr>
          <w:noProof/>
          <w:lang w:eastAsia="cs-CZ"/>
        </w:rPr>
        <w:drawing>
          <wp:inline distT="0" distB="0" distL="0" distR="0" wp14:anchorId="088183E7" wp14:editId="6BADF67A">
            <wp:extent cx="5760720" cy="77343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76CC5" w14:textId="77777777" w:rsidR="00920C0F" w:rsidRPr="009E2E46" w:rsidRDefault="00920C0F" w:rsidP="00920C0F">
      <w:pPr>
        <w:jc w:val="both"/>
        <w:rPr>
          <w:b/>
          <w:u w:val="single"/>
        </w:rPr>
      </w:pPr>
      <w:r w:rsidRPr="009E2E46">
        <w:rPr>
          <w:b/>
          <w:u w:val="single"/>
        </w:rPr>
        <w:t xml:space="preserve">Plnění pole množství – ve zprávě atribut QTY </w:t>
      </w:r>
    </w:p>
    <w:p w14:paraId="5EF52427" w14:textId="77777777" w:rsidR="00920C0F" w:rsidRDefault="00920C0F" w:rsidP="00920C0F">
      <w:pPr>
        <w:jc w:val="both"/>
      </w:pPr>
      <w:r w:rsidRPr="00CD74BE">
        <w:rPr>
          <w:b/>
        </w:rPr>
        <w:t>V období 1. 2. 2024</w:t>
      </w:r>
      <w:r>
        <w:rPr>
          <w:b/>
        </w:rPr>
        <w:t xml:space="preserve"> </w:t>
      </w:r>
      <w:r w:rsidRPr="00CD74BE">
        <w:rPr>
          <w:b/>
        </w:rPr>
        <w:t>-</w:t>
      </w:r>
      <w:r>
        <w:rPr>
          <w:b/>
        </w:rPr>
        <w:t xml:space="preserve"> </w:t>
      </w:r>
      <w:r w:rsidRPr="00CD74BE">
        <w:rPr>
          <w:b/>
        </w:rPr>
        <w:t>30. 6. 2024</w:t>
      </w:r>
      <w:r w:rsidRPr="00336455">
        <w:t xml:space="preserve"> beze změny v počtu desetinných míst (zůstávají „celé</w:t>
      </w:r>
      <w:r>
        <w:t>“</w:t>
      </w:r>
      <w:r w:rsidRPr="00336455">
        <w:t xml:space="preserve"> kWh)</w:t>
      </w:r>
      <w:r>
        <w:t>.</w:t>
      </w:r>
    </w:p>
    <w:p w14:paraId="0C40B88C" w14:textId="77777777" w:rsidR="00920C0F" w:rsidRDefault="00920C0F" w:rsidP="00920C0F">
      <w:pPr>
        <w:jc w:val="both"/>
      </w:pPr>
      <w:r w:rsidRPr="00336455">
        <w:rPr>
          <w:b/>
        </w:rPr>
        <w:t>Od 1. 7. 2024</w:t>
      </w:r>
      <w:r w:rsidRPr="00336455">
        <w:t xml:space="preserve"> změna v počtu desetinných míst - uvádět v kWh s přesností na dvě desetinná místa.</w:t>
      </w:r>
    </w:p>
    <w:p w14:paraId="5ADD8358" w14:textId="77777777" w:rsidR="00920C0F" w:rsidRDefault="00920C0F" w:rsidP="00920C0F">
      <w:pPr>
        <w:rPr>
          <w:i/>
        </w:rPr>
      </w:pPr>
      <w:r w:rsidRPr="00336455">
        <w:rPr>
          <w:i/>
        </w:rPr>
        <w:t>(U hodnot, které jsou předávány zprávami ve formátu RESDATA, dojde od 1.</w:t>
      </w:r>
      <w:r>
        <w:rPr>
          <w:i/>
        </w:rPr>
        <w:t xml:space="preserve"> </w:t>
      </w:r>
      <w:r w:rsidRPr="00336455">
        <w:rPr>
          <w:i/>
        </w:rPr>
        <w:t>7.</w:t>
      </w:r>
      <w:r>
        <w:rPr>
          <w:i/>
        </w:rPr>
        <w:t xml:space="preserve"> </w:t>
      </w:r>
      <w:r w:rsidRPr="00336455">
        <w:rPr>
          <w:i/>
        </w:rPr>
        <w:t>2024 rovněž k navýšení počtu desetinných míst z 0 na 2 – RESDATA SŽ nepoužívá)</w:t>
      </w:r>
      <w:r>
        <w:rPr>
          <w:i/>
        </w:rPr>
        <w:t>.</w:t>
      </w:r>
    </w:p>
    <w:p w14:paraId="680C2222" w14:textId="037AF2CA" w:rsidR="00920C0F" w:rsidRPr="000063EB" w:rsidRDefault="00920C0F" w:rsidP="00920C0F">
      <w:pPr>
        <w:pStyle w:val="Nadpis3"/>
      </w:pPr>
      <w:bookmarkStart w:id="2" w:name="_Toc160010400"/>
      <w:bookmarkStart w:id="3" w:name="_Toc457825756"/>
      <w:r w:rsidRPr="000063EB">
        <w:t>Vzor XML (typ zprávy 121 Skutečná data z průběhového měření (A, B)</w:t>
      </w:r>
      <w:r>
        <w:t>)</w:t>
      </w:r>
      <w:bookmarkEnd w:id="2"/>
      <w:bookmarkEnd w:id="3"/>
    </w:p>
    <w:p w14:paraId="3F5C8491" w14:textId="7B74DA96" w:rsidR="00920C0F" w:rsidRPr="000063EB" w:rsidRDefault="00920C0F" w:rsidP="680C2222"/>
    <w:p w14:paraId="4B3AE89F" w14:textId="77777777" w:rsidR="00920C0F" w:rsidRPr="005E76AF" w:rsidRDefault="00920C0F" w:rsidP="680C2222">
      <w:pPr>
        <w:tabs>
          <w:tab w:val="right" w:pos="9639"/>
        </w:tabs>
        <w:rPr>
          <w:b/>
          <w:bCs/>
        </w:rPr>
      </w:pPr>
      <w:r w:rsidRPr="680C2222">
        <w:rPr>
          <w:b/>
          <w:bCs/>
        </w:rPr>
        <w:t xml:space="preserve">Vzor platný od 1. 2. 2024 </w:t>
      </w:r>
      <w:r>
        <w:tab/>
      </w:r>
      <w:r w:rsidRPr="680C2222">
        <w:rPr>
          <w:b/>
          <w:bCs/>
        </w:rPr>
        <w:t xml:space="preserve">Vzor platný od 1. 7. 2024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29D6B04F" w14:textId="77777777" w:rsidR="00920C0F" w:rsidRDefault="00920C0F" w:rsidP="00920C0F">
      <w:r>
        <w:rPr>
          <w:noProof/>
          <w:lang w:eastAsia="cs-CZ"/>
        </w:rPr>
        <w:lastRenderedPageBreak/>
        <w:drawing>
          <wp:inline distT="0" distB="0" distL="0" distR="0" wp14:anchorId="0BD5A40E" wp14:editId="1E0358C6">
            <wp:extent cx="4114800" cy="2492828"/>
            <wp:effectExtent l="19050" t="19050" r="19050" b="222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72696" cy="252790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cs-CZ"/>
        </w:rPr>
        <w:drawing>
          <wp:inline distT="0" distB="0" distL="0" distR="0" wp14:anchorId="01715370" wp14:editId="739AA94E">
            <wp:extent cx="4206240" cy="2523650"/>
            <wp:effectExtent l="19050" t="19050" r="22860" b="1016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39173" cy="254340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D616C80" w14:textId="15746668" w:rsidR="00920C0F" w:rsidRDefault="00920C0F" w:rsidP="00920C0F">
      <w:pPr>
        <w:pStyle w:val="Nadpis3"/>
        <w:spacing w:line="360" w:lineRule="auto"/>
      </w:pPr>
      <w:bookmarkStart w:id="4" w:name="_Toc160010401"/>
      <w:bookmarkStart w:id="5" w:name="_Toc2102370974"/>
      <w:r w:rsidRPr="00E22E71">
        <w:t>Způsob zasílání dat za období DO 30. 6. a OD 1. 7.</w:t>
      </w:r>
      <w:r w:rsidRPr="005E76AF">
        <w:t xml:space="preserve"> </w:t>
      </w:r>
      <w:r>
        <w:t>2024.</w:t>
      </w:r>
      <w:bookmarkEnd w:id="4"/>
      <w:bookmarkEnd w:id="5"/>
    </w:p>
    <w:p w14:paraId="2C727372" w14:textId="77777777" w:rsidR="00920C0F" w:rsidRPr="005E76AF" w:rsidRDefault="00920C0F" w:rsidP="00920C0F">
      <w:pPr>
        <w:spacing w:line="360" w:lineRule="auto"/>
        <w:jc w:val="both"/>
        <w:rPr>
          <w:szCs w:val="20"/>
        </w:rPr>
      </w:pPr>
      <w:r w:rsidRPr="005E76AF">
        <w:rPr>
          <w:szCs w:val="20"/>
        </w:rPr>
        <w:t xml:space="preserve">Do 30. 6. 2024 budou předávána průběhová data hodinově s atributem </w:t>
      </w:r>
      <w:proofErr w:type="spellStart"/>
      <w:r w:rsidRPr="005E76AF">
        <w:rPr>
          <w:szCs w:val="20"/>
        </w:rPr>
        <w:t>resolution</w:t>
      </w:r>
      <w:proofErr w:type="spellEnd"/>
      <w:r w:rsidRPr="005E76AF">
        <w:rPr>
          <w:szCs w:val="20"/>
        </w:rPr>
        <w:t xml:space="preserve"> PT60</w:t>
      </w:r>
      <w:r>
        <w:rPr>
          <w:szCs w:val="20"/>
        </w:rPr>
        <w:t>, množství QTY bez desetinných míst</w:t>
      </w:r>
      <w:r w:rsidRPr="005E76AF">
        <w:rPr>
          <w:szCs w:val="20"/>
        </w:rPr>
        <w:t xml:space="preserve">. </w:t>
      </w:r>
    </w:p>
    <w:p w14:paraId="77B70136" w14:textId="77777777" w:rsidR="00920C0F" w:rsidRPr="005E76AF" w:rsidRDefault="00920C0F" w:rsidP="00920C0F">
      <w:pPr>
        <w:jc w:val="both"/>
        <w:rPr>
          <w:szCs w:val="20"/>
        </w:rPr>
      </w:pPr>
      <w:r w:rsidRPr="005E76AF">
        <w:rPr>
          <w:szCs w:val="20"/>
        </w:rPr>
        <w:t xml:space="preserve">Od 1. 7. 2024 budou průběhová data předávána: </w:t>
      </w:r>
    </w:p>
    <w:p w14:paraId="383E918F" w14:textId="77777777" w:rsidR="00920C0F" w:rsidRPr="005E76AF" w:rsidRDefault="00920C0F" w:rsidP="00920C0F">
      <w:pPr>
        <w:pStyle w:val="Odstavecseseznamem"/>
        <w:numPr>
          <w:ilvl w:val="0"/>
          <w:numId w:val="1"/>
        </w:numPr>
        <w:jc w:val="both"/>
        <w:rPr>
          <w:szCs w:val="20"/>
        </w:rPr>
      </w:pPr>
      <w:r w:rsidRPr="005E76AF">
        <w:rPr>
          <w:szCs w:val="20"/>
        </w:rPr>
        <w:t xml:space="preserve">za období do 30. 6. 2024 </w:t>
      </w:r>
      <w:r>
        <w:rPr>
          <w:szCs w:val="20"/>
        </w:rPr>
        <w:t>v</w:t>
      </w:r>
      <w:r w:rsidRPr="005E76AF">
        <w:rPr>
          <w:szCs w:val="20"/>
        </w:rPr>
        <w:t xml:space="preserve"> hodinových intervalech</w:t>
      </w:r>
      <w:r>
        <w:rPr>
          <w:szCs w:val="20"/>
        </w:rPr>
        <w:t xml:space="preserve">, množství QTY bez desetinných míst, </w:t>
      </w:r>
      <w:proofErr w:type="spellStart"/>
      <w:r w:rsidRPr="005E76AF">
        <w:rPr>
          <w:szCs w:val="20"/>
        </w:rPr>
        <w:t>resolution</w:t>
      </w:r>
      <w:proofErr w:type="spellEnd"/>
      <w:r w:rsidRPr="005E76AF">
        <w:rPr>
          <w:szCs w:val="20"/>
        </w:rPr>
        <w:t xml:space="preserve"> PT60 </w:t>
      </w:r>
    </w:p>
    <w:p w14:paraId="79B69522" w14:textId="77777777" w:rsidR="00920C0F" w:rsidRPr="008623DF" w:rsidRDefault="00920C0F" w:rsidP="00920C0F">
      <w:pPr>
        <w:pStyle w:val="Odstavecseseznamem"/>
        <w:numPr>
          <w:ilvl w:val="0"/>
          <w:numId w:val="1"/>
        </w:numPr>
        <w:jc w:val="both"/>
      </w:pPr>
      <w:r w:rsidRPr="005E76AF">
        <w:rPr>
          <w:szCs w:val="20"/>
        </w:rPr>
        <w:t xml:space="preserve">za období od 1. 7. 2024 </w:t>
      </w:r>
      <w:r>
        <w:rPr>
          <w:szCs w:val="20"/>
        </w:rPr>
        <w:t>ve</w:t>
      </w:r>
      <w:r w:rsidRPr="005E76AF">
        <w:rPr>
          <w:szCs w:val="20"/>
        </w:rPr>
        <w:t xml:space="preserve"> čtvrthodinových intervalech</w:t>
      </w:r>
      <w:r>
        <w:rPr>
          <w:szCs w:val="20"/>
        </w:rPr>
        <w:t xml:space="preserve">, množství QTY na desetinná místa, </w:t>
      </w:r>
      <w:proofErr w:type="spellStart"/>
      <w:r w:rsidRPr="005E76AF">
        <w:rPr>
          <w:szCs w:val="20"/>
        </w:rPr>
        <w:t>resolution</w:t>
      </w:r>
      <w:proofErr w:type="spellEnd"/>
      <w:r w:rsidRPr="005E76AF">
        <w:rPr>
          <w:szCs w:val="20"/>
        </w:rPr>
        <w:t xml:space="preserve"> </w:t>
      </w:r>
      <w:r>
        <w:rPr>
          <w:szCs w:val="20"/>
        </w:rPr>
        <w:t>PT15</w:t>
      </w:r>
    </w:p>
    <w:p w14:paraId="0D0B940D" w14:textId="77777777" w:rsidR="00920C0F" w:rsidRDefault="00920C0F" w:rsidP="00920C0F">
      <w:pPr>
        <w:pStyle w:val="Odstavecseseznamem"/>
        <w:jc w:val="both"/>
      </w:pPr>
    </w:p>
    <w:p w14:paraId="1E7BA8DE" w14:textId="4B32ABE5" w:rsidR="00920C0F" w:rsidRDefault="5E2880E5" w:rsidP="680C2222">
      <w:pPr>
        <w:jc w:val="both"/>
        <w:rPr>
          <w:b/>
          <w:bCs/>
        </w:rPr>
      </w:pPr>
      <w:r w:rsidRPr="680C2222">
        <w:rPr>
          <w:b/>
          <w:bCs/>
        </w:rPr>
        <w:t>Z</w:t>
      </w:r>
      <w:r w:rsidR="00920C0F" w:rsidRPr="680C2222">
        <w:rPr>
          <w:b/>
          <w:bCs/>
        </w:rPr>
        <w:t xml:space="preserve"> důvodu případných oprav profilových dat a zpětných dotazů na data za období do 30. 6. 2024 </w:t>
      </w:r>
      <w:r w:rsidR="0B96C987" w:rsidRPr="680C2222">
        <w:rPr>
          <w:b/>
          <w:bCs/>
        </w:rPr>
        <w:t xml:space="preserve">je nutné zachovat </w:t>
      </w:r>
      <w:r w:rsidR="00920C0F" w:rsidRPr="680C2222">
        <w:rPr>
          <w:b/>
          <w:bCs/>
        </w:rPr>
        <w:t>stávající nastavení.</w:t>
      </w:r>
    </w:p>
    <w:p w14:paraId="0E27B00A" w14:textId="77777777" w:rsidR="00920C0F" w:rsidRDefault="00920C0F" w:rsidP="00920C0F">
      <w:pPr>
        <w:jc w:val="both"/>
        <w:rPr>
          <w:b/>
        </w:rPr>
      </w:pPr>
    </w:p>
    <w:p w14:paraId="65B72717" w14:textId="742EA97D" w:rsidR="00920C0F" w:rsidRDefault="00920C0F" w:rsidP="00BD1389">
      <w:pPr>
        <w:pStyle w:val="Nadpis2"/>
        <w:numPr>
          <w:ilvl w:val="0"/>
          <w:numId w:val="12"/>
        </w:numPr>
      </w:pPr>
      <w:bookmarkStart w:id="6" w:name="_Toc160010402"/>
      <w:bookmarkStart w:id="7" w:name="_Toc69123838"/>
      <w:r>
        <w:lastRenderedPageBreak/>
        <w:t xml:space="preserve">Aktuální nastavení komunikace SAP </w:t>
      </w:r>
      <w:r>
        <w:rPr>
          <w:lang w:val="en-US"/>
        </w:rPr>
        <w:t>&lt;</w:t>
      </w:r>
      <w:r>
        <w:t>-&gt; OTE</w:t>
      </w:r>
      <w:bookmarkEnd w:id="6"/>
      <w:bookmarkEnd w:id="7"/>
    </w:p>
    <w:p w14:paraId="608F6F5B" w14:textId="77777777" w:rsidR="00920C0F" w:rsidRPr="001A39A3" w:rsidRDefault="00920C0F" w:rsidP="00920C0F">
      <w:pPr>
        <w:pStyle w:val="Nadpis3"/>
        <w:spacing w:after="240"/>
        <w:rPr>
          <w:b w:val="0"/>
          <w:bCs w:val="0"/>
        </w:rPr>
      </w:pPr>
      <w:bookmarkStart w:id="8" w:name="_Toc160010403"/>
      <w:bookmarkStart w:id="9" w:name="_Toc799239340"/>
      <w:r w:rsidRPr="1364C513">
        <w:rPr>
          <w:rStyle w:val="Nadpis3Char"/>
          <w:b/>
          <w:bCs/>
        </w:rPr>
        <w:t xml:space="preserve">Komunikace ve směru </w:t>
      </w:r>
      <w:proofErr w:type="gramStart"/>
      <w:r w:rsidRPr="1364C513">
        <w:rPr>
          <w:rStyle w:val="Nadpis3Char"/>
          <w:b/>
          <w:bCs/>
        </w:rPr>
        <w:t>OTE –&gt; SAP</w:t>
      </w:r>
      <w:proofErr w:type="gramEnd"/>
      <w:r w:rsidRPr="1364C513">
        <w:rPr>
          <w:rStyle w:val="Nadpis3Char"/>
          <w:b/>
          <w:bCs/>
        </w:rPr>
        <w:t xml:space="preserve"> (zpracování dat z CS OTE do SAP</w:t>
      </w:r>
      <w:r w:rsidR="4BD1624B" w:rsidRPr="1364C513">
        <w:rPr>
          <w:rStyle w:val="Nadpis3Char"/>
          <w:b/>
          <w:bCs/>
        </w:rPr>
        <w:t>, typ zprávy 232</w:t>
      </w:r>
      <w:r>
        <w:rPr>
          <w:b w:val="0"/>
          <w:bCs w:val="0"/>
        </w:rPr>
        <w:t>)</w:t>
      </w:r>
      <w:bookmarkEnd w:id="8"/>
      <w:bookmarkEnd w:id="9"/>
    </w:p>
    <w:p w14:paraId="4F652CA3" w14:textId="77777777" w:rsidR="00920C0F" w:rsidRDefault="00920C0F" w:rsidP="00920C0F">
      <w:pPr>
        <w:spacing w:after="0"/>
        <w:jc w:val="both"/>
        <w:rPr>
          <w:b/>
        </w:rPr>
      </w:pPr>
      <w:r>
        <w:rPr>
          <w:b/>
        </w:rPr>
        <w:t>Hlavička profilu:</w:t>
      </w:r>
    </w:p>
    <w:p w14:paraId="2BAC5BAB" w14:textId="77777777" w:rsidR="00920C0F" w:rsidRPr="00212258" w:rsidRDefault="00920C0F" w:rsidP="00920C0F">
      <w:pPr>
        <w:spacing w:after="0"/>
        <w:jc w:val="both"/>
        <w:rPr>
          <w:bCs/>
          <w:szCs w:val="20"/>
        </w:rPr>
      </w:pPr>
      <w:r>
        <w:t>Profil</w:t>
      </w:r>
      <w:r w:rsidRPr="00212258">
        <w:t xml:space="preserve"> </w:t>
      </w:r>
      <w:r w:rsidRPr="00212258">
        <w:rPr>
          <w:bCs/>
          <w:szCs w:val="20"/>
        </w:rPr>
        <w:t xml:space="preserve">typu </w:t>
      </w:r>
      <w:proofErr w:type="spellStart"/>
      <w:r w:rsidRPr="00212258">
        <w:rPr>
          <w:bCs/>
          <w:szCs w:val="20"/>
        </w:rPr>
        <w:t>infozáznam</w:t>
      </w:r>
      <w:proofErr w:type="spellEnd"/>
    </w:p>
    <w:p w14:paraId="57AC4A6D" w14:textId="77777777" w:rsidR="00920C0F" w:rsidRPr="001A39A3" w:rsidRDefault="00920C0F" w:rsidP="680C2222">
      <w:pPr>
        <w:spacing w:after="0"/>
        <w:jc w:val="both"/>
        <w:rPr>
          <w:b/>
          <w:bCs/>
          <w:color w:val="000000"/>
        </w:rPr>
      </w:pPr>
      <w:r w:rsidRPr="680C2222">
        <w:rPr>
          <w:b/>
          <w:bCs/>
          <w:color w:val="000000" w:themeColor="text1"/>
        </w:rPr>
        <w:t>Délka intervalu 60 minut</w:t>
      </w:r>
    </w:p>
    <w:p w14:paraId="58ED3AFF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Jednotka kWh</w:t>
      </w:r>
    </w:p>
    <w:p w14:paraId="2AA22CD4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Dvě desetinná místa</w:t>
      </w:r>
    </w:p>
    <w:p w14:paraId="60061E4C" w14:textId="77777777" w:rsidR="00920C0F" w:rsidRDefault="00920C0F" w:rsidP="00920C0F">
      <w:pPr>
        <w:spacing w:after="0"/>
        <w:rPr>
          <w:b/>
          <w:color w:val="000000"/>
          <w:szCs w:val="20"/>
        </w:rPr>
      </w:pPr>
    </w:p>
    <w:p w14:paraId="1CB11A57" w14:textId="77777777" w:rsidR="00920C0F" w:rsidRDefault="00920C0F" w:rsidP="00920C0F">
      <w:pPr>
        <w:spacing w:after="0"/>
        <w:rPr>
          <w:b/>
          <w:color w:val="000000"/>
          <w:szCs w:val="20"/>
        </w:rPr>
      </w:pPr>
      <w:r>
        <w:rPr>
          <w:b/>
          <w:color w:val="000000"/>
          <w:szCs w:val="20"/>
        </w:rPr>
        <w:t>Role přiřazení profilu:</w:t>
      </w:r>
    </w:p>
    <w:p w14:paraId="7772F293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A11 – Skutečné hodnoty-Výroba/60min</w:t>
      </w:r>
    </w:p>
    <w:p w14:paraId="2DE73DA4" w14:textId="77777777" w:rsidR="00920C0F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A12 – Skutečné hodnoty-Spotřeba/60min</w:t>
      </w:r>
    </w:p>
    <w:p w14:paraId="44EAFD9C" w14:textId="77777777" w:rsidR="00920C0F" w:rsidRDefault="00920C0F" w:rsidP="00920C0F">
      <w:pPr>
        <w:spacing w:after="0"/>
        <w:rPr>
          <w:color w:val="000000"/>
          <w:szCs w:val="20"/>
        </w:rPr>
      </w:pPr>
    </w:p>
    <w:p w14:paraId="10CACAA3" w14:textId="77777777" w:rsidR="00920C0F" w:rsidRPr="00212258" w:rsidRDefault="00920C0F" w:rsidP="00920C0F">
      <w:pPr>
        <w:spacing w:after="0"/>
        <w:rPr>
          <w:b/>
          <w:color w:val="000000"/>
          <w:szCs w:val="20"/>
        </w:rPr>
      </w:pPr>
      <w:r w:rsidRPr="00212258">
        <w:rPr>
          <w:b/>
          <w:color w:val="000000"/>
          <w:szCs w:val="20"/>
        </w:rPr>
        <w:t>Procesy výměny dat:</w:t>
      </w:r>
    </w:p>
    <w:p w14:paraId="06895C74" w14:textId="77777777" w:rsidR="00920C0F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ZIMPPROF1B</w:t>
      </w:r>
      <w:r>
        <w:rPr>
          <w:color w:val="000000"/>
          <w:szCs w:val="20"/>
        </w:rPr>
        <w:t xml:space="preserve"> </w:t>
      </w:r>
      <w:r w:rsidRPr="00212258">
        <w:rPr>
          <w:color w:val="000000"/>
          <w:szCs w:val="20"/>
        </w:rPr>
        <w:t>CDS-Import CDSDATA 232  import profilu s rolí A11</w:t>
      </w:r>
    </w:p>
    <w:p w14:paraId="6AA59CCB" w14:textId="77777777" w:rsidR="00920C0F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ZIMPPROF2B</w:t>
      </w:r>
      <w:r>
        <w:rPr>
          <w:color w:val="000000"/>
          <w:szCs w:val="20"/>
        </w:rPr>
        <w:t xml:space="preserve"> </w:t>
      </w:r>
      <w:r w:rsidRPr="00212258">
        <w:rPr>
          <w:color w:val="000000"/>
          <w:szCs w:val="20"/>
        </w:rPr>
        <w:t>CDS-Import CDSDATA 232  import profilu s rolí A12</w:t>
      </w:r>
    </w:p>
    <w:p w14:paraId="6AE97650" w14:textId="77777777" w:rsidR="00920C0F" w:rsidRDefault="00920C0F" w:rsidP="680C2222">
      <w:pPr>
        <w:spacing w:after="0"/>
        <w:rPr>
          <w:color w:val="000000"/>
        </w:rPr>
      </w:pPr>
      <w:r w:rsidRPr="680C2222">
        <w:rPr>
          <w:i/>
          <w:iCs/>
          <w:color w:val="000000" w:themeColor="text1"/>
        </w:rPr>
        <w:t>(data jsou zpracována na základě odeslaného dotazu proces výměny dat ZREQ_131_X CDS - Export CDSREQ - 131 požadavek na data, jednorázově, dotaz na data zůstane nezměněn</w:t>
      </w:r>
      <w:r w:rsidRPr="680C2222">
        <w:rPr>
          <w:color w:val="000000" w:themeColor="text1"/>
        </w:rPr>
        <w:t>)</w:t>
      </w:r>
    </w:p>
    <w:p w14:paraId="4B94D5A5" w14:textId="77777777" w:rsidR="00920C0F" w:rsidRDefault="00920C0F" w:rsidP="00920C0F">
      <w:pPr>
        <w:spacing w:after="0"/>
        <w:rPr>
          <w:color w:val="000000"/>
          <w:szCs w:val="20"/>
        </w:rPr>
      </w:pPr>
      <w:r>
        <w:rPr>
          <w:color w:val="000000"/>
          <w:szCs w:val="20"/>
        </w:rPr>
        <w:tab/>
      </w:r>
    </w:p>
    <w:p w14:paraId="350270E4" w14:textId="77777777" w:rsidR="00920C0F" w:rsidRDefault="00920C0F" w:rsidP="00920C0F">
      <w:pPr>
        <w:tabs>
          <w:tab w:val="right" w:pos="6237"/>
          <w:tab w:val="right" w:pos="6663"/>
        </w:tabs>
        <w:spacing w:after="0"/>
        <w:rPr>
          <w:b/>
          <w:color w:val="000000"/>
          <w:szCs w:val="20"/>
        </w:rPr>
      </w:pPr>
      <w:r w:rsidRPr="00A924CB">
        <w:rPr>
          <w:b/>
          <w:color w:val="000000"/>
          <w:szCs w:val="20"/>
        </w:rPr>
        <w:t>Detail procesu ZIMPPROF1B</w:t>
      </w:r>
      <w:r>
        <w:rPr>
          <w:b/>
          <w:color w:val="000000"/>
          <w:szCs w:val="20"/>
        </w:rPr>
        <w:tab/>
      </w:r>
      <w:r>
        <w:rPr>
          <w:b/>
          <w:color w:val="000000"/>
          <w:szCs w:val="20"/>
        </w:rPr>
        <w:tab/>
        <w:t xml:space="preserve">          Detail procesu </w:t>
      </w:r>
      <w:r w:rsidRPr="00A924CB">
        <w:rPr>
          <w:b/>
          <w:color w:val="000000"/>
          <w:szCs w:val="20"/>
        </w:rPr>
        <w:t>ZIMPPROF2B</w:t>
      </w:r>
    </w:p>
    <w:p w14:paraId="5FF593D0" w14:textId="77777777" w:rsidR="00BD1389" w:rsidRPr="00A924CB" w:rsidRDefault="00BD1389" w:rsidP="00920C0F">
      <w:pPr>
        <w:tabs>
          <w:tab w:val="right" w:pos="6237"/>
          <w:tab w:val="right" w:pos="6663"/>
        </w:tabs>
        <w:spacing w:after="0"/>
        <w:rPr>
          <w:b/>
          <w:color w:val="000000"/>
          <w:szCs w:val="20"/>
        </w:rPr>
      </w:pPr>
    </w:p>
    <w:p w14:paraId="0A6959E7" w14:textId="77777777" w:rsidR="00920C0F" w:rsidRDefault="00920C0F" w:rsidP="00920C0F">
      <w:pPr>
        <w:spacing w:after="0"/>
        <w:rPr>
          <w:color w:val="000000"/>
          <w:szCs w:val="20"/>
        </w:rPr>
      </w:pPr>
      <w:r>
        <w:rPr>
          <w:noProof/>
          <w:lang w:eastAsia="cs-CZ"/>
        </w:rPr>
        <w:drawing>
          <wp:inline distT="0" distB="0" distL="0" distR="0" wp14:anchorId="0F5E0954" wp14:editId="2598A16D">
            <wp:extent cx="4343400" cy="1814059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61341" cy="1821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Cs w:val="20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B759821" wp14:editId="195A1969">
            <wp:extent cx="4377690" cy="1823555"/>
            <wp:effectExtent l="0" t="0" r="3810" b="571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98386" cy="183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EC669" w14:textId="561B327C" w:rsidR="00920C0F" w:rsidRDefault="00920C0F" w:rsidP="00920C0F">
      <w:pPr>
        <w:spacing w:after="0"/>
        <w:rPr>
          <w:noProof/>
          <w:lang w:eastAsia="cs-CZ"/>
        </w:rPr>
      </w:pPr>
      <w:r>
        <w:rPr>
          <w:noProof/>
          <w:lang w:eastAsia="cs-CZ"/>
        </w:rPr>
        <w:lastRenderedPageBreak/>
        <w:t xml:space="preserve"> </w:t>
      </w:r>
    </w:p>
    <w:p w14:paraId="4095B606" w14:textId="77777777" w:rsidR="00920C0F" w:rsidRDefault="00920C0F" w:rsidP="00920C0F">
      <w:pPr>
        <w:spacing w:after="0"/>
        <w:rPr>
          <w:b/>
        </w:rPr>
      </w:pPr>
      <w:r w:rsidRPr="00A924CB">
        <w:rPr>
          <w:b/>
          <w:noProof/>
          <w:lang w:eastAsia="cs-CZ"/>
        </w:rPr>
        <w:t xml:space="preserve">Idoc – typ zprávy ZMSG_DATA5, </w:t>
      </w:r>
      <w:r w:rsidRPr="00AC2E5D">
        <w:rPr>
          <w:b/>
          <w:noProof/>
          <w:lang w:eastAsia="cs-CZ"/>
        </w:rPr>
        <w:t xml:space="preserve">232 </w:t>
      </w:r>
      <w:r w:rsidRPr="00AC2E5D">
        <w:rPr>
          <w:b/>
        </w:rPr>
        <w:t>Skutečná data pro fakturaci partnerů daného obchodníka</w:t>
      </w:r>
    </w:p>
    <w:p w14:paraId="3656B9AB" w14:textId="77777777" w:rsidR="00920C0F" w:rsidRDefault="00920C0F" w:rsidP="00920C0F">
      <w:pPr>
        <w:spacing w:after="0"/>
        <w:rPr>
          <w:b/>
          <w:color w:val="000000"/>
          <w:szCs w:val="20"/>
        </w:rPr>
      </w:pPr>
      <w:r>
        <w:rPr>
          <w:noProof/>
          <w:lang w:eastAsia="cs-CZ"/>
        </w:rPr>
        <w:drawing>
          <wp:inline distT="0" distB="0" distL="0" distR="0" wp14:anchorId="308D8885" wp14:editId="40BB12B5">
            <wp:extent cx="3825240" cy="1684927"/>
            <wp:effectExtent l="0" t="0" r="381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70635" cy="1704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B0818" w14:textId="77777777" w:rsidR="00920C0F" w:rsidRDefault="00920C0F" w:rsidP="00920C0F">
      <w:pPr>
        <w:spacing w:after="0"/>
        <w:rPr>
          <w:b/>
          <w:color w:val="000000"/>
          <w:szCs w:val="20"/>
        </w:rPr>
      </w:pPr>
    </w:p>
    <w:p w14:paraId="049F31CB" w14:textId="1FDC1534" w:rsidR="00920C0F" w:rsidRDefault="00920C0F" w:rsidP="680C2222">
      <w:pPr>
        <w:spacing w:after="0"/>
        <w:rPr>
          <w:color w:val="000000"/>
        </w:rPr>
      </w:pPr>
      <w:r w:rsidRPr="680C2222">
        <w:rPr>
          <w:b/>
          <w:bCs/>
          <w:color w:val="000000" w:themeColor="text1"/>
        </w:rPr>
        <w:t>XML pro typ zprávy 232 (</w:t>
      </w:r>
      <w:proofErr w:type="spellStart"/>
      <w:r w:rsidRPr="680C2222">
        <w:rPr>
          <w:b/>
          <w:bCs/>
          <w:color w:val="000000" w:themeColor="text1"/>
        </w:rPr>
        <w:t>resolution</w:t>
      </w:r>
      <w:proofErr w:type="spellEnd"/>
      <w:r w:rsidRPr="680C2222">
        <w:rPr>
          <w:b/>
          <w:bCs/>
          <w:color w:val="000000" w:themeColor="text1"/>
        </w:rPr>
        <w:t xml:space="preserve"> PT60, bez desetinných míst)</w:t>
      </w:r>
      <w:r>
        <w:rPr>
          <w:noProof/>
          <w:lang w:eastAsia="cs-CZ"/>
        </w:rPr>
        <w:drawing>
          <wp:inline distT="0" distB="0" distL="0" distR="0" wp14:anchorId="63C99307" wp14:editId="3E1902D2">
            <wp:extent cx="6035986" cy="3027045"/>
            <wp:effectExtent l="0" t="0" r="3175" b="190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5986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28261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>
        <w:rPr>
          <w:color w:val="000000"/>
          <w:szCs w:val="20"/>
        </w:rPr>
        <w:br w:type="column"/>
      </w:r>
    </w:p>
    <w:p w14:paraId="54D713D6" w14:textId="77777777" w:rsidR="00920C0F" w:rsidRPr="00212258" w:rsidRDefault="00920C0F" w:rsidP="680C2222">
      <w:pPr>
        <w:pStyle w:val="Nadpis3"/>
        <w:rPr>
          <w:color w:val="000000"/>
        </w:rPr>
      </w:pPr>
      <w:bookmarkStart w:id="10" w:name="_Toc160010404"/>
      <w:bookmarkStart w:id="11" w:name="_Toc143806496"/>
      <w:r>
        <w:t xml:space="preserve">Komunikace ve směru </w:t>
      </w:r>
      <w:proofErr w:type="gramStart"/>
      <w:r>
        <w:t>SAP –</w:t>
      </w:r>
      <w:r w:rsidRPr="0016044A">
        <w:t>&gt;</w:t>
      </w:r>
      <w:r>
        <w:t xml:space="preserve"> OTE</w:t>
      </w:r>
      <w:proofErr w:type="gramEnd"/>
      <w:r>
        <w:t xml:space="preserve"> (</w:t>
      </w:r>
      <w:r w:rsidRPr="1364C513">
        <w:rPr>
          <w:rStyle w:val="Nadpis3Char"/>
          <w:b/>
          <w:bCs/>
        </w:rPr>
        <w:t xml:space="preserve">zpracování dat </w:t>
      </w:r>
      <w:r>
        <w:t>ze SAP do CS OTE</w:t>
      </w:r>
      <w:r w:rsidR="4BD1624B">
        <w:t>, typ zprávy 121</w:t>
      </w:r>
      <w:r>
        <w:t>)</w:t>
      </w:r>
      <w:bookmarkEnd w:id="10"/>
      <w:bookmarkEnd w:id="11"/>
    </w:p>
    <w:p w14:paraId="62486C05" w14:textId="77777777" w:rsidR="00920C0F" w:rsidRPr="00212258" w:rsidRDefault="00920C0F" w:rsidP="00920C0F">
      <w:pPr>
        <w:spacing w:after="0"/>
        <w:rPr>
          <w:color w:val="000000"/>
          <w:szCs w:val="20"/>
        </w:rPr>
      </w:pPr>
    </w:p>
    <w:p w14:paraId="3CA53A73" w14:textId="77777777" w:rsidR="00920C0F" w:rsidRDefault="00920C0F" w:rsidP="00920C0F">
      <w:pPr>
        <w:spacing w:after="0"/>
        <w:jc w:val="both"/>
        <w:rPr>
          <w:b/>
        </w:rPr>
      </w:pPr>
      <w:r>
        <w:rPr>
          <w:b/>
        </w:rPr>
        <w:t>Hlavička profilu:</w:t>
      </w:r>
    </w:p>
    <w:p w14:paraId="07ADAAE2" w14:textId="77777777" w:rsidR="00920C0F" w:rsidRPr="00212258" w:rsidRDefault="00920C0F" w:rsidP="00920C0F">
      <w:pPr>
        <w:spacing w:after="0"/>
        <w:jc w:val="both"/>
        <w:rPr>
          <w:bCs/>
          <w:szCs w:val="20"/>
        </w:rPr>
      </w:pPr>
      <w:r>
        <w:t>Profil</w:t>
      </w:r>
      <w:r w:rsidRPr="00212258">
        <w:t xml:space="preserve"> </w:t>
      </w:r>
      <w:r w:rsidRPr="00212258">
        <w:rPr>
          <w:bCs/>
          <w:szCs w:val="20"/>
        </w:rPr>
        <w:t xml:space="preserve">typu </w:t>
      </w:r>
      <w:proofErr w:type="spellStart"/>
      <w:r w:rsidRPr="00212258">
        <w:rPr>
          <w:bCs/>
          <w:szCs w:val="20"/>
        </w:rPr>
        <w:t>infozáznam</w:t>
      </w:r>
      <w:proofErr w:type="spellEnd"/>
    </w:p>
    <w:p w14:paraId="2F19F269" w14:textId="77777777" w:rsidR="00920C0F" w:rsidRPr="001A39A3" w:rsidRDefault="00920C0F" w:rsidP="680C2222">
      <w:pPr>
        <w:spacing w:after="0"/>
        <w:jc w:val="both"/>
        <w:rPr>
          <w:b/>
          <w:bCs/>
          <w:color w:val="000000"/>
        </w:rPr>
      </w:pPr>
      <w:r w:rsidRPr="680C2222">
        <w:rPr>
          <w:b/>
          <w:bCs/>
          <w:color w:val="000000" w:themeColor="text1"/>
        </w:rPr>
        <w:t>Délka intervalu 60 minut</w:t>
      </w:r>
    </w:p>
    <w:p w14:paraId="017A23AE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Jednotka kWh</w:t>
      </w:r>
    </w:p>
    <w:p w14:paraId="3E4842B5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Dvě desetinná místa</w:t>
      </w:r>
    </w:p>
    <w:p w14:paraId="4101652C" w14:textId="77777777" w:rsidR="00920C0F" w:rsidRDefault="00920C0F" w:rsidP="00920C0F">
      <w:pPr>
        <w:spacing w:after="0"/>
        <w:rPr>
          <w:b/>
          <w:color w:val="000000"/>
          <w:szCs w:val="20"/>
        </w:rPr>
      </w:pPr>
    </w:p>
    <w:p w14:paraId="7370E1A4" w14:textId="77777777" w:rsidR="00920C0F" w:rsidRDefault="00920C0F" w:rsidP="00920C0F">
      <w:pPr>
        <w:spacing w:after="0"/>
        <w:rPr>
          <w:b/>
          <w:color w:val="000000"/>
          <w:szCs w:val="20"/>
        </w:rPr>
      </w:pPr>
      <w:r>
        <w:rPr>
          <w:b/>
          <w:color w:val="000000"/>
          <w:szCs w:val="20"/>
        </w:rPr>
        <w:t>Role přiřazení profilu:</w:t>
      </w:r>
    </w:p>
    <w:p w14:paraId="6741C844" w14:textId="77777777" w:rsidR="00920C0F" w:rsidRPr="00A924CB" w:rsidRDefault="00920C0F" w:rsidP="00920C0F">
      <w:pPr>
        <w:spacing w:after="0"/>
      </w:pPr>
      <w:r w:rsidRPr="00A924CB">
        <w:t>WS6F -Napájecí stanice - Finál profil 60 min</w:t>
      </w:r>
      <w:r>
        <w:t xml:space="preserve"> (profily spotřeby A12)</w:t>
      </w:r>
    </w:p>
    <w:p w14:paraId="0CDD3A28" w14:textId="77777777" w:rsidR="00920C0F" w:rsidRPr="00A924CB" w:rsidRDefault="00920C0F" w:rsidP="00920C0F">
      <w:pPr>
        <w:spacing w:after="0"/>
      </w:pPr>
      <w:r>
        <w:t>WS5R -Napájecí stanice - Spotřeba korigovaná (profily výroby A11)</w:t>
      </w:r>
    </w:p>
    <w:p w14:paraId="31A153C8" w14:textId="0C7432C6" w:rsidR="680C2222" w:rsidRDefault="680C2222" w:rsidP="680C2222">
      <w:pPr>
        <w:spacing w:after="0"/>
      </w:pPr>
    </w:p>
    <w:p w14:paraId="4B99056E" w14:textId="77777777" w:rsidR="00920C0F" w:rsidRDefault="00920C0F" w:rsidP="00920C0F">
      <w:pPr>
        <w:spacing w:after="0"/>
        <w:rPr>
          <w:b/>
        </w:rPr>
      </w:pPr>
    </w:p>
    <w:p w14:paraId="72232ECA" w14:textId="77777777" w:rsidR="00920C0F" w:rsidRPr="00212258" w:rsidRDefault="00920C0F" w:rsidP="00920C0F">
      <w:pPr>
        <w:spacing w:after="0"/>
        <w:rPr>
          <w:b/>
          <w:color w:val="000000"/>
          <w:szCs w:val="20"/>
        </w:rPr>
      </w:pPr>
      <w:r w:rsidRPr="00212258">
        <w:rPr>
          <w:b/>
          <w:color w:val="000000"/>
          <w:szCs w:val="20"/>
        </w:rPr>
        <w:t>Procesy výměny dat:</w:t>
      </w:r>
    </w:p>
    <w:p w14:paraId="0576053E" w14:textId="77777777" w:rsidR="00920C0F" w:rsidRPr="001A39A3" w:rsidRDefault="00920C0F" w:rsidP="00920C0F">
      <w:pPr>
        <w:spacing w:after="0"/>
      </w:pPr>
      <w:r w:rsidRPr="001A39A3">
        <w:t>ZEXPRFWF6B Export profilu - WS6F-Napájecí stanice - Finál profil 60 min (odeslání spotřeby</w:t>
      </w:r>
      <w:r>
        <w:t xml:space="preserve"> A12</w:t>
      </w:r>
      <w:r w:rsidRPr="001A39A3">
        <w:t>)</w:t>
      </w:r>
    </w:p>
    <w:p w14:paraId="40CFE986" w14:textId="77777777" w:rsidR="00920C0F" w:rsidRPr="001A39A3" w:rsidRDefault="00920C0F" w:rsidP="00920C0F">
      <w:pPr>
        <w:spacing w:after="0"/>
        <w:rPr>
          <w:rStyle w:val="Nadpis2Char"/>
          <w:b w:val="0"/>
          <w:color w:val="auto"/>
          <w:sz w:val="20"/>
          <w:szCs w:val="20"/>
        </w:rPr>
      </w:pPr>
      <w:r w:rsidRPr="00BB6A47">
        <w:t>ZEXPRFWS6B</w:t>
      </w:r>
      <w:r w:rsidRPr="001A39A3">
        <w:rPr>
          <w:rStyle w:val="Nadpis2Char"/>
          <w:b w:val="0"/>
          <w:color w:val="auto"/>
          <w:sz w:val="20"/>
          <w:szCs w:val="20"/>
        </w:rPr>
        <w:t xml:space="preserve"> </w:t>
      </w:r>
      <w:r w:rsidRPr="00BB6A47">
        <w:t>Export profilu - WS6-Napájecí stanice - Skutečný profil 60 m (odeslání výroby A11)</w:t>
      </w:r>
    </w:p>
    <w:p w14:paraId="1299C43A" w14:textId="77777777" w:rsidR="00920C0F" w:rsidRDefault="00920C0F" w:rsidP="00920C0F">
      <w:pPr>
        <w:spacing w:after="0"/>
        <w:rPr>
          <w:rStyle w:val="Nadpis2Char"/>
          <w:sz w:val="20"/>
          <w:szCs w:val="20"/>
        </w:rPr>
      </w:pPr>
    </w:p>
    <w:p w14:paraId="0936F5F6" w14:textId="77777777" w:rsidR="00920C0F" w:rsidRDefault="00920C0F" w:rsidP="680C2222">
      <w:pPr>
        <w:tabs>
          <w:tab w:val="left" w:pos="6804"/>
        </w:tabs>
        <w:spacing w:after="0"/>
        <w:rPr>
          <w:color w:val="000000"/>
        </w:rPr>
      </w:pPr>
      <w:r w:rsidRPr="680C2222">
        <w:rPr>
          <w:b/>
          <w:bCs/>
          <w:color w:val="000000" w:themeColor="text1"/>
        </w:rPr>
        <w:t xml:space="preserve">Detail procesu </w:t>
      </w:r>
      <w:r w:rsidRPr="680C2222">
        <w:rPr>
          <w:b/>
          <w:bCs/>
        </w:rPr>
        <w:t>ZEXPRFWF6B</w:t>
      </w:r>
      <w:r>
        <w:tab/>
      </w:r>
      <w:r w:rsidRPr="680C2222">
        <w:rPr>
          <w:b/>
          <w:bCs/>
        </w:rPr>
        <w:t xml:space="preserve">Detail procesu </w:t>
      </w:r>
      <w:r w:rsidRPr="680C2222">
        <w:rPr>
          <w:rStyle w:val="Nadpis2Char"/>
          <w:color w:val="auto"/>
          <w:sz w:val="20"/>
          <w:szCs w:val="20"/>
        </w:rPr>
        <w:t>ZEXPRFWS6B</w:t>
      </w:r>
      <w:r w:rsidRPr="680C2222">
        <w:rPr>
          <w:b/>
          <w:bCs/>
        </w:rPr>
        <w:t xml:space="preserve"> </w:t>
      </w:r>
    </w:p>
    <w:p w14:paraId="0DFAE634" w14:textId="77777777" w:rsidR="00920C0F" w:rsidRDefault="00920C0F" w:rsidP="00920C0F">
      <w:pPr>
        <w:spacing w:after="0"/>
        <w:rPr>
          <w:color w:val="000000"/>
          <w:szCs w:val="20"/>
        </w:rPr>
      </w:pPr>
      <w:r>
        <w:rPr>
          <w:noProof/>
          <w:lang w:eastAsia="cs-CZ"/>
        </w:rPr>
        <w:drawing>
          <wp:inline distT="0" distB="0" distL="0" distR="0" wp14:anchorId="58454CB1" wp14:editId="759C1756">
            <wp:extent cx="4170460" cy="1607595"/>
            <wp:effectExtent l="0" t="0" r="190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07323" cy="162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Cs w:val="20"/>
        </w:rPr>
        <w:t xml:space="preserve">  </w:t>
      </w:r>
      <w:r>
        <w:rPr>
          <w:noProof/>
          <w:lang w:eastAsia="cs-CZ"/>
        </w:rPr>
        <w:drawing>
          <wp:inline distT="0" distB="0" distL="0" distR="0" wp14:anchorId="003833CF" wp14:editId="07283F87">
            <wp:extent cx="4060977" cy="1591355"/>
            <wp:effectExtent l="0" t="0" r="0" b="889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09689" cy="1610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BEF00" w14:textId="77777777" w:rsidR="00920C0F" w:rsidRDefault="00920C0F" w:rsidP="00920C0F">
      <w:pPr>
        <w:spacing w:after="0"/>
        <w:rPr>
          <w:b/>
          <w:color w:val="000000"/>
          <w:szCs w:val="20"/>
        </w:rPr>
      </w:pPr>
    </w:p>
    <w:p w14:paraId="3461D779" w14:textId="77777777" w:rsidR="00920C0F" w:rsidRDefault="00920C0F" w:rsidP="00920C0F">
      <w:pPr>
        <w:jc w:val="both"/>
        <w:rPr>
          <w:b/>
        </w:rPr>
      </w:pPr>
    </w:p>
    <w:p w14:paraId="5B31A8C4" w14:textId="77777777" w:rsidR="00920C0F" w:rsidRDefault="00920C0F" w:rsidP="1364C513">
      <w:pPr>
        <w:spacing w:after="0"/>
        <w:rPr>
          <w:b/>
          <w:bCs/>
        </w:rPr>
      </w:pPr>
      <w:proofErr w:type="spellStart"/>
      <w:r w:rsidRPr="1364C513">
        <w:rPr>
          <w:b/>
          <w:bCs/>
        </w:rPr>
        <w:lastRenderedPageBreak/>
        <w:t>Idoc</w:t>
      </w:r>
      <w:proofErr w:type="spellEnd"/>
      <w:r w:rsidRPr="1364C513">
        <w:rPr>
          <w:b/>
          <w:bCs/>
        </w:rPr>
        <w:t xml:space="preserve"> – typ zprávy ZMSG_DATA5, 121 Skutečná data z průběhového měření (A, B)</w:t>
      </w:r>
      <w:r>
        <w:rPr>
          <w:noProof/>
          <w:lang w:eastAsia="cs-CZ"/>
        </w:rPr>
        <w:drawing>
          <wp:inline distT="0" distB="0" distL="0" distR="0" wp14:anchorId="2E19E1C8" wp14:editId="31F77F4D">
            <wp:extent cx="4038600" cy="2167542"/>
            <wp:effectExtent l="0" t="0" r="0" b="444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49565" cy="217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78278" w14:textId="77777777" w:rsidR="00920C0F" w:rsidRDefault="00920C0F" w:rsidP="00920C0F">
      <w:pPr>
        <w:spacing w:after="0"/>
        <w:rPr>
          <w:b/>
        </w:rPr>
      </w:pPr>
    </w:p>
    <w:p w14:paraId="4028C0AA" w14:textId="77777777" w:rsidR="00920C0F" w:rsidRDefault="00920C0F" w:rsidP="00920C0F">
      <w:pPr>
        <w:spacing w:after="0"/>
        <w:rPr>
          <w:b/>
          <w:color w:val="000000"/>
          <w:szCs w:val="20"/>
        </w:rPr>
      </w:pPr>
      <w:r w:rsidRPr="00A924CB">
        <w:rPr>
          <w:b/>
          <w:color w:val="000000"/>
          <w:szCs w:val="20"/>
        </w:rPr>
        <w:t xml:space="preserve">XML </w:t>
      </w:r>
      <w:r>
        <w:rPr>
          <w:b/>
          <w:color w:val="000000"/>
          <w:szCs w:val="20"/>
        </w:rPr>
        <w:t xml:space="preserve">pro typ zprávy 121 </w:t>
      </w:r>
      <w:r w:rsidRPr="00A924CB">
        <w:rPr>
          <w:b/>
          <w:color w:val="000000"/>
          <w:szCs w:val="20"/>
        </w:rPr>
        <w:t>(</w:t>
      </w:r>
      <w:proofErr w:type="spellStart"/>
      <w:r w:rsidRPr="00A924CB">
        <w:rPr>
          <w:b/>
          <w:color w:val="000000"/>
          <w:szCs w:val="20"/>
        </w:rPr>
        <w:t>resolution</w:t>
      </w:r>
      <w:proofErr w:type="spellEnd"/>
      <w:r w:rsidRPr="00A924CB">
        <w:rPr>
          <w:b/>
          <w:color w:val="000000"/>
          <w:szCs w:val="20"/>
        </w:rPr>
        <w:t xml:space="preserve"> PT60, bez desetinných míst)</w:t>
      </w:r>
    </w:p>
    <w:p w14:paraId="205904B1" w14:textId="2D91A1D8" w:rsidR="001901E5" w:rsidRDefault="00920C0F" w:rsidP="001901E5">
      <w:pPr>
        <w:spacing w:after="0"/>
        <w:ind w:left="360"/>
        <w:rPr>
          <w:color w:val="000000"/>
          <w:szCs w:val="20"/>
        </w:rPr>
      </w:pPr>
      <w:r>
        <w:rPr>
          <w:noProof/>
          <w:lang w:eastAsia="cs-CZ"/>
        </w:rPr>
        <w:drawing>
          <wp:inline distT="0" distB="0" distL="0" distR="0" wp14:anchorId="7EDB8CC4" wp14:editId="47B430F4">
            <wp:extent cx="5921663" cy="2994660"/>
            <wp:effectExtent l="19050" t="19050" r="22225" b="1524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28324" cy="299802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Start w:id="12" w:name="_Toc160010405"/>
    </w:p>
    <w:p w14:paraId="1E102594" w14:textId="488EECB1" w:rsidR="007406D2" w:rsidRPr="001901E5" w:rsidRDefault="007406D2" w:rsidP="001901E5">
      <w:pPr>
        <w:pStyle w:val="Nadpis2"/>
        <w:numPr>
          <w:ilvl w:val="0"/>
          <w:numId w:val="12"/>
        </w:numPr>
      </w:pPr>
      <w:bookmarkStart w:id="13" w:name="_Toc1770837185"/>
      <w:r>
        <w:lastRenderedPageBreak/>
        <w:t xml:space="preserve">Výchozí podmínky zajištěné Správou železnic, státní organizace od </w:t>
      </w:r>
      <w:proofErr w:type="gramStart"/>
      <w:r>
        <w:t>1.7.2024</w:t>
      </w:r>
      <w:bookmarkEnd w:id="13"/>
      <w:proofErr w:type="gramEnd"/>
    </w:p>
    <w:p w14:paraId="3272625A" w14:textId="77777777" w:rsidR="007406D2" w:rsidRPr="007406D2" w:rsidRDefault="007406D2" w:rsidP="00920C0F">
      <w:pPr>
        <w:spacing w:after="0"/>
        <w:rPr>
          <w:rFonts w:eastAsiaTheme="majorEastAsia" w:cstheme="majorBidi"/>
          <w:b/>
          <w:bCs/>
          <w:color w:val="4F81BD" w:themeColor="accent1"/>
          <w:sz w:val="26"/>
          <w:szCs w:val="26"/>
        </w:rPr>
      </w:pPr>
    </w:p>
    <w:p w14:paraId="0EF503BC" w14:textId="77777777" w:rsidR="001901E5" w:rsidRDefault="001901E5" w:rsidP="00920C0F">
      <w:pPr>
        <w:spacing w:after="0"/>
        <w:rPr>
          <w:rStyle w:val="Nadpis2Char"/>
        </w:rPr>
      </w:pPr>
    </w:p>
    <w:p w14:paraId="43D05D0C" w14:textId="68473624" w:rsidR="00920C0F" w:rsidRDefault="00920C0F" w:rsidP="1364C513">
      <w:pPr>
        <w:spacing w:after="0"/>
        <w:rPr>
          <w:rStyle w:val="Nadpis2Char"/>
        </w:rPr>
      </w:pPr>
      <w:bookmarkStart w:id="14" w:name="_Toc1661057619"/>
      <w:r w:rsidRPr="1364C513">
        <w:rPr>
          <w:rStyle w:val="Nadpis2Char"/>
        </w:rPr>
        <w:t>Nastavení profilových dat od 1. 7. 2024</w:t>
      </w:r>
      <w:bookmarkEnd w:id="12"/>
      <w:bookmarkEnd w:id="14"/>
    </w:p>
    <w:p w14:paraId="1FC39945" w14:textId="77777777" w:rsidR="00920C0F" w:rsidRPr="006C1A43" w:rsidRDefault="00920C0F" w:rsidP="00920C0F"/>
    <w:p w14:paraId="706D60DD" w14:textId="77777777" w:rsidR="00920C0F" w:rsidRDefault="00920C0F" w:rsidP="00920C0F">
      <w:pPr>
        <w:spacing w:after="0"/>
        <w:jc w:val="both"/>
        <w:rPr>
          <w:b/>
        </w:rPr>
      </w:pPr>
      <w:r>
        <w:rPr>
          <w:b/>
        </w:rPr>
        <w:t>Hlavička profilu:</w:t>
      </w:r>
    </w:p>
    <w:p w14:paraId="01360448" w14:textId="77777777" w:rsidR="00920C0F" w:rsidRPr="00212258" w:rsidRDefault="00920C0F" w:rsidP="00920C0F">
      <w:pPr>
        <w:spacing w:after="0"/>
        <w:jc w:val="both"/>
        <w:rPr>
          <w:bCs/>
          <w:szCs w:val="20"/>
        </w:rPr>
      </w:pPr>
      <w:r w:rsidRPr="00212258">
        <w:t xml:space="preserve">Profil </w:t>
      </w:r>
      <w:r w:rsidRPr="00212258">
        <w:rPr>
          <w:bCs/>
          <w:szCs w:val="20"/>
        </w:rPr>
        <w:t xml:space="preserve">typu </w:t>
      </w:r>
      <w:proofErr w:type="spellStart"/>
      <w:r w:rsidRPr="00212258">
        <w:rPr>
          <w:bCs/>
          <w:szCs w:val="20"/>
        </w:rPr>
        <w:t>infozáznam</w:t>
      </w:r>
      <w:proofErr w:type="spellEnd"/>
    </w:p>
    <w:p w14:paraId="15329681" w14:textId="77777777" w:rsidR="00920C0F" w:rsidRPr="00630F5D" w:rsidRDefault="00920C0F" w:rsidP="00920C0F">
      <w:pPr>
        <w:spacing w:after="0"/>
        <w:jc w:val="both"/>
        <w:rPr>
          <w:b/>
          <w:color w:val="000000"/>
          <w:szCs w:val="20"/>
        </w:rPr>
      </w:pPr>
      <w:r w:rsidRPr="00630F5D">
        <w:rPr>
          <w:b/>
          <w:color w:val="000000"/>
          <w:szCs w:val="20"/>
          <w:highlight w:val="yellow"/>
        </w:rPr>
        <w:t>Délka intervalu 15 minut</w:t>
      </w:r>
    </w:p>
    <w:p w14:paraId="080B7800" w14:textId="77777777" w:rsidR="00920C0F" w:rsidRPr="00212258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Jednotka kWh</w:t>
      </w:r>
    </w:p>
    <w:p w14:paraId="305D47C0" w14:textId="77777777" w:rsidR="00920C0F" w:rsidRDefault="00920C0F" w:rsidP="00920C0F">
      <w:pPr>
        <w:spacing w:after="0"/>
        <w:rPr>
          <w:color w:val="000000"/>
          <w:szCs w:val="20"/>
        </w:rPr>
      </w:pPr>
      <w:r w:rsidRPr="00212258">
        <w:rPr>
          <w:color w:val="000000"/>
          <w:szCs w:val="20"/>
        </w:rPr>
        <w:t>Dvě desetinná místa</w:t>
      </w:r>
    </w:p>
    <w:p w14:paraId="0562CB0E" w14:textId="77777777" w:rsidR="00920C0F" w:rsidRDefault="00920C0F" w:rsidP="00920C0F">
      <w:pPr>
        <w:spacing w:after="0"/>
        <w:rPr>
          <w:color w:val="000000"/>
          <w:szCs w:val="20"/>
        </w:rPr>
      </w:pPr>
    </w:p>
    <w:p w14:paraId="69C399A2" w14:textId="77777777" w:rsidR="00920C0F" w:rsidRDefault="00920C0F" w:rsidP="00920C0F">
      <w:pPr>
        <w:spacing w:after="0"/>
        <w:rPr>
          <w:color w:val="000000"/>
          <w:szCs w:val="20"/>
        </w:rPr>
      </w:pPr>
      <w:r w:rsidRPr="006C1A43">
        <w:rPr>
          <w:b/>
          <w:color w:val="000000"/>
          <w:szCs w:val="20"/>
        </w:rPr>
        <w:t xml:space="preserve">Založení </w:t>
      </w:r>
      <w:r>
        <w:rPr>
          <w:b/>
          <w:color w:val="000000"/>
          <w:szCs w:val="20"/>
        </w:rPr>
        <w:t>hlavičky profilů, přiřazení profilů k OPM a založení vzorců</w:t>
      </w:r>
      <w:r w:rsidRPr="006C1A43">
        <w:rPr>
          <w:b/>
          <w:color w:val="000000"/>
          <w:szCs w:val="20"/>
        </w:rPr>
        <w:t xml:space="preserve"> zajistí Správa železnic, státní organizace</w:t>
      </w:r>
      <w:r>
        <w:rPr>
          <w:color w:val="000000"/>
          <w:szCs w:val="20"/>
        </w:rPr>
        <w:t>.</w:t>
      </w:r>
      <w:bookmarkStart w:id="15" w:name="_Toc159928025"/>
      <w:bookmarkStart w:id="16" w:name="_Toc159928043"/>
    </w:p>
    <w:p w14:paraId="1D0CBA1A" w14:textId="564665E6" w:rsidR="00920C0F" w:rsidRDefault="00BD1389" w:rsidP="00BD1389">
      <w:pPr>
        <w:pStyle w:val="Nadpis2"/>
        <w:numPr>
          <w:ilvl w:val="0"/>
          <w:numId w:val="12"/>
        </w:numPr>
      </w:pPr>
      <w:bookmarkStart w:id="17" w:name="_Toc160010406"/>
      <w:bookmarkStart w:id="18" w:name="_Toc320394225"/>
      <w:r>
        <w:t>Požadované</w:t>
      </w:r>
      <w:bookmarkEnd w:id="17"/>
      <w:r>
        <w:t xml:space="preserve"> ú</w:t>
      </w:r>
      <w:r w:rsidR="170D8389">
        <w:t>pravy v systému SAP, zadání pro dodavatele</w:t>
      </w:r>
      <w:bookmarkEnd w:id="18"/>
      <w:r w:rsidR="170D8389">
        <w:t xml:space="preserve"> </w:t>
      </w:r>
    </w:p>
    <w:p w14:paraId="4A8BEF34" w14:textId="3ABAB98A" w:rsidR="00920C0F" w:rsidRDefault="20A02C35" w:rsidP="00BD1389">
      <w:pPr>
        <w:pStyle w:val="Nadpis3"/>
        <w:numPr>
          <w:ilvl w:val="0"/>
          <w:numId w:val="13"/>
        </w:numPr>
        <w:spacing w:line="360" w:lineRule="auto"/>
      </w:pPr>
      <w:bookmarkStart w:id="19" w:name="_Toc160010407"/>
      <w:bookmarkStart w:id="20" w:name="_Toc423799385"/>
      <w:r>
        <w:t>N</w:t>
      </w:r>
      <w:r w:rsidR="00920C0F">
        <w:t xml:space="preserve">ová komunikace pro data </w:t>
      </w:r>
      <w:r w:rsidR="4BD1624B">
        <w:t xml:space="preserve">s datem </w:t>
      </w:r>
      <w:r w:rsidR="00920C0F">
        <w:t xml:space="preserve">od 1. 7. (role, procesy výměny dat, formáty zprávy, </w:t>
      </w:r>
      <w:proofErr w:type="spellStart"/>
      <w:r w:rsidR="00920C0F">
        <w:t>idoc</w:t>
      </w:r>
      <w:proofErr w:type="spellEnd"/>
      <w:r w:rsidR="00920C0F">
        <w:t>, XML)</w:t>
      </w:r>
      <w:bookmarkEnd w:id="19"/>
      <w:bookmarkEnd w:id="20"/>
    </w:p>
    <w:p w14:paraId="34CE0A41" w14:textId="77777777" w:rsidR="005E44FA" w:rsidRDefault="005E44FA" w:rsidP="00920C0F">
      <w:pPr>
        <w:spacing w:after="0"/>
        <w:rPr>
          <w:b/>
          <w:u w:val="single"/>
        </w:rPr>
      </w:pPr>
    </w:p>
    <w:p w14:paraId="79C12C82" w14:textId="77777777" w:rsidR="00920C0F" w:rsidRPr="008F0404" w:rsidRDefault="00920C0F" w:rsidP="00920C0F">
      <w:pPr>
        <w:spacing w:after="0"/>
        <w:rPr>
          <w:b/>
          <w:u w:val="single"/>
        </w:rPr>
      </w:pPr>
      <w:r w:rsidRPr="008F0404">
        <w:rPr>
          <w:b/>
          <w:u w:val="single"/>
        </w:rPr>
        <w:t xml:space="preserve">Komunikace ve směru </w:t>
      </w:r>
      <w:proofErr w:type="gramStart"/>
      <w:r w:rsidRPr="008F0404">
        <w:rPr>
          <w:b/>
          <w:u w:val="single"/>
        </w:rPr>
        <w:t>OTE –</w:t>
      </w:r>
      <w:r w:rsidRPr="0016044A">
        <w:rPr>
          <w:b/>
          <w:u w:val="single"/>
        </w:rPr>
        <w:t>&gt;</w:t>
      </w:r>
      <w:r w:rsidRPr="008F0404">
        <w:rPr>
          <w:b/>
          <w:u w:val="single"/>
        </w:rPr>
        <w:t xml:space="preserve"> SAP</w:t>
      </w:r>
      <w:proofErr w:type="gramEnd"/>
      <w:r w:rsidRPr="008F0404">
        <w:rPr>
          <w:b/>
          <w:u w:val="single"/>
        </w:rPr>
        <w:t xml:space="preserve"> (</w:t>
      </w:r>
      <w:r w:rsidR="005E44FA">
        <w:rPr>
          <w:b/>
          <w:u w:val="single"/>
        </w:rPr>
        <w:t xml:space="preserve">pro </w:t>
      </w:r>
      <w:r w:rsidRPr="008F0404">
        <w:rPr>
          <w:b/>
          <w:u w:val="single"/>
        </w:rPr>
        <w:t xml:space="preserve">typ zprávy 232 </w:t>
      </w:r>
      <w:r w:rsidRPr="00B45E81">
        <w:rPr>
          <w:b/>
          <w:i/>
          <w:u w:val="single"/>
        </w:rPr>
        <w:t>Skutečná data pro fakturaci partnerů daného obchodníka</w:t>
      </w:r>
      <w:r w:rsidRPr="008F0404">
        <w:rPr>
          <w:b/>
          <w:u w:val="single"/>
        </w:rPr>
        <w:t>)</w:t>
      </w:r>
    </w:p>
    <w:p w14:paraId="62EBF3C5" w14:textId="77777777" w:rsidR="00920C0F" w:rsidRPr="008F0404" w:rsidRDefault="00920C0F" w:rsidP="00920C0F">
      <w:pPr>
        <w:spacing w:after="0"/>
        <w:rPr>
          <w:u w:val="single"/>
        </w:rPr>
      </w:pPr>
    </w:p>
    <w:p w14:paraId="3287416B" w14:textId="77777777" w:rsidR="00920C0F" w:rsidRDefault="00920C0F" w:rsidP="00920C0F">
      <w:pPr>
        <w:spacing w:after="0"/>
      </w:pPr>
      <w:r w:rsidRPr="00C25F00">
        <w:rPr>
          <w:b/>
        </w:rPr>
        <w:t>Požadované nastavení</w:t>
      </w:r>
      <w:r>
        <w:t>:</w:t>
      </w:r>
    </w:p>
    <w:p w14:paraId="04E18E21" w14:textId="77777777" w:rsidR="00920C0F" w:rsidRDefault="00920C0F" w:rsidP="00920C0F">
      <w:pPr>
        <w:pStyle w:val="Odstavecseseznamem"/>
        <w:numPr>
          <w:ilvl w:val="0"/>
          <w:numId w:val="4"/>
        </w:numPr>
        <w:spacing w:after="0"/>
      </w:pPr>
      <w:r>
        <w:t>Založení nových rolí</w:t>
      </w:r>
    </w:p>
    <w:p w14:paraId="3F60F825" w14:textId="77777777" w:rsidR="00920C0F" w:rsidRPr="00276D8F" w:rsidRDefault="00920C0F" w:rsidP="00920C0F">
      <w:pPr>
        <w:pStyle w:val="Odstavecseseznamem"/>
        <w:numPr>
          <w:ilvl w:val="0"/>
          <w:numId w:val="4"/>
        </w:numPr>
        <w:spacing w:after="0"/>
      </w:pPr>
      <w:r w:rsidRPr="00276D8F">
        <w:t xml:space="preserve">Založení </w:t>
      </w:r>
      <w:r>
        <w:t xml:space="preserve">nových </w:t>
      </w:r>
      <w:r w:rsidRPr="00276D8F">
        <w:t xml:space="preserve">procesů výměny dat </w:t>
      </w:r>
    </w:p>
    <w:p w14:paraId="6612BE44" w14:textId="77777777" w:rsidR="00920C0F" w:rsidRDefault="00920C0F" w:rsidP="00920C0F">
      <w:pPr>
        <w:pStyle w:val="Odstavecseseznamem"/>
        <w:numPr>
          <w:ilvl w:val="0"/>
          <w:numId w:val="4"/>
        </w:numPr>
        <w:spacing w:after="0"/>
      </w:pPr>
      <w:r w:rsidRPr="00276D8F">
        <w:t>Založení nového formátu zpráv</w:t>
      </w:r>
      <w:r>
        <w:t xml:space="preserve">, vytvoření </w:t>
      </w:r>
      <w:proofErr w:type="spellStart"/>
      <w:r>
        <w:t>idoc</w:t>
      </w:r>
      <w:proofErr w:type="spellEnd"/>
      <w:r>
        <w:t xml:space="preserve"> a XML</w:t>
      </w:r>
    </w:p>
    <w:p w14:paraId="6D98A12B" w14:textId="77777777" w:rsidR="00920C0F" w:rsidRDefault="00920C0F" w:rsidP="00920C0F">
      <w:pPr>
        <w:spacing w:after="0"/>
      </w:pPr>
    </w:p>
    <w:p w14:paraId="22BAAA31" w14:textId="77777777" w:rsidR="00920C0F" w:rsidRDefault="00920C0F" w:rsidP="00920C0F">
      <w:r>
        <w:t>U stávajících OPM budou přiřazeny profily v 15 minut intervalu s novými rolemi reprezentující stávající role A11 a A12. Pro přiřazení profilu k OPM bude použitý rozdílný registr.</w:t>
      </w:r>
    </w:p>
    <w:p w14:paraId="745455B5" w14:textId="5D04570C" w:rsidR="00920C0F" w:rsidRDefault="00920C0F" w:rsidP="680C2222">
      <w:pPr>
        <w:rPr>
          <w:b/>
          <w:bCs/>
        </w:rPr>
      </w:pPr>
      <w:r w:rsidRPr="680C2222">
        <w:rPr>
          <w:b/>
          <w:bCs/>
        </w:rPr>
        <w:t>Výstupem nastavení bude zpracování profilových dat z přijaté zprávy 232 za období od 1. 7.</w:t>
      </w:r>
      <w:r w:rsidR="1DB33B8E" w:rsidRPr="680C2222">
        <w:rPr>
          <w:b/>
          <w:bCs/>
        </w:rPr>
        <w:t xml:space="preserve"> 2024</w:t>
      </w:r>
      <w:r w:rsidRPr="680C2222">
        <w:rPr>
          <w:b/>
          <w:bCs/>
        </w:rPr>
        <w:t xml:space="preserve"> s atributem PT15 a QTY na dvě desetinná místa. Původní (stávající) nastavení komunikace zůstane zachováno a bude trvale funkční.</w:t>
      </w:r>
    </w:p>
    <w:p w14:paraId="2946DB82" w14:textId="77777777" w:rsidR="005E44FA" w:rsidRPr="005E7B53" w:rsidRDefault="005E44FA" w:rsidP="00920C0F">
      <w:pPr>
        <w:rPr>
          <w:b/>
        </w:rPr>
      </w:pPr>
    </w:p>
    <w:p w14:paraId="38ECEA9F" w14:textId="77777777" w:rsidR="00920C0F" w:rsidRPr="008F0404" w:rsidRDefault="00920C0F" w:rsidP="00920C0F">
      <w:pPr>
        <w:rPr>
          <w:b/>
          <w:u w:val="single"/>
        </w:rPr>
      </w:pPr>
      <w:r w:rsidRPr="008F0404">
        <w:rPr>
          <w:b/>
          <w:u w:val="single"/>
        </w:rPr>
        <w:lastRenderedPageBreak/>
        <w:t xml:space="preserve">Komunikace ve směru </w:t>
      </w:r>
      <w:proofErr w:type="gramStart"/>
      <w:r w:rsidRPr="008F0404">
        <w:rPr>
          <w:b/>
          <w:u w:val="single"/>
        </w:rPr>
        <w:t>SAP –</w:t>
      </w:r>
      <w:r w:rsidRPr="0016044A">
        <w:rPr>
          <w:b/>
          <w:u w:val="single"/>
        </w:rPr>
        <w:t xml:space="preserve">&gt; </w:t>
      </w:r>
      <w:r w:rsidRPr="008F0404">
        <w:rPr>
          <w:b/>
          <w:u w:val="single"/>
        </w:rPr>
        <w:t>OTE</w:t>
      </w:r>
      <w:proofErr w:type="gramEnd"/>
      <w:r w:rsidRPr="008F0404">
        <w:rPr>
          <w:b/>
          <w:u w:val="single"/>
        </w:rPr>
        <w:t xml:space="preserve"> </w:t>
      </w:r>
      <w:r w:rsidRPr="005E44FA">
        <w:rPr>
          <w:b/>
          <w:u w:val="single"/>
        </w:rPr>
        <w:t>(</w:t>
      </w:r>
      <w:r w:rsidR="005E44FA" w:rsidRPr="005E44FA">
        <w:rPr>
          <w:b/>
          <w:u w:val="single"/>
        </w:rPr>
        <w:t>pro</w:t>
      </w:r>
      <w:r w:rsidR="005E44FA">
        <w:rPr>
          <w:b/>
          <w:i/>
          <w:u w:val="single"/>
        </w:rPr>
        <w:t xml:space="preserve"> </w:t>
      </w:r>
      <w:r w:rsidRPr="008F0404">
        <w:rPr>
          <w:b/>
          <w:u w:val="single"/>
        </w:rPr>
        <w:t xml:space="preserve">typ zprávy 121 </w:t>
      </w:r>
      <w:r w:rsidRPr="00B45E81">
        <w:rPr>
          <w:b/>
          <w:i/>
          <w:u w:val="single"/>
          <w:lang w:eastAsia="cs-CZ"/>
        </w:rPr>
        <w:t>Skutečná data z průběhového měření (A, B)</w:t>
      </w:r>
      <w:r w:rsidRPr="008F0404">
        <w:rPr>
          <w:b/>
          <w:i/>
          <w:u w:val="single"/>
          <w:lang w:eastAsia="cs-CZ"/>
        </w:rPr>
        <w:t>)</w:t>
      </w:r>
    </w:p>
    <w:p w14:paraId="67DAD5A9" w14:textId="77777777" w:rsidR="00920C0F" w:rsidRPr="00C25F00" w:rsidRDefault="00920C0F" w:rsidP="00920C0F">
      <w:pPr>
        <w:spacing w:after="0"/>
        <w:rPr>
          <w:b/>
        </w:rPr>
      </w:pPr>
      <w:r w:rsidRPr="00C25F00">
        <w:rPr>
          <w:b/>
        </w:rPr>
        <w:t>Požadované nastavení:</w:t>
      </w:r>
    </w:p>
    <w:p w14:paraId="12A71E88" w14:textId="77777777" w:rsidR="00920C0F" w:rsidRDefault="00920C0F" w:rsidP="00920C0F">
      <w:pPr>
        <w:pStyle w:val="Odstavecseseznamem"/>
        <w:numPr>
          <w:ilvl w:val="0"/>
          <w:numId w:val="5"/>
        </w:numPr>
        <w:spacing w:after="0"/>
      </w:pPr>
      <w:r>
        <w:t>Založení nových rolí</w:t>
      </w:r>
    </w:p>
    <w:p w14:paraId="493BD1B4" w14:textId="77777777" w:rsidR="00920C0F" w:rsidRPr="00276D8F" w:rsidRDefault="00920C0F" w:rsidP="00920C0F">
      <w:pPr>
        <w:pStyle w:val="Odstavecseseznamem"/>
        <w:numPr>
          <w:ilvl w:val="0"/>
          <w:numId w:val="5"/>
        </w:numPr>
        <w:spacing w:after="0"/>
      </w:pPr>
      <w:r w:rsidRPr="00276D8F">
        <w:t xml:space="preserve">Založení </w:t>
      </w:r>
      <w:r>
        <w:t xml:space="preserve">nových </w:t>
      </w:r>
      <w:r w:rsidRPr="00276D8F">
        <w:t xml:space="preserve">procesů výměny dat </w:t>
      </w:r>
    </w:p>
    <w:p w14:paraId="05B89455" w14:textId="77777777" w:rsidR="00920C0F" w:rsidRDefault="00920C0F" w:rsidP="00920C0F">
      <w:pPr>
        <w:pStyle w:val="Odstavecseseznamem"/>
        <w:numPr>
          <w:ilvl w:val="0"/>
          <w:numId w:val="5"/>
        </w:numPr>
        <w:spacing w:after="0"/>
      </w:pPr>
      <w:r w:rsidRPr="00276D8F">
        <w:t>Založení nového formátu zpráv</w:t>
      </w:r>
      <w:r>
        <w:t xml:space="preserve">, vytvoření </w:t>
      </w:r>
      <w:proofErr w:type="spellStart"/>
      <w:r>
        <w:t>idoc</w:t>
      </w:r>
      <w:proofErr w:type="spellEnd"/>
      <w:r>
        <w:t xml:space="preserve"> a XML</w:t>
      </w:r>
    </w:p>
    <w:p w14:paraId="5997CC1D" w14:textId="77777777" w:rsidR="00920C0F" w:rsidRDefault="00920C0F" w:rsidP="00920C0F">
      <w:pPr>
        <w:spacing w:after="0"/>
      </w:pPr>
    </w:p>
    <w:p w14:paraId="547E68BA" w14:textId="77777777" w:rsidR="00920C0F" w:rsidRDefault="00920C0F" w:rsidP="00920C0F">
      <w:r>
        <w:t xml:space="preserve">U stávajících OPM budou přiřazeny profily v 15 minut intervalu s novými rolemi reprezentující stávající role </w:t>
      </w:r>
      <w:r w:rsidRPr="00A924CB">
        <w:rPr>
          <w:color w:val="000000"/>
          <w:szCs w:val="20"/>
        </w:rPr>
        <w:t>WS6F</w:t>
      </w:r>
      <w:r>
        <w:rPr>
          <w:color w:val="000000"/>
          <w:szCs w:val="20"/>
        </w:rPr>
        <w:t xml:space="preserve"> a</w:t>
      </w:r>
      <w:r>
        <w:t xml:space="preserve"> </w:t>
      </w:r>
      <w:r>
        <w:rPr>
          <w:color w:val="000000"/>
          <w:szCs w:val="20"/>
        </w:rPr>
        <w:t>WS5R</w:t>
      </w:r>
      <w:r>
        <w:t>. Pro přiřazení profilu k OPM bude použitý rozdílný registr.</w:t>
      </w:r>
    </w:p>
    <w:p w14:paraId="5C14AFEC" w14:textId="7F598AA0" w:rsidR="00920C0F" w:rsidRPr="005E7B53" w:rsidRDefault="00920C0F" w:rsidP="680C2222">
      <w:pPr>
        <w:rPr>
          <w:b/>
          <w:bCs/>
        </w:rPr>
      </w:pPr>
      <w:r w:rsidRPr="680C2222">
        <w:rPr>
          <w:b/>
          <w:bCs/>
        </w:rPr>
        <w:t>Výstupem nastavení bude odeslání profilových dat ve zprávě 121 za období od 1. 7.</w:t>
      </w:r>
      <w:r w:rsidR="5E57F98C" w:rsidRPr="680C2222">
        <w:rPr>
          <w:b/>
          <w:bCs/>
        </w:rPr>
        <w:t xml:space="preserve"> </w:t>
      </w:r>
      <w:r w:rsidR="18C971F0" w:rsidRPr="680C2222">
        <w:rPr>
          <w:b/>
          <w:bCs/>
        </w:rPr>
        <w:t>2024</w:t>
      </w:r>
      <w:r w:rsidRPr="680C2222">
        <w:rPr>
          <w:b/>
          <w:bCs/>
        </w:rPr>
        <w:t xml:space="preserve"> s atributem PT15 a QTY na dvě desetinná místa. Původní (stávající) nastavení komunikace zůstane zachováno a bude trvale funkční.</w:t>
      </w:r>
    </w:p>
    <w:p w14:paraId="110FFD37" w14:textId="77777777" w:rsidR="00920C0F" w:rsidRDefault="00920C0F" w:rsidP="00920C0F"/>
    <w:p w14:paraId="7D35DFC8" w14:textId="655DCB13" w:rsidR="00920C0F" w:rsidRDefault="4107659B" w:rsidP="00BD1389">
      <w:pPr>
        <w:pStyle w:val="Nadpis3"/>
        <w:numPr>
          <w:ilvl w:val="0"/>
          <w:numId w:val="13"/>
        </w:numPr>
        <w:spacing w:line="360" w:lineRule="auto"/>
      </w:pPr>
      <w:bookmarkStart w:id="21" w:name="_Toc160010409"/>
      <w:bookmarkStart w:id="22" w:name="_Toc1590826171"/>
      <w:bookmarkEnd w:id="15"/>
      <w:bookmarkEnd w:id="16"/>
      <w:r>
        <w:t>N</w:t>
      </w:r>
      <w:r w:rsidR="00920C0F">
        <w:t>ávrh řešení ze strany dodavatele</w:t>
      </w:r>
      <w:bookmarkEnd w:id="21"/>
      <w:bookmarkEnd w:id="22"/>
    </w:p>
    <w:p w14:paraId="645F3FC8" w14:textId="77777777" w:rsidR="00A61DDE" w:rsidRPr="00A61DDE" w:rsidRDefault="00A61DDE" w:rsidP="00A61DDE"/>
    <w:p w14:paraId="706713A7" w14:textId="3DD2190B" w:rsidR="00920C0F" w:rsidRDefault="00920C0F" w:rsidP="00920C0F">
      <w:r>
        <w:t xml:space="preserve">Zadavatel požadavku detailně nezná všechny dostupné možnosti úpravy řešení komunikace SAP – OTE (konkrétně variabilitu nastavení rolí, procesů výměny dat, formát zpráv, vytvoření </w:t>
      </w:r>
      <w:proofErr w:type="spellStart"/>
      <w:r>
        <w:t>idoc</w:t>
      </w:r>
      <w:proofErr w:type="spellEnd"/>
      <w:r>
        <w:t xml:space="preserve"> a konverze do XML). Výše popsan</w:t>
      </w:r>
      <w:r w:rsidR="00A61DDE">
        <w:t>á</w:t>
      </w:r>
      <w:r>
        <w:t xml:space="preserve"> variant</w:t>
      </w:r>
      <w:r w:rsidR="00A61DDE">
        <w:t>a</w:t>
      </w:r>
      <w:r>
        <w:t xml:space="preserve"> řešení j</w:t>
      </w:r>
      <w:r w:rsidR="00A61DDE">
        <w:t>e</w:t>
      </w:r>
      <w:r>
        <w:t xml:space="preserve"> tedy jen návrhem možnost</w:t>
      </w:r>
      <w:r w:rsidR="00A61DDE">
        <w:t>i</w:t>
      </w:r>
      <w:r>
        <w:t xml:space="preserve"> vyřešení problematiky plynulého přechodu na 15 minutový interval a zachování stávajícího zpracování dat v 60 minutovém intervalu. </w:t>
      </w:r>
    </w:p>
    <w:p w14:paraId="2A481814" w14:textId="7847F89F" w:rsidR="00920C0F" w:rsidRPr="00BD1389" w:rsidRDefault="00920C0F" w:rsidP="680C2222">
      <w:r w:rsidRPr="00BD1389">
        <w:t xml:space="preserve">Pokud dodavatel na základě zkušeností a svých znalostí navrhne jiné vhodnější a komfortnější řešení pro zákazníka, </w:t>
      </w:r>
      <w:r w:rsidR="0FC87F91" w:rsidRPr="00BD1389">
        <w:t xml:space="preserve">popíše </w:t>
      </w:r>
      <w:r w:rsidR="73903EBD" w:rsidRPr="00BD1389">
        <w:t>jej v cílovém konceptu jako alternativu včetně zdůvodnění</w:t>
      </w:r>
      <w:r w:rsidRPr="00BD1389">
        <w:t>.</w:t>
      </w:r>
      <w:r w:rsidR="73E88A2C" w:rsidRPr="00BD1389">
        <w:t xml:space="preserve"> Realizována bude ta alternativa, kterou zákazník </w:t>
      </w:r>
      <w:r w:rsidR="3CEFB513" w:rsidRPr="00BD1389">
        <w:t>zvolí</w:t>
      </w:r>
      <w:r w:rsidR="3E7AF641" w:rsidRPr="00BD1389">
        <w:t xml:space="preserve"> při akceptaci cílového konceptu.</w:t>
      </w:r>
    </w:p>
    <w:p w14:paraId="1B5F6CB6" w14:textId="09F6EF0D" w:rsidR="00920C0F" w:rsidRPr="00E719BA" w:rsidRDefault="00920C0F" w:rsidP="680C2222">
      <w:pPr>
        <w:rPr>
          <w:b/>
          <w:bCs/>
        </w:rPr>
      </w:pPr>
    </w:p>
    <w:p w14:paraId="23DE523C" w14:textId="77777777" w:rsidR="00920C0F" w:rsidRPr="0006190F" w:rsidRDefault="00920C0F" w:rsidP="00920C0F"/>
    <w:p w14:paraId="12F40E89" w14:textId="77777777" w:rsidR="00920C0F" w:rsidRDefault="00920C0F" w:rsidP="00920C0F">
      <w:pPr>
        <w:pStyle w:val="Nadpis3"/>
      </w:pPr>
      <w:r>
        <w:t xml:space="preserve"> </w:t>
      </w:r>
    </w:p>
    <w:p w14:paraId="52E56223" w14:textId="77777777" w:rsidR="00920C0F" w:rsidRDefault="00920C0F" w:rsidP="00920C0F">
      <w:pPr>
        <w:rPr>
          <w:b/>
        </w:rPr>
      </w:pPr>
    </w:p>
    <w:p w14:paraId="07547A01" w14:textId="77777777" w:rsidR="00920C0F" w:rsidRDefault="00920C0F" w:rsidP="00920C0F">
      <w:pPr>
        <w:jc w:val="both"/>
      </w:pPr>
    </w:p>
    <w:p w14:paraId="5043CB0F" w14:textId="77777777" w:rsidR="00920C0F" w:rsidRDefault="00920C0F" w:rsidP="00920C0F">
      <w:pPr>
        <w:jc w:val="both"/>
      </w:pPr>
    </w:p>
    <w:p w14:paraId="07459315" w14:textId="77777777" w:rsidR="00920C0F" w:rsidRDefault="00920C0F" w:rsidP="00920C0F">
      <w:pPr>
        <w:jc w:val="both"/>
        <w:rPr>
          <w:b/>
        </w:rPr>
      </w:pPr>
    </w:p>
    <w:p w14:paraId="6537F28F" w14:textId="77777777" w:rsidR="00920C0F" w:rsidRPr="0017297A" w:rsidRDefault="00920C0F" w:rsidP="00920C0F">
      <w:pPr>
        <w:jc w:val="both"/>
        <w:rPr>
          <w:b/>
        </w:rPr>
      </w:pPr>
    </w:p>
    <w:p w14:paraId="6DFB9E20" w14:textId="77777777" w:rsidR="00920C0F" w:rsidRDefault="00920C0F" w:rsidP="00920C0F">
      <w:pPr>
        <w:jc w:val="both"/>
      </w:pPr>
    </w:p>
    <w:p w14:paraId="5CCF2D86" w14:textId="7FCACFDB" w:rsidR="00920C0F" w:rsidRDefault="00920C0F" w:rsidP="00A61DDE">
      <w:pPr>
        <w:pStyle w:val="Nadpis2"/>
        <w:numPr>
          <w:ilvl w:val="0"/>
          <w:numId w:val="12"/>
        </w:numPr>
        <w:rPr>
          <w:lang w:eastAsia="cs-CZ"/>
        </w:rPr>
      </w:pPr>
      <w:bookmarkStart w:id="23" w:name="_Toc160010410"/>
      <w:bookmarkStart w:id="24" w:name="_Toc1308075924"/>
      <w:r w:rsidRPr="00D14C84">
        <w:t>Úprava formátu ISOTEDATA (typ zprávy 946 Marginální ceny DT)</w:t>
      </w:r>
      <w:bookmarkEnd w:id="23"/>
      <w:bookmarkEnd w:id="24"/>
    </w:p>
    <w:p w14:paraId="70DF9E56" w14:textId="77777777" w:rsidR="00920C0F" w:rsidRDefault="00920C0F" w:rsidP="00920C0F">
      <w:pPr>
        <w:spacing w:after="0"/>
        <w:rPr>
          <w:lang w:eastAsia="cs-CZ"/>
        </w:rPr>
      </w:pPr>
    </w:p>
    <w:p w14:paraId="6D55CEA4" w14:textId="4EB7A9A5" w:rsidR="00920C0F" w:rsidRDefault="00920C0F" w:rsidP="00920C0F">
      <w:pPr>
        <w:spacing w:after="0"/>
        <w:rPr>
          <w:lang w:eastAsia="cs-CZ"/>
        </w:rPr>
      </w:pPr>
      <w:r w:rsidRPr="680C2222">
        <w:rPr>
          <w:lang w:eastAsia="cs-CZ"/>
        </w:rPr>
        <w:t xml:space="preserve">V CS OTE dojde </w:t>
      </w:r>
      <w:r w:rsidR="00B45E81" w:rsidRPr="680C2222">
        <w:rPr>
          <w:lang w:eastAsia="cs-CZ"/>
        </w:rPr>
        <w:t>v </w:t>
      </w:r>
      <w:proofErr w:type="gramStart"/>
      <w:r w:rsidR="00B45E81" w:rsidRPr="680C2222">
        <w:rPr>
          <w:lang w:eastAsia="cs-CZ"/>
        </w:rPr>
        <w:t>termínem</w:t>
      </w:r>
      <w:proofErr w:type="gramEnd"/>
      <w:r w:rsidR="00B45E81" w:rsidRPr="680C2222">
        <w:rPr>
          <w:lang w:eastAsia="cs-CZ"/>
        </w:rPr>
        <w:t xml:space="preserve"> od 1. 1. 2025 </w:t>
      </w:r>
      <w:r w:rsidRPr="680C2222">
        <w:rPr>
          <w:lang w:eastAsia="cs-CZ"/>
        </w:rPr>
        <w:t xml:space="preserve">k úpravě formátu zprávy 946 </w:t>
      </w:r>
      <w:r w:rsidRPr="680C2222">
        <w:rPr>
          <w:i/>
          <w:iCs/>
          <w:lang w:eastAsia="cs-CZ"/>
        </w:rPr>
        <w:t>Marginální ceny DT</w:t>
      </w:r>
      <w:r w:rsidRPr="680C2222">
        <w:rPr>
          <w:lang w:eastAsia="cs-CZ"/>
        </w:rPr>
        <w:t xml:space="preserve">. </w:t>
      </w:r>
      <w:r w:rsidR="7FB577D3" w:rsidRPr="680C2222">
        <w:rPr>
          <w:lang w:eastAsia="cs-CZ"/>
        </w:rPr>
        <w:t>Podle</w:t>
      </w:r>
      <w:r w:rsidR="00B45E81" w:rsidRPr="680C2222">
        <w:rPr>
          <w:lang w:eastAsia="cs-CZ"/>
        </w:rPr>
        <w:t xml:space="preserve"> dostupných informací OTE bude </w:t>
      </w:r>
      <w:r w:rsidR="6D8A18EB" w:rsidRPr="680C2222">
        <w:rPr>
          <w:lang w:eastAsia="cs-CZ"/>
        </w:rPr>
        <w:t xml:space="preserve">nová </w:t>
      </w:r>
      <w:r w:rsidR="00B45E81" w:rsidRPr="680C2222">
        <w:rPr>
          <w:lang w:eastAsia="cs-CZ"/>
        </w:rPr>
        <w:t>š</w:t>
      </w:r>
      <w:r w:rsidRPr="680C2222">
        <w:rPr>
          <w:lang w:eastAsia="cs-CZ"/>
        </w:rPr>
        <w:t xml:space="preserve">ablona XSD </w:t>
      </w:r>
      <w:r w:rsidR="00B45E81" w:rsidRPr="680C2222">
        <w:rPr>
          <w:lang w:eastAsia="cs-CZ"/>
        </w:rPr>
        <w:t>k</w:t>
      </w:r>
      <w:r w:rsidRPr="680C2222">
        <w:rPr>
          <w:lang w:eastAsia="cs-CZ"/>
        </w:rPr>
        <w:t xml:space="preserve"> dispozici </w:t>
      </w:r>
      <w:r w:rsidR="29A87B2F" w:rsidRPr="680C2222">
        <w:rPr>
          <w:lang w:eastAsia="cs-CZ"/>
        </w:rPr>
        <w:t>na jejich stránkách</w:t>
      </w:r>
      <w:r w:rsidRPr="680C2222">
        <w:rPr>
          <w:lang w:eastAsia="cs-CZ"/>
        </w:rPr>
        <w:t xml:space="preserve">. </w:t>
      </w:r>
    </w:p>
    <w:p w14:paraId="6088ED9C" w14:textId="77777777" w:rsidR="00BA75C9" w:rsidRDefault="00BA75C9" w:rsidP="00920C0F">
      <w:pPr>
        <w:spacing w:after="0"/>
        <w:rPr>
          <w:lang w:eastAsia="cs-CZ"/>
        </w:rPr>
      </w:pPr>
    </w:p>
    <w:p w14:paraId="2AF61B42" w14:textId="77777777" w:rsidR="00B45E81" w:rsidRDefault="00B45E81" w:rsidP="00920C0F">
      <w:pPr>
        <w:spacing w:after="0"/>
        <w:rPr>
          <w:lang w:eastAsia="cs-CZ"/>
        </w:rPr>
      </w:pPr>
      <w:r>
        <w:rPr>
          <w:lang w:eastAsia="cs-CZ"/>
        </w:rPr>
        <w:t xml:space="preserve">Stávající proces výměny dat: </w:t>
      </w:r>
      <w:r w:rsidRPr="00B45E81">
        <w:rPr>
          <w:lang w:eastAsia="cs-CZ"/>
        </w:rPr>
        <w:t>ZIPISO946</w:t>
      </w:r>
      <w:r>
        <w:rPr>
          <w:lang w:eastAsia="cs-CZ"/>
        </w:rPr>
        <w:t xml:space="preserve"> </w:t>
      </w:r>
      <w:r w:rsidRPr="00B45E81">
        <w:rPr>
          <w:lang w:eastAsia="cs-CZ"/>
        </w:rPr>
        <w:t>CDS-Import ISOTEDATA 946 marginální ceny</w:t>
      </w:r>
    </w:p>
    <w:p w14:paraId="144A5D23" w14:textId="77777777" w:rsidR="00920C0F" w:rsidRDefault="00920C0F" w:rsidP="00920C0F">
      <w:pPr>
        <w:spacing w:after="0"/>
        <w:rPr>
          <w:lang w:eastAsia="cs-CZ"/>
        </w:rPr>
      </w:pPr>
    </w:p>
    <w:p w14:paraId="69B9416D" w14:textId="77777777" w:rsidR="00920C0F" w:rsidRDefault="00920C0F" w:rsidP="00920C0F">
      <w:pPr>
        <w:rPr>
          <w:lang w:eastAsia="cs-CZ"/>
        </w:rPr>
      </w:pPr>
      <w:r w:rsidRPr="002327AD">
        <w:rPr>
          <w:b/>
          <w:lang w:eastAsia="cs-CZ"/>
        </w:rPr>
        <w:t>XML ve stávajícím formátu v hodinovém intervalu</w:t>
      </w:r>
      <w:r>
        <w:rPr>
          <w:lang w:eastAsia="cs-CZ"/>
        </w:rPr>
        <w:t>:</w:t>
      </w:r>
      <w:r>
        <w:rPr>
          <w:noProof/>
          <w:lang w:eastAsia="cs-CZ"/>
        </w:rPr>
        <w:drawing>
          <wp:inline distT="0" distB="0" distL="0" distR="0" wp14:anchorId="66C6D888" wp14:editId="756DB5B7">
            <wp:extent cx="7680960" cy="2860889"/>
            <wp:effectExtent l="19050" t="19050" r="15240" b="1587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693384" cy="286551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54DEA67" w14:textId="77777777" w:rsidR="00BA75C9" w:rsidRDefault="00BA75C9" w:rsidP="00920C0F">
      <w:pPr>
        <w:rPr>
          <w:lang w:eastAsia="cs-CZ"/>
        </w:rPr>
      </w:pPr>
    </w:p>
    <w:p w14:paraId="08C70064" w14:textId="6BD14DB1" w:rsidR="00BA75C9" w:rsidRDefault="65265C58" w:rsidP="00920C0F">
      <w:pPr>
        <w:rPr>
          <w:lang w:eastAsia="cs-CZ"/>
        </w:rPr>
      </w:pPr>
      <w:r w:rsidRPr="1364C513">
        <w:rPr>
          <w:lang w:eastAsia="cs-CZ"/>
        </w:rPr>
        <w:lastRenderedPageBreak/>
        <w:t xml:space="preserve">Od uvedeného termínu </w:t>
      </w:r>
      <w:proofErr w:type="gramStart"/>
      <w:r w:rsidRPr="1364C513">
        <w:rPr>
          <w:lang w:eastAsia="cs-CZ"/>
        </w:rPr>
        <w:t>1.1.2025</w:t>
      </w:r>
      <w:proofErr w:type="gramEnd"/>
      <w:r w:rsidRPr="1364C513">
        <w:rPr>
          <w:lang w:eastAsia="cs-CZ"/>
        </w:rPr>
        <w:t xml:space="preserve"> dojde ke změně intervalu zasílaných dat ze současného 60 minut na nový 15 minut a je tedy požadováno vytvořit nebo upravit proces výměny dat na nový formát zprávy</w:t>
      </w:r>
      <w:r w:rsidR="0B867CC9" w:rsidRPr="1364C513">
        <w:rPr>
          <w:lang w:eastAsia="cs-CZ"/>
        </w:rPr>
        <w:t xml:space="preserve"> zveřejněný na stránkách OTE.</w:t>
      </w:r>
    </w:p>
    <w:p w14:paraId="5C545026" w14:textId="5275FBF3" w:rsidR="0B241241" w:rsidRDefault="0B241241" w:rsidP="00BA75C9">
      <w:pPr>
        <w:pStyle w:val="Nadpis2"/>
        <w:numPr>
          <w:ilvl w:val="0"/>
          <w:numId w:val="12"/>
        </w:numPr>
      </w:pPr>
      <w:bookmarkStart w:id="25" w:name="_Toc787731051"/>
      <w:bookmarkEnd w:id="25"/>
    </w:p>
    <w:p w14:paraId="1370BDED" w14:textId="0FB5E4BF" w:rsidR="0B241241" w:rsidRDefault="11ED132D" w:rsidP="1364C513">
      <w:pPr>
        <w:rPr>
          <w:lang w:val="en-US"/>
        </w:rPr>
      </w:pPr>
      <w:r>
        <w:t>Součástí dodávky je možná dodávka dodatečných konzultantských a programátorských prací v rámci podpory a optimalizace řešení či jeho dalšího rozvoje, testování, k opravování zjištěných chyb a dalších prací spojených s řešením v maximálním rozsahu až 6</w:t>
      </w:r>
      <w:r w:rsidR="0016044A">
        <w:t> </w:t>
      </w:r>
      <w:r>
        <w:t xml:space="preserve">MD (člověkodnů) přímo či nepřímo souvisejících prací, jejichž potřebu zákazník v době vypsání výběrového řízení nepředpokládal, a proto je nezahrnul do rozsahu tohoto zadání. </w:t>
      </w:r>
      <w:r w:rsidR="0016044A">
        <w:t>Ú</w:t>
      </w:r>
      <w:r w:rsidR="0016044A" w:rsidRPr="0016044A">
        <w:t xml:space="preserve">pravy </w:t>
      </w:r>
      <w:r w:rsidR="0016044A">
        <w:t xml:space="preserve">jsou </w:t>
      </w:r>
      <w:r w:rsidR="0016044A" w:rsidRPr="0016044A">
        <w:t>součástí rozsahu projektu, přičemž je možné je realizovat i po spuštění ostrého provozu primární funkcionality, nejdéle však do 1 měsíce od spuštění ostrého provozu primární funkcionality.</w:t>
      </w:r>
      <w:r w:rsidR="0016044A">
        <w:t xml:space="preserve"> </w:t>
      </w:r>
      <w:r>
        <w:t>Zákazník není povinen tento rozsah prací objednat. Čerpání tohoto rozsahu prací bude prostřednictvím jednotlivých objednávek na základě nabídky dodavatele, přičemž pracnost bude vykazována v hodinách. 1</w:t>
      </w:r>
      <w:r w:rsidR="0016044A">
        <w:t> </w:t>
      </w:r>
      <w:r>
        <w:t>MD odpovídá 8 hodinám.</w:t>
      </w:r>
    </w:p>
    <w:p w14:paraId="4E9BF7F1" w14:textId="77777777" w:rsidR="00BA75C9" w:rsidRDefault="65265C58" w:rsidP="00BA75C9">
      <w:pPr>
        <w:pStyle w:val="Nadpis2"/>
        <w:numPr>
          <w:ilvl w:val="0"/>
          <w:numId w:val="12"/>
        </w:numPr>
      </w:pPr>
      <w:bookmarkStart w:id="26" w:name="_Toc160012053"/>
      <w:bookmarkStart w:id="27" w:name="_Toc59065525"/>
      <w:r>
        <w:t>Shrnutí</w:t>
      </w:r>
      <w:bookmarkEnd w:id="26"/>
      <w:bookmarkEnd w:id="27"/>
    </w:p>
    <w:p w14:paraId="5083C040" w14:textId="77777777" w:rsidR="00BA75C9" w:rsidRDefault="00BA75C9" w:rsidP="00BA75C9">
      <w:pPr>
        <w:spacing w:after="0"/>
        <w:rPr>
          <w:b/>
        </w:rPr>
      </w:pPr>
    </w:p>
    <w:p w14:paraId="69734013" w14:textId="603754C0" w:rsidR="00BA75C9" w:rsidRDefault="00674114" w:rsidP="00BA75C9">
      <w:pPr>
        <w:pStyle w:val="Odstavecseseznamem"/>
        <w:numPr>
          <w:ilvl w:val="0"/>
          <w:numId w:val="14"/>
        </w:numPr>
        <w:spacing w:after="0"/>
      </w:pPr>
      <w:r>
        <w:t>U</w:t>
      </w:r>
      <w:r w:rsidR="00BA75C9" w:rsidRPr="008C3DA1">
        <w:t xml:space="preserve">pravit stávající komunikaci SAP </w:t>
      </w:r>
      <w:r w:rsidR="00BA75C9" w:rsidRPr="00BA75C9">
        <w:t xml:space="preserve">&lt;-&gt; OTE, aby bylo možné od 1. 7. 2024 zajistit plynulý přechod na komunikaci v </w:t>
      </w:r>
      <w:r>
        <w:br/>
      </w:r>
      <w:r w:rsidR="00BA75C9" w:rsidRPr="00BA75C9">
        <w:t>15</w:t>
      </w:r>
      <w:r>
        <w:t xml:space="preserve"> -</w:t>
      </w:r>
      <w:r w:rsidR="00BA75C9" w:rsidRPr="00BA75C9">
        <w:t xml:space="preserve"> minutovém intervalu s možností i po tomto datu zasílat a přijímat data v</w:t>
      </w:r>
      <w:r>
        <w:t> </w:t>
      </w:r>
      <w:r w:rsidR="00BA75C9" w:rsidRPr="00BA75C9">
        <w:t>60</w:t>
      </w:r>
      <w:r>
        <w:t xml:space="preserve"> - </w:t>
      </w:r>
      <w:r w:rsidR="00BA75C9" w:rsidRPr="00BA75C9">
        <w:t>minutovém intervalu.</w:t>
      </w:r>
    </w:p>
    <w:p w14:paraId="09371F78" w14:textId="77777777" w:rsidR="00674114" w:rsidRPr="00BA75C9" w:rsidRDefault="00674114" w:rsidP="00674114">
      <w:pPr>
        <w:pStyle w:val="Odstavecseseznamem"/>
        <w:spacing w:after="0"/>
        <w:ind w:left="1080"/>
      </w:pPr>
    </w:p>
    <w:p w14:paraId="056DF72B" w14:textId="77777777" w:rsidR="00BA75C9" w:rsidRPr="00BA75C9" w:rsidRDefault="00BA75C9" w:rsidP="00BA75C9">
      <w:pPr>
        <w:pStyle w:val="Odstavecseseznamem"/>
        <w:numPr>
          <w:ilvl w:val="0"/>
          <w:numId w:val="14"/>
        </w:numPr>
        <w:spacing w:after="0"/>
      </w:pPr>
      <w:r>
        <w:t>Zajistit úpravu</w:t>
      </w:r>
      <w:r w:rsidRPr="00D14C84">
        <w:t xml:space="preserve"> formátu ISOTEDATA (typ zprávy 946 Marginální ceny DT)</w:t>
      </w:r>
      <w:r>
        <w:t xml:space="preserve"> s platností od </w:t>
      </w:r>
      <w:proofErr w:type="gramStart"/>
      <w:r>
        <w:t>1.1.2025</w:t>
      </w:r>
      <w:proofErr w:type="gramEnd"/>
      <w:r>
        <w:t>.</w:t>
      </w:r>
    </w:p>
    <w:p w14:paraId="0EDC54A7" w14:textId="77777777" w:rsidR="00BD1389" w:rsidRPr="0016044A" w:rsidRDefault="00BD1389" w:rsidP="00BD1389">
      <w:pPr>
        <w:spacing w:after="0"/>
      </w:pPr>
    </w:p>
    <w:p w14:paraId="3A0FF5F2" w14:textId="77777777" w:rsidR="00920C0F" w:rsidRPr="008C3DA1" w:rsidRDefault="00920C0F" w:rsidP="00920C0F">
      <w:pPr>
        <w:spacing w:after="0"/>
      </w:pPr>
    </w:p>
    <w:p w14:paraId="5630AD66" w14:textId="77777777" w:rsidR="003727EC" w:rsidRDefault="003727EC"/>
    <w:sectPr w:rsidR="003727EC" w:rsidSect="00171C71">
      <w:footerReference w:type="default" r:id="rId2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E7CAB0" w14:textId="77777777" w:rsidR="00171C71" w:rsidRDefault="00171C71" w:rsidP="00B45E81">
      <w:pPr>
        <w:spacing w:after="0" w:line="240" w:lineRule="auto"/>
      </w:pPr>
      <w:r>
        <w:separator/>
      </w:r>
    </w:p>
  </w:endnote>
  <w:endnote w:type="continuationSeparator" w:id="0">
    <w:p w14:paraId="748FAC7F" w14:textId="77777777" w:rsidR="00171C71" w:rsidRDefault="00171C71" w:rsidP="00B45E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43261927"/>
      <w:docPartObj>
        <w:docPartGallery w:val="Page Numbers (Bottom of Page)"/>
        <w:docPartUnique/>
      </w:docPartObj>
    </w:sdtPr>
    <w:sdtEndPr/>
    <w:sdtContent>
      <w:p w14:paraId="4A7C3C46" w14:textId="6E58B287" w:rsidR="00B45E81" w:rsidRDefault="00B45E8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3DD6">
          <w:rPr>
            <w:noProof/>
          </w:rPr>
          <w:t>11</w:t>
        </w:r>
        <w:r>
          <w:fldChar w:fldCharType="end"/>
        </w:r>
      </w:p>
    </w:sdtContent>
  </w:sdt>
  <w:p w14:paraId="66204FF1" w14:textId="77777777" w:rsidR="00B45E81" w:rsidRDefault="00B45E8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63CE31" w14:textId="77777777" w:rsidR="00171C71" w:rsidRDefault="00171C71" w:rsidP="00B45E81">
      <w:pPr>
        <w:spacing w:after="0" w:line="240" w:lineRule="auto"/>
      </w:pPr>
      <w:r>
        <w:separator/>
      </w:r>
    </w:p>
  </w:footnote>
  <w:footnote w:type="continuationSeparator" w:id="0">
    <w:p w14:paraId="24EC3EFF" w14:textId="77777777" w:rsidR="00171C71" w:rsidRDefault="00171C71" w:rsidP="00B45E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78426B"/>
    <w:multiLevelType w:val="hybridMultilevel"/>
    <w:tmpl w:val="947E16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F2427C"/>
    <w:multiLevelType w:val="hybridMultilevel"/>
    <w:tmpl w:val="A0FC63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DF2081"/>
    <w:multiLevelType w:val="hybridMultilevel"/>
    <w:tmpl w:val="8968BACE"/>
    <w:lvl w:ilvl="0" w:tplc="1A800C18">
      <w:start w:val="1"/>
      <w:numFmt w:val="decimal"/>
      <w:lvlText w:val="%1."/>
      <w:lvlJc w:val="left"/>
      <w:pPr>
        <w:ind w:left="920" w:hanging="360"/>
      </w:pPr>
    </w:lvl>
    <w:lvl w:ilvl="1" w:tplc="04050019" w:tentative="1">
      <w:start w:val="1"/>
      <w:numFmt w:val="lowerLetter"/>
      <w:lvlText w:val="%2."/>
      <w:lvlJc w:val="left"/>
      <w:pPr>
        <w:ind w:left="1640" w:hanging="360"/>
      </w:pPr>
    </w:lvl>
    <w:lvl w:ilvl="2" w:tplc="0405001B" w:tentative="1">
      <w:start w:val="1"/>
      <w:numFmt w:val="lowerRoman"/>
      <w:lvlText w:val="%3."/>
      <w:lvlJc w:val="right"/>
      <w:pPr>
        <w:ind w:left="2360" w:hanging="180"/>
      </w:pPr>
    </w:lvl>
    <w:lvl w:ilvl="3" w:tplc="0405000F" w:tentative="1">
      <w:start w:val="1"/>
      <w:numFmt w:val="decimal"/>
      <w:lvlText w:val="%4."/>
      <w:lvlJc w:val="left"/>
      <w:pPr>
        <w:ind w:left="3080" w:hanging="360"/>
      </w:pPr>
    </w:lvl>
    <w:lvl w:ilvl="4" w:tplc="04050019" w:tentative="1">
      <w:start w:val="1"/>
      <w:numFmt w:val="lowerLetter"/>
      <w:lvlText w:val="%5."/>
      <w:lvlJc w:val="left"/>
      <w:pPr>
        <w:ind w:left="3800" w:hanging="360"/>
      </w:pPr>
    </w:lvl>
    <w:lvl w:ilvl="5" w:tplc="0405001B" w:tentative="1">
      <w:start w:val="1"/>
      <w:numFmt w:val="lowerRoman"/>
      <w:lvlText w:val="%6."/>
      <w:lvlJc w:val="right"/>
      <w:pPr>
        <w:ind w:left="4520" w:hanging="180"/>
      </w:pPr>
    </w:lvl>
    <w:lvl w:ilvl="6" w:tplc="0405000F" w:tentative="1">
      <w:start w:val="1"/>
      <w:numFmt w:val="decimal"/>
      <w:lvlText w:val="%7."/>
      <w:lvlJc w:val="left"/>
      <w:pPr>
        <w:ind w:left="5240" w:hanging="360"/>
      </w:pPr>
    </w:lvl>
    <w:lvl w:ilvl="7" w:tplc="04050019" w:tentative="1">
      <w:start w:val="1"/>
      <w:numFmt w:val="lowerLetter"/>
      <w:lvlText w:val="%8."/>
      <w:lvlJc w:val="left"/>
      <w:pPr>
        <w:ind w:left="5960" w:hanging="360"/>
      </w:pPr>
    </w:lvl>
    <w:lvl w:ilvl="8" w:tplc="040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 w15:restartNumberingAfterBreak="0">
    <w:nsid w:val="1EF973E9"/>
    <w:multiLevelType w:val="hybridMultilevel"/>
    <w:tmpl w:val="94E82F3E"/>
    <w:lvl w:ilvl="0" w:tplc="FFFFFFFF">
      <w:start w:val="1"/>
      <w:numFmt w:val="decimal"/>
      <w:lvlText w:val="%1)"/>
      <w:lvlJc w:val="left"/>
      <w:pPr>
        <w:ind w:left="1080" w:hanging="72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0C3358"/>
    <w:multiLevelType w:val="hybridMultilevel"/>
    <w:tmpl w:val="C378885E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DE5CA2"/>
    <w:multiLevelType w:val="hybridMultilevel"/>
    <w:tmpl w:val="EEA23D7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FD76BBF"/>
    <w:multiLevelType w:val="hybridMultilevel"/>
    <w:tmpl w:val="9FCCC3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643F3F"/>
    <w:multiLevelType w:val="hybridMultilevel"/>
    <w:tmpl w:val="40DEFD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087E65"/>
    <w:multiLevelType w:val="hybridMultilevel"/>
    <w:tmpl w:val="5ADC3D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2B4817"/>
    <w:multiLevelType w:val="hybridMultilevel"/>
    <w:tmpl w:val="B78C2D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A024DC"/>
    <w:multiLevelType w:val="hybridMultilevel"/>
    <w:tmpl w:val="A900D9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8155A6"/>
    <w:multiLevelType w:val="hybridMultilevel"/>
    <w:tmpl w:val="EF7E62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6566F7"/>
    <w:multiLevelType w:val="hybridMultilevel"/>
    <w:tmpl w:val="75EC5ED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38467C"/>
    <w:multiLevelType w:val="hybridMultilevel"/>
    <w:tmpl w:val="8C5C3D9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2D7D46"/>
    <w:multiLevelType w:val="hybridMultilevel"/>
    <w:tmpl w:val="94CE49EC"/>
    <w:lvl w:ilvl="0" w:tplc="04050011">
      <w:start w:val="1"/>
      <w:numFmt w:val="decimal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3631A0C"/>
    <w:multiLevelType w:val="hybridMultilevel"/>
    <w:tmpl w:val="02B424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15"/>
  </w:num>
  <w:num w:numId="5">
    <w:abstractNumId w:val="10"/>
  </w:num>
  <w:num w:numId="6">
    <w:abstractNumId w:val="11"/>
  </w:num>
  <w:num w:numId="7">
    <w:abstractNumId w:val="8"/>
  </w:num>
  <w:num w:numId="8">
    <w:abstractNumId w:val="4"/>
  </w:num>
  <w:num w:numId="9">
    <w:abstractNumId w:val="2"/>
  </w:num>
  <w:num w:numId="10">
    <w:abstractNumId w:val="9"/>
  </w:num>
  <w:num w:numId="11">
    <w:abstractNumId w:val="7"/>
  </w:num>
  <w:num w:numId="12">
    <w:abstractNumId w:val="3"/>
  </w:num>
  <w:num w:numId="13">
    <w:abstractNumId w:val="12"/>
  </w:num>
  <w:num w:numId="14">
    <w:abstractNumId w:val="5"/>
  </w:num>
  <w:num w:numId="15">
    <w:abstractNumId w:val="13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0C0F"/>
    <w:rsid w:val="00127826"/>
    <w:rsid w:val="0016044A"/>
    <w:rsid w:val="00171C71"/>
    <w:rsid w:val="00173811"/>
    <w:rsid w:val="001901E5"/>
    <w:rsid w:val="003134E2"/>
    <w:rsid w:val="003727EC"/>
    <w:rsid w:val="004C2D90"/>
    <w:rsid w:val="005E44FA"/>
    <w:rsid w:val="00674114"/>
    <w:rsid w:val="007406D2"/>
    <w:rsid w:val="00778039"/>
    <w:rsid w:val="007798BE"/>
    <w:rsid w:val="008C3DD6"/>
    <w:rsid w:val="00920C0F"/>
    <w:rsid w:val="009C3F18"/>
    <w:rsid w:val="00A61DDE"/>
    <w:rsid w:val="00A800FB"/>
    <w:rsid w:val="00B45E81"/>
    <w:rsid w:val="00BA75C9"/>
    <w:rsid w:val="00BD1389"/>
    <w:rsid w:val="00BF6A6B"/>
    <w:rsid w:val="00D9418D"/>
    <w:rsid w:val="028A9A6C"/>
    <w:rsid w:val="02B72C5F"/>
    <w:rsid w:val="0488574A"/>
    <w:rsid w:val="0525A9D0"/>
    <w:rsid w:val="063DFC91"/>
    <w:rsid w:val="06AAC101"/>
    <w:rsid w:val="07AC8650"/>
    <w:rsid w:val="07F4DE26"/>
    <w:rsid w:val="084E5C51"/>
    <w:rsid w:val="08BE0177"/>
    <w:rsid w:val="093CB1D1"/>
    <w:rsid w:val="09BA76CE"/>
    <w:rsid w:val="0AA9CC62"/>
    <w:rsid w:val="0B1768D6"/>
    <w:rsid w:val="0B241241"/>
    <w:rsid w:val="0B867CC9"/>
    <w:rsid w:val="0B96C987"/>
    <w:rsid w:val="0BC5A576"/>
    <w:rsid w:val="0CAA73BB"/>
    <w:rsid w:val="0EF49DF9"/>
    <w:rsid w:val="0FC87F91"/>
    <w:rsid w:val="105AD482"/>
    <w:rsid w:val="10C5E44B"/>
    <w:rsid w:val="10C99D2C"/>
    <w:rsid w:val="115B561C"/>
    <w:rsid w:val="11B4E8C9"/>
    <w:rsid w:val="11ED132D"/>
    <w:rsid w:val="11F8B0C8"/>
    <w:rsid w:val="124BBB60"/>
    <w:rsid w:val="1255B28B"/>
    <w:rsid w:val="1364C513"/>
    <w:rsid w:val="13EAC17A"/>
    <w:rsid w:val="148D0283"/>
    <w:rsid w:val="14ECD170"/>
    <w:rsid w:val="150727DA"/>
    <w:rsid w:val="157F3F52"/>
    <w:rsid w:val="170D8389"/>
    <w:rsid w:val="17266B2E"/>
    <w:rsid w:val="177F2A1F"/>
    <w:rsid w:val="18B66D0D"/>
    <w:rsid w:val="18C971F0"/>
    <w:rsid w:val="194A0EE1"/>
    <w:rsid w:val="197D7AC2"/>
    <w:rsid w:val="199D40F9"/>
    <w:rsid w:val="1A9289E1"/>
    <w:rsid w:val="1AB13C76"/>
    <w:rsid w:val="1B42F0D7"/>
    <w:rsid w:val="1BB7DD18"/>
    <w:rsid w:val="1C27230C"/>
    <w:rsid w:val="1C3056D1"/>
    <w:rsid w:val="1C84EC0E"/>
    <w:rsid w:val="1CBCA484"/>
    <w:rsid w:val="1D00E023"/>
    <w:rsid w:val="1DA73CAF"/>
    <w:rsid w:val="1DB33B8E"/>
    <w:rsid w:val="1DD62C37"/>
    <w:rsid w:val="1E5BA857"/>
    <w:rsid w:val="1EF1D76E"/>
    <w:rsid w:val="1FB05079"/>
    <w:rsid w:val="1FBC8128"/>
    <w:rsid w:val="2033FAA7"/>
    <w:rsid w:val="20A02C35"/>
    <w:rsid w:val="214F0747"/>
    <w:rsid w:val="219A415A"/>
    <w:rsid w:val="21DB973F"/>
    <w:rsid w:val="2215FA19"/>
    <w:rsid w:val="22261983"/>
    <w:rsid w:val="223162A8"/>
    <w:rsid w:val="22C93BFD"/>
    <w:rsid w:val="22E45206"/>
    <w:rsid w:val="231BB8F2"/>
    <w:rsid w:val="236EED96"/>
    <w:rsid w:val="23F6F3CE"/>
    <w:rsid w:val="2479C910"/>
    <w:rsid w:val="24B58A33"/>
    <w:rsid w:val="24C3AE63"/>
    <w:rsid w:val="264DA1DD"/>
    <w:rsid w:val="26564791"/>
    <w:rsid w:val="28120811"/>
    <w:rsid w:val="2818B042"/>
    <w:rsid w:val="296B28FE"/>
    <w:rsid w:val="297C8BCB"/>
    <w:rsid w:val="29A87B2F"/>
    <w:rsid w:val="29ABBB44"/>
    <w:rsid w:val="2AF4B90C"/>
    <w:rsid w:val="2B00792D"/>
    <w:rsid w:val="2B53CEA3"/>
    <w:rsid w:val="2BF961AB"/>
    <w:rsid w:val="2CE2081A"/>
    <w:rsid w:val="2D1E39D2"/>
    <w:rsid w:val="2D663A3C"/>
    <w:rsid w:val="2D9C1C59"/>
    <w:rsid w:val="2DD37A4F"/>
    <w:rsid w:val="2EB71769"/>
    <w:rsid w:val="2F2A9784"/>
    <w:rsid w:val="310861E9"/>
    <w:rsid w:val="310F6AA5"/>
    <w:rsid w:val="31109139"/>
    <w:rsid w:val="311652D1"/>
    <w:rsid w:val="31763AE3"/>
    <w:rsid w:val="31774D88"/>
    <w:rsid w:val="31A8BAA6"/>
    <w:rsid w:val="31C1A4D6"/>
    <w:rsid w:val="321FEC04"/>
    <w:rsid w:val="325F00E7"/>
    <w:rsid w:val="33A70C98"/>
    <w:rsid w:val="33E4E04A"/>
    <w:rsid w:val="34D56ECB"/>
    <w:rsid w:val="3548DD1C"/>
    <w:rsid w:val="35505A68"/>
    <w:rsid w:val="370C00CF"/>
    <w:rsid w:val="372AC6F6"/>
    <w:rsid w:val="37352F57"/>
    <w:rsid w:val="383E9F25"/>
    <w:rsid w:val="3BE452D4"/>
    <w:rsid w:val="3C091A8C"/>
    <w:rsid w:val="3C10E01C"/>
    <w:rsid w:val="3C11D160"/>
    <w:rsid w:val="3C23AE47"/>
    <w:rsid w:val="3C88F916"/>
    <w:rsid w:val="3CC47178"/>
    <w:rsid w:val="3CEFB513"/>
    <w:rsid w:val="3DA4EAED"/>
    <w:rsid w:val="3E7AF641"/>
    <w:rsid w:val="3EDBA8E1"/>
    <w:rsid w:val="3F40BB4E"/>
    <w:rsid w:val="3FD63AFC"/>
    <w:rsid w:val="4107659B"/>
    <w:rsid w:val="418C86A3"/>
    <w:rsid w:val="4230F56C"/>
    <w:rsid w:val="448D8EF5"/>
    <w:rsid w:val="44AF5EF5"/>
    <w:rsid w:val="455AD206"/>
    <w:rsid w:val="4611226B"/>
    <w:rsid w:val="46E82F11"/>
    <w:rsid w:val="46F574FE"/>
    <w:rsid w:val="49DE6F6A"/>
    <w:rsid w:val="4B8BB3F3"/>
    <w:rsid w:val="4BD1624B"/>
    <w:rsid w:val="4BE0EFA4"/>
    <w:rsid w:val="4CBEC7C1"/>
    <w:rsid w:val="4CD7D940"/>
    <w:rsid w:val="4D4FBB62"/>
    <w:rsid w:val="4E058E89"/>
    <w:rsid w:val="4F043306"/>
    <w:rsid w:val="4F09A1D2"/>
    <w:rsid w:val="4F33F152"/>
    <w:rsid w:val="4FE95C72"/>
    <w:rsid w:val="508D2E6F"/>
    <w:rsid w:val="51B5EF50"/>
    <w:rsid w:val="528A217C"/>
    <w:rsid w:val="53E92E40"/>
    <w:rsid w:val="54D2260E"/>
    <w:rsid w:val="55A9817E"/>
    <w:rsid w:val="5646B29E"/>
    <w:rsid w:val="56AAEBA9"/>
    <w:rsid w:val="58881922"/>
    <w:rsid w:val="5AE3FB70"/>
    <w:rsid w:val="5AE6A80A"/>
    <w:rsid w:val="5BB1C457"/>
    <w:rsid w:val="5C1EA3B5"/>
    <w:rsid w:val="5C885A1E"/>
    <w:rsid w:val="5CC6406A"/>
    <w:rsid w:val="5DC7BD3A"/>
    <w:rsid w:val="5DEA974C"/>
    <w:rsid w:val="5E1AC7D2"/>
    <w:rsid w:val="5E2880E5"/>
    <w:rsid w:val="5E51D170"/>
    <w:rsid w:val="5E57F98C"/>
    <w:rsid w:val="5E99C79F"/>
    <w:rsid w:val="5EF9210E"/>
    <w:rsid w:val="5FB089C6"/>
    <w:rsid w:val="5FECAC1E"/>
    <w:rsid w:val="60216B13"/>
    <w:rsid w:val="6098304D"/>
    <w:rsid w:val="61AF58F0"/>
    <w:rsid w:val="61EB5B5F"/>
    <w:rsid w:val="623B79BF"/>
    <w:rsid w:val="62CB5DA5"/>
    <w:rsid w:val="63FAC529"/>
    <w:rsid w:val="64880594"/>
    <w:rsid w:val="64BCACEA"/>
    <w:rsid w:val="6522FC21"/>
    <w:rsid w:val="65265C58"/>
    <w:rsid w:val="667921B8"/>
    <w:rsid w:val="66AC0A07"/>
    <w:rsid w:val="6739AE21"/>
    <w:rsid w:val="680C2222"/>
    <w:rsid w:val="6877AEF1"/>
    <w:rsid w:val="689923DE"/>
    <w:rsid w:val="68E3858A"/>
    <w:rsid w:val="68F238C8"/>
    <w:rsid w:val="68F74F35"/>
    <w:rsid w:val="6912B12B"/>
    <w:rsid w:val="6A50F71B"/>
    <w:rsid w:val="6B111176"/>
    <w:rsid w:val="6B154AEE"/>
    <w:rsid w:val="6C30B2A9"/>
    <w:rsid w:val="6C3CE71E"/>
    <w:rsid w:val="6C853A67"/>
    <w:rsid w:val="6D6A4ADF"/>
    <w:rsid w:val="6D8A18EB"/>
    <w:rsid w:val="6FDA77C2"/>
    <w:rsid w:val="712E9710"/>
    <w:rsid w:val="71511585"/>
    <w:rsid w:val="7302CAF9"/>
    <w:rsid w:val="73903EBD"/>
    <w:rsid w:val="73E88A2C"/>
    <w:rsid w:val="751BA817"/>
    <w:rsid w:val="757CE7EA"/>
    <w:rsid w:val="757DB0D5"/>
    <w:rsid w:val="758A14E7"/>
    <w:rsid w:val="793232E6"/>
    <w:rsid w:val="79D0C636"/>
    <w:rsid w:val="7A7F27D2"/>
    <w:rsid w:val="7B8FE47B"/>
    <w:rsid w:val="7C5B58E0"/>
    <w:rsid w:val="7C849A9D"/>
    <w:rsid w:val="7E30C5B0"/>
    <w:rsid w:val="7FB577D3"/>
    <w:rsid w:val="7FF61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689E5"/>
  <w15:chartTrackingRefBased/>
  <w15:docId w15:val="{C8672518-81C6-4662-8B4F-D5A695B12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20C0F"/>
  </w:style>
  <w:style w:type="paragraph" w:styleId="Nadpis1">
    <w:name w:val="heading 1"/>
    <w:basedOn w:val="Normln"/>
    <w:next w:val="Normln"/>
    <w:link w:val="Nadpis1Char"/>
    <w:uiPriority w:val="9"/>
    <w:qFormat/>
    <w:rsid w:val="00BF6A6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F6A6B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27826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27826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27826"/>
    <w:pPr>
      <w:keepNext/>
      <w:keepLines/>
      <w:spacing w:before="200" w:after="0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127826"/>
    <w:pPr>
      <w:keepNext/>
      <w:keepLines/>
      <w:spacing w:before="200" w:after="0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27826"/>
    <w:pPr>
      <w:keepNext/>
      <w:keepLines/>
      <w:spacing w:before="200" w:after="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127826"/>
    <w:pPr>
      <w:keepNext/>
      <w:keepLines/>
      <w:spacing w:before="200" w:after="0"/>
      <w:outlineLvl w:val="7"/>
    </w:pPr>
    <w:rPr>
      <w:rFonts w:eastAsiaTheme="majorEastAsia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127826"/>
    <w:pPr>
      <w:keepNext/>
      <w:keepLines/>
      <w:spacing w:before="200" w:after="0"/>
      <w:outlineLvl w:val="8"/>
    </w:pPr>
    <w:rPr>
      <w:rFonts w:eastAsiaTheme="majorEastAsia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F6A6B"/>
    <w:rPr>
      <w:rFonts w:ascii="Verdana" w:eastAsiaTheme="majorEastAsia" w:hAnsi="Verdana" w:cstheme="majorBidi"/>
      <w:b/>
      <w:bCs/>
      <w:color w:val="365F91" w:themeColor="accent1" w:themeShade="BF"/>
      <w:sz w:val="28"/>
      <w:szCs w:val="28"/>
    </w:rPr>
  </w:style>
  <w:style w:type="paragraph" w:styleId="Bezmezer">
    <w:name w:val="No Spacing"/>
    <w:uiPriority w:val="1"/>
    <w:qFormat/>
    <w:rsid w:val="00BF6A6B"/>
    <w:pPr>
      <w:spacing w:after="0" w:line="240" w:lineRule="auto"/>
    </w:pPr>
  </w:style>
  <w:style w:type="character" w:customStyle="1" w:styleId="Nadpis2Char">
    <w:name w:val="Nadpis 2 Char"/>
    <w:basedOn w:val="Standardnpsmoodstavce"/>
    <w:link w:val="Nadpis2"/>
    <w:uiPriority w:val="9"/>
    <w:rsid w:val="00BF6A6B"/>
    <w:rPr>
      <w:rFonts w:ascii="Verdana" w:eastAsiaTheme="majorEastAsia" w:hAnsi="Verdana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BF6A6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F6A6B"/>
    <w:rPr>
      <w:rFonts w:ascii="Verdana" w:eastAsiaTheme="majorEastAsia" w:hAnsi="Verdana" w:cstheme="majorBidi"/>
      <w:color w:val="17365D" w:themeColor="text2" w:themeShade="BF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F6A6B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BF6A6B"/>
    <w:rPr>
      <w:rFonts w:ascii="Verdana" w:eastAsiaTheme="majorEastAsia" w:hAnsi="Verdana" w:cstheme="majorBidi"/>
      <w:i/>
      <w:iCs/>
      <w:color w:val="4F81BD" w:themeColor="accent1"/>
      <w:spacing w:val="15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BF6A6B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BF6A6B"/>
    <w:rPr>
      <w:rFonts w:ascii="Verdana" w:hAnsi="Verdana"/>
      <w:i/>
      <w:iCs/>
      <w:color w:val="000000" w:themeColor="text1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F6A6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F6A6B"/>
    <w:rPr>
      <w:rFonts w:ascii="Verdana" w:hAnsi="Verdana"/>
      <w:b/>
      <w:bCs/>
      <w:i/>
      <w:i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BF6A6B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127826"/>
    <w:rPr>
      <w:rFonts w:eastAsiaTheme="majorEastAsia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127826"/>
    <w:rPr>
      <w:rFonts w:eastAsiaTheme="majorEastAsia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127826"/>
    <w:rPr>
      <w:rFonts w:eastAsiaTheme="majorEastAsia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rsid w:val="00127826"/>
    <w:rPr>
      <w:rFonts w:eastAsiaTheme="majorEastAsia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27826"/>
    <w:rPr>
      <w:rFonts w:eastAsiaTheme="majorEastAsia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rsid w:val="00127826"/>
    <w:rPr>
      <w:rFonts w:eastAsiaTheme="majorEastAsia" w:cstheme="majorBidi"/>
      <w:color w:val="404040" w:themeColor="text1" w:themeTint="BF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rsid w:val="00127826"/>
    <w:rPr>
      <w:rFonts w:eastAsiaTheme="majorEastAsia" w:cstheme="majorBidi"/>
      <w:i/>
      <w:iCs/>
      <w:color w:val="404040" w:themeColor="text1" w:themeTint="BF"/>
      <w:szCs w:val="20"/>
    </w:rPr>
  </w:style>
  <w:style w:type="paragraph" w:styleId="Nadpisobsahu">
    <w:name w:val="TOC Heading"/>
    <w:basedOn w:val="Nadpis1"/>
    <w:next w:val="Normln"/>
    <w:uiPriority w:val="39"/>
    <w:unhideWhenUsed/>
    <w:qFormat/>
    <w:rsid w:val="00920C0F"/>
    <w:pPr>
      <w:spacing w:before="240" w:line="259" w:lineRule="auto"/>
      <w:outlineLvl w:val="9"/>
    </w:pPr>
    <w:rPr>
      <w:rFonts w:asciiTheme="majorHAnsi" w:hAnsiTheme="majorHAnsi"/>
      <w:b w:val="0"/>
      <w:bCs w:val="0"/>
      <w:sz w:val="32"/>
      <w:szCs w:val="32"/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rsid w:val="00674114"/>
    <w:pPr>
      <w:tabs>
        <w:tab w:val="left" w:pos="993"/>
        <w:tab w:val="right" w:leader="dot" w:pos="13994"/>
      </w:tabs>
      <w:spacing w:after="100"/>
      <w:ind w:left="200" w:firstLine="226"/>
    </w:pPr>
  </w:style>
  <w:style w:type="paragraph" w:styleId="Obsah3">
    <w:name w:val="toc 3"/>
    <w:basedOn w:val="Normln"/>
    <w:next w:val="Normln"/>
    <w:autoRedefine/>
    <w:uiPriority w:val="39"/>
    <w:unhideWhenUsed/>
    <w:rsid w:val="00920C0F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920C0F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B45E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45E81"/>
  </w:style>
  <w:style w:type="paragraph" w:styleId="Zpat">
    <w:name w:val="footer"/>
    <w:basedOn w:val="Normln"/>
    <w:link w:val="ZpatChar"/>
    <w:uiPriority w:val="99"/>
    <w:unhideWhenUsed/>
    <w:rsid w:val="00B45E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45E81"/>
  </w:style>
  <w:style w:type="paragraph" w:styleId="Revize">
    <w:name w:val="Revision"/>
    <w:hidden/>
    <w:uiPriority w:val="99"/>
    <w:semiHidden/>
    <w:rsid w:val="0016044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63bfd1d-2611-43d7-adb1-085579aef6c4" xsi:nil="true"/>
    <lcf76f155ced4ddcb4097134ff3c332f xmlns="a6c8c619-f7c9-4e85-a335-4987b594f627">
      <Terms xmlns="http://schemas.microsoft.com/office/infopath/2007/PartnerControls"/>
    </lcf76f155ced4ddcb4097134ff3c332f>
    <SharedWithUsers xmlns="663bfd1d-2611-43d7-adb1-085579aef6c4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09438C1D4DD57458A050D461447AF3E" ma:contentTypeVersion="15" ma:contentTypeDescription="Vytvoří nový dokument" ma:contentTypeScope="" ma:versionID="753e1e942dab073b90de5613da8c770f">
  <xsd:schema xmlns:xsd="http://www.w3.org/2001/XMLSchema" xmlns:xs="http://www.w3.org/2001/XMLSchema" xmlns:p="http://schemas.microsoft.com/office/2006/metadata/properties" xmlns:ns2="a6c8c619-f7c9-4e85-a335-4987b594f627" xmlns:ns3="663bfd1d-2611-43d7-adb1-085579aef6c4" targetNamespace="http://schemas.microsoft.com/office/2006/metadata/properties" ma:root="true" ma:fieldsID="06bd499aa4e4eb46b99dff66b30ee5b8" ns2:_="" ns3:_="">
    <xsd:import namespace="a6c8c619-f7c9-4e85-a335-4987b594f627"/>
    <xsd:import namespace="663bfd1d-2611-43d7-adb1-085579aef6c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c8c619-f7c9-4e85-a335-4987b594f6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Značky obrázků" ma:readOnly="false" ma:fieldId="{5cf76f15-5ced-4ddc-b409-7134ff3c332f}" ma:taxonomyMulti="true" ma:sspId="884faee4-b46b-436f-9239-6edcddafe65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3bfd1d-2611-43d7-adb1-085579aef6c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f88ccfb9-88cc-41d0-a6df-4138e33f3b88}" ma:internalName="TaxCatchAll" ma:showField="CatchAllData" ma:web="663bfd1d-2611-43d7-adb1-085579aef6c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316148-87C2-4C43-9C55-8E89FA8504E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10CD34-C085-4C67-945F-AD03485E81F6}">
  <ds:schemaRefs>
    <ds:schemaRef ds:uri="http://schemas.microsoft.com/office/2006/metadata/properties"/>
    <ds:schemaRef ds:uri="663bfd1d-2611-43d7-adb1-085579aef6c4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a6c8c619-f7c9-4e85-a335-4987b594f627"/>
    <ds:schemaRef ds:uri="http://purl.org/dc/elements/1.1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B8AC767-B0A7-4260-B667-798A368370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c8c619-f7c9-4e85-a335-4987b594f627"/>
    <ds:schemaRef ds:uri="663bfd1d-2611-43d7-adb1-085579aef6c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B0C215E-8340-41C4-A986-204A0AFB53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1452</Words>
  <Characters>8568</Characters>
  <Application>Microsoft Office Word</Application>
  <DocSecurity>0</DocSecurity>
  <Lines>71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Správa železnic, státní organizace</Company>
  <LinksUpToDate>false</LinksUpToDate>
  <CharactersWithSpaces>10001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Končická Marie</dc:creator>
  <cp:keywords/>
  <dc:description/>
  <cp:lastModifiedBy>Zajíčková Veronika, Mgr.</cp:lastModifiedBy>
  <cp:revision>3</cp:revision>
  <dcterms:created xsi:type="dcterms:W3CDTF">2024-04-09T11:20:00Z</dcterms:created>
  <dcterms:modified xsi:type="dcterms:W3CDTF">2024-04-10T10:01:00Z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0x010100F09438C1D4DD57458A050D461447AF3E</vt:lpwstr>
  </property>
  <property fmtid="{D5CDD505-2E9C-101B-9397-08002B2CF9AE}" pid="3" name="MediaServiceImageTags">
    <vt:lpwstr/>
  </property>
</Properties>
</file>