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1DBFE531" w:rsidR="009504AE" w:rsidRPr="00A517E7" w:rsidRDefault="009504AE" w:rsidP="009504AE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</w:t>
      </w:r>
      <w:r w:rsidR="00DB6897" w:rsidRPr="00DB6897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Pr="00A517E7">
        <w:rPr>
          <w:rFonts w:ascii="Verdana" w:hAnsi="Verdana"/>
          <w:b/>
          <w:sz w:val="18"/>
          <w:szCs w:val="18"/>
        </w:rPr>
        <w:t>“</w:t>
      </w:r>
      <w:r w:rsidR="003A4B47" w:rsidRPr="003A4B47">
        <w:rPr>
          <w:rFonts w:ascii="Verdana" w:hAnsi="Verdana"/>
          <w:sz w:val="18"/>
          <w:szCs w:val="18"/>
        </w:rPr>
        <w:t xml:space="preserve"> č.j. 12203/2024-SŽ-OŘ OVA-NPI (č.j. dokumentu Pokynů pro dodavatele)</w:t>
      </w:r>
      <w:r w:rsidR="003A4B47">
        <w:rPr>
          <w:rFonts w:ascii="Verdana" w:hAnsi="Verdana"/>
          <w:b/>
          <w:sz w:val="18"/>
          <w:szCs w:val="18"/>
        </w:rPr>
        <w:t xml:space="preserve"> 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1763FF">
        <w:rPr>
          <w:rFonts w:ascii="Verdana" w:hAnsi="Verdana"/>
          <w:sz w:val="18"/>
          <w:szCs w:val="18"/>
        </w:rPr>
        <w:t>zadávacího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6655C044" w:rsidR="009504AE" w:rsidRPr="00A517E7" w:rsidRDefault="009504AE" w:rsidP="009504A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A10E21">
        <w:rPr>
          <w:rFonts w:ascii="Verdana" w:hAnsi="Verdana"/>
          <w:sz w:val="18"/>
          <w:szCs w:val="18"/>
        </w:rPr>
      </w:r>
      <w:r w:rsidR="00A10E21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DB6897" w:rsidRPr="00DB6897">
        <w:rPr>
          <w:rFonts w:ascii="Verdana" w:hAnsi="Verdana"/>
          <w:b/>
          <w:sz w:val="18"/>
          <w:szCs w:val="18"/>
        </w:rPr>
        <w:t>Údržba vyšší a nižší zeleně v obvodu OŘ OVA 2024 - ST Ostrava</w:t>
      </w:r>
      <w:r w:rsidR="00DB6897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</w:t>
      </w:r>
      <w:r w:rsidR="00DB6897">
        <w:rPr>
          <w:rFonts w:ascii="Verdana" w:hAnsi="Verdana"/>
          <w:sz w:val="18"/>
          <w:szCs w:val="18"/>
        </w:rPr>
        <w:t>40</w:t>
      </w:r>
    </w:p>
    <w:p w14:paraId="4DEB85C7" w14:textId="65A7E2A2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A10E21">
        <w:rPr>
          <w:rFonts w:ascii="Verdana" w:hAnsi="Verdana"/>
          <w:sz w:val="18"/>
          <w:szCs w:val="18"/>
        </w:rPr>
      </w:r>
      <w:r w:rsidR="00A10E21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DB6897" w:rsidRPr="00DB6897">
        <w:rPr>
          <w:rFonts w:ascii="Verdana" w:hAnsi="Verdana"/>
          <w:b/>
          <w:sz w:val="18"/>
          <w:szCs w:val="18"/>
        </w:rPr>
        <w:t>Údržba vyšší a nižší zeleně v obvodu OŘ OVA 2024 - ST Olomouc</w:t>
      </w:r>
      <w:r w:rsidR="00DB6897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</w:t>
      </w:r>
      <w:r w:rsidR="00DB6897">
        <w:rPr>
          <w:rFonts w:ascii="Verdana" w:hAnsi="Verdana"/>
          <w:sz w:val="18"/>
          <w:szCs w:val="18"/>
        </w:rPr>
        <w:t>41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4B94591F" w14:textId="77777777" w:rsidR="00FA5156" w:rsidRDefault="00FA5156" w:rsidP="00FA515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51E9E9B" w14:textId="77777777" w:rsidR="00C46F4B" w:rsidRPr="00501110" w:rsidRDefault="00C46F4B" w:rsidP="00C46F4B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501110" w:rsidRDefault="00FA5156" w:rsidP="00FA515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77777777" w:rsidR="009504AE" w:rsidRPr="00674B08" w:rsidRDefault="009504AE" w:rsidP="009504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</w:t>
      </w:r>
      <w:r w:rsidRPr="00674B08">
        <w:rPr>
          <w:rFonts w:ascii="Verdana" w:hAnsi="Verdana"/>
          <w:sz w:val="16"/>
          <w:szCs w:val="16"/>
        </w:rPr>
        <w:t>Účastník zaškrtne nabízená pole těch částí zadávacího řízení, pro něž podává nabídku.</w:t>
      </w:r>
    </w:p>
    <w:p w14:paraId="4E17ED3A" w14:textId="2476060F" w:rsidR="009504AE" w:rsidRPr="00674B08" w:rsidRDefault="009504AE" w:rsidP="009504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DB6897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DB6897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06F4AAA8" w14:textId="1DE6E214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>
        <w:rPr>
          <w:rFonts w:ascii="Verdana" w:hAnsi="Verdana"/>
          <w:sz w:val="16"/>
          <w:szCs w:val="16"/>
          <w:lang w:val="fr-FR"/>
        </w:rPr>
        <w:t>9.10 Pokynů pro dodavatele</w:t>
      </w:r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45585C">
        <w:rPr>
          <w:rFonts w:ascii="Verdana" w:hAnsi="Verdana"/>
          <w:sz w:val="16"/>
          <w:szCs w:val="16"/>
          <w:lang w:val="fr-FR"/>
        </w:rPr>
        <w:t>IX</w:t>
      </w:r>
      <w:r>
        <w:rPr>
          <w:rFonts w:ascii="Verdana" w:hAnsi="Verdana"/>
          <w:sz w:val="16"/>
          <w:szCs w:val="16"/>
          <w:lang w:val="fr-FR"/>
        </w:rPr>
        <w:t>.7 Rámcové dohody (</w:t>
      </w:r>
      <w:r w:rsidR="00247123">
        <w:rPr>
          <w:rFonts w:ascii="Verdana" w:hAnsi="Verdana"/>
          <w:sz w:val="16"/>
          <w:szCs w:val="16"/>
          <w:lang w:val="fr-FR"/>
        </w:rPr>
        <w:t>Díl 2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53458422">
    <w:abstractNumId w:val="1"/>
  </w:num>
  <w:num w:numId="2" w16cid:durableId="145825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63FF"/>
    <w:rsid w:val="00247123"/>
    <w:rsid w:val="002472E9"/>
    <w:rsid w:val="00264838"/>
    <w:rsid w:val="00325164"/>
    <w:rsid w:val="00353F06"/>
    <w:rsid w:val="00357D03"/>
    <w:rsid w:val="003727EC"/>
    <w:rsid w:val="003A4B47"/>
    <w:rsid w:val="003C2A5A"/>
    <w:rsid w:val="0045585C"/>
    <w:rsid w:val="004964BE"/>
    <w:rsid w:val="004F678B"/>
    <w:rsid w:val="005B58EC"/>
    <w:rsid w:val="00623F81"/>
    <w:rsid w:val="006A276D"/>
    <w:rsid w:val="00875332"/>
    <w:rsid w:val="00901E2C"/>
    <w:rsid w:val="009504AE"/>
    <w:rsid w:val="00A10E21"/>
    <w:rsid w:val="00A517E7"/>
    <w:rsid w:val="00A5407A"/>
    <w:rsid w:val="00A56AB2"/>
    <w:rsid w:val="00A6772A"/>
    <w:rsid w:val="00AE2C06"/>
    <w:rsid w:val="00B502C9"/>
    <w:rsid w:val="00B54276"/>
    <w:rsid w:val="00BF6A6B"/>
    <w:rsid w:val="00C46F4B"/>
    <w:rsid w:val="00C65DEB"/>
    <w:rsid w:val="00CF7FFA"/>
    <w:rsid w:val="00D27977"/>
    <w:rsid w:val="00DB6897"/>
    <w:rsid w:val="00E868BD"/>
    <w:rsid w:val="00F16A99"/>
    <w:rsid w:val="00F21540"/>
    <w:rsid w:val="00FA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43AE6"/>
    <w:rsid w:val="00475CC0"/>
    <w:rsid w:val="005917ED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30</cp:revision>
  <dcterms:created xsi:type="dcterms:W3CDTF">2018-11-26T13:29:00Z</dcterms:created>
  <dcterms:modified xsi:type="dcterms:W3CDTF">2024-04-03T07:15:00Z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