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172906" w:rsidRPr="00172906">
        <w:rPr>
          <w:rFonts w:ascii="Verdana" w:hAnsi="Verdana"/>
          <w:b/>
          <w:sz w:val="22"/>
          <w:szCs w:val="22"/>
        </w:rPr>
        <w:t>Střelice, budova ON – oprava bytové jednotky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B4" w:rsidRDefault="00F07CB4" w:rsidP="00357D03">
      <w:r>
        <w:separator/>
      </w:r>
    </w:p>
  </w:endnote>
  <w:endnote w:type="continuationSeparator" w:id="0">
    <w:p w:rsidR="00F07CB4" w:rsidRDefault="00F07CB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B4" w:rsidRDefault="00F07CB4" w:rsidP="00357D03">
      <w:r>
        <w:separator/>
      </w:r>
    </w:p>
  </w:footnote>
  <w:footnote w:type="continuationSeparator" w:id="0">
    <w:p w:rsidR="00F07CB4" w:rsidRDefault="00F07CB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906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E7C39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2024-03-22T11:50:00Z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