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773"/>
        <w:gridCol w:w="1593"/>
        <w:gridCol w:w="2775"/>
      </w:tblGrid>
      <w:tr w:rsidR="00F0092E" w:rsidRPr="00671E3B" w:rsidTr="00A467B7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F0092E" w:rsidRPr="002E247D" w:rsidRDefault="00BC2638" w:rsidP="00F0092E">
            <w:pPr>
              <w:rPr>
                <w:rStyle w:val="Nadpisvtabulce"/>
                <w:sz w:val="20"/>
                <w:szCs w:val="20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 w:rsidRPr="002E247D">
              <w:rPr>
                <w:rStyle w:val="Nadpisvtabulce"/>
                <w:sz w:val="20"/>
                <w:szCs w:val="20"/>
              </w:rPr>
              <w:t>Zadávací podmínky</w:t>
            </w:r>
          </w:p>
          <w:p w:rsidR="00F0092E" w:rsidRDefault="00F8649C" w:rsidP="009A5D99">
            <w:pPr>
              <w:rPr>
                <w:color w:val="000000"/>
                <w:sz w:val="20"/>
                <w:szCs w:val="20"/>
              </w:rPr>
            </w:pPr>
            <w:r w:rsidRPr="00F8649C">
              <w:rPr>
                <w:color w:val="000000"/>
                <w:sz w:val="20"/>
                <w:szCs w:val="20"/>
              </w:rPr>
              <w:t xml:space="preserve">Obvod OŘ </w:t>
            </w:r>
            <w:r w:rsidR="00572027">
              <w:rPr>
                <w:color w:val="000000"/>
                <w:sz w:val="20"/>
                <w:szCs w:val="20"/>
              </w:rPr>
              <w:t xml:space="preserve">Brno </w:t>
            </w:r>
            <w:r w:rsidRPr="00F8649C">
              <w:rPr>
                <w:color w:val="000000"/>
                <w:sz w:val="20"/>
                <w:szCs w:val="20"/>
              </w:rPr>
              <w:t xml:space="preserve">- opravy a údržba </w:t>
            </w:r>
            <w:r w:rsidR="00572027">
              <w:rPr>
                <w:color w:val="000000"/>
                <w:sz w:val="20"/>
                <w:szCs w:val="20"/>
              </w:rPr>
              <w:t>bytového fondu</w:t>
            </w:r>
          </w:p>
          <w:p w:rsidR="007C2CBD" w:rsidRPr="00671E3B" w:rsidRDefault="007C2CBD" w:rsidP="009A5D99">
            <w:pPr>
              <w:rPr>
                <w:rStyle w:val="Nadpisvtabulce"/>
                <w:rFonts w:asciiTheme="majorHAnsi" w:hAnsiTheme="majorHAnsi"/>
                <w:b w:val="0"/>
              </w:rPr>
            </w:pPr>
          </w:p>
        </w:tc>
      </w:tr>
      <w:tr w:rsidR="00F0092E" w:rsidRPr="00671E3B" w:rsidTr="007C0AAB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rPr>
                <w:rStyle w:val="Nadpisvtabulce"/>
                <w:rFonts w:asciiTheme="majorHAnsi" w:hAnsiTheme="majorHAnsi"/>
              </w:rPr>
            </w:pPr>
            <w:r w:rsidRPr="00671E3B">
              <w:rPr>
                <w:rStyle w:val="Nadpisvtabulce"/>
                <w:rFonts w:asciiTheme="majorHAnsi" w:hAnsiTheme="majorHAnsi"/>
              </w:rPr>
              <w:t>Komu</w:t>
            </w:r>
          </w:p>
        </w:tc>
        <w:tc>
          <w:tcPr>
            <w:tcW w:w="2773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rFonts w:asciiTheme="majorHAnsi" w:hAnsiTheme="majorHAnsi"/>
                <w:b w:val="0"/>
              </w:rPr>
            </w:pPr>
            <w:r w:rsidRPr="00671E3B">
              <w:rPr>
                <w:rStyle w:val="Nadpisvtabulce"/>
                <w:rFonts w:asciiTheme="majorHAnsi" w:hAnsiTheme="majorHAnsi"/>
                <w:b w:val="0"/>
              </w:rPr>
              <w:t>Ing. Roman Petříček</w:t>
            </w:r>
          </w:p>
        </w:tc>
        <w:tc>
          <w:tcPr>
            <w:tcW w:w="1593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rFonts w:asciiTheme="majorHAnsi" w:hAnsiTheme="majorHAnsi"/>
              </w:rPr>
            </w:pPr>
            <w:r w:rsidRPr="00671E3B">
              <w:rPr>
                <w:rStyle w:val="Nadpisvtabulce"/>
                <w:rFonts w:asciiTheme="majorHAnsi" w:hAnsiTheme="majorHAnsi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F0092E" w:rsidRPr="00671E3B" w:rsidRDefault="002461D7" w:rsidP="00DB5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rFonts w:asciiTheme="majorHAnsi" w:hAnsiTheme="majorHAnsi"/>
                <w:b w:val="0"/>
              </w:rPr>
            </w:pPr>
            <w:r>
              <w:rPr>
                <w:rStyle w:val="Nadpisvtabulce"/>
                <w:rFonts w:asciiTheme="majorHAnsi" w:hAnsiTheme="majorHAnsi"/>
                <w:b w:val="0"/>
              </w:rPr>
              <w:t>Jiří Vich</w:t>
            </w:r>
          </w:p>
        </w:tc>
      </w:tr>
      <w:tr w:rsidR="00F0092E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úsek, org. jednotka: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BC2638" w:rsidP="007C0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Úsek provoz</w:t>
            </w:r>
            <w:r w:rsidR="007C0AAB">
              <w:rPr>
                <w:rFonts w:asciiTheme="majorHAnsi" w:hAnsiTheme="majorHAnsi"/>
                <w:sz w:val="18"/>
              </w:rPr>
              <w:t>u</w:t>
            </w:r>
            <w:r w:rsidRPr="00671E3B">
              <w:rPr>
                <w:rFonts w:asciiTheme="majorHAnsi" w:hAnsiTheme="majorHAnsi"/>
                <w:sz w:val="18"/>
              </w:rPr>
              <w:t xml:space="preserve"> infrastruktury</w:t>
            </w:r>
            <w:r w:rsidR="007C0AAB">
              <w:rPr>
                <w:rFonts w:asciiTheme="majorHAnsi" w:hAnsiTheme="majorHAnsi"/>
                <w:sz w:val="18"/>
              </w:rPr>
              <w:t>, OŘ Brno</w:t>
            </w: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úsek, org.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Pr="00671E3B" w:rsidRDefault="007C0AAB" w:rsidP="00DB5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Úsek provoz</w:t>
            </w:r>
            <w:r>
              <w:rPr>
                <w:rFonts w:asciiTheme="majorHAnsi" w:hAnsiTheme="majorHAnsi"/>
                <w:sz w:val="18"/>
              </w:rPr>
              <w:t>u</w:t>
            </w:r>
            <w:r w:rsidRPr="00671E3B">
              <w:rPr>
                <w:rFonts w:asciiTheme="majorHAnsi" w:hAnsiTheme="majorHAnsi"/>
                <w:sz w:val="18"/>
              </w:rPr>
              <w:t xml:space="preserve"> infrastruktury</w:t>
            </w:r>
            <w:r>
              <w:rPr>
                <w:rFonts w:asciiTheme="majorHAnsi" w:hAnsiTheme="majorHAnsi"/>
                <w:sz w:val="18"/>
              </w:rPr>
              <w:t>, OŘ Brno</w:t>
            </w:r>
          </w:p>
        </w:tc>
      </w:tr>
      <w:tr w:rsidR="00F0092E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odbor: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Odbor veřejných zakázek</w:t>
            </w: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Pr="00671E3B" w:rsidRDefault="00C50D33" w:rsidP="007C0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S</w:t>
            </w:r>
            <w:r w:rsidR="007C0AAB">
              <w:rPr>
                <w:rFonts w:asciiTheme="majorHAnsi" w:hAnsiTheme="majorHAnsi"/>
                <w:sz w:val="18"/>
              </w:rPr>
              <w:t>práva pozemních staveb</w:t>
            </w:r>
          </w:p>
        </w:tc>
      </w:tr>
      <w:tr w:rsidR="00F0092E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rPr>
                <w:rFonts w:asciiTheme="majorHAnsi" w:hAnsiTheme="majorHAnsi"/>
                <w:sz w:val="18"/>
              </w:rPr>
            </w:pP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Pr="00671E3B" w:rsidRDefault="00A65980" w:rsidP="00246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+420</w:t>
            </w:r>
            <w:r w:rsidR="00DB5CA0">
              <w:rPr>
                <w:rFonts w:asciiTheme="majorHAnsi" w:hAnsiTheme="majorHAnsi"/>
                <w:sz w:val="18"/>
              </w:rPr>
              <w:t> </w:t>
            </w:r>
            <w:r w:rsidR="002461D7">
              <w:rPr>
                <w:rFonts w:asciiTheme="majorHAnsi" w:hAnsiTheme="majorHAnsi"/>
                <w:sz w:val="18"/>
              </w:rPr>
              <w:t>972</w:t>
            </w:r>
            <w:r w:rsidR="00DB5CA0">
              <w:rPr>
                <w:rFonts w:asciiTheme="majorHAnsi" w:hAnsiTheme="majorHAnsi"/>
                <w:sz w:val="18"/>
              </w:rPr>
              <w:t> </w:t>
            </w:r>
            <w:r w:rsidR="002461D7">
              <w:rPr>
                <w:rFonts w:asciiTheme="majorHAnsi" w:hAnsiTheme="majorHAnsi"/>
                <w:sz w:val="18"/>
              </w:rPr>
              <w:t>621</w:t>
            </w:r>
            <w:r w:rsidR="00DB5CA0">
              <w:rPr>
                <w:rFonts w:asciiTheme="majorHAnsi" w:hAnsiTheme="majorHAnsi"/>
                <w:sz w:val="18"/>
              </w:rPr>
              <w:t xml:space="preserve"> </w:t>
            </w:r>
            <w:r w:rsidR="002461D7">
              <w:rPr>
                <w:rFonts w:asciiTheme="majorHAnsi" w:hAnsiTheme="majorHAnsi"/>
                <w:sz w:val="18"/>
              </w:rPr>
              <w:t>021</w:t>
            </w:r>
          </w:p>
        </w:tc>
      </w:tr>
      <w:tr w:rsidR="00F0092E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rPr>
                <w:rFonts w:asciiTheme="majorHAnsi" w:hAnsiTheme="majorHAnsi"/>
                <w:sz w:val="18"/>
              </w:rPr>
            </w:pP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Pr="00671E3B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F0092E" w:rsidRPr="00671E3B" w:rsidRDefault="002461D7" w:rsidP="007C2C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yellow"/>
              </w:rPr>
            </w:pPr>
            <w:r>
              <w:rPr>
                <w:rFonts w:asciiTheme="majorHAnsi" w:hAnsiTheme="majorHAnsi"/>
                <w:sz w:val="18"/>
              </w:rPr>
              <w:t>vich</w:t>
            </w:r>
            <w:r w:rsidR="007C2CBD">
              <w:rPr>
                <w:rFonts w:asciiTheme="majorHAnsi" w:hAnsiTheme="majorHAnsi"/>
                <w:sz w:val="18"/>
              </w:rPr>
              <w:t>j</w:t>
            </w:r>
            <w:r w:rsidR="00A65980" w:rsidRPr="00671E3B">
              <w:rPr>
                <w:rFonts w:asciiTheme="majorHAnsi" w:hAnsiTheme="majorHAnsi"/>
                <w:sz w:val="18"/>
              </w:rPr>
              <w:t>@s</w:t>
            </w:r>
            <w:r w:rsidR="007C2CBD">
              <w:rPr>
                <w:rFonts w:asciiTheme="majorHAnsi" w:hAnsiTheme="majorHAnsi"/>
                <w:sz w:val="18"/>
              </w:rPr>
              <w:t>pravazeleznic</w:t>
            </w:r>
            <w:r w:rsidR="00A65980" w:rsidRPr="00671E3B">
              <w:rPr>
                <w:rFonts w:asciiTheme="majorHAnsi" w:hAnsiTheme="majorHAnsi"/>
                <w:sz w:val="18"/>
              </w:rPr>
              <w:t>.cz</w:t>
            </w:r>
          </w:p>
        </w:tc>
      </w:tr>
      <w:tr w:rsidR="00017877" w:rsidRPr="00671E3B" w:rsidTr="007C0AAB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017877" w:rsidRPr="00136F17" w:rsidRDefault="00017877" w:rsidP="00EC2815">
            <w:pPr>
              <w:rPr>
                <w:rFonts w:asciiTheme="majorHAnsi" w:hAnsiTheme="majorHAnsi"/>
                <w:b/>
                <w:sz w:val="18"/>
              </w:rPr>
            </w:pPr>
            <w:r w:rsidRPr="00136F17">
              <w:rPr>
                <w:rFonts w:asciiTheme="majorHAnsi" w:hAnsiTheme="majorHAnsi"/>
                <w:b/>
                <w:sz w:val="18"/>
              </w:rPr>
              <w:t>Datum</w:t>
            </w:r>
          </w:p>
        </w:tc>
        <w:tc>
          <w:tcPr>
            <w:tcW w:w="2773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017877" w:rsidRPr="00136F17" w:rsidRDefault="00136F17" w:rsidP="00C222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136F17">
              <w:rPr>
                <w:rFonts w:asciiTheme="majorHAnsi" w:hAnsiTheme="majorHAnsi"/>
                <w:sz w:val="18"/>
              </w:rPr>
              <w:t>1. 2. 2024</w:t>
            </w:r>
          </w:p>
        </w:tc>
        <w:tc>
          <w:tcPr>
            <w:tcW w:w="1593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7877" w:rsidRPr="00671E3B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017877" w:rsidRPr="00671E3B" w:rsidRDefault="00D261DE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noProof/>
                <w:sz w:val="18"/>
              </w:rPr>
              <w:t>2</w:t>
            </w:r>
          </w:p>
        </w:tc>
      </w:tr>
      <w:tr w:rsidR="00017877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017877" w:rsidRPr="00671E3B" w:rsidRDefault="00017877" w:rsidP="00F0092E">
            <w:pPr>
              <w:rPr>
                <w:rFonts w:asciiTheme="majorHAnsi" w:hAnsiTheme="majorHAnsi"/>
                <w:b/>
                <w:sz w:val="18"/>
              </w:rPr>
            </w:pPr>
          </w:p>
        </w:tc>
        <w:tc>
          <w:tcPr>
            <w:tcW w:w="277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Pr="00671E3B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Pr="00AD38CE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AD38CE">
              <w:rPr>
                <w:rFonts w:asciiTheme="majorHAnsi" w:hAnsiTheme="majorHAnsi"/>
                <w:sz w:val="18"/>
              </w:rP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17877" w:rsidRPr="00AD38CE" w:rsidRDefault="005F456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5F456E">
              <w:rPr>
                <w:rFonts w:asciiTheme="majorHAnsi" w:hAnsiTheme="majorHAnsi"/>
                <w:sz w:val="18"/>
              </w:rPr>
              <w:t>7</w:t>
            </w:r>
          </w:p>
        </w:tc>
      </w:tr>
      <w:tr w:rsidR="00E1013A" w:rsidRPr="00671E3B" w:rsidTr="007C0AA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E1013A" w:rsidRPr="00671E3B" w:rsidRDefault="00E1013A" w:rsidP="00F0092E">
            <w:pPr>
              <w:rPr>
                <w:rFonts w:asciiTheme="majorHAnsi" w:hAnsiTheme="majorHAnsi"/>
                <w:b/>
                <w:sz w:val="18"/>
              </w:rPr>
            </w:pPr>
          </w:p>
        </w:tc>
        <w:tc>
          <w:tcPr>
            <w:tcW w:w="277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Pr="00671E3B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159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Pr="00671E3B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E1013A" w:rsidRPr="00671E3B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</w:tbl>
    <w:bookmarkEnd w:id="0"/>
    <w:bookmarkEnd w:id="1"/>
    <w:bookmarkEnd w:id="2"/>
    <w:bookmarkEnd w:id="3"/>
    <w:p w:rsidR="00BC2638" w:rsidRPr="002E247D" w:rsidRDefault="00DB5CA0" w:rsidP="002B5D60">
      <w:pPr>
        <w:pStyle w:val="Doplujcdaje"/>
        <w:jc w:val="both"/>
        <w:rPr>
          <w:sz w:val="20"/>
          <w:szCs w:val="20"/>
        </w:rPr>
      </w:pPr>
      <w:r w:rsidRPr="002E247D">
        <w:rPr>
          <w:sz w:val="20"/>
          <w:szCs w:val="20"/>
        </w:rPr>
        <w:t xml:space="preserve">Správa železnic, </w:t>
      </w:r>
      <w:r w:rsidR="00BC2638" w:rsidRPr="002E247D">
        <w:rPr>
          <w:sz w:val="20"/>
          <w:szCs w:val="20"/>
        </w:rPr>
        <w:t xml:space="preserve">státní organizace, OŘ Brno, Správa pozemních staveb </w:t>
      </w:r>
      <w:r w:rsidR="002B5D60" w:rsidRPr="002E247D">
        <w:rPr>
          <w:sz w:val="20"/>
          <w:szCs w:val="20"/>
        </w:rPr>
        <w:t xml:space="preserve">Vám </w:t>
      </w:r>
      <w:r w:rsidR="00BC2638" w:rsidRPr="002E247D">
        <w:rPr>
          <w:sz w:val="20"/>
          <w:szCs w:val="20"/>
        </w:rPr>
        <w:t xml:space="preserve">tímto </w:t>
      </w:r>
      <w:r w:rsidR="002B5D60" w:rsidRPr="002E247D">
        <w:rPr>
          <w:sz w:val="20"/>
          <w:szCs w:val="20"/>
        </w:rPr>
        <w:t>zasílá</w:t>
      </w:r>
      <w:r w:rsidR="00BC2638" w:rsidRPr="002E247D">
        <w:rPr>
          <w:sz w:val="20"/>
          <w:szCs w:val="20"/>
        </w:rPr>
        <w:t xml:space="preserve"> „Zadávací podmínky“ pro akci výše uvedenou, jako základní podklad zajištění provedení akce (výběr dodavatele).</w:t>
      </w:r>
    </w:p>
    <w:p w:rsidR="00BC2638" w:rsidRPr="002E247D" w:rsidRDefault="00BC2638" w:rsidP="002B5D60">
      <w:pPr>
        <w:pStyle w:val="Doplujcdaje"/>
        <w:jc w:val="both"/>
        <w:rPr>
          <w:sz w:val="20"/>
          <w:szCs w:val="20"/>
        </w:rPr>
      </w:pPr>
    </w:p>
    <w:p w:rsidR="003D0061" w:rsidRPr="002E247D" w:rsidRDefault="003D0061" w:rsidP="003D0061">
      <w:pPr>
        <w:pStyle w:val="Doplujcdaje"/>
        <w:jc w:val="both"/>
        <w:rPr>
          <w:sz w:val="20"/>
          <w:szCs w:val="20"/>
        </w:rPr>
      </w:pPr>
      <w:r w:rsidRPr="002E247D">
        <w:rPr>
          <w:sz w:val="20"/>
          <w:szCs w:val="20"/>
        </w:rPr>
        <w:t>„</w:t>
      </w:r>
      <w:r w:rsidR="00F8649C" w:rsidRPr="00F8649C">
        <w:rPr>
          <w:color w:val="000000"/>
          <w:sz w:val="20"/>
          <w:szCs w:val="20"/>
        </w:rPr>
        <w:t xml:space="preserve">Obvod OŘ </w:t>
      </w:r>
      <w:r w:rsidR="00572027">
        <w:rPr>
          <w:color w:val="000000"/>
          <w:sz w:val="20"/>
          <w:szCs w:val="20"/>
        </w:rPr>
        <w:t xml:space="preserve">Brno </w:t>
      </w:r>
      <w:r w:rsidR="00F8649C" w:rsidRPr="00F8649C">
        <w:rPr>
          <w:color w:val="000000"/>
          <w:sz w:val="20"/>
          <w:szCs w:val="20"/>
        </w:rPr>
        <w:t xml:space="preserve">- opravy a údržba </w:t>
      </w:r>
      <w:r w:rsidR="00572027">
        <w:rPr>
          <w:color w:val="000000"/>
          <w:sz w:val="20"/>
          <w:szCs w:val="20"/>
        </w:rPr>
        <w:t>bytového fondu</w:t>
      </w:r>
      <w:r w:rsidRPr="002E247D">
        <w:rPr>
          <w:sz w:val="20"/>
          <w:szCs w:val="20"/>
        </w:rPr>
        <w:t>“</w:t>
      </w:r>
    </w:p>
    <w:p w:rsidR="003D0061" w:rsidRPr="002E247D" w:rsidRDefault="003D0061" w:rsidP="003D0061">
      <w:pPr>
        <w:pStyle w:val="Doplujcdaje"/>
        <w:jc w:val="both"/>
        <w:rPr>
          <w:sz w:val="20"/>
          <w:szCs w:val="20"/>
        </w:rPr>
      </w:pPr>
    </w:p>
    <w:p w:rsidR="003D0061" w:rsidRPr="002E247D" w:rsidRDefault="00F8417F" w:rsidP="003D0061">
      <w:pPr>
        <w:pStyle w:val="Doplujcdaje"/>
        <w:jc w:val="both"/>
        <w:rPr>
          <w:sz w:val="20"/>
          <w:szCs w:val="20"/>
        </w:rPr>
      </w:pPr>
      <w:r>
        <w:rPr>
          <w:sz w:val="20"/>
          <w:szCs w:val="20"/>
        </w:rPr>
        <w:t>Zaměstnanec</w:t>
      </w:r>
      <w:r w:rsidR="003D0061" w:rsidRPr="002E247D">
        <w:rPr>
          <w:sz w:val="20"/>
          <w:szCs w:val="20"/>
        </w:rPr>
        <w:t xml:space="preserve"> S</w:t>
      </w:r>
      <w:r w:rsidR="00AC02FB" w:rsidRPr="002E247D">
        <w:rPr>
          <w:sz w:val="20"/>
          <w:szCs w:val="20"/>
        </w:rPr>
        <w:t>PS</w:t>
      </w:r>
      <w:r w:rsidR="003D0061" w:rsidRPr="002E247D">
        <w:rPr>
          <w:sz w:val="20"/>
          <w:szCs w:val="20"/>
        </w:rPr>
        <w:t xml:space="preserve"> oprávněný provést případnou prohlídku </w:t>
      </w:r>
      <w:r>
        <w:rPr>
          <w:sz w:val="20"/>
          <w:szCs w:val="20"/>
        </w:rPr>
        <w:t>majetku</w:t>
      </w:r>
      <w:r w:rsidR="003D0061" w:rsidRPr="002E247D">
        <w:rPr>
          <w:sz w:val="20"/>
          <w:szCs w:val="20"/>
        </w:rPr>
        <w:t xml:space="preserve"> v rámci výběru zhotovitele:</w:t>
      </w:r>
    </w:p>
    <w:p w:rsidR="003D0061" w:rsidRDefault="00C35F2A" w:rsidP="003D0061">
      <w:pPr>
        <w:pStyle w:val="Doplujcdaje"/>
        <w:jc w:val="both"/>
        <w:rPr>
          <w:sz w:val="20"/>
          <w:szCs w:val="20"/>
        </w:rPr>
      </w:pPr>
      <w:r>
        <w:rPr>
          <w:sz w:val="20"/>
          <w:szCs w:val="20"/>
        </w:rPr>
        <w:t>Ing. Libor Doubek</w:t>
      </w:r>
      <w:r w:rsidR="003D0061" w:rsidRPr="002E247D">
        <w:rPr>
          <w:sz w:val="20"/>
          <w:szCs w:val="20"/>
        </w:rPr>
        <w:t xml:space="preserve"> / </w:t>
      </w:r>
      <w:r w:rsidR="00DB5CA0" w:rsidRPr="002E247D">
        <w:rPr>
          <w:sz w:val="20"/>
          <w:szCs w:val="20"/>
        </w:rPr>
        <w:t>+</w:t>
      </w:r>
      <w:r w:rsidR="00987F42" w:rsidRPr="002E247D">
        <w:rPr>
          <w:sz w:val="20"/>
          <w:szCs w:val="20"/>
        </w:rPr>
        <w:t>420</w:t>
      </w:r>
      <w:r w:rsidR="00675B21">
        <w:rPr>
          <w:sz w:val="20"/>
          <w:szCs w:val="20"/>
        </w:rPr>
        <w:t> 972 621 020</w:t>
      </w:r>
    </w:p>
    <w:p w:rsidR="007C2CBD" w:rsidRDefault="00F8417F" w:rsidP="003D0061">
      <w:pPr>
        <w:pStyle w:val="Doplujcdaje"/>
        <w:jc w:val="both"/>
        <w:rPr>
          <w:sz w:val="20"/>
          <w:szCs w:val="20"/>
        </w:rPr>
      </w:pPr>
      <w:r>
        <w:rPr>
          <w:sz w:val="20"/>
          <w:szCs w:val="20"/>
        </w:rPr>
        <w:t>Jiří Vich</w:t>
      </w:r>
      <w:r w:rsidR="007C2CBD">
        <w:rPr>
          <w:sz w:val="20"/>
          <w:szCs w:val="20"/>
        </w:rPr>
        <w:t xml:space="preserve"> / +420</w:t>
      </w:r>
      <w:r w:rsidR="00675B21">
        <w:rPr>
          <w:sz w:val="20"/>
          <w:szCs w:val="20"/>
        </w:rPr>
        <w:t> 972 621 021</w:t>
      </w:r>
    </w:p>
    <w:p w:rsidR="003D0061" w:rsidRPr="002E247D" w:rsidRDefault="003D0061" w:rsidP="003D0061">
      <w:pPr>
        <w:pStyle w:val="Doplujcdaje"/>
        <w:jc w:val="both"/>
        <w:rPr>
          <w:rFonts w:asciiTheme="majorHAnsi" w:hAnsiTheme="majorHAnsi"/>
          <w:sz w:val="20"/>
          <w:szCs w:val="20"/>
        </w:rPr>
      </w:pPr>
    </w:p>
    <w:p w:rsidR="003D0061" w:rsidRPr="002E247D" w:rsidRDefault="003D0061" w:rsidP="003D0061">
      <w:pPr>
        <w:pStyle w:val="Doplujcdaje"/>
        <w:numPr>
          <w:ilvl w:val="0"/>
          <w:numId w:val="6"/>
        </w:numPr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>ZDŮVODNĚNÍ STAVBY</w:t>
      </w:r>
    </w:p>
    <w:p w:rsidR="00AC02FB" w:rsidRPr="002E247D" w:rsidRDefault="00AC02FB" w:rsidP="0085154C">
      <w:pPr>
        <w:spacing w:before="240"/>
        <w:rPr>
          <w:sz w:val="20"/>
          <w:szCs w:val="20"/>
        </w:rPr>
      </w:pPr>
      <w:r w:rsidRPr="002E247D">
        <w:rPr>
          <w:sz w:val="20"/>
          <w:szCs w:val="20"/>
        </w:rPr>
        <w:t xml:space="preserve">Akce je zařazena do plánu oprav a údržby </w:t>
      </w:r>
      <w:r w:rsidR="00572027">
        <w:rPr>
          <w:sz w:val="20"/>
          <w:szCs w:val="20"/>
        </w:rPr>
        <w:t>bytového fondu</w:t>
      </w:r>
      <w:r w:rsidR="00F8649C">
        <w:rPr>
          <w:sz w:val="20"/>
          <w:szCs w:val="20"/>
        </w:rPr>
        <w:t xml:space="preserve"> ve správě SPS </w:t>
      </w:r>
      <w:r w:rsidR="00572027">
        <w:rPr>
          <w:sz w:val="20"/>
          <w:szCs w:val="20"/>
        </w:rPr>
        <w:t xml:space="preserve">pro rok </w:t>
      </w:r>
      <w:r w:rsidR="00CF0AE1" w:rsidRPr="002E247D">
        <w:rPr>
          <w:sz w:val="20"/>
          <w:szCs w:val="20"/>
        </w:rPr>
        <w:t>202</w:t>
      </w:r>
      <w:r w:rsidR="00572027">
        <w:rPr>
          <w:sz w:val="20"/>
          <w:szCs w:val="20"/>
        </w:rPr>
        <w:t>4</w:t>
      </w:r>
      <w:r w:rsidR="004C6C84">
        <w:rPr>
          <w:sz w:val="20"/>
          <w:szCs w:val="20"/>
        </w:rPr>
        <w:t xml:space="preserve"> a 202</w:t>
      </w:r>
      <w:r w:rsidR="00A874FE">
        <w:rPr>
          <w:sz w:val="20"/>
          <w:szCs w:val="20"/>
        </w:rPr>
        <w:t>5</w:t>
      </w:r>
      <w:r w:rsidR="007C2CBD">
        <w:rPr>
          <w:sz w:val="20"/>
          <w:szCs w:val="20"/>
        </w:rPr>
        <w:t>.</w:t>
      </w:r>
    </w:p>
    <w:p w:rsidR="003D0061" w:rsidRPr="002E247D" w:rsidRDefault="003D0061" w:rsidP="003D0061">
      <w:pPr>
        <w:pStyle w:val="Doplujcdaje"/>
        <w:numPr>
          <w:ilvl w:val="0"/>
          <w:numId w:val="6"/>
        </w:numPr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>TECHNICKÝ POPIS ROZSAHU</w:t>
      </w:r>
    </w:p>
    <w:p w:rsidR="002461D7" w:rsidRPr="002E247D" w:rsidRDefault="002461D7" w:rsidP="002461D7">
      <w:pPr>
        <w:pStyle w:val="Doplujcdaje"/>
        <w:jc w:val="both"/>
        <w:rPr>
          <w:rFonts w:asciiTheme="majorHAnsi" w:hAnsiTheme="majorHAnsi"/>
          <w:b/>
          <w:sz w:val="20"/>
          <w:szCs w:val="20"/>
        </w:rPr>
      </w:pPr>
    </w:p>
    <w:p w:rsidR="002461D7" w:rsidRPr="00F8649C" w:rsidRDefault="00C50605" w:rsidP="00F8649C">
      <w:pPr>
        <w:rPr>
          <w:sz w:val="20"/>
          <w:szCs w:val="20"/>
        </w:rPr>
      </w:pPr>
      <w:r>
        <w:rPr>
          <w:sz w:val="20"/>
          <w:szCs w:val="20"/>
        </w:rPr>
        <w:t xml:space="preserve">Rozsah akce na objektech </w:t>
      </w:r>
      <w:r w:rsidR="00F8649C">
        <w:rPr>
          <w:sz w:val="20"/>
          <w:szCs w:val="20"/>
        </w:rPr>
        <w:t>se týká všech údržbových a opravných prací stavebního charakteru</w:t>
      </w:r>
      <w:r w:rsidR="0066522E">
        <w:rPr>
          <w:sz w:val="20"/>
          <w:szCs w:val="20"/>
        </w:rPr>
        <w:t>.</w:t>
      </w:r>
    </w:p>
    <w:p w:rsidR="00BC2638" w:rsidRPr="002E247D" w:rsidRDefault="00BC2638" w:rsidP="001A5120">
      <w:pPr>
        <w:pStyle w:val="Doplujcdaje"/>
        <w:spacing w:before="120"/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 xml:space="preserve">C) </w:t>
      </w:r>
      <w:r w:rsidRPr="002E247D">
        <w:rPr>
          <w:rFonts w:asciiTheme="majorHAnsi" w:hAnsiTheme="majorHAnsi"/>
          <w:b/>
          <w:sz w:val="20"/>
          <w:szCs w:val="20"/>
        </w:rPr>
        <w:tab/>
        <w:t xml:space="preserve">PŘEDPOKLÁDANÉ ČLENĚNÍ NA </w:t>
      </w:r>
      <w:r w:rsidR="00181BA2" w:rsidRPr="002E247D">
        <w:rPr>
          <w:rFonts w:asciiTheme="majorHAnsi" w:hAnsiTheme="majorHAnsi"/>
          <w:b/>
          <w:sz w:val="20"/>
          <w:szCs w:val="20"/>
        </w:rPr>
        <w:t>STAVEBNÍ OBJEKTY</w:t>
      </w:r>
    </w:p>
    <w:p w:rsidR="00BC2638" w:rsidRPr="002E247D" w:rsidRDefault="00BC2638" w:rsidP="002B5D60">
      <w:pPr>
        <w:pStyle w:val="Doplujcdaje"/>
        <w:jc w:val="both"/>
        <w:rPr>
          <w:rFonts w:asciiTheme="majorHAnsi" w:hAnsiTheme="majorHAnsi"/>
          <w:sz w:val="20"/>
          <w:szCs w:val="20"/>
        </w:rPr>
      </w:pPr>
    </w:p>
    <w:p w:rsidR="00BC2638" w:rsidRDefault="00C222BE" w:rsidP="002B5D60">
      <w:pPr>
        <w:pStyle w:val="Doplujcdaje"/>
        <w:jc w:val="both"/>
        <w:rPr>
          <w:sz w:val="20"/>
          <w:szCs w:val="20"/>
        </w:rPr>
      </w:pPr>
      <w:r>
        <w:rPr>
          <w:sz w:val="20"/>
          <w:szCs w:val="20"/>
        </w:rPr>
        <w:t>Na základě veřejné zakázky bude uzavřena rámcová dohoda.</w:t>
      </w:r>
      <w:r w:rsidR="00675B21">
        <w:rPr>
          <w:sz w:val="20"/>
          <w:szCs w:val="20"/>
        </w:rPr>
        <w:t xml:space="preserve"> </w:t>
      </w:r>
      <w:r w:rsidR="00F8649C">
        <w:rPr>
          <w:sz w:val="20"/>
          <w:szCs w:val="20"/>
        </w:rPr>
        <w:t>Rámcov</w:t>
      </w:r>
      <w:r>
        <w:rPr>
          <w:sz w:val="20"/>
          <w:szCs w:val="20"/>
        </w:rPr>
        <w:t>á</w:t>
      </w:r>
      <w:r w:rsidR="00F8649C">
        <w:rPr>
          <w:sz w:val="20"/>
          <w:szCs w:val="20"/>
        </w:rPr>
        <w:t xml:space="preserve"> dohod</w:t>
      </w:r>
      <w:r>
        <w:rPr>
          <w:sz w:val="20"/>
          <w:szCs w:val="20"/>
        </w:rPr>
        <w:t xml:space="preserve">a bude </w:t>
      </w:r>
      <w:r w:rsidR="00F8649C">
        <w:rPr>
          <w:sz w:val="20"/>
          <w:szCs w:val="20"/>
        </w:rPr>
        <w:t>čerpán</w:t>
      </w:r>
      <w:r>
        <w:rPr>
          <w:sz w:val="20"/>
          <w:szCs w:val="20"/>
        </w:rPr>
        <w:t>a</w:t>
      </w:r>
      <w:r w:rsidR="00F8649C">
        <w:rPr>
          <w:sz w:val="20"/>
          <w:szCs w:val="20"/>
        </w:rPr>
        <w:t xml:space="preserve"> na základě aktuálně vzniklých požadavků dílčími objednávkami</w:t>
      </w:r>
      <w:r w:rsidR="00181BA2" w:rsidRPr="002E247D">
        <w:rPr>
          <w:sz w:val="20"/>
          <w:szCs w:val="20"/>
        </w:rPr>
        <w:t>.</w:t>
      </w:r>
    </w:p>
    <w:p w:rsidR="00C222BE" w:rsidRPr="002E247D" w:rsidRDefault="00C222BE" w:rsidP="002B5D60">
      <w:pPr>
        <w:pStyle w:val="Doplujcdaje"/>
        <w:jc w:val="both"/>
        <w:rPr>
          <w:sz w:val="20"/>
          <w:szCs w:val="20"/>
        </w:rPr>
      </w:pPr>
    </w:p>
    <w:p w:rsidR="00BC2638" w:rsidRDefault="00BC2638" w:rsidP="00AD38CE">
      <w:pPr>
        <w:pStyle w:val="Doplujcdaje"/>
        <w:spacing w:before="240" w:after="240"/>
        <w:jc w:val="both"/>
        <w:rPr>
          <w:sz w:val="20"/>
          <w:szCs w:val="20"/>
        </w:rPr>
      </w:pPr>
      <w:r w:rsidRPr="002E247D">
        <w:rPr>
          <w:sz w:val="20"/>
          <w:szCs w:val="20"/>
        </w:rPr>
        <w:lastRenderedPageBreak/>
        <w:t>Zhotovitel musí zajistit, že veškeré jeho činnosti na dotčených budovách budou prováděny pod přímým vedením odborně a zdravotně způsobilých zaměstnanců. Zhotovitel se musí zavázat zajistit, že všichni jeho zaměstnanci, kteří budou vykonávat práce, budou mít platné doklady způsobilosti, které budou tyto zaměstnance opravňova</w:t>
      </w:r>
      <w:r w:rsidR="00F46487">
        <w:rPr>
          <w:sz w:val="20"/>
          <w:szCs w:val="20"/>
        </w:rPr>
        <w:t xml:space="preserve">t provádět činnosti na dopravně - </w:t>
      </w:r>
      <w:r w:rsidRPr="002E247D">
        <w:rPr>
          <w:sz w:val="20"/>
          <w:szCs w:val="20"/>
        </w:rPr>
        <w:t xml:space="preserve">technologických objektech </w:t>
      </w:r>
      <w:r w:rsidR="00AD38CE" w:rsidRPr="002E247D">
        <w:rPr>
          <w:sz w:val="20"/>
          <w:szCs w:val="20"/>
        </w:rPr>
        <w:t>Správy železnic</w:t>
      </w:r>
      <w:r w:rsidRPr="002E247D">
        <w:rPr>
          <w:sz w:val="20"/>
          <w:szCs w:val="20"/>
        </w:rPr>
        <w:t>. Budoucí zhotovitel musí zajistit, aby všechny osoby, které se budou při prov</w:t>
      </w:r>
      <w:r w:rsidR="001A5120" w:rsidRPr="002E247D">
        <w:rPr>
          <w:sz w:val="20"/>
          <w:szCs w:val="20"/>
        </w:rPr>
        <w:t>ádění díla pohybovat v dopravně</w:t>
      </w:r>
      <w:r w:rsidRPr="002E247D">
        <w:rPr>
          <w:sz w:val="20"/>
          <w:szCs w:val="20"/>
        </w:rPr>
        <w:t xml:space="preserve">/technologických prostorech, měly v souladu s obecně závaznými právními předpisy a interními předpisy </w:t>
      </w:r>
      <w:r w:rsidR="00AD38CE" w:rsidRPr="002E247D">
        <w:rPr>
          <w:sz w:val="20"/>
          <w:szCs w:val="20"/>
        </w:rPr>
        <w:t>Správy železnic</w:t>
      </w:r>
      <w:r w:rsidRPr="002E247D">
        <w:rPr>
          <w:sz w:val="20"/>
          <w:szCs w:val="20"/>
        </w:rPr>
        <w:t xml:space="preserve"> povolení pro vstup do těchto prostor.</w:t>
      </w:r>
    </w:p>
    <w:p w:rsidR="00BC2638" w:rsidRPr="002E247D" w:rsidRDefault="00BC2638" w:rsidP="002B5D60">
      <w:pPr>
        <w:pStyle w:val="Doplujcdaje"/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 xml:space="preserve">D) </w:t>
      </w:r>
      <w:r w:rsidRPr="002E247D">
        <w:rPr>
          <w:rFonts w:asciiTheme="majorHAnsi" w:hAnsiTheme="majorHAnsi"/>
          <w:b/>
          <w:sz w:val="20"/>
          <w:szCs w:val="20"/>
        </w:rPr>
        <w:tab/>
        <w:t>LHŮTY VÝSTAVBY</w:t>
      </w:r>
    </w:p>
    <w:p w:rsidR="00BC2638" w:rsidRPr="002E247D" w:rsidRDefault="00181BA2" w:rsidP="00AD38CE">
      <w:pPr>
        <w:pStyle w:val="Doplujcdaje"/>
        <w:spacing w:before="240" w:after="240"/>
        <w:jc w:val="both"/>
        <w:rPr>
          <w:sz w:val="20"/>
          <w:szCs w:val="20"/>
        </w:rPr>
      </w:pPr>
      <w:r w:rsidRPr="002E247D">
        <w:rPr>
          <w:sz w:val="20"/>
          <w:szCs w:val="20"/>
        </w:rPr>
        <w:t xml:space="preserve">Zahájení </w:t>
      </w:r>
      <w:r w:rsidR="009558C3" w:rsidRPr="002E247D">
        <w:rPr>
          <w:sz w:val="20"/>
          <w:szCs w:val="20"/>
        </w:rPr>
        <w:t>prací</w:t>
      </w:r>
      <w:r w:rsidRPr="002E247D">
        <w:rPr>
          <w:sz w:val="20"/>
          <w:szCs w:val="20"/>
        </w:rPr>
        <w:t xml:space="preserve"> </w:t>
      </w:r>
      <w:r w:rsidR="00A65980" w:rsidRPr="002E247D">
        <w:rPr>
          <w:sz w:val="20"/>
          <w:szCs w:val="20"/>
        </w:rPr>
        <w:t>od</w:t>
      </w:r>
      <w:r w:rsidRPr="002E247D">
        <w:rPr>
          <w:sz w:val="20"/>
          <w:szCs w:val="20"/>
        </w:rPr>
        <w:t xml:space="preserve"> </w:t>
      </w:r>
      <w:r w:rsidR="00572027">
        <w:rPr>
          <w:sz w:val="20"/>
          <w:szCs w:val="20"/>
        </w:rPr>
        <w:t>5</w:t>
      </w:r>
      <w:r w:rsidRPr="002E247D">
        <w:rPr>
          <w:sz w:val="20"/>
          <w:szCs w:val="20"/>
        </w:rPr>
        <w:t>/20</w:t>
      </w:r>
      <w:r w:rsidR="0009042E" w:rsidRPr="002E247D">
        <w:rPr>
          <w:sz w:val="20"/>
          <w:szCs w:val="20"/>
        </w:rPr>
        <w:t>2</w:t>
      </w:r>
      <w:r w:rsidR="00572027">
        <w:rPr>
          <w:sz w:val="20"/>
          <w:szCs w:val="20"/>
        </w:rPr>
        <w:t>4</w:t>
      </w:r>
      <w:r w:rsidRPr="002E247D">
        <w:rPr>
          <w:sz w:val="20"/>
          <w:szCs w:val="20"/>
        </w:rPr>
        <w:t xml:space="preserve">, ukončení prací do </w:t>
      </w:r>
      <w:r w:rsidR="00572027">
        <w:rPr>
          <w:sz w:val="20"/>
          <w:szCs w:val="20"/>
        </w:rPr>
        <w:t>6</w:t>
      </w:r>
      <w:r w:rsidR="003F1594" w:rsidRPr="002E247D">
        <w:rPr>
          <w:sz w:val="20"/>
          <w:szCs w:val="20"/>
        </w:rPr>
        <w:t>/202</w:t>
      </w:r>
      <w:r w:rsidR="00FF1355">
        <w:rPr>
          <w:sz w:val="20"/>
          <w:szCs w:val="20"/>
        </w:rPr>
        <w:t>5</w:t>
      </w:r>
      <w:r w:rsidR="00BC2638" w:rsidRPr="002E247D">
        <w:rPr>
          <w:sz w:val="20"/>
          <w:szCs w:val="20"/>
        </w:rPr>
        <w:t>.</w:t>
      </w:r>
    </w:p>
    <w:p w:rsidR="00BC2638" w:rsidRPr="002E247D" w:rsidRDefault="00BC2638" w:rsidP="002B5D60">
      <w:pPr>
        <w:pStyle w:val="Doplujcdaje"/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 xml:space="preserve">E) </w:t>
      </w:r>
      <w:r w:rsidRPr="002E247D">
        <w:rPr>
          <w:rFonts w:asciiTheme="majorHAnsi" w:hAnsiTheme="majorHAnsi"/>
          <w:b/>
          <w:sz w:val="20"/>
          <w:szCs w:val="20"/>
        </w:rPr>
        <w:tab/>
        <w:t>SOUPIS PRACÍ A DODÁVEK A VÝŠE FINANČNÍCH NÁKLADŮ</w:t>
      </w:r>
    </w:p>
    <w:p w:rsidR="00BC2638" w:rsidRPr="002E247D" w:rsidRDefault="003D0061" w:rsidP="00AD38CE">
      <w:pPr>
        <w:pStyle w:val="Doplujcdaje"/>
        <w:spacing w:before="240" w:after="240"/>
        <w:jc w:val="both"/>
        <w:rPr>
          <w:rFonts w:asciiTheme="majorHAnsi" w:hAnsiTheme="majorHAnsi"/>
          <w:sz w:val="20"/>
          <w:szCs w:val="20"/>
        </w:rPr>
      </w:pPr>
      <w:r w:rsidRPr="002E247D">
        <w:rPr>
          <w:rFonts w:asciiTheme="majorHAnsi" w:hAnsiTheme="majorHAnsi"/>
          <w:sz w:val="20"/>
          <w:szCs w:val="20"/>
        </w:rPr>
        <w:t xml:space="preserve">Předpokládané </w:t>
      </w:r>
      <w:r w:rsidR="00557B25" w:rsidRPr="002E247D">
        <w:rPr>
          <w:rFonts w:asciiTheme="majorHAnsi" w:hAnsiTheme="majorHAnsi"/>
          <w:sz w:val="20"/>
          <w:szCs w:val="20"/>
        </w:rPr>
        <w:t>celkové</w:t>
      </w:r>
      <w:r w:rsidRPr="002E247D">
        <w:rPr>
          <w:rFonts w:asciiTheme="majorHAnsi" w:hAnsiTheme="majorHAnsi"/>
          <w:sz w:val="20"/>
          <w:szCs w:val="20"/>
        </w:rPr>
        <w:t xml:space="preserve"> náklady </w:t>
      </w:r>
      <w:r w:rsidR="00BC2638" w:rsidRPr="002E247D">
        <w:rPr>
          <w:rFonts w:asciiTheme="majorHAnsi" w:hAnsiTheme="majorHAnsi"/>
          <w:sz w:val="20"/>
          <w:szCs w:val="20"/>
        </w:rPr>
        <w:t>(viz.</w:t>
      </w:r>
      <w:r w:rsidR="00572027">
        <w:rPr>
          <w:rFonts w:asciiTheme="majorHAnsi" w:hAnsiTheme="majorHAnsi"/>
          <w:sz w:val="20"/>
          <w:szCs w:val="20"/>
        </w:rPr>
        <w:t xml:space="preserve"> </w:t>
      </w:r>
      <w:r w:rsidR="00E56067">
        <w:rPr>
          <w:rFonts w:asciiTheme="majorHAnsi" w:hAnsiTheme="majorHAnsi"/>
          <w:sz w:val="20"/>
          <w:szCs w:val="20"/>
        </w:rPr>
        <w:t>k</w:t>
      </w:r>
      <w:r w:rsidR="007030BC" w:rsidRPr="002E247D">
        <w:rPr>
          <w:rFonts w:asciiTheme="majorHAnsi" w:hAnsiTheme="majorHAnsi"/>
          <w:sz w:val="20"/>
          <w:szCs w:val="20"/>
        </w:rPr>
        <w:t>ontrolní</w:t>
      </w:r>
      <w:r w:rsidR="00572027">
        <w:rPr>
          <w:rFonts w:asciiTheme="majorHAnsi" w:hAnsiTheme="majorHAnsi"/>
          <w:sz w:val="20"/>
          <w:szCs w:val="20"/>
        </w:rPr>
        <w:t xml:space="preserve"> </w:t>
      </w:r>
      <w:r w:rsidR="008A5C4C">
        <w:rPr>
          <w:rFonts w:asciiTheme="majorHAnsi" w:hAnsiTheme="majorHAnsi"/>
          <w:sz w:val="20"/>
          <w:szCs w:val="20"/>
        </w:rPr>
        <w:t>nabídka</w:t>
      </w:r>
      <w:r w:rsidR="00BC2638" w:rsidRPr="002E247D">
        <w:rPr>
          <w:rFonts w:asciiTheme="majorHAnsi" w:hAnsiTheme="majorHAnsi"/>
          <w:sz w:val="20"/>
          <w:szCs w:val="20"/>
        </w:rPr>
        <w:t xml:space="preserve"> </w:t>
      </w:r>
      <w:r w:rsidR="005627CE" w:rsidRPr="002E247D">
        <w:rPr>
          <w:rFonts w:asciiTheme="majorHAnsi" w:hAnsiTheme="majorHAnsi"/>
          <w:sz w:val="20"/>
          <w:szCs w:val="20"/>
        </w:rPr>
        <w:t>zadavatele</w:t>
      </w:r>
      <w:r w:rsidR="00BC2638" w:rsidRPr="002E247D">
        <w:rPr>
          <w:rFonts w:asciiTheme="majorHAnsi" w:hAnsiTheme="majorHAnsi"/>
          <w:sz w:val="20"/>
          <w:szCs w:val="20"/>
        </w:rPr>
        <w:t xml:space="preserve">) celkem: </w:t>
      </w:r>
      <w:r w:rsidR="00420CE9">
        <w:rPr>
          <w:rFonts w:asciiTheme="majorHAnsi" w:hAnsiTheme="majorHAnsi"/>
          <w:sz w:val="20"/>
          <w:szCs w:val="20"/>
        </w:rPr>
        <w:t>14 892 790,-Kč</w:t>
      </w:r>
      <w:r w:rsidR="00572027">
        <w:rPr>
          <w:rFonts w:asciiTheme="majorHAnsi" w:hAnsiTheme="majorHAnsi"/>
          <w:sz w:val="20"/>
          <w:szCs w:val="20"/>
        </w:rPr>
        <w:t>.</w:t>
      </w: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Pr="00671E3B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  <w:bookmarkStart w:id="4" w:name="_GoBack"/>
      <w:bookmarkEnd w:id="4"/>
    </w:p>
    <w:p w:rsidR="00BC2638" w:rsidRPr="002E247D" w:rsidRDefault="00BC2638" w:rsidP="00EA176A">
      <w:pPr>
        <w:pStyle w:val="Doplujcdaje"/>
        <w:rPr>
          <w:sz w:val="20"/>
          <w:szCs w:val="20"/>
        </w:rPr>
      </w:pPr>
      <w:r w:rsidRPr="002E247D">
        <w:rPr>
          <w:sz w:val="20"/>
          <w:szCs w:val="20"/>
        </w:rPr>
        <w:t>vypracoval:</w:t>
      </w:r>
    </w:p>
    <w:p w:rsidR="00BC2638" w:rsidRPr="002E247D" w:rsidRDefault="002461D7" w:rsidP="00EA176A">
      <w:pPr>
        <w:pStyle w:val="Doplujcdaje"/>
        <w:rPr>
          <w:sz w:val="20"/>
          <w:szCs w:val="20"/>
        </w:rPr>
      </w:pPr>
      <w:r w:rsidRPr="002E247D">
        <w:rPr>
          <w:sz w:val="20"/>
          <w:szCs w:val="20"/>
        </w:rPr>
        <w:t>Jiří Vich</w:t>
      </w:r>
      <w:r w:rsidR="00BC2638" w:rsidRPr="002E247D">
        <w:rPr>
          <w:sz w:val="20"/>
          <w:szCs w:val="20"/>
        </w:rPr>
        <w:t>,</w:t>
      </w:r>
    </w:p>
    <w:p w:rsidR="00EB77A7" w:rsidRPr="00136F17" w:rsidRDefault="00BC2638" w:rsidP="00EA176A">
      <w:pPr>
        <w:pStyle w:val="Doplujcdaje"/>
        <w:rPr>
          <w:sz w:val="20"/>
          <w:szCs w:val="20"/>
        </w:rPr>
      </w:pPr>
      <w:r w:rsidRPr="002E247D">
        <w:rPr>
          <w:sz w:val="20"/>
          <w:szCs w:val="20"/>
        </w:rPr>
        <w:t xml:space="preserve">v Brně, dne </w:t>
      </w:r>
      <w:r w:rsidR="00136F17" w:rsidRPr="00136F17">
        <w:rPr>
          <w:rFonts w:asciiTheme="majorHAnsi" w:hAnsiTheme="majorHAnsi"/>
          <w:sz w:val="18"/>
        </w:rPr>
        <w:t>1. 2. 2024</w:t>
      </w:r>
    </w:p>
    <w:p w:rsidR="00D261DE" w:rsidRPr="002E247D" w:rsidRDefault="00D261DE" w:rsidP="002B5D60">
      <w:pPr>
        <w:pStyle w:val="Doplujcdaje"/>
        <w:jc w:val="both"/>
        <w:rPr>
          <w:b/>
          <w:sz w:val="20"/>
          <w:szCs w:val="20"/>
        </w:rPr>
      </w:pPr>
    </w:p>
    <w:p w:rsidR="00D261DE" w:rsidRPr="002E247D" w:rsidRDefault="00D261DE" w:rsidP="002B5D60">
      <w:pPr>
        <w:pStyle w:val="Doplujcdaje"/>
        <w:jc w:val="both"/>
        <w:rPr>
          <w:b/>
          <w:sz w:val="20"/>
          <w:szCs w:val="20"/>
        </w:rPr>
      </w:pPr>
    </w:p>
    <w:p w:rsidR="00E1013A" w:rsidRPr="002E247D" w:rsidRDefault="00E1013A" w:rsidP="002B5D60">
      <w:pPr>
        <w:pStyle w:val="Doplujcdaje"/>
        <w:jc w:val="both"/>
        <w:rPr>
          <w:b/>
          <w:sz w:val="20"/>
          <w:szCs w:val="20"/>
        </w:rPr>
      </w:pPr>
      <w:r w:rsidRPr="002E247D">
        <w:rPr>
          <w:b/>
          <w:sz w:val="20"/>
          <w:szCs w:val="20"/>
        </w:rPr>
        <w:t>Přílohy</w:t>
      </w:r>
    </w:p>
    <w:p w:rsidR="007030BC" w:rsidRDefault="007030BC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 xml:space="preserve">- </w:t>
      </w:r>
      <w:r w:rsidR="00E56067">
        <w:rPr>
          <w:rFonts w:asciiTheme="majorHAnsi" w:hAnsiTheme="majorHAnsi"/>
          <w:sz w:val="18"/>
          <w:szCs w:val="18"/>
        </w:rPr>
        <w:t>příloha 1</w:t>
      </w:r>
      <w:r w:rsidR="009952B1">
        <w:rPr>
          <w:rFonts w:asciiTheme="majorHAnsi" w:hAnsiTheme="majorHAnsi"/>
          <w:sz w:val="18"/>
          <w:szCs w:val="18"/>
        </w:rPr>
        <w:t>a –</w:t>
      </w:r>
      <w:r w:rsidR="00E56067">
        <w:rPr>
          <w:rFonts w:asciiTheme="majorHAnsi" w:hAnsiTheme="majorHAnsi"/>
          <w:sz w:val="18"/>
          <w:szCs w:val="18"/>
        </w:rPr>
        <w:t xml:space="preserve"> </w:t>
      </w:r>
      <w:r w:rsidR="009952B1" w:rsidRPr="009952B1">
        <w:rPr>
          <w:rFonts w:asciiTheme="majorHAnsi" w:hAnsiTheme="majorHAnsi"/>
          <w:sz w:val="18"/>
          <w:szCs w:val="18"/>
        </w:rPr>
        <w:t>Formulář pro sestavení nabídky – nabídka celkem</w:t>
      </w:r>
    </w:p>
    <w:p w:rsidR="009952B1" w:rsidRDefault="009952B1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 xml:space="preserve">- </w:t>
      </w:r>
      <w:r>
        <w:rPr>
          <w:rFonts w:asciiTheme="majorHAnsi" w:hAnsiTheme="majorHAnsi"/>
          <w:sz w:val="18"/>
          <w:szCs w:val="18"/>
        </w:rPr>
        <w:t xml:space="preserve">příloha 1b – </w:t>
      </w:r>
      <w:r w:rsidRPr="009952B1">
        <w:rPr>
          <w:rFonts w:asciiTheme="majorHAnsi" w:hAnsiTheme="majorHAnsi"/>
          <w:sz w:val="18"/>
          <w:szCs w:val="18"/>
        </w:rPr>
        <w:t>Formulář pro sestavení nabídky – údržba</w:t>
      </w:r>
    </w:p>
    <w:p w:rsidR="009952B1" w:rsidRPr="00671E3B" w:rsidRDefault="009952B1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 xml:space="preserve">- </w:t>
      </w:r>
      <w:r>
        <w:rPr>
          <w:rFonts w:asciiTheme="majorHAnsi" w:hAnsiTheme="majorHAnsi"/>
          <w:sz w:val="18"/>
          <w:szCs w:val="18"/>
        </w:rPr>
        <w:t xml:space="preserve">příloha 1c – </w:t>
      </w:r>
      <w:r w:rsidRPr="009952B1">
        <w:rPr>
          <w:rFonts w:asciiTheme="majorHAnsi" w:hAnsiTheme="majorHAnsi"/>
          <w:sz w:val="18"/>
          <w:szCs w:val="18"/>
        </w:rPr>
        <w:t>Formulář pro sestavení nabídky – opravy</w:t>
      </w:r>
    </w:p>
    <w:p w:rsidR="007030BC" w:rsidRDefault="007030BC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 xml:space="preserve">- </w:t>
      </w:r>
      <w:r w:rsidR="00E56067">
        <w:rPr>
          <w:rFonts w:asciiTheme="majorHAnsi" w:hAnsiTheme="majorHAnsi"/>
          <w:sz w:val="18"/>
          <w:szCs w:val="18"/>
        </w:rPr>
        <w:t xml:space="preserve">příloha 2a – </w:t>
      </w:r>
      <w:r w:rsidR="009952B1" w:rsidRPr="009952B1">
        <w:rPr>
          <w:rFonts w:asciiTheme="majorHAnsi" w:hAnsiTheme="majorHAnsi"/>
          <w:sz w:val="18"/>
          <w:szCs w:val="18"/>
        </w:rPr>
        <w:t>Kategorizace objektů a požadavků – stanovení termínů</w:t>
      </w:r>
    </w:p>
    <w:p w:rsidR="00E56067" w:rsidRDefault="00E56067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příloha 2b – </w:t>
      </w:r>
      <w:r w:rsidR="009952B1" w:rsidRPr="009952B1">
        <w:rPr>
          <w:rFonts w:asciiTheme="majorHAnsi" w:hAnsiTheme="majorHAnsi"/>
          <w:sz w:val="18"/>
          <w:szCs w:val="18"/>
        </w:rPr>
        <w:t>Seznam majetku</w:t>
      </w:r>
    </w:p>
    <w:p w:rsidR="00E56067" w:rsidRDefault="00E56067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- příloha 3</w:t>
      </w:r>
      <w:r w:rsidR="009952B1">
        <w:rPr>
          <w:rFonts w:asciiTheme="majorHAnsi" w:hAnsiTheme="majorHAnsi"/>
          <w:sz w:val="18"/>
          <w:szCs w:val="18"/>
        </w:rPr>
        <w:t>a</w:t>
      </w:r>
      <w:r>
        <w:rPr>
          <w:rFonts w:asciiTheme="majorHAnsi" w:hAnsiTheme="majorHAnsi"/>
          <w:sz w:val="18"/>
          <w:szCs w:val="18"/>
        </w:rPr>
        <w:t xml:space="preserve"> – </w:t>
      </w:r>
      <w:r w:rsidR="009952B1" w:rsidRPr="009952B1">
        <w:rPr>
          <w:rFonts w:asciiTheme="majorHAnsi" w:hAnsiTheme="majorHAnsi"/>
          <w:sz w:val="18"/>
          <w:szCs w:val="18"/>
        </w:rPr>
        <w:t>HelpDesk – postup při zadání požadavku</w:t>
      </w:r>
    </w:p>
    <w:p w:rsidR="009952B1" w:rsidRDefault="009952B1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příloha 3b – </w:t>
      </w:r>
      <w:r w:rsidRPr="009952B1">
        <w:rPr>
          <w:rFonts w:asciiTheme="majorHAnsi" w:hAnsiTheme="majorHAnsi"/>
          <w:sz w:val="18"/>
          <w:szCs w:val="18"/>
        </w:rPr>
        <w:t>HelpDesk – obsah požadavku</w:t>
      </w:r>
    </w:p>
    <w:p w:rsidR="009952B1" w:rsidRDefault="009952B1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příloha 3c – </w:t>
      </w:r>
      <w:r w:rsidRPr="009952B1">
        <w:rPr>
          <w:rFonts w:asciiTheme="majorHAnsi" w:hAnsiTheme="majorHAnsi"/>
          <w:sz w:val="18"/>
          <w:szCs w:val="18"/>
        </w:rPr>
        <w:t>HelpDesk – stavy a role</w:t>
      </w:r>
    </w:p>
    <w:p w:rsidR="009952B1" w:rsidRDefault="009952B1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příloha 3d – </w:t>
      </w:r>
      <w:r w:rsidRPr="009952B1">
        <w:rPr>
          <w:rFonts w:asciiTheme="majorHAnsi" w:hAnsiTheme="majorHAnsi"/>
          <w:sz w:val="18"/>
          <w:szCs w:val="18"/>
        </w:rPr>
        <w:t>HelpDesk – funkce</w:t>
      </w:r>
    </w:p>
    <w:p w:rsidR="00E56067" w:rsidRDefault="00E56067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- příloha 4 – seznam osob jména</w:t>
      </w:r>
    </w:p>
    <w:p w:rsidR="00E56067" w:rsidRDefault="00E56067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- příloha 5</w:t>
      </w:r>
      <w:r w:rsidR="009952B1">
        <w:rPr>
          <w:rFonts w:asciiTheme="majorHAnsi" w:hAnsiTheme="majorHAnsi"/>
          <w:sz w:val="18"/>
          <w:szCs w:val="18"/>
        </w:rPr>
        <w:t xml:space="preserve"> </w:t>
      </w:r>
      <w:r>
        <w:rPr>
          <w:rFonts w:asciiTheme="majorHAnsi" w:hAnsiTheme="majorHAnsi"/>
          <w:sz w:val="18"/>
          <w:szCs w:val="18"/>
        </w:rPr>
        <w:t>– technické podmínky</w:t>
      </w:r>
    </w:p>
    <w:p w:rsidR="00B02759" w:rsidRPr="00671E3B" w:rsidRDefault="009952B1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 xml:space="preserve">- příloha 6 </w:t>
      </w:r>
      <w:r w:rsidR="00B02759">
        <w:rPr>
          <w:rFonts w:asciiTheme="majorHAnsi" w:hAnsiTheme="majorHAnsi"/>
          <w:sz w:val="18"/>
          <w:szCs w:val="18"/>
        </w:rPr>
        <w:t>– zvláštní technické podmínky</w:t>
      </w:r>
    </w:p>
    <w:p w:rsidR="00E1013A" w:rsidRPr="00671E3B" w:rsidRDefault="007030BC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>- žádost na založení veřejné zakázky do Registru VZ (Fama+)</w:t>
      </w:r>
    </w:p>
    <w:sectPr w:rsidR="00E1013A" w:rsidRPr="00671E3B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BF6" w:rsidRDefault="00125BF6" w:rsidP="00962258">
      <w:pPr>
        <w:spacing w:after="0" w:line="240" w:lineRule="auto"/>
      </w:pPr>
      <w:r>
        <w:separator/>
      </w:r>
    </w:p>
    <w:p w:rsidR="00125BF6" w:rsidRDefault="00125BF6"/>
  </w:endnote>
  <w:endnote w:type="continuationSeparator" w:id="0">
    <w:p w:rsidR="00125BF6" w:rsidRDefault="00125BF6" w:rsidP="00962258">
      <w:pPr>
        <w:spacing w:after="0" w:line="240" w:lineRule="auto"/>
      </w:pPr>
      <w:r>
        <w:continuationSeparator/>
      </w:r>
    </w:p>
    <w:p w:rsidR="00125BF6" w:rsidRDefault="00125B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C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C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7599040" wp14:editId="11FF8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AA323F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3E5BA02" wp14:editId="6F1D8E2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5F55A5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B92B61" w:rsidRDefault="00B92B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C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C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3F1594">
            <w:t>železnic</w:t>
          </w:r>
          <w:r>
            <w:t>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3F1594">
          <w:pPr>
            <w:pStyle w:val="Zpat"/>
          </w:pPr>
          <w:r>
            <w:t>www</w:t>
          </w:r>
          <w:r w:rsidR="003F1594">
            <w:t>.spravazelezni</w:t>
          </w:r>
          <w:r>
            <w:t>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E66158" w:rsidP="00460660">
          <w:pPr>
            <w:pStyle w:val="Zpat"/>
          </w:pPr>
          <w:r>
            <w:t>Oblastní ředitelství Brno</w:t>
          </w:r>
        </w:p>
        <w:p w:rsidR="00E66158" w:rsidRDefault="00E66158" w:rsidP="00460660">
          <w:pPr>
            <w:pStyle w:val="Zpat"/>
          </w:pPr>
          <w:r>
            <w:t>Kounicova 26</w:t>
          </w:r>
        </w:p>
        <w:p w:rsidR="00E66158" w:rsidRDefault="00E66158" w:rsidP="00460660">
          <w:pPr>
            <w:pStyle w:val="Zpat"/>
          </w:pPr>
          <w: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5ABCCBAA" wp14:editId="17DE293A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D3E55" id="Straight Connector 6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0E06233" wp14:editId="7B2406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190CD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02CBDD3" wp14:editId="3F7B1E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85F6D6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  <w:p w:rsidR="00B92B61" w:rsidRDefault="00B92B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BF6" w:rsidRDefault="00125BF6" w:rsidP="00962258">
      <w:pPr>
        <w:spacing w:after="0" w:line="240" w:lineRule="auto"/>
      </w:pPr>
      <w:r>
        <w:separator/>
      </w:r>
    </w:p>
    <w:p w:rsidR="00125BF6" w:rsidRDefault="00125BF6"/>
  </w:footnote>
  <w:footnote w:type="continuationSeparator" w:id="0">
    <w:p w:rsidR="00125BF6" w:rsidRDefault="00125BF6" w:rsidP="00962258">
      <w:pPr>
        <w:spacing w:after="0" w:line="240" w:lineRule="auto"/>
      </w:pPr>
      <w:r>
        <w:continuationSeparator/>
      </w:r>
    </w:p>
    <w:p w:rsidR="00125BF6" w:rsidRDefault="00125B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  <w:p w:rsidR="00B92B61" w:rsidRDefault="00B92B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5BE36D8B" wp14:editId="3EEE659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  <w:p w:rsidR="00B92B61" w:rsidRDefault="00B92B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39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4B4C44"/>
    <w:multiLevelType w:val="multilevel"/>
    <w:tmpl w:val="CABE99FC"/>
    <w:numStyleLink w:val="ListNumbermultilevel"/>
  </w:abstractNum>
  <w:abstractNum w:abstractNumId="5" w15:restartNumberingAfterBreak="0">
    <w:nsid w:val="386D7171"/>
    <w:multiLevelType w:val="hybridMultilevel"/>
    <w:tmpl w:val="51327CE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6734FF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38"/>
    <w:rsid w:val="000052F9"/>
    <w:rsid w:val="00012203"/>
    <w:rsid w:val="00017877"/>
    <w:rsid w:val="00027D22"/>
    <w:rsid w:val="00036A13"/>
    <w:rsid w:val="000467BC"/>
    <w:rsid w:val="00070476"/>
    <w:rsid w:val="00072C1E"/>
    <w:rsid w:val="00085E39"/>
    <w:rsid w:val="0009042E"/>
    <w:rsid w:val="000B40CC"/>
    <w:rsid w:val="000B4EB8"/>
    <w:rsid w:val="000C41F2"/>
    <w:rsid w:val="000D22C4"/>
    <w:rsid w:val="000D27D1"/>
    <w:rsid w:val="000F23FC"/>
    <w:rsid w:val="000F25CC"/>
    <w:rsid w:val="00105F66"/>
    <w:rsid w:val="00107BCE"/>
    <w:rsid w:val="00114472"/>
    <w:rsid w:val="001150F2"/>
    <w:rsid w:val="00120F09"/>
    <w:rsid w:val="00125BF6"/>
    <w:rsid w:val="00133858"/>
    <w:rsid w:val="00136F17"/>
    <w:rsid w:val="00170EC5"/>
    <w:rsid w:val="001747C1"/>
    <w:rsid w:val="00181BA2"/>
    <w:rsid w:val="001A5120"/>
    <w:rsid w:val="001B4E74"/>
    <w:rsid w:val="001B6A2E"/>
    <w:rsid w:val="001D022F"/>
    <w:rsid w:val="001D1592"/>
    <w:rsid w:val="001D50E5"/>
    <w:rsid w:val="001E0005"/>
    <w:rsid w:val="001F2045"/>
    <w:rsid w:val="00202C72"/>
    <w:rsid w:val="00207DF5"/>
    <w:rsid w:val="00235A96"/>
    <w:rsid w:val="00240A70"/>
    <w:rsid w:val="002461D7"/>
    <w:rsid w:val="00261A5B"/>
    <w:rsid w:val="002B3560"/>
    <w:rsid w:val="002B5D60"/>
    <w:rsid w:val="002C31BF"/>
    <w:rsid w:val="002E0CD7"/>
    <w:rsid w:val="002E247D"/>
    <w:rsid w:val="002E66D4"/>
    <w:rsid w:val="002E7047"/>
    <w:rsid w:val="00303DEC"/>
    <w:rsid w:val="003054D4"/>
    <w:rsid w:val="00314CA3"/>
    <w:rsid w:val="00327EEF"/>
    <w:rsid w:val="003321B7"/>
    <w:rsid w:val="0034257D"/>
    <w:rsid w:val="0034719F"/>
    <w:rsid w:val="003571D8"/>
    <w:rsid w:val="00357BC6"/>
    <w:rsid w:val="00361422"/>
    <w:rsid w:val="00366C66"/>
    <w:rsid w:val="00375BDB"/>
    <w:rsid w:val="003956C6"/>
    <w:rsid w:val="003A5499"/>
    <w:rsid w:val="003B386E"/>
    <w:rsid w:val="003C463D"/>
    <w:rsid w:val="003D0061"/>
    <w:rsid w:val="003F1594"/>
    <w:rsid w:val="00411423"/>
    <w:rsid w:val="00420CE9"/>
    <w:rsid w:val="00450F07"/>
    <w:rsid w:val="00453CD3"/>
    <w:rsid w:val="00460660"/>
    <w:rsid w:val="00466475"/>
    <w:rsid w:val="00486107"/>
    <w:rsid w:val="00491827"/>
    <w:rsid w:val="004C4399"/>
    <w:rsid w:val="004C6C84"/>
    <w:rsid w:val="004C787C"/>
    <w:rsid w:val="004E7A1F"/>
    <w:rsid w:val="004F130D"/>
    <w:rsid w:val="004F39C8"/>
    <w:rsid w:val="004F4B9B"/>
    <w:rsid w:val="00511AB9"/>
    <w:rsid w:val="0052263F"/>
    <w:rsid w:val="00523BB5"/>
    <w:rsid w:val="00523EA7"/>
    <w:rsid w:val="005406EB"/>
    <w:rsid w:val="00543783"/>
    <w:rsid w:val="00553375"/>
    <w:rsid w:val="00557B25"/>
    <w:rsid w:val="005627CE"/>
    <w:rsid w:val="00570868"/>
    <w:rsid w:val="00572027"/>
    <w:rsid w:val="005736B7"/>
    <w:rsid w:val="00575E5A"/>
    <w:rsid w:val="005A1BF9"/>
    <w:rsid w:val="005E24FC"/>
    <w:rsid w:val="005F456E"/>
    <w:rsid w:val="00601A70"/>
    <w:rsid w:val="0061068E"/>
    <w:rsid w:val="0062684B"/>
    <w:rsid w:val="0063541B"/>
    <w:rsid w:val="00655EE9"/>
    <w:rsid w:val="00660AD3"/>
    <w:rsid w:val="0066522E"/>
    <w:rsid w:val="0067150B"/>
    <w:rsid w:val="00671E3B"/>
    <w:rsid w:val="00675B21"/>
    <w:rsid w:val="00680C91"/>
    <w:rsid w:val="00692272"/>
    <w:rsid w:val="006A5570"/>
    <w:rsid w:val="006A689C"/>
    <w:rsid w:val="006B214E"/>
    <w:rsid w:val="006B3D79"/>
    <w:rsid w:val="006E0578"/>
    <w:rsid w:val="006E314D"/>
    <w:rsid w:val="007030BC"/>
    <w:rsid w:val="00710723"/>
    <w:rsid w:val="007176DB"/>
    <w:rsid w:val="00723ED1"/>
    <w:rsid w:val="00723F23"/>
    <w:rsid w:val="00742F51"/>
    <w:rsid w:val="00743525"/>
    <w:rsid w:val="0076286B"/>
    <w:rsid w:val="00766846"/>
    <w:rsid w:val="00771B11"/>
    <w:rsid w:val="0077673A"/>
    <w:rsid w:val="007846E1"/>
    <w:rsid w:val="0078797E"/>
    <w:rsid w:val="007B570C"/>
    <w:rsid w:val="007C0AAB"/>
    <w:rsid w:val="007C2CBD"/>
    <w:rsid w:val="007E4A6E"/>
    <w:rsid w:val="007F56A7"/>
    <w:rsid w:val="00807DD0"/>
    <w:rsid w:val="00834495"/>
    <w:rsid w:val="0084669E"/>
    <w:rsid w:val="0085154C"/>
    <w:rsid w:val="0085432C"/>
    <w:rsid w:val="008A3568"/>
    <w:rsid w:val="008A5C4C"/>
    <w:rsid w:val="008B74B2"/>
    <w:rsid w:val="008C06E3"/>
    <w:rsid w:val="008D03B9"/>
    <w:rsid w:val="008E2DBB"/>
    <w:rsid w:val="008F18D6"/>
    <w:rsid w:val="00903611"/>
    <w:rsid w:val="00904780"/>
    <w:rsid w:val="00922385"/>
    <w:rsid w:val="009223DF"/>
    <w:rsid w:val="00936091"/>
    <w:rsid w:val="00940D8A"/>
    <w:rsid w:val="009558C3"/>
    <w:rsid w:val="00962258"/>
    <w:rsid w:val="00964299"/>
    <w:rsid w:val="009678B7"/>
    <w:rsid w:val="00987F42"/>
    <w:rsid w:val="00991ACF"/>
    <w:rsid w:val="00992D9C"/>
    <w:rsid w:val="009952B1"/>
    <w:rsid w:val="00996CB8"/>
    <w:rsid w:val="009A07CE"/>
    <w:rsid w:val="009A5D99"/>
    <w:rsid w:val="009B29E6"/>
    <w:rsid w:val="009B2E97"/>
    <w:rsid w:val="009B3EBE"/>
    <w:rsid w:val="009C442C"/>
    <w:rsid w:val="009E07F4"/>
    <w:rsid w:val="009E164B"/>
    <w:rsid w:val="009F309B"/>
    <w:rsid w:val="009F392E"/>
    <w:rsid w:val="009F3D4D"/>
    <w:rsid w:val="00A467B7"/>
    <w:rsid w:val="00A46FCA"/>
    <w:rsid w:val="00A50641"/>
    <w:rsid w:val="00A530BF"/>
    <w:rsid w:val="00A6177B"/>
    <w:rsid w:val="00A65980"/>
    <w:rsid w:val="00A66136"/>
    <w:rsid w:val="00A71189"/>
    <w:rsid w:val="00A753ED"/>
    <w:rsid w:val="00A82D71"/>
    <w:rsid w:val="00A874FE"/>
    <w:rsid w:val="00A902C0"/>
    <w:rsid w:val="00A94C2F"/>
    <w:rsid w:val="00AA4CBB"/>
    <w:rsid w:val="00AA65FA"/>
    <w:rsid w:val="00AA7351"/>
    <w:rsid w:val="00AC02FB"/>
    <w:rsid w:val="00AC4494"/>
    <w:rsid w:val="00AD056F"/>
    <w:rsid w:val="00AD38CE"/>
    <w:rsid w:val="00AD6731"/>
    <w:rsid w:val="00AE08FD"/>
    <w:rsid w:val="00B008D5"/>
    <w:rsid w:val="00B02759"/>
    <w:rsid w:val="00B15D0D"/>
    <w:rsid w:val="00B46A08"/>
    <w:rsid w:val="00B75EE1"/>
    <w:rsid w:val="00B77481"/>
    <w:rsid w:val="00B8518B"/>
    <w:rsid w:val="00B91A32"/>
    <w:rsid w:val="00B92B61"/>
    <w:rsid w:val="00BC2638"/>
    <w:rsid w:val="00BD7E91"/>
    <w:rsid w:val="00BD7F0D"/>
    <w:rsid w:val="00C0175C"/>
    <w:rsid w:val="00C02D0A"/>
    <w:rsid w:val="00C03A6E"/>
    <w:rsid w:val="00C222BE"/>
    <w:rsid w:val="00C2341A"/>
    <w:rsid w:val="00C35F2A"/>
    <w:rsid w:val="00C37D98"/>
    <w:rsid w:val="00C44F6A"/>
    <w:rsid w:val="00C50605"/>
    <w:rsid w:val="00C50D33"/>
    <w:rsid w:val="00C6198E"/>
    <w:rsid w:val="00C778A5"/>
    <w:rsid w:val="00C95162"/>
    <w:rsid w:val="00CD1FC4"/>
    <w:rsid w:val="00CF0AE1"/>
    <w:rsid w:val="00D034A0"/>
    <w:rsid w:val="00D05668"/>
    <w:rsid w:val="00D21061"/>
    <w:rsid w:val="00D21D5E"/>
    <w:rsid w:val="00D261DE"/>
    <w:rsid w:val="00D4108E"/>
    <w:rsid w:val="00D6163D"/>
    <w:rsid w:val="00D831A3"/>
    <w:rsid w:val="00D95248"/>
    <w:rsid w:val="00DA3711"/>
    <w:rsid w:val="00DB4C62"/>
    <w:rsid w:val="00DB5CA0"/>
    <w:rsid w:val="00DD45F2"/>
    <w:rsid w:val="00DD46F3"/>
    <w:rsid w:val="00DE56F2"/>
    <w:rsid w:val="00DF116D"/>
    <w:rsid w:val="00DF283C"/>
    <w:rsid w:val="00E1013A"/>
    <w:rsid w:val="00E218B5"/>
    <w:rsid w:val="00E56067"/>
    <w:rsid w:val="00E66158"/>
    <w:rsid w:val="00EA176A"/>
    <w:rsid w:val="00EB104F"/>
    <w:rsid w:val="00EB77A7"/>
    <w:rsid w:val="00EC2815"/>
    <w:rsid w:val="00ED14BD"/>
    <w:rsid w:val="00ED651B"/>
    <w:rsid w:val="00EF4F79"/>
    <w:rsid w:val="00F0092E"/>
    <w:rsid w:val="00F016C7"/>
    <w:rsid w:val="00F032CD"/>
    <w:rsid w:val="00F12DEC"/>
    <w:rsid w:val="00F1715C"/>
    <w:rsid w:val="00F265A6"/>
    <w:rsid w:val="00F310F8"/>
    <w:rsid w:val="00F32112"/>
    <w:rsid w:val="00F35436"/>
    <w:rsid w:val="00F35939"/>
    <w:rsid w:val="00F45607"/>
    <w:rsid w:val="00F46487"/>
    <w:rsid w:val="00F65284"/>
    <w:rsid w:val="00F659EB"/>
    <w:rsid w:val="00F8233B"/>
    <w:rsid w:val="00F8417F"/>
    <w:rsid w:val="00F8649C"/>
    <w:rsid w:val="00F86BA6"/>
    <w:rsid w:val="00F92868"/>
    <w:rsid w:val="00F94F14"/>
    <w:rsid w:val="00FA7037"/>
    <w:rsid w:val="00FB5E19"/>
    <w:rsid w:val="00FB6342"/>
    <w:rsid w:val="00FC594F"/>
    <w:rsid w:val="00FC6389"/>
    <w:rsid w:val="00FE586E"/>
    <w:rsid w:val="00FF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F5F6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9558C3"/>
    <w:pPr>
      <w:keepNext/>
      <w:numPr>
        <w:ilvl w:val="1"/>
        <w:numId w:val="8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9558C3"/>
    <w:pPr>
      <w:numPr>
        <w:ilvl w:val="2"/>
        <w:numId w:val="8"/>
      </w:numPr>
      <w:spacing w:before="80" w:after="0" w:line="240" w:lineRule="auto"/>
      <w:ind w:left="319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9558C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9558C3"/>
    <w:pPr>
      <w:keepNext/>
      <w:numPr>
        <w:numId w:val="8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9558C3"/>
    <w:pPr>
      <w:numPr>
        <w:ilvl w:val="3"/>
        <w:numId w:val="8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2slovan0">
    <w:name w:val="TP_Text-2_ číslovaný"/>
    <w:qFormat/>
    <w:rsid w:val="003C463D"/>
    <w:pPr>
      <w:tabs>
        <w:tab w:val="num" w:pos="1985"/>
      </w:tabs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33;%20logo\intern&#237;%20sd&#283;le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AFB-563B-43FB-B8D3-4216FF26E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sdělení.dotx</Template>
  <TotalTime>0</TotalTime>
  <Pages>2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2019-02-12T12:47:00Z</dcterms:created>
  <dcterms:modified xsi:type="dcterms:W3CDTF">2024-02-05T16:22:00Z</dcterms:modified>
</cp:coreProperties>
</file>