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840B0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r w:rsidR="009A34D8" w:rsidRPr="009A34D8">
        <w:rPr>
          <w:rFonts w:ascii="Verdana" w:hAnsi="Verdana"/>
          <w:b/>
          <w:sz w:val="18"/>
          <w:szCs w:val="18"/>
        </w:rPr>
        <w:t>Dodávka materiálu pro elektrický ohřev výhybek pro OŘ Brno 2024 - 2026</w:t>
      </w:r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A34D8">
        <w:rPr>
          <w:rFonts w:ascii="Verdana" w:hAnsi="Verdana"/>
          <w:sz w:val="18"/>
          <w:szCs w:val="18"/>
        </w:rPr>
      </w:r>
      <w:r w:rsidR="009A34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A34D8">
        <w:rPr>
          <w:rFonts w:ascii="Verdana" w:hAnsi="Verdana"/>
          <w:sz w:val="18"/>
          <w:szCs w:val="18"/>
        </w:rPr>
      </w:r>
      <w:r w:rsidR="009A34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B62EB5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A34D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A34D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34D8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2F1B2A-A27C-4D6A-B8E0-3CA020611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2024-02-29T07:22:00Z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