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>Zařízení EPS (Elektronická požární signalizace), Výrobce ESSER</w:t>
      </w:r>
    </w:p>
    <w:p w:rsidR="00914FA9" w:rsidRPr="00B21703" w:rsidRDefault="00914FA9" w:rsidP="00914FA9">
      <w:pPr>
        <w:pStyle w:val="Odstavecseseznamem"/>
        <w:numPr>
          <w:ilvl w:val="1"/>
          <w:numId w:val="14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EPS dle odst. 1.1 bodu a) této smlouvy bude prováděna s cílem zkontrolovat funkci a provoz dle vyhlášky</w:t>
      </w:r>
      <w:r>
        <w:t xml:space="preserve"> Ministerstva vnitra </w:t>
      </w:r>
      <w:r w:rsidRPr="00B21703">
        <w:t xml:space="preserve">č. 246/2001 Sb., v souladu s platnou technickou normou ČSN 342710 a předpisem výrobce a dodavatele. 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ústředny 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kruhového vedení hlásičových linek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jednotlivých hlásičů (test zkušebním plynem, kontrola adresy/popisu</w:t>
      </w:r>
      <w:r>
        <w:t xml:space="preserve"> </w:t>
      </w:r>
      <w:r w:rsidRPr="00B21703">
        <w:t>v dokumentaci, konfiguraci a fyzicky na hlásiči)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lineárních kabelů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vstupně/výstupních modulů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záložních zdrojů a jejich monitorování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test zdroje při výpadku napájení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test AKU zátěžovým </w:t>
      </w:r>
      <w:proofErr w:type="gramStart"/>
      <w:r w:rsidRPr="00B21703">
        <w:t>měřícím</w:t>
      </w:r>
      <w:proofErr w:type="gramEnd"/>
      <w:r w:rsidRPr="00B21703">
        <w:t xml:space="preserve"> přístrojem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výstupů/návazných zařízení na EPS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monitorovaných vstupů do EPS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zálohování naprogramovaných dat systému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školení uživatelů systému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protokol o vykonané roční revizi provozuschopnosti, zápis do požární knihy </w:t>
      </w:r>
    </w:p>
    <w:p w:rsidR="00914FA9" w:rsidRPr="00B21703" w:rsidRDefault="00914FA9" w:rsidP="00914FA9">
      <w:pPr>
        <w:pStyle w:val="Odstavecseseznamem"/>
        <w:numPr>
          <w:ilvl w:val="1"/>
          <w:numId w:val="14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7A2972">
        <w:t xml:space="preserve">Půlroční </w:t>
      </w:r>
      <w:r>
        <w:t>revize</w:t>
      </w:r>
      <w:r w:rsidRPr="007A2972">
        <w:t xml:space="preserve"> činnosti EPS </w:t>
      </w:r>
      <w:r w:rsidRPr="00B21703">
        <w:t xml:space="preserve">dle odst. 1.1 bodu a) této smlouvy bude prováděna </w:t>
      </w:r>
      <w:r>
        <w:t>dle platné</w:t>
      </w:r>
      <w:r w:rsidRPr="00B21703">
        <w:t xml:space="preserve"> technick</w:t>
      </w:r>
      <w:r>
        <w:t>é normy</w:t>
      </w:r>
      <w:r w:rsidRPr="00B21703">
        <w:t xml:space="preserve"> ČSN 342710</w:t>
      </w:r>
      <w:r>
        <w:t>.</w:t>
      </w:r>
    </w:p>
    <w:p w:rsidR="00914FA9" w:rsidRPr="007A2972" w:rsidRDefault="00914FA9" w:rsidP="00914FA9">
      <w:pPr>
        <w:spacing w:before="120"/>
        <w:ind w:left="709"/>
        <w:jc w:val="both"/>
      </w:pPr>
      <w:r w:rsidRPr="007A2972">
        <w:t>Prováděny budou následující úkony: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kontrola ústředny 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jednotlivých hlásičů (test zkušebním plynem, kontrola adresy/popisu v dokumentaci, konfiguraci a fyzicky na hlásiči)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kontrola lineárních kabelů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záložních zdrojů a jejich monitorování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test zdroje při výpadku napájení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test AKU zátěžovým </w:t>
      </w:r>
      <w:proofErr w:type="gramStart"/>
      <w:r w:rsidRPr="007A2972">
        <w:t>měřícím</w:t>
      </w:r>
      <w:proofErr w:type="gramEnd"/>
      <w:r w:rsidRPr="007A2972">
        <w:t xml:space="preserve"> přístrojem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výstupů/návazných zařízení na EPS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kontrola monitorovaných vstupů do EPS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zálohování naprogramovaných dat systému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školení uživatelů systému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protokol o vykonané půlroční zkoušce činnosti, zápis do požární knihy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 xml:space="preserve">Zařízení </w:t>
      </w:r>
      <w:r w:rsidR="002A0487">
        <w:rPr>
          <w:bCs/>
          <w:noProof/>
          <w:u w:val="single"/>
        </w:rPr>
        <w:t>EVAC</w:t>
      </w:r>
      <w:r w:rsidR="00237B5B">
        <w:rPr>
          <w:bCs/>
          <w:noProof/>
          <w:u w:val="single"/>
        </w:rPr>
        <w:t xml:space="preserve"> </w:t>
      </w:r>
      <w:r w:rsidR="002A0487">
        <w:rPr>
          <w:bCs/>
          <w:noProof/>
          <w:u w:val="single"/>
        </w:rPr>
        <w:t>/</w:t>
      </w:r>
      <w:r w:rsidR="00237B5B">
        <w:rPr>
          <w:bCs/>
          <w:noProof/>
          <w:u w:val="single"/>
        </w:rPr>
        <w:t xml:space="preserve"> </w:t>
      </w:r>
      <w:bookmarkStart w:id="0" w:name="_GoBack"/>
      <w:bookmarkEnd w:id="0"/>
      <w:r w:rsidRPr="00B21703">
        <w:rPr>
          <w:bCs/>
          <w:noProof/>
          <w:u w:val="single"/>
        </w:rPr>
        <w:t>PA (Evakuační rozhlas), Výrobce Bosch</w:t>
      </w:r>
    </w:p>
    <w:p w:rsidR="00914FA9" w:rsidRPr="00B21703" w:rsidRDefault="00914FA9" w:rsidP="00914FA9">
      <w:pPr>
        <w:pStyle w:val="Odstavecseseznamem"/>
        <w:numPr>
          <w:ilvl w:val="1"/>
          <w:numId w:val="15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PA dle odst. 1.1 bodu b) této smlouvy bude prováděna s cílem zkontrolovat bezpečnou funkci a provoz v souladu s platnou technickou normou ČSN 342710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vyčištění komponentů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ústředny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funkce zesilovačů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funkčnosti reproduktorů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napětí signálu na výstupech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impedance smyčky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měření intenzity výstupního signálu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nastavení zón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automatického ekvalizéru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výstupu na sluchátka a náhlavní sady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mixážního zesilovače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vstupních a výstupních signálů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test záložních zdrojů při výpadku napájení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test AKU zátěžovým </w:t>
      </w:r>
      <w:proofErr w:type="gramStart"/>
      <w:r w:rsidRPr="00B21703">
        <w:t>měřícím</w:t>
      </w:r>
      <w:proofErr w:type="gramEnd"/>
      <w:r w:rsidRPr="00B21703">
        <w:t xml:space="preserve"> přístrojem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funkčnosti konektivity na ostatní systémy (EPS)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záloha konfigurace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školení uživatele systému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lastRenderedPageBreak/>
        <w:t>protokol o vykonané revizi provozuschopnosti</w:t>
      </w:r>
    </w:p>
    <w:p w:rsidR="00914FA9" w:rsidRPr="00B21703" w:rsidRDefault="00914FA9" w:rsidP="00914FA9">
      <w:pPr>
        <w:pStyle w:val="Odstavecseseznamem"/>
        <w:numPr>
          <w:ilvl w:val="1"/>
          <w:numId w:val="15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>
        <w:t>Půlr</w:t>
      </w:r>
      <w:r w:rsidRPr="00B21703">
        <w:t>oční revize provozuschopnosti PA dle odst. 1.1 bodu b) této smlouvy bude prováděna s cílem zkontrolovat bezpečnou funkci a provoz v souladu s platnou technickou normou ČSN 342710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stavu ústředny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funkce zesilovačů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kontrola funkčnosti reproduktorů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impedance smyčky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měření intenzity výstupního signálu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nastavení zón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automatického ekvalizéru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kontrola výstupu na sluchátka a náhlavní sady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mixážního zesilovače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vstupních a výstupních signálů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test záložních zdrojů při výpadku napájení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 xml:space="preserve">test AKU zátěžovým </w:t>
      </w:r>
      <w:proofErr w:type="gramStart"/>
      <w:r w:rsidRPr="007A2972">
        <w:t>měřícím</w:t>
      </w:r>
      <w:proofErr w:type="gramEnd"/>
      <w:r w:rsidRPr="007A2972">
        <w:t xml:space="preserve"> přístrojem 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kontrola funkčnosti konektivity na ostatní systémy (EPS)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záloha konfigurace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školení uživatele systému</w:t>
      </w:r>
    </w:p>
    <w:p w:rsidR="00914FA9" w:rsidRPr="007A2972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7A2972">
        <w:t>protokol o vykonané kontrole činnosti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>Zařízení CCTV (Kamerový systém AXEMAX), Výrobce ABBAS, a.s.</w:t>
      </w:r>
    </w:p>
    <w:p w:rsidR="00914FA9" w:rsidRPr="00B21703" w:rsidRDefault="00914FA9" w:rsidP="00914FA9">
      <w:pPr>
        <w:pStyle w:val="Odstavecseseznamem"/>
        <w:numPr>
          <w:ilvl w:val="1"/>
          <w:numId w:val="16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CCTV dle odst. 1.1 bodu c) této smlouvy bude prováděna s cílem zkontrolovat bezpečnou funkci a provoz v souladu s platnými technickými normami ČSN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vyčištění komponentů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topných těles a termostatů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zaostření kamer (popř. natočení dle uživatele)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funkce záznamového pracoviště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test uložiště a kontrola kapacity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zatmelení průchodů kabeláže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upevnění konektorů a spojek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stavu detekce pohybu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napájení v koncových prvcích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záložních zdrojů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test záložních zdrojů při výpadku napájení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test AKU zátěžovým </w:t>
      </w:r>
      <w:proofErr w:type="gramStart"/>
      <w:r w:rsidRPr="00B21703">
        <w:t>měřícím</w:t>
      </w:r>
      <w:proofErr w:type="gramEnd"/>
      <w:r w:rsidRPr="00B21703">
        <w:t xml:space="preserve"> přístrojem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školení uživatele systému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záloha konfigurace DVR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protokol o vykonané revizi funkčnosti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>Zařízení PZTS (Elektrická zabezpečovací signalizace) Výrobce Microtech</w:t>
      </w:r>
    </w:p>
    <w:p w:rsidR="00914FA9" w:rsidRPr="00B21703" w:rsidRDefault="00914FA9" w:rsidP="00914FA9">
      <w:pPr>
        <w:pStyle w:val="Odstavecseseznamem"/>
        <w:numPr>
          <w:ilvl w:val="1"/>
          <w:numId w:val="17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PZTS dle odst. 1.1 bodu d) této smlouvy bude prováděna s cílem zkontrolovat bezpečnou funkci a provoz v souladu s platnými technickými normami ČSN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vyčištění komponentů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snímacího čipu a zrcadel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napájení v koncových prvcích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přenosu poplachových zpráv do řídící ústředny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stav detekce snímacích paprsků 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test záložních zdrojů při výpadku napájení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test AKU zátěžovým </w:t>
      </w:r>
      <w:proofErr w:type="gramStart"/>
      <w:r w:rsidRPr="00B21703">
        <w:t>měřícím</w:t>
      </w:r>
      <w:proofErr w:type="gramEnd"/>
      <w:r w:rsidRPr="00B21703">
        <w:t xml:space="preserve"> přístrojem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stavu dobíjení záložního zdroje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zálohování naprogramovaných dat systému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školení uživatele systému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lastRenderedPageBreak/>
        <w:t>protokol o vykonané revizi funkčnosti</w:t>
      </w:r>
    </w:p>
    <w:p w:rsidR="005E1B97" w:rsidRPr="005E1B97" w:rsidRDefault="005E1B97" w:rsidP="005E1B9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5E1B97">
        <w:rPr>
          <w:bCs/>
          <w:noProof/>
          <w:u w:val="single"/>
        </w:rPr>
        <w:t>Zařízení ACS (Access control systém „el. kontrola přís</w:t>
      </w:r>
      <w:r>
        <w:rPr>
          <w:bCs/>
          <w:noProof/>
          <w:u w:val="single"/>
        </w:rPr>
        <w:t>t</w:t>
      </w:r>
      <w:r w:rsidRPr="005E1B97">
        <w:rPr>
          <w:bCs/>
          <w:noProof/>
          <w:u w:val="single"/>
        </w:rPr>
        <w:t>u</w:t>
      </w:r>
      <w:r>
        <w:rPr>
          <w:bCs/>
          <w:noProof/>
          <w:u w:val="single"/>
        </w:rPr>
        <w:t>pu“</w:t>
      </w:r>
      <w:r w:rsidRPr="005E1B97">
        <w:rPr>
          <w:bCs/>
          <w:noProof/>
          <w:u w:val="single"/>
        </w:rPr>
        <w:t xml:space="preserve"> – APS400) Výrobce TECHFASS</w:t>
      </w:r>
    </w:p>
    <w:p w:rsidR="00914FA9" w:rsidRPr="00B21703" w:rsidRDefault="00914FA9" w:rsidP="00914FA9">
      <w:pPr>
        <w:pStyle w:val="Odstavecseseznamem"/>
        <w:numPr>
          <w:ilvl w:val="1"/>
          <w:numId w:val="18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EKV dle odst. 1.1 bodu e) této smlouvy bude prováděna s cílem zkontrolovat bezpečnou funkci a provoz v souladu s platnými technickými normami ČSN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vyčištění komponentů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řídících jednotek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 xml:space="preserve">kontrola čtecích zařízení 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systémových stavů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ovládaní výstupů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napájení koncových prvků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a seřízení elektronických zámků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a seřízení zámků v hlavních vstupních dveří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záložních zdrojů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test záložních zdrojů při výpadku napájení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 xml:space="preserve">test AKU zátěžovým </w:t>
      </w:r>
      <w:proofErr w:type="gramStart"/>
      <w:r>
        <w:t>měřícím</w:t>
      </w:r>
      <w:proofErr w:type="gramEnd"/>
      <w:r>
        <w:t xml:space="preserve"> přístrojem 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kontrola funkčnosti konektivity na ostatní systémy (EPS)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 xml:space="preserve">skolení uživatele systému </w:t>
      </w:r>
    </w:p>
    <w:p w:rsidR="00914FA9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>
        <w:t>protokol o vykonané roční revizi funkčnosti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>Zařízení DT (Domovní telefon) Výrobce BPT, 2N</w:t>
      </w:r>
    </w:p>
    <w:p w:rsidR="00914FA9" w:rsidRPr="00B21703" w:rsidRDefault="00914FA9" w:rsidP="00914FA9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before="120"/>
        <w:ind w:left="709" w:hanging="425"/>
        <w:jc w:val="both"/>
        <w:textAlignment w:val="baseline"/>
      </w:pPr>
      <w:r w:rsidRPr="00B21703">
        <w:t>Roční revize provozuschopnosti DT dle odst. 1.1 bodu f) této smlouvy bude prováděna s cílem zkontrolovat bezpečnou funkci a provoz v souladu s platnými technickými normami ČSN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vizuální kontrola systému, vyčištění komponentů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kontrola ústředny/vstupního panelu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kontrola telefonů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 xml:space="preserve">kontrola upevnění konektorů a spojek 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 xml:space="preserve">kontrola funkčnosti konektivity na ostatní systémy (EKV, el. </w:t>
      </w:r>
      <w:proofErr w:type="gramStart"/>
      <w:r w:rsidRPr="00BA36DB">
        <w:t>zámky</w:t>
      </w:r>
      <w:proofErr w:type="gramEnd"/>
      <w:r w:rsidRPr="00BA36DB">
        <w:t>)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kontrola stavu napájení koncových prvků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stav úrovně přenášeného signálu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školení uživatele systému</w:t>
      </w:r>
    </w:p>
    <w:p w:rsidR="00914FA9" w:rsidRPr="00BA36DB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A36DB">
        <w:t>protokol o vykonané revizi provozuschopnosti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Cs/>
          <w:noProof/>
          <w:u w:val="single"/>
        </w:rPr>
      </w:pPr>
      <w:r w:rsidRPr="00B21703">
        <w:rPr>
          <w:bCs/>
          <w:noProof/>
          <w:u w:val="single"/>
        </w:rPr>
        <w:t>Zařízení JČ (Jednotný čas) Výrobce MOBATIME</w:t>
      </w:r>
    </w:p>
    <w:p w:rsidR="00914FA9" w:rsidRPr="00B21703" w:rsidRDefault="00914FA9" w:rsidP="00914FA9">
      <w:pPr>
        <w:pStyle w:val="Odstavecseseznamem"/>
        <w:numPr>
          <w:ilvl w:val="1"/>
          <w:numId w:val="20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B21703">
        <w:t>Roční revize provozuschopnosti JČ dle odst. 1.1 bodu g) této smlouvy bude prováděna s cílem zkontrolovat bezpečnou funkci a provoz v souladu s 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korekce časového posunu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funkčnosti přijímače DCF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záložní baterie DCF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synchronizace řídící jednotky</w:t>
      </w:r>
    </w:p>
    <w:p w:rsidR="00914FA9" w:rsidRPr="00B21703" w:rsidRDefault="00914FA9" w:rsidP="00914FA9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b/>
        </w:rPr>
      </w:pPr>
      <w:r w:rsidRPr="00B21703">
        <w:rPr>
          <w:bCs/>
          <w:noProof/>
          <w:u w:val="single"/>
        </w:rPr>
        <w:t>Zařízení ZPP (Nouzová signalizace z invalidních WC) Výrobce ENSTO</w:t>
      </w:r>
      <w:r w:rsidRPr="00B21703">
        <w:tab/>
      </w:r>
    </w:p>
    <w:p w:rsidR="00914FA9" w:rsidRPr="00B21703" w:rsidRDefault="00914FA9" w:rsidP="00914FA9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B21703">
        <w:t>Roční revize provozuschopnosti ZPP dle odst. 1.1 bodu h) této smlouvy bude prováděna s cílem zkontrolovat bezpečnou funkci a provoz v souladu s platnými technickými normami ČSN a předpisem výrobce a dodavatele.</w:t>
      </w:r>
    </w:p>
    <w:p w:rsidR="00914FA9" w:rsidRPr="00B21703" w:rsidRDefault="00914FA9" w:rsidP="00914FA9">
      <w:pPr>
        <w:spacing w:before="120"/>
        <w:ind w:left="709"/>
        <w:jc w:val="both"/>
      </w:pPr>
      <w:r w:rsidRPr="00B21703">
        <w:t>Prováděny budou následující úkony: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kontrola řídící a napájecí jednotky</w:t>
      </w:r>
    </w:p>
    <w:p w:rsidR="00914FA9" w:rsidRPr="00B21703" w:rsidRDefault="00914FA9" w:rsidP="00914FA9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 xml:space="preserve">kontrola funkce spínače </w:t>
      </w:r>
    </w:p>
    <w:p w:rsidR="005E1B97" w:rsidRPr="005E1B97" w:rsidRDefault="00914FA9" w:rsidP="005E1B97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</w:pPr>
      <w:r w:rsidRPr="00B21703">
        <w:t>test signalizace v řídícím centru</w:t>
      </w:r>
    </w:p>
    <w:p w:rsidR="00CE0CB3" w:rsidRPr="005E1B97" w:rsidRDefault="00914FA9" w:rsidP="005E1B97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1276"/>
        <w:jc w:val="both"/>
        <w:textAlignment w:val="baseline"/>
        <w:rPr>
          <w:rFonts w:asciiTheme="minorHAnsi" w:hAnsiTheme="minorHAnsi"/>
          <w:sz w:val="24"/>
          <w:szCs w:val="24"/>
        </w:rPr>
      </w:pPr>
      <w:r w:rsidRPr="00B21703">
        <w:t>kontrola funkce a signalizace majáčků</w:t>
      </w:r>
    </w:p>
    <w:sectPr w:rsidR="00CE0CB3" w:rsidRPr="005E1B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43" w:rsidRDefault="00D21743" w:rsidP="00D21743">
      <w:r>
        <w:separator/>
      </w:r>
    </w:p>
  </w:endnote>
  <w:endnote w:type="continuationSeparator" w:id="0">
    <w:p w:rsidR="00D21743" w:rsidRDefault="00D21743" w:rsidP="00D21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43" w:rsidRDefault="00D21743" w:rsidP="00D21743">
      <w:r>
        <w:separator/>
      </w:r>
    </w:p>
  </w:footnote>
  <w:footnote w:type="continuationSeparator" w:id="0">
    <w:p w:rsidR="00D21743" w:rsidRDefault="00D21743" w:rsidP="00D21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43" w:rsidRPr="00D21743" w:rsidRDefault="00D21743" w:rsidP="00D21743">
    <w:pPr>
      <w:pStyle w:val="Zhlav"/>
      <w:jc w:val="center"/>
      <w:rPr>
        <w:b/>
        <w:sz w:val="24"/>
        <w:szCs w:val="24"/>
        <w:u w:val="single"/>
      </w:rPr>
    </w:pPr>
    <w:r w:rsidRPr="00D21743">
      <w:rPr>
        <w:b/>
        <w:sz w:val="24"/>
        <w:szCs w:val="24"/>
        <w:u w:val="single"/>
      </w:rPr>
      <w:t>Upřesněný předmět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1B9E"/>
    <w:multiLevelType w:val="hybridMultilevel"/>
    <w:tmpl w:val="6C7C5FC8"/>
    <w:lvl w:ilvl="0" w:tplc="25582650">
      <w:start w:val="3"/>
      <w:numFmt w:val="bullet"/>
      <w:lvlText w:val="-"/>
      <w:lvlJc w:val="left"/>
      <w:pPr>
        <w:ind w:left="1854" w:hanging="360"/>
      </w:p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9C45EB0"/>
    <w:multiLevelType w:val="hybridMultilevel"/>
    <w:tmpl w:val="9256643A"/>
    <w:lvl w:ilvl="0" w:tplc="C9487D02">
      <w:start w:val="3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4158C"/>
    <w:multiLevelType w:val="multilevel"/>
    <w:tmpl w:val="C2A02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">
    <w:nsid w:val="30240C97"/>
    <w:multiLevelType w:val="multilevel"/>
    <w:tmpl w:val="51767F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32337914"/>
    <w:multiLevelType w:val="multilevel"/>
    <w:tmpl w:val="6748D3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1440"/>
      </w:pPr>
      <w:rPr>
        <w:rFonts w:hint="default"/>
      </w:rPr>
    </w:lvl>
  </w:abstractNum>
  <w:abstractNum w:abstractNumId="5">
    <w:nsid w:val="358C7E12"/>
    <w:multiLevelType w:val="multilevel"/>
    <w:tmpl w:val="8A5EC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>
    <w:nsid w:val="373121CD"/>
    <w:multiLevelType w:val="singleLevel"/>
    <w:tmpl w:val="F77255BA"/>
    <w:lvl w:ilvl="0">
      <w:start w:val="1"/>
      <w:numFmt w:val="lowerLetter"/>
      <w:lvlText w:val="%1)"/>
      <w:lvlJc w:val="left"/>
      <w:pPr>
        <w:tabs>
          <w:tab w:val="num" w:pos="1028"/>
        </w:tabs>
        <w:ind w:left="1028" w:hanging="360"/>
      </w:pPr>
    </w:lvl>
  </w:abstractNum>
  <w:abstractNum w:abstractNumId="7">
    <w:nsid w:val="406C1DB0"/>
    <w:multiLevelType w:val="multilevel"/>
    <w:tmpl w:val="F1944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4172005A"/>
    <w:multiLevelType w:val="hybridMultilevel"/>
    <w:tmpl w:val="07825F32"/>
    <w:lvl w:ilvl="0" w:tplc="7C684660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014776"/>
    <w:multiLevelType w:val="multilevel"/>
    <w:tmpl w:val="998276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>
    <w:nsid w:val="472A6746"/>
    <w:multiLevelType w:val="hybridMultilevel"/>
    <w:tmpl w:val="BA1A1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8F08F0"/>
    <w:multiLevelType w:val="singleLevel"/>
    <w:tmpl w:val="006EC01E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</w:lvl>
  </w:abstractNum>
  <w:abstractNum w:abstractNumId="12">
    <w:nsid w:val="50E5357A"/>
    <w:multiLevelType w:val="singleLevel"/>
    <w:tmpl w:val="AAFABB88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</w:lvl>
  </w:abstractNum>
  <w:abstractNum w:abstractNumId="13">
    <w:nsid w:val="50F57C91"/>
    <w:multiLevelType w:val="multilevel"/>
    <w:tmpl w:val="28B044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>
    <w:nsid w:val="57220D66"/>
    <w:multiLevelType w:val="singleLevel"/>
    <w:tmpl w:val="AAFABB88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</w:lvl>
  </w:abstractNum>
  <w:abstractNum w:abstractNumId="15">
    <w:nsid w:val="59C10F87"/>
    <w:multiLevelType w:val="multilevel"/>
    <w:tmpl w:val="E2964C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6">
    <w:nsid w:val="619C751F"/>
    <w:multiLevelType w:val="hybridMultilevel"/>
    <w:tmpl w:val="BFF4A08A"/>
    <w:lvl w:ilvl="0" w:tplc="0DA607D4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>
    <w:nsid w:val="69DC6AA4"/>
    <w:multiLevelType w:val="hybridMultilevel"/>
    <w:tmpl w:val="67628F18"/>
    <w:lvl w:ilvl="0" w:tplc="EFE6E2AA">
      <w:start w:val="1"/>
      <w:numFmt w:val="lowerLetter"/>
      <w:lvlText w:val="%1)"/>
      <w:lvlJc w:val="left"/>
      <w:pPr>
        <w:ind w:left="214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6C291FE2"/>
    <w:multiLevelType w:val="multilevel"/>
    <w:tmpl w:val="8C343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9">
    <w:nsid w:val="6CB7796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  <w:lvlOverride w:ilvl="0">
      <w:startOverride w:val="1"/>
    </w:lvlOverride>
  </w:num>
  <w:num w:numId="6">
    <w:abstractNumId w:val="14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7"/>
  </w:num>
  <w:num w:numId="13">
    <w:abstractNumId w:val="19"/>
  </w:num>
  <w:num w:numId="14">
    <w:abstractNumId w:val="4"/>
  </w:num>
  <w:num w:numId="15">
    <w:abstractNumId w:val="3"/>
  </w:num>
  <w:num w:numId="16">
    <w:abstractNumId w:val="13"/>
  </w:num>
  <w:num w:numId="17">
    <w:abstractNumId w:val="2"/>
  </w:num>
  <w:num w:numId="18">
    <w:abstractNumId w:val="15"/>
  </w:num>
  <w:num w:numId="19">
    <w:abstractNumId w:val="9"/>
  </w:num>
  <w:num w:numId="20">
    <w:abstractNumId w:val="18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D3"/>
    <w:rsid w:val="00127826"/>
    <w:rsid w:val="00237B5B"/>
    <w:rsid w:val="002A0487"/>
    <w:rsid w:val="003727EC"/>
    <w:rsid w:val="005E1B97"/>
    <w:rsid w:val="00914FA9"/>
    <w:rsid w:val="009A01D3"/>
    <w:rsid w:val="009F0FB8"/>
    <w:rsid w:val="00BF6A6B"/>
    <w:rsid w:val="00CE0CB3"/>
    <w:rsid w:val="00D2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0CB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D217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1743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17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1743"/>
    <w:rPr>
      <w:rFonts w:ascii="Times New Roman" w:eastAsia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0CB3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D217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1743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17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1743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1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1039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Stradiot Kateřina</dc:creator>
  <cp:keywords/>
  <dc:description/>
  <cp:lastModifiedBy>Stradiot Kateřina</cp:lastModifiedBy>
  <cp:revision>6</cp:revision>
  <dcterms:created xsi:type="dcterms:W3CDTF">2018-10-16T11:25:00Z</dcterms:created>
  <dcterms:modified xsi:type="dcterms:W3CDTF">2018-10-29T11:11:00Z</dcterms:modified>
</cp:coreProperties>
</file>