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84004" w14:textId="77777777" w:rsidR="000719BB" w:rsidRDefault="000719BB" w:rsidP="006C2343">
      <w:pPr>
        <w:pStyle w:val="Titul2"/>
      </w:pPr>
    </w:p>
    <w:p w14:paraId="1A9CD922" w14:textId="77777777" w:rsidR="00826B7B" w:rsidRDefault="00826B7B" w:rsidP="006C2343">
      <w:pPr>
        <w:pStyle w:val="Titul2"/>
      </w:pPr>
    </w:p>
    <w:p w14:paraId="0E42B49D" w14:textId="77777777" w:rsidR="00563C4B" w:rsidRDefault="00563C4B" w:rsidP="006C2343">
      <w:pPr>
        <w:pStyle w:val="Titul2"/>
      </w:pPr>
    </w:p>
    <w:p w14:paraId="3017948C" w14:textId="77777777" w:rsidR="003254A3" w:rsidRDefault="003254A3" w:rsidP="006C2343">
      <w:pPr>
        <w:pStyle w:val="Titul2"/>
      </w:pPr>
    </w:p>
    <w:p w14:paraId="13AA8A77" w14:textId="77777777" w:rsidR="00AD0C7B" w:rsidRDefault="003541F2" w:rsidP="006C2343">
      <w:pPr>
        <w:pStyle w:val="Titul1"/>
      </w:pPr>
      <w:r>
        <w:t>Požadavky objednatele</w:t>
      </w:r>
    </w:p>
    <w:p w14:paraId="108EB546" w14:textId="77777777" w:rsidR="00AD0C7B" w:rsidRDefault="0069470F" w:rsidP="006C2343">
      <w:pPr>
        <w:pStyle w:val="Titul1"/>
      </w:pPr>
      <w:r>
        <w:t xml:space="preserve">Zvláštní </w:t>
      </w:r>
      <w:r w:rsidR="00AD0C7B">
        <w:t>technické podmínky</w:t>
      </w:r>
    </w:p>
    <w:p w14:paraId="4DCD0131" w14:textId="77777777" w:rsidR="00AD0C7B" w:rsidRDefault="00AD0C7B" w:rsidP="00EB46E5">
      <w:pPr>
        <w:pStyle w:val="Titul2"/>
      </w:pPr>
    </w:p>
    <w:p w14:paraId="4CB38892" w14:textId="77777777" w:rsidR="00EB46E5" w:rsidRPr="00BF54FE" w:rsidRDefault="00477CAC"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p>
    <w:p w14:paraId="1E8B25BA" w14:textId="77777777" w:rsidR="002007BA" w:rsidRDefault="002007BA" w:rsidP="006C2343">
      <w:pPr>
        <w:pStyle w:val="Tituldatum"/>
      </w:pPr>
    </w:p>
    <w:sdt>
      <w:sdtPr>
        <w:rPr>
          <w:rStyle w:val="Nzevakce"/>
        </w:rPr>
        <w:alias w:val="Název akce - VYplnit pole - přenese se do zápatí"/>
        <w:tag w:val="Název akce"/>
        <w:id w:val="1889687308"/>
        <w:placeholder>
          <w:docPart w:val="16647B9063D547A4BD968F1D7F00EFF5"/>
        </w:placeholder>
        <w:text w:multiLine="1"/>
      </w:sdtPr>
      <w:sdtEndPr>
        <w:rPr>
          <w:rStyle w:val="Standardnpsmoodstavce"/>
          <w:b w:val="0"/>
          <w:sz w:val="24"/>
        </w:rPr>
      </w:sdtEndPr>
      <w:sdtContent>
        <w:p w14:paraId="5B331E7F" w14:textId="77777777" w:rsidR="00BF54FE" w:rsidRDefault="005432F3" w:rsidP="006C2343">
          <w:pPr>
            <w:pStyle w:val="Tituldatum"/>
          </w:pPr>
          <w:r w:rsidRPr="005432F3">
            <w:rPr>
              <w:rStyle w:val="Nzevakce"/>
            </w:rPr>
            <w:t>Výstavba uzlové trakční napájecí stanice Brno - Černovice</w:t>
          </w:r>
        </w:p>
      </w:sdtContent>
    </w:sdt>
    <w:p w14:paraId="5325C461" w14:textId="77777777" w:rsidR="00BF54FE" w:rsidRDefault="00BF54FE" w:rsidP="006C2343">
      <w:pPr>
        <w:pStyle w:val="Tituldatum"/>
      </w:pPr>
    </w:p>
    <w:p w14:paraId="6AEB99B3" w14:textId="77777777" w:rsidR="00686013" w:rsidRDefault="00686013" w:rsidP="006C2343">
      <w:pPr>
        <w:pStyle w:val="Tituldatum"/>
      </w:pPr>
    </w:p>
    <w:p w14:paraId="6B744769" w14:textId="77777777" w:rsidR="00686013" w:rsidRDefault="00686013" w:rsidP="006C2343">
      <w:pPr>
        <w:pStyle w:val="Tituldatum"/>
      </w:pPr>
    </w:p>
    <w:p w14:paraId="66E469D3" w14:textId="77777777" w:rsidR="00563C4B" w:rsidRDefault="00563C4B" w:rsidP="006C2343">
      <w:pPr>
        <w:pStyle w:val="Tituldatum"/>
      </w:pPr>
    </w:p>
    <w:p w14:paraId="63BCA608" w14:textId="77777777" w:rsidR="009226C1" w:rsidRDefault="009226C1" w:rsidP="006C2343">
      <w:pPr>
        <w:pStyle w:val="Tituldatum"/>
      </w:pPr>
    </w:p>
    <w:p w14:paraId="573A6DB3" w14:textId="77777777" w:rsidR="003B111D" w:rsidRDefault="003B111D" w:rsidP="006C2343">
      <w:pPr>
        <w:pStyle w:val="Tituldatum"/>
      </w:pPr>
    </w:p>
    <w:p w14:paraId="778F6256" w14:textId="682AC940" w:rsidR="00826B7B" w:rsidRPr="006C2343" w:rsidRDefault="006C2343" w:rsidP="006C2343">
      <w:pPr>
        <w:pStyle w:val="Tituldatum"/>
      </w:pPr>
      <w:r w:rsidRPr="006C2343">
        <w:t xml:space="preserve">Datum vydání: </w:t>
      </w:r>
      <w:r w:rsidRPr="006C2343">
        <w:tab/>
      </w:r>
      <w:r w:rsidR="00FE06A0">
        <w:t>29</w:t>
      </w:r>
      <w:r w:rsidR="007E0879" w:rsidRPr="0061675C">
        <w:t>.</w:t>
      </w:r>
      <w:r w:rsidRPr="0061675C">
        <w:t xml:space="preserve"> </w:t>
      </w:r>
      <w:r w:rsidR="0061675C" w:rsidRPr="0061675C">
        <w:t>11</w:t>
      </w:r>
      <w:r w:rsidRPr="0061675C">
        <w:t>. 20</w:t>
      </w:r>
      <w:r w:rsidR="00942BF8" w:rsidRPr="0061675C">
        <w:t>2</w:t>
      </w:r>
      <w:r w:rsidR="00E00441" w:rsidRPr="0061675C">
        <w:t>3</w:t>
      </w:r>
      <w:r w:rsidR="0076790E">
        <w:t xml:space="preserve"> </w:t>
      </w:r>
    </w:p>
    <w:p w14:paraId="52BC762D" w14:textId="77777777" w:rsidR="0069470F" w:rsidRDefault="00826B7B" w:rsidP="005432F3">
      <w:r>
        <w:br w:type="page"/>
      </w:r>
    </w:p>
    <w:p w14:paraId="230E7CC8" w14:textId="77777777" w:rsidR="00BD7E91" w:rsidRDefault="00BD7E91" w:rsidP="00B101FD">
      <w:pPr>
        <w:pStyle w:val="Nadpisbezsl1-1"/>
      </w:pPr>
      <w:r>
        <w:lastRenderedPageBreak/>
        <w:t>Obsah</w:t>
      </w:r>
      <w:r w:rsidR="00887F36">
        <w:t xml:space="preserve"> </w:t>
      </w:r>
    </w:p>
    <w:p w14:paraId="45E0A304" w14:textId="7D0B159C" w:rsidR="001C1AFE"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55946909" w:history="1">
        <w:r w:rsidR="001C1AFE" w:rsidRPr="00045C3F">
          <w:rPr>
            <w:rStyle w:val="Hypertextovodkaz"/>
          </w:rPr>
          <w:t>SEZNAM ZKRATEK</w:t>
        </w:r>
        <w:r w:rsidR="001C1AFE">
          <w:rPr>
            <w:noProof/>
            <w:webHidden/>
          </w:rPr>
          <w:tab/>
        </w:r>
        <w:r w:rsidR="001C1AFE">
          <w:rPr>
            <w:noProof/>
            <w:webHidden/>
          </w:rPr>
          <w:fldChar w:fldCharType="begin"/>
        </w:r>
        <w:r w:rsidR="001C1AFE">
          <w:rPr>
            <w:noProof/>
            <w:webHidden/>
          </w:rPr>
          <w:instrText xml:space="preserve"> PAGEREF _Toc155946909 \h </w:instrText>
        </w:r>
        <w:r w:rsidR="001C1AFE">
          <w:rPr>
            <w:noProof/>
            <w:webHidden/>
          </w:rPr>
        </w:r>
        <w:r w:rsidR="001C1AFE">
          <w:rPr>
            <w:noProof/>
            <w:webHidden/>
          </w:rPr>
          <w:fldChar w:fldCharType="separate"/>
        </w:r>
        <w:r w:rsidR="005C23EE">
          <w:rPr>
            <w:noProof/>
            <w:webHidden/>
          </w:rPr>
          <w:t>2</w:t>
        </w:r>
        <w:r w:rsidR="001C1AFE">
          <w:rPr>
            <w:noProof/>
            <w:webHidden/>
          </w:rPr>
          <w:fldChar w:fldCharType="end"/>
        </w:r>
      </w:hyperlink>
    </w:p>
    <w:p w14:paraId="55DAA93E" w14:textId="64BC304A" w:rsidR="001C1AFE" w:rsidRDefault="005C23EE">
      <w:pPr>
        <w:pStyle w:val="Obsah1"/>
        <w:rPr>
          <w:rFonts w:asciiTheme="minorHAnsi" w:eastAsiaTheme="minorEastAsia" w:hAnsiTheme="minorHAnsi"/>
          <w:b w:val="0"/>
          <w:caps w:val="0"/>
          <w:noProof/>
          <w:spacing w:val="0"/>
          <w:sz w:val="22"/>
          <w:szCs w:val="22"/>
          <w:lang w:eastAsia="cs-CZ"/>
        </w:rPr>
      </w:pPr>
      <w:hyperlink w:anchor="_Toc155946910" w:history="1">
        <w:r w:rsidR="001C1AFE" w:rsidRPr="00045C3F">
          <w:rPr>
            <w:rStyle w:val="Hypertextovodkaz"/>
          </w:rPr>
          <w:t>1.</w:t>
        </w:r>
        <w:r w:rsidR="001C1AFE">
          <w:rPr>
            <w:rFonts w:asciiTheme="minorHAnsi" w:eastAsiaTheme="minorEastAsia" w:hAnsiTheme="minorHAnsi"/>
            <w:b w:val="0"/>
            <w:caps w:val="0"/>
            <w:noProof/>
            <w:spacing w:val="0"/>
            <w:sz w:val="22"/>
            <w:szCs w:val="22"/>
            <w:lang w:eastAsia="cs-CZ"/>
          </w:rPr>
          <w:tab/>
        </w:r>
        <w:r w:rsidR="001C1AFE" w:rsidRPr="00045C3F">
          <w:rPr>
            <w:rStyle w:val="Hypertextovodkaz"/>
          </w:rPr>
          <w:t>SPECIFIKACE PŘEDMĚTU DÍLA</w:t>
        </w:r>
        <w:r w:rsidR="001C1AFE">
          <w:rPr>
            <w:noProof/>
            <w:webHidden/>
          </w:rPr>
          <w:tab/>
        </w:r>
        <w:r w:rsidR="001C1AFE">
          <w:rPr>
            <w:noProof/>
            <w:webHidden/>
          </w:rPr>
          <w:fldChar w:fldCharType="begin"/>
        </w:r>
        <w:r w:rsidR="001C1AFE">
          <w:rPr>
            <w:noProof/>
            <w:webHidden/>
          </w:rPr>
          <w:instrText xml:space="preserve"> PAGEREF _Toc155946910 \h </w:instrText>
        </w:r>
        <w:r w:rsidR="001C1AFE">
          <w:rPr>
            <w:noProof/>
            <w:webHidden/>
          </w:rPr>
        </w:r>
        <w:r w:rsidR="001C1AFE">
          <w:rPr>
            <w:noProof/>
            <w:webHidden/>
          </w:rPr>
          <w:fldChar w:fldCharType="separate"/>
        </w:r>
        <w:r>
          <w:rPr>
            <w:noProof/>
            <w:webHidden/>
          </w:rPr>
          <w:t>3</w:t>
        </w:r>
        <w:r w:rsidR="001C1AFE">
          <w:rPr>
            <w:noProof/>
            <w:webHidden/>
          </w:rPr>
          <w:fldChar w:fldCharType="end"/>
        </w:r>
      </w:hyperlink>
    </w:p>
    <w:p w14:paraId="409B92BB" w14:textId="59DFD188" w:rsidR="001C1AFE" w:rsidRDefault="005C23EE">
      <w:pPr>
        <w:pStyle w:val="Obsah2"/>
        <w:rPr>
          <w:rFonts w:asciiTheme="minorHAnsi" w:eastAsiaTheme="minorEastAsia" w:hAnsiTheme="minorHAnsi"/>
          <w:noProof/>
          <w:spacing w:val="0"/>
          <w:sz w:val="22"/>
          <w:szCs w:val="22"/>
          <w:lang w:eastAsia="cs-CZ"/>
        </w:rPr>
      </w:pPr>
      <w:hyperlink w:anchor="_Toc155946911" w:history="1">
        <w:r w:rsidR="001C1AFE" w:rsidRPr="00045C3F">
          <w:rPr>
            <w:rStyle w:val="Hypertextovodkaz"/>
          </w:rPr>
          <w:t>1.1</w:t>
        </w:r>
        <w:r w:rsidR="001C1AFE">
          <w:rPr>
            <w:rFonts w:asciiTheme="minorHAnsi" w:eastAsiaTheme="minorEastAsia" w:hAnsiTheme="minorHAnsi"/>
            <w:noProof/>
            <w:spacing w:val="0"/>
            <w:sz w:val="22"/>
            <w:szCs w:val="22"/>
            <w:lang w:eastAsia="cs-CZ"/>
          </w:rPr>
          <w:tab/>
        </w:r>
        <w:r w:rsidR="001C1AFE" w:rsidRPr="00045C3F">
          <w:rPr>
            <w:rStyle w:val="Hypertextovodkaz"/>
          </w:rPr>
          <w:t>Účel a rozsah předmětu Díla</w:t>
        </w:r>
        <w:r w:rsidR="001C1AFE">
          <w:rPr>
            <w:noProof/>
            <w:webHidden/>
          </w:rPr>
          <w:tab/>
        </w:r>
        <w:r w:rsidR="001C1AFE">
          <w:rPr>
            <w:noProof/>
            <w:webHidden/>
          </w:rPr>
          <w:fldChar w:fldCharType="begin"/>
        </w:r>
        <w:r w:rsidR="001C1AFE">
          <w:rPr>
            <w:noProof/>
            <w:webHidden/>
          </w:rPr>
          <w:instrText xml:space="preserve"> PAGEREF _Toc155946911 \h </w:instrText>
        </w:r>
        <w:r w:rsidR="001C1AFE">
          <w:rPr>
            <w:noProof/>
            <w:webHidden/>
          </w:rPr>
        </w:r>
        <w:r w:rsidR="001C1AFE">
          <w:rPr>
            <w:noProof/>
            <w:webHidden/>
          </w:rPr>
          <w:fldChar w:fldCharType="separate"/>
        </w:r>
        <w:r>
          <w:rPr>
            <w:noProof/>
            <w:webHidden/>
          </w:rPr>
          <w:t>3</w:t>
        </w:r>
        <w:r w:rsidR="001C1AFE">
          <w:rPr>
            <w:noProof/>
            <w:webHidden/>
          </w:rPr>
          <w:fldChar w:fldCharType="end"/>
        </w:r>
      </w:hyperlink>
    </w:p>
    <w:p w14:paraId="2B58D64B" w14:textId="21910EF5" w:rsidR="001C1AFE" w:rsidRDefault="005C23EE">
      <w:pPr>
        <w:pStyle w:val="Obsah2"/>
        <w:rPr>
          <w:rFonts w:asciiTheme="minorHAnsi" w:eastAsiaTheme="minorEastAsia" w:hAnsiTheme="minorHAnsi"/>
          <w:noProof/>
          <w:spacing w:val="0"/>
          <w:sz w:val="22"/>
          <w:szCs w:val="22"/>
          <w:lang w:eastAsia="cs-CZ"/>
        </w:rPr>
      </w:pPr>
      <w:hyperlink w:anchor="_Toc155946912" w:history="1">
        <w:r w:rsidR="001C1AFE" w:rsidRPr="00045C3F">
          <w:rPr>
            <w:rStyle w:val="Hypertextovodkaz"/>
          </w:rPr>
          <w:t>1.2</w:t>
        </w:r>
        <w:r w:rsidR="001C1AFE">
          <w:rPr>
            <w:rFonts w:asciiTheme="minorHAnsi" w:eastAsiaTheme="minorEastAsia" w:hAnsiTheme="minorHAnsi"/>
            <w:noProof/>
            <w:spacing w:val="0"/>
            <w:sz w:val="22"/>
            <w:szCs w:val="22"/>
            <w:lang w:eastAsia="cs-CZ"/>
          </w:rPr>
          <w:tab/>
        </w:r>
        <w:r w:rsidR="001C1AFE" w:rsidRPr="00045C3F">
          <w:rPr>
            <w:rStyle w:val="Hypertextovodkaz"/>
          </w:rPr>
          <w:t>Umístění stavby</w:t>
        </w:r>
        <w:r w:rsidR="001C1AFE">
          <w:rPr>
            <w:noProof/>
            <w:webHidden/>
          </w:rPr>
          <w:tab/>
        </w:r>
        <w:r w:rsidR="001C1AFE">
          <w:rPr>
            <w:noProof/>
            <w:webHidden/>
          </w:rPr>
          <w:fldChar w:fldCharType="begin"/>
        </w:r>
        <w:r w:rsidR="001C1AFE">
          <w:rPr>
            <w:noProof/>
            <w:webHidden/>
          </w:rPr>
          <w:instrText xml:space="preserve"> PAGEREF _Toc155946912 \h </w:instrText>
        </w:r>
        <w:r w:rsidR="001C1AFE">
          <w:rPr>
            <w:noProof/>
            <w:webHidden/>
          </w:rPr>
        </w:r>
        <w:r w:rsidR="001C1AFE">
          <w:rPr>
            <w:noProof/>
            <w:webHidden/>
          </w:rPr>
          <w:fldChar w:fldCharType="separate"/>
        </w:r>
        <w:r>
          <w:rPr>
            <w:noProof/>
            <w:webHidden/>
          </w:rPr>
          <w:t>3</w:t>
        </w:r>
        <w:r w:rsidR="001C1AFE">
          <w:rPr>
            <w:noProof/>
            <w:webHidden/>
          </w:rPr>
          <w:fldChar w:fldCharType="end"/>
        </w:r>
      </w:hyperlink>
    </w:p>
    <w:p w14:paraId="0A21C43B" w14:textId="39B795F0" w:rsidR="001C1AFE" w:rsidRDefault="005C23EE">
      <w:pPr>
        <w:pStyle w:val="Obsah1"/>
        <w:rPr>
          <w:rFonts w:asciiTheme="minorHAnsi" w:eastAsiaTheme="minorEastAsia" w:hAnsiTheme="minorHAnsi"/>
          <w:b w:val="0"/>
          <w:caps w:val="0"/>
          <w:noProof/>
          <w:spacing w:val="0"/>
          <w:sz w:val="22"/>
          <w:szCs w:val="22"/>
          <w:lang w:eastAsia="cs-CZ"/>
        </w:rPr>
      </w:pPr>
      <w:hyperlink w:anchor="_Toc155946913" w:history="1">
        <w:r w:rsidR="001C1AFE" w:rsidRPr="00045C3F">
          <w:rPr>
            <w:rStyle w:val="Hypertextovodkaz"/>
          </w:rPr>
          <w:t>2.</w:t>
        </w:r>
        <w:r w:rsidR="001C1AFE">
          <w:rPr>
            <w:rFonts w:asciiTheme="minorHAnsi" w:eastAsiaTheme="minorEastAsia" w:hAnsiTheme="minorHAnsi"/>
            <w:b w:val="0"/>
            <w:caps w:val="0"/>
            <w:noProof/>
            <w:spacing w:val="0"/>
            <w:sz w:val="22"/>
            <w:szCs w:val="22"/>
            <w:lang w:eastAsia="cs-CZ"/>
          </w:rPr>
          <w:tab/>
        </w:r>
        <w:r w:rsidR="001C1AFE" w:rsidRPr="00045C3F">
          <w:rPr>
            <w:rStyle w:val="Hypertextovodkaz"/>
          </w:rPr>
          <w:t>PŘEHLED VÝCHOZÍCH PODKLADŮ</w:t>
        </w:r>
        <w:r w:rsidR="001C1AFE">
          <w:rPr>
            <w:noProof/>
            <w:webHidden/>
          </w:rPr>
          <w:tab/>
        </w:r>
        <w:r w:rsidR="001C1AFE">
          <w:rPr>
            <w:noProof/>
            <w:webHidden/>
          </w:rPr>
          <w:fldChar w:fldCharType="begin"/>
        </w:r>
        <w:r w:rsidR="001C1AFE">
          <w:rPr>
            <w:noProof/>
            <w:webHidden/>
          </w:rPr>
          <w:instrText xml:space="preserve"> PAGEREF _Toc155946913 \h </w:instrText>
        </w:r>
        <w:r w:rsidR="001C1AFE">
          <w:rPr>
            <w:noProof/>
            <w:webHidden/>
          </w:rPr>
        </w:r>
        <w:r w:rsidR="001C1AFE">
          <w:rPr>
            <w:noProof/>
            <w:webHidden/>
          </w:rPr>
          <w:fldChar w:fldCharType="separate"/>
        </w:r>
        <w:r>
          <w:rPr>
            <w:noProof/>
            <w:webHidden/>
          </w:rPr>
          <w:t>4</w:t>
        </w:r>
        <w:r w:rsidR="001C1AFE">
          <w:rPr>
            <w:noProof/>
            <w:webHidden/>
          </w:rPr>
          <w:fldChar w:fldCharType="end"/>
        </w:r>
      </w:hyperlink>
    </w:p>
    <w:p w14:paraId="4C71BBC3" w14:textId="3E8A9883" w:rsidR="001C1AFE" w:rsidRDefault="005C23EE">
      <w:pPr>
        <w:pStyle w:val="Obsah2"/>
        <w:rPr>
          <w:rFonts w:asciiTheme="minorHAnsi" w:eastAsiaTheme="minorEastAsia" w:hAnsiTheme="minorHAnsi"/>
          <w:noProof/>
          <w:spacing w:val="0"/>
          <w:sz w:val="22"/>
          <w:szCs w:val="22"/>
          <w:lang w:eastAsia="cs-CZ"/>
        </w:rPr>
      </w:pPr>
      <w:hyperlink w:anchor="_Toc155946914" w:history="1">
        <w:r w:rsidR="001C1AFE" w:rsidRPr="00045C3F">
          <w:rPr>
            <w:rStyle w:val="Hypertextovodkaz"/>
          </w:rPr>
          <w:t>2.1</w:t>
        </w:r>
        <w:r w:rsidR="001C1AFE">
          <w:rPr>
            <w:rFonts w:asciiTheme="minorHAnsi" w:eastAsiaTheme="minorEastAsia" w:hAnsiTheme="minorHAnsi"/>
            <w:noProof/>
            <w:spacing w:val="0"/>
            <w:sz w:val="22"/>
            <w:szCs w:val="22"/>
            <w:lang w:eastAsia="cs-CZ"/>
          </w:rPr>
          <w:tab/>
        </w:r>
        <w:r w:rsidR="001C1AFE" w:rsidRPr="00045C3F">
          <w:rPr>
            <w:rStyle w:val="Hypertextovodkaz"/>
          </w:rPr>
          <w:t>Předprojektová dokumentace</w:t>
        </w:r>
        <w:r w:rsidR="001C1AFE">
          <w:rPr>
            <w:noProof/>
            <w:webHidden/>
          </w:rPr>
          <w:tab/>
        </w:r>
        <w:r w:rsidR="001C1AFE">
          <w:rPr>
            <w:noProof/>
            <w:webHidden/>
          </w:rPr>
          <w:fldChar w:fldCharType="begin"/>
        </w:r>
        <w:r w:rsidR="001C1AFE">
          <w:rPr>
            <w:noProof/>
            <w:webHidden/>
          </w:rPr>
          <w:instrText xml:space="preserve"> PAGEREF _Toc155946914 \h </w:instrText>
        </w:r>
        <w:r w:rsidR="001C1AFE">
          <w:rPr>
            <w:noProof/>
            <w:webHidden/>
          </w:rPr>
        </w:r>
        <w:r w:rsidR="001C1AFE">
          <w:rPr>
            <w:noProof/>
            <w:webHidden/>
          </w:rPr>
          <w:fldChar w:fldCharType="separate"/>
        </w:r>
        <w:r>
          <w:rPr>
            <w:noProof/>
            <w:webHidden/>
          </w:rPr>
          <w:t>4</w:t>
        </w:r>
        <w:r w:rsidR="001C1AFE">
          <w:rPr>
            <w:noProof/>
            <w:webHidden/>
          </w:rPr>
          <w:fldChar w:fldCharType="end"/>
        </w:r>
      </w:hyperlink>
    </w:p>
    <w:p w14:paraId="423D07C0" w14:textId="1A77F431" w:rsidR="001C1AFE" w:rsidRDefault="005C23EE">
      <w:pPr>
        <w:pStyle w:val="Obsah2"/>
        <w:rPr>
          <w:rFonts w:asciiTheme="minorHAnsi" w:eastAsiaTheme="minorEastAsia" w:hAnsiTheme="minorHAnsi"/>
          <w:noProof/>
          <w:spacing w:val="0"/>
          <w:sz w:val="22"/>
          <w:szCs w:val="22"/>
          <w:lang w:eastAsia="cs-CZ"/>
        </w:rPr>
      </w:pPr>
      <w:hyperlink w:anchor="_Toc155946915" w:history="1">
        <w:r w:rsidR="001C1AFE" w:rsidRPr="00045C3F">
          <w:rPr>
            <w:rStyle w:val="Hypertextovodkaz"/>
          </w:rPr>
          <w:t>2.2</w:t>
        </w:r>
        <w:r w:rsidR="001C1AFE">
          <w:rPr>
            <w:rFonts w:asciiTheme="minorHAnsi" w:eastAsiaTheme="minorEastAsia" w:hAnsiTheme="minorHAnsi"/>
            <w:noProof/>
            <w:spacing w:val="0"/>
            <w:sz w:val="22"/>
            <w:szCs w:val="22"/>
            <w:lang w:eastAsia="cs-CZ"/>
          </w:rPr>
          <w:tab/>
        </w:r>
        <w:r w:rsidR="001C1AFE" w:rsidRPr="00045C3F">
          <w:rPr>
            <w:rStyle w:val="Hypertextovodkaz"/>
          </w:rPr>
          <w:t>Související dokumentace</w:t>
        </w:r>
        <w:r w:rsidR="001C1AFE">
          <w:rPr>
            <w:noProof/>
            <w:webHidden/>
          </w:rPr>
          <w:tab/>
        </w:r>
        <w:r w:rsidR="001C1AFE">
          <w:rPr>
            <w:noProof/>
            <w:webHidden/>
          </w:rPr>
          <w:fldChar w:fldCharType="begin"/>
        </w:r>
        <w:r w:rsidR="001C1AFE">
          <w:rPr>
            <w:noProof/>
            <w:webHidden/>
          </w:rPr>
          <w:instrText xml:space="preserve"> PAGEREF _Toc155946915 \h </w:instrText>
        </w:r>
        <w:r w:rsidR="001C1AFE">
          <w:rPr>
            <w:noProof/>
            <w:webHidden/>
          </w:rPr>
        </w:r>
        <w:r w:rsidR="001C1AFE">
          <w:rPr>
            <w:noProof/>
            <w:webHidden/>
          </w:rPr>
          <w:fldChar w:fldCharType="separate"/>
        </w:r>
        <w:r>
          <w:rPr>
            <w:noProof/>
            <w:webHidden/>
          </w:rPr>
          <w:t>4</w:t>
        </w:r>
        <w:r w:rsidR="001C1AFE">
          <w:rPr>
            <w:noProof/>
            <w:webHidden/>
          </w:rPr>
          <w:fldChar w:fldCharType="end"/>
        </w:r>
      </w:hyperlink>
    </w:p>
    <w:p w14:paraId="3A5F1768" w14:textId="4F793B46" w:rsidR="001C1AFE" w:rsidRDefault="005C23EE">
      <w:pPr>
        <w:pStyle w:val="Obsah1"/>
        <w:rPr>
          <w:rFonts w:asciiTheme="minorHAnsi" w:eastAsiaTheme="minorEastAsia" w:hAnsiTheme="minorHAnsi"/>
          <w:b w:val="0"/>
          <w:caps w:val="0"/>
          <w:noProof/>
          <w:spacing w:val="0"/>
          <w:sz w:val="22"/>
          <w:szCs w:val="22"/>
          <w:lang w:eastAsia="cs-CZ"/>
        </w:rPr>
      </w:pPr>
      <w:hyperlink w:anchor="_Toc155946916" w:history="1">
        <w:r w:rsidR="001C1AFE" w:rsidRPr="00045C3F">
          <w:rPr>
            <w:rStyle w:val="Hypertextovodkaz"/>
          </w:rPr>
          <w:t>3.</w:t>
        </w:r>
        <w:r w:rsidR="001C1AFE">
          <w:rPr>
            <w:rFonts w:asciiTheme="minorHAnsi" w:eastAsiaTheme="minorEastAsia" w:hAnsiTheme="minorHAnsi"/>
            <w:b w:val="0"/>
            <w:caps w:val="0"/>
            <w:noProof/>
            <w:spacing w:val="0"/>
            <w:sz w:val="22"/>
            <w:szCs w:val="22"/>
            <w:lang w:eastAsia="cs-CZ"/>
          </w:rPr>
          <w:tab/>
        </w:r>
        <w:r w:rsidR="001C1AFE" w:rsidRPr="00045C3F">
          <w:rPr>
            <w:rStyle w:val="Hypertextovodkaz"/>
          </w:rPr>
          <w:t>KOORDINACE S JINÝMI STAVBAMI</w:t>
        </w:r>
        <w:r w:rsidR="001C1AFE">
          <w:rPr>
            <w:noProof/>
            <w:webHidden/>
          </w:rPr>
          <w:tab/>
        </w:r>
        <w:r w:rsidR="001C1AFE">
          <w:rPr>
            <w:noProof/>
            <w:webHidden/>
          </w:rPr>
          <w:fldChar w:fldCharType="begin"/>
        </w:r>
        <w:r w:rsidR="001C1AFE">
          <w:rPr>
            <w:noProof/>
            <w:webHidden/>
          </w:rPr>
          <w:instrText xml:space="preserve"> PAGEREF _Toc155946916 \h </w:instrText>
        </w:r>
        <w:r w:rsidR="001C1AFE">
          <w:rPr>
            <w:noProof/>
            <w:webHidden/>
          </w:rPr>
        </w:r>
        <w:r w:rsidR="001C1AFE">
          <w:rPr>
            <w:noProof/>
            <w:webHidden/>
          </w:rPr>
          <w:fldChar w:fldCharType="separate"/>
        </w:r>
        <w:r>
          <w:rPr>
            <w:noProof/>
            <w:webHidden/>
          </w:rPr>
          <w:t>4</w:t>
        </w:r>
        <w:r w:rsidR="001C1AFE">
          <w:rPr>
            <w:noProof/>
            <w:webHidden/>
          </w:rPr>
          <w:fldChar w:fldCharType="end"/>
        </w:r>
      </w:hyperlink>
    </w:p>
    <w:p w14:paraId="6D11D5A2" w14:textId="556814AB" w:rsidR="001C1AFE" w:rsidRDefault="005C23EE">
      <w:pPr>
        <w:pStyle w:val="Obsah1"/>
        <w:rPr>
          <w:rFonts w:asciiTheme="minorHAnsi" w:eastAsiaTheme="minorEastAsia" w:hAnsiTheme="minorHAnsi"/>
          <w:b w:val="0"/>
          <w:caps w:val="0"/>
          <w:noProof/>
          <w:spacing w:val="0"/>
          <w:sz w:val="22"/>
          <w:szCs w:val="22"/>
          <w:lang w:eastAsia="cs-CZ"/>
        </w:rPr>
      </w:pPr>
      <w:hyperlink w:anchor="_Toc155946917" w:history="1">
        <w:r w:rsidR="001C1AFE" w:rsidRPr="00045C3F">
          <w:rPr>
            <w:rStyle w:val="Hypertextovodkaz"/>
          </w:rPr>
          <w:t>4.</w:t>
        </w:r>
        <w:r w:rsidR="001C1AFE">
          <w:rPr>
            <w:rFonts w:asciiTheme="minorHAnsi" w:eastAsiaTheme="minorEastAsia" w:hAnsiTheme="minorHAnsi"/>
            <w:b w:val="0"/>
            <w:caps w:val="0"/>
            <w:noProof/>
            <w:spacing w:val="0"/>
            <w:sz w:val="22"/>
            <w:szCs w:val="22"/>
            <w:lang w:eastAsia="cs-CZ"/>
          </w:rPr>
          <w:tab/>
        </w:r>
        <w:r w:rsidR="001C1AFE" w:rsidRPr="00045C3F">
          <w:rPr>
            <w:rStyle w:val="Hypertextovodkaz"/>
          </w:rPr>
          <w:t>POŽADAVKY NA TECHNICKÉ ŘEŠENÍ A PROVEDENÍ DÍLA</w:t>
        </w:r>
        <w:r w:rsidR="001C1AFE">
          <w:rPr>
            <w:noProof/>
            <w:webHidden/>
          </w:rPr>
          <w:tab/>
        </w:r>
        <w:r w:rsidR="001C1AFE">
          <w:rPr>
            <w:noProof/>
            <w:webHidden/>
          </w:rPr>
          <w:fldChar w:fldCharType="begin"/>
        </w:r>
        <w:r w:rsidR="001C1AFE">
          <w:rPr>
            <w:noProof/>
            <w:webHidden/>
          </w:rPr>
          <w:instrText xml:space="preserve"> PAGEREF _Toc155946917 \h </w:instrText>
        </w:r>
        <w:r w:rsidR="001C1AFE">
          <w:rPr>
            <w:noProof/>
            <w:webHidden/>
          </w:rPr>
        </w:r>
        <w:r w:rsidR="001C1AFE">
          <w:rPr>
            <w:noProof/>
            <w:webHidden/>
          </w:rPr>
          <w:fldChar w:fldCharType="separate"/>
        </w:r>
        <w:r>
          <w:rPr>
            <w:noProof/>
            <w:webHidden/>
          </w:rPr>
          <w:t>4</w:t>
        </w:r>
        <w:r w:rsidR="001C1AFE">
          <w:rPr>
            <w:noProof/>
            <w:webHidden/>
          </w:rPr>
          <w:fldChar w:fldCharType="end"/>
        </w:r>
      </w:hyperlink>
    </w:p>
    <w:p w14:paraId="603D946C" w14:textId="012FC5F0" w:rsidR="001C1AFE" w:rsidRDefault="005C23EE">
      <w:pPr>
        <w:pStyle w:val="Obsah2"/>
        <w:rPr>
          <w:rFonts w:asciiTheme="minorHAnsi" w:eastAsiaTheme="minorEastAsia" w:hAnsiTheme="minorHAnsi"/>
          <w:noProof/>
          <w:spacing w:val="0"/>
          <w:sz w:val="22"/>
          <w:szCs w:val="22"/>
          <w:lang w:eastAsia="cs-CZ"/>
        </w:rPr>
      </w:pPr>
      <w:hyperlink w:anchor="_Toc155946918" w:history="1">
        <w:r w:rsidR="001C1AFE" w:rsidRPr="00045C3F">
          <w:rPr>
            <w:rStyle w:val="Hypertextovodkaz"/>
          </w:rPr>
          <w:t>4.1</w:t>
        </w:r>
        <w:r w:rsidR="001C1AFE">
          <w:rPr>
            <w:rFonts w:asciiTheme="minorHAnsi" w:eastAsiaTheme="minorEastAsia" w:hAnsiTheme="minorHAnsi"/>
            <w:noProof/>
            <w:spacing w:val="0"/>
            <w:sz w:val="22"/>
            <w:szCs w:val="22"/>
            <w:lang w:eastAsia="cs-CZ"/>
          </w:rPr>
          <w:tab/>
        </w:r>
        <w:r w:rsidR="001C1AFE" w:rsidRPr="00045C3F">
          <w:rPr>
            <w:rStyle w:val="Hypertextovodkaz"/>
          </w:rPr>
          <w:t>Všeobecně</w:t>
        </w:r>
        <w:r w:rsidR="001C1AFE">
          <w:rPr>
            <w:noProof/>
            <w:webHidden/>
          </w:rPr>
          <w:tab/>
        </w:r>
        <w:r w:rsidR="001C1AFE">
          <w:rPr>
            <w:noProof/>
            <w:webHidden/>
          </w:rPr>
          <w:fldChar w:fldCharType="begin"/>
        </w:r>
        <w:r w:rsidR="001C1AFE">
          <w:rPr>
            <w:noProof/>
            <w:webHidden/>
          </w:rPr>
          <w:instrText xml:space="preserve"> PAGEREF _Toc155946918 \h </w:instrText>
        </w:r>
        <w:r w:rsidR="001C1AFE">
          <w:rPr>
            <w:noProof/>
            <w:webHidden/>
          </w:rPr>
        </w:r>
        <w:r w:rsidR="001C1AFE">
          <w:rPr>
            <w:noProof/>
            <w:webHidden/>
          </w:rPr>
          <w:fldChar w:fldCharType="separate"/>
        </w:r>
        <w:r>
          <w:rPr>
            <w:noProof/>
            <w:webHidden/>
          </w:rPr>
          <w:t>4</w:t>
        </w:r>
        <w:r w:rsidR="001C1AFE">
          <w:rPr>
            <w:noProof/>
            <w:webHidden/>
          </w:rPr>
          <w:fldChar w:fldCharType="end"/>
        </w:r>
      </w:hyperlink>
    </w:p>
    <w:p w14:paraId="3573D4B8" w14:textId="62B7FDCB" w:rsidR="001C1AFE" w:rsidRDefault="005C23EE">
      <w:pPr>
        <w:pStyle w:val="Obsah2"/>
        <w:rPr>
          <w:rFonts w:asciiTheme="minorHAnsi" w:eastAsiaTheme="minorEastAsia" w:hAnsiTheme="minorHAnsi"/>
          <w:noProof/>
          <w:spacing w:val="0"/>
          <w:sz w:val="22"/>
          <w:szCs w:val="22"/>
          <w:lang w:eastAsia="cs-CZ"/>
        </w:rPr>
      </w:pPr>
      <w:hyperlink w:anchor="_Toc155946919" w:history="1">
        <w:r w:rsidR="001C1AFE" w:rsidRPr="00045C3F">
          <w:rPr>
            <w:rStyle w:val="Hypertextovodkaz"/>
          </w:rPr>
          <w:t>4.2</w:t>
        </w:r>
        <w:r w:rsidR="001C1AFE">
          <w:rPr>
            <w:rFonts w:asciiTheme="minorHAnsi" w:eastAsiaTheme="minorEastAsia" w:hAnsiTheme="minorHAnsi"/>
            <w:noProof/>
            <w:spacing w:val="0"/>
            <w:sz w:val="22"/>
            <w:szCs w:val="22"/>
            <w:lang w:eastAsia="cs-CZ"/>
          </w:rPr>
          <w:tab/>
        </w:r>
        <w:r w:rsidR="001C1AFE" w:rsidRPr="00045C3F">
          <w:rPr>
            <w:rStyle w:val="Hypertextovodkaz"/>
          </w:rPr>
          <w:t>Zhotovení Projektové dokumentace</w:t>
        </w:r>
        <w:r w:rsidR="001C1AFE">
          <w:rPr>
            <w:noProof/>
            <w:webHidden/>
          </w:rPr>
          <w:tab/>
        </w:r>
        <w:r w:rsidR="001C1AFE">
          <w:rPr>
            <w:noProof/>
            <w:webHidden/>
          </w:rPr>
          <w:fldChar w:fldCharType="begin"/>
        </w:r>
        <w:r w:rsidR="001C1AFE">
          <w:rPr>
            <w:noProof/>
            <w:webHidden/>
          </w:rPr>
          <w:instrText xml:space="preserve"> PAGEREF _Toc155946919 \h </w:instrText>
        </w:r>
        <w:r w:rsidR="001C1AFE">
          <w:rPr>
            <w:noProof/>
            <w:webHidden/>
          </w:rPr>
        </w:r>
        <w:r w:rsidR="001C1AFE">
          <w:rPr>
            <w:noProof/>
            <w:webHidden/>
          </w:rPr>
          <w:fldChar w:fldCharType="separate"/>
        </w:r>
        <w:r>
          <w:rPr>
            <w:noProof/>
            <w:webHidden/>
          </w:rPr>
          <w:t>5</w:t>
        </w:r>
        <w:r w:rsidR="001C1AFE">
          <w:rPr>
            <w:noProof/>
            <w:webHidden/>
          </w:rPr>
          <w:fldChar w:fldCharType="end"/>
        </w:r>
      </w:hyperlink>
    </w:p>
    <w:p w14:paraId="37B45662" w14:textId="01CF4CD7" w:rsidR="001C1AFE" w:rsidRDefault="005C23EE">
      <w:pPr>
        <w:pStyle w:val="Obsah2"/>
        <w:rPr>
          <w:rFonts w:asciiTheme="minorHAnsi" w:eastAsiaTheme="minorEastAsia" w:hAnsiTheme="minorHAnsi"/>
          <w:noProof/>
          <w:spacing w:val="0"/>
          <w:sz w:val="22"/>
          <w:szCs w:val="22"/>
          <w:lang w:eastAsia="cs-CZ"/>
        </w:rPr>
      </w:pPr>
      <w:hyperlink w:anchor="_Toc155946920" w:history="1">
        <w:r w:rsidR="001C1AFE" w:rsidRPr="00045C3F">
          <w:rPr>
            <w:rStyle w:val="Hypertextovodkaz"/>
          </w:rPr>
          <w:t>4.3</w:t>
        </w:r>
        <w:r w:rsidR="001C1AFE">
          <w:rPr>
            <w:rFonts w:asciiTheme="minorHAnsi" w:eastAsiaTheme="minorEastAsia" w:hAnsiTheme="minorHAnsi"/>
            <w:noProof/>
            <w:spacing w:val="0"/>
            <w:sz w:val="22"/>
            <w:szCs w:val="22"/>
            <w:lang w:eastAsia="cs-CZ"/>
          </w:rPr>
          <w:tab/>
        </w:r>
        <w:r w:rsidR="001C1AFE" w:rsidRPr="00045C3F">
          <w:rPr>
            <w:rStyle w:val="Hypertextovodkaz"/>
          </w:rPr>
          <w:t>Zhotovení stavby</w:t>
        </w:r>
        <w:r w:rsidR="001C1AFE">
          <w:rPr>
            <w:noProof/>
            <w:webHidden/>
          </w:rPr>
          <w:tab/>
        </w:r>
        <w:r w:rsidR="001C1AFE">
          <w:rPr>
            <w:noProof/>
            <w:webHidden/>
          </w:rPr>
          <w:fldChar w:fldCharType="begin"/>
        </w:r>
        <w:r w:rsidR="001C1AFE">
          <w:rPr>
            <w:noProof/>
            <w:webHidden/>
          </w:rPr>
          <w:instrText xml:space="preserve"> PAGEREF _Toc155946920 \h </w:instrText>
        </w:r>
        <w:r w:rsidR="001C1AFE">
          <w:rPr>
            <w:noProof/>
            <w:webHidden/>
          </w:rPr>
        </w:r>
        <w:r w:rsidR="001C1AFE">
          <w:rPr>
            <w:noProof/>
            <w:webHidden/>
          </w:rPr>
          <w:fldChar w:fldCharType="separate"/>
        </w:r>
        <w:r>
          <w:rPr>
            <w:noProof/>
            <w:webHidden/>
          </w:rPr>
          <w:t>6</w:t>
        </w:r>
        <w:r w:rsidR="001C1AFE">
          <w:rPr>
            <w:noProof/>
            <w:webHidden/>
          </w:rPr>
          <w:fldChar w:fldCharType="end"/>
        </w:r>
      </w:hyperlink>
    </w:p>
    <w:p w14:paraId="1C62C8A4" w14:textId="4E0789E4" w:rsidR="001C1AFE" w:rsidRDefault="005C23EE">
      <w:pPr>
        <w:pStyle w:val="Obsah2"/>
        <w:rPr>
          <w:rFonts w:asciiTheme="minorHAnsi" w:eastAsiaTheme="minorEastAsia" w:hAnsiTheme="minorHAnsi"/>
          <w:noProof/>
          <w:spacing w:val="0"/>
          <w:sz w:val="22"/>
          <w:szCs w:val="22"/>
          <w:lang w:eastAsia="cs-CZ"/>
        </w:rPr>
      </w:pPr>
      <w:hyperlink w:anchor="_Toc155946921" w:history="1">
        <w:r w:rsidR="001C1AFE" w:rsidRPr="00045C3F">
          <w:rPr>
            <w:rStyle w:val="Hypertextovodkaz"/>
          </w:rPr>
          <w:t>4.4</w:t>
        </w:r>
        <w:r w:rsidR="001C1AFE">
          <w:rPr>
            <w:rFonts w:asciiTheme="minorHAnsi" w:eastAsiaTheme="minorEastAsia" w:hAnsiTheme="minorHAnsi"/>
            <w:noProof/>
            <w:spacing w:val="0"/>
            <w:sz w:val="22"/>
            <w:szCs w:val="22"/>
            <w:lang w:eastAsia="cs-CZ"/>
          </w:rPr>
          <w:tab/>
        </w:r>
        <w:r w:rsidR="001C1AFE" w:rsidRPr="00045C3F">
          <w:rPr>
            <w:rStyle w:val="Hypertextovodkaz"/>
          </w:rPr>
          <w:t>Geodetická dokumentace (Geodetický podklad pro projektovou činnost zpracovaný podle jiných právních předpisů) – Zeměměřická činnost zhotovitele</w:t>
        </w:r>
        <w:r w:rsidR="001C1AFE">
          <w:rPr>
            <w:noProof/>
            <w:webHidden/>
          </w:rPr>
          <w:tab/>
        </w:r>
        <w:r w:rsidR="001C1AFE">
          <w:rPr>
            <w:noProof/>
            <w:webHidden/>
          </w:rPr>
          <w:fldChar w:fldCharType="begin"/>
        </w:r>
        <w:r w:rsidR="001C1AFE">
          <w:rPr>
            <w:noProof/>
            <w:webHidden/>
          </w:rPr>
          <w:instrText xml:space="preserve"> PAGEREF _Toc155946921 \h </w:instrText>
        </w:r>
        <w:r w:rsidR="001C1AFE">
          <w:rPr>
            <w:noProof/>
            <w:webHidden/>
          </w:rPr>
        </w:r>
        <w:r w:rsidR="001C1AFE">
          <w:rPr>
            <w:noProof/>
            <w:webHidden/>
          </w:rPr>
          <w:fldChar w:fldCharType="separate"/>
        </w:r>
        <w:r>
          <w:rPr>
            <w:noProof/>
            <w:webHidden/>
          </w:rPr>
          <w:t>8</w:t>
        </w:r>
        <w:r w:rsidR="001C1AFE">
          <w:rPr>
            <w:noProof/>
            <w:webHidden/>
          </w:rPr>
          <w:fldChar w:fldCharType="end"/>
        </w:r>
      </w:hyperlink>
    </w:p>
    <w:p w14:paraId="14B809A8" w14:textId="03579E76" w:rsidR="001C1AFE" w:rsidRDefault="005C23EE">
      <w:pPr>
        <w:pStyle w:val="Obsah2"/>
        <w:rPr>
          <w:rFonts w:asciiTheme="minorHAnsi" w:eastAsiaTheme="minorEastAsia" w:hAnsiTheme="minorHAnsi"/>
          <w:noProof/>
          <w:spacing w:val="0"/>
          <w:sz w:val="22"/>
          <w:szCs w:val="22"/>
          <w:lang w:eastAsia="cs-CZ"/>
        </w:rPr>
      </w:pPr>
      <w:hyperlink w:anchor="_Toc155946922" w:history="1">
        <w:r w:rsidR="001C1AFE" w:rsidRPr="00045C3F">
          <w:rPr>
            <w:rStyle w:val="Hypertextovodkaz"/>
          </w:rPr>
          <w:t>4.5</w:t>
        </w:r>
        <w:r w:rsidR="001C1AFE">
          <w:rPr>
            <w:rFonts w:asciiTheme="minorHAnsi" w:eastAsiaTheme="minorEastAsia" w:hAnsiTheme="minorHAnsi"/>
            <w:noProof/>
            <w:spacing w:val="0"/>
            <w:sz w:val="22"/>
            <w:szCs w:val="22"/>
            <w:lang w:eastAsia="cs-CZ"/>
          </w:rPr>
          <w:tab/>
        </w:r>
        <w:r w:rsidR="001C1AFE" w:rsidRPr="00045C3F">
          <w:rPr>
            <w:rStyle w:val="Hypertextovodkaz"/>
          </w:rPr>
          <w:t>Doklady překládané zhotovitelem</w:t>
        </w:r>
        <w:r w:rsidR="001C1AFE">
          <w:rPr>
            <w:noProof/>
            <w:webHidden/>
          </w:rPr>
          <w:tab/>
        </w:r>
        <w:r w:rsidR="001C1AFE">
          <w:rPr>
            <w:noProof/>
            <w:webHidden/>
          </w:rPr>
          <w:fldChar w:fldCharType="begin"/>
        </w:r>
        <w:r w:rsidR="001C1AFE">
          <w:rPr>
            <w:noProof/>
            <w:webHidden/>
          </w:rPr>
          <w:instrText xml:space="preserve"> PAGEREF _Toc155946922 \h </w:instrText>
        </w:r>
        <w:r w:rsidR="001C1AFE">
          <w:rPr>
            <w:noProof/>
            <w:webHidden/>
          </w:rPr>
        </w:r>
        <w:r w:rsidR="001C1AFE">
          <w:rPr>
            <w:noProof/>
            <w:webHidden/>
          </w:rPr>
          <w:fldChar w:fldCharType="separate"/>
        </w:r>
        <w:r>
          <w:rPr>
            <w:noProof/>
            <w:webHidden/>
          </w:rPr>
          <w:t>9</w:t>
        </w:r>
        <w:r w:rsidR="001C1AFE">
          <w:rPr>
            <w:noProof/>
            <w:webHidden/>
          </w:rPr>
          <w:fldChar w:fldCharType="end"/>
        </w:r>
      </w:hyperlink>
    </w:p>
    <w:p w14:paraId="73572FD8" w14:textId="2B796E9D" w:rsidR="001C1AFE" w:rsidRDefault="005C23EE">
      <w:pPr>
        <w:pStyle w:val="Obsah2"/>
        <w:rPr>
          <w:rFonts w:asciiTheme="minorHAnsi" w:eastAsiaTheme="minorEastAsia" w:hAnsiTheme="minorHAnsi"/>
          <w:noProof/>
          <w:spacing w:val="0"/>
          <w:sz w:val="22"/>
          <w:szCs w:val="22"/>
          <w:lang w:eastAsia="cs-CZ"/>
        </w:rPr>
      </w:pPr>
      <w:hyperlink w:anchor="_Toc155946923" w:history="1">
        <w:r w:rsidR="001C1AFE" w:rsidRPr="00045C3F">
          <w:rPr>
            <w:rStyle w:val="Hypertextovodkaz"/>
          </w:rPr>
          <w:t>4.6</w:t>
        </w:r>
        <w:r w:rsidR="001C1AFE">
          <w:rPr>
            <w:rFonts w:asciiTheme="minorHAnsi" w:eastAsiaTheme="minorEastAsia" w:hAnsiTheme="minorHAnsi"/>
            <w:noProof/>
            <w:spacing w:val="0"/>
            <w:sz w:val="22"/>
            <w:szCs w:val="22"/>
            <w:lang w:eastAsia="cs-CZ"/>
          </w:rPr>
          <w:tab/>
        </w:r>
        <w:r w:rsidR="001C1AFE" w:rsidRPr="00045C3F">
          <w:rPr>
            <w:rStyle w:val="Hypertextovodkaz"/>
          </w:rPr>
          <w:t>Dokumentace skutečného provedení stavby</w:t>
        </w:r>
        <w:r w:rsidR="001C1AFE">
          <w:rPr>
            <w:noProof/>
            <w:webHidden/>
          </w:rPr>
          <w:tab/>
        </w:r>
        <w:r w:rsidR="001C1AFE">
          <w:rPr>
            <w:noProof/>
            <w:webHidden/>
          </w:rPr>
          <w:fldChar w:fldCharType="begin"/>
        </w:r>
        <w:r w:rsidR="001C1AFE">
          <w:rPr>
            <w:noProof/>
            <w:webHidden/>
          </w:rPr>
          <w:instrText xml:space="preserve"> PAGEREF _Toc155946923 \h </w:instrText>
        </w:r>
        <w:r w:rsidR="001C1AFE">
          <w:rPr>
            <w:noProof/>
            <w:webHidden/>
          </w:rPr>
        </w:r>
        <w:r w:rsidR="001C1AFE">
          <w:rPr>
            <w:noProof/>
            <w:webHidden/>
          </w:rPr>
          <w:fldChar w:fldCharType="separate"/>
        </w:r>
        <w:r>
          <w:rPr>
            <w:noProof/>
            <w:webHidden/>
          </w:rPr>
          <w:t>9</w:t>
        </w:r>
        <w:r w:rsidR="001C1AFE">
          <w:rPr>
            <w:noProof/>
            <w:webHidden/>
          </w:rPr>
          <w:fldChar w:fldCharType="end"/>
        </w:r>
      </w:hyperlink>
    </w:p>
    <w:p w14:paraId="72D36C0C" w14:textId="35895FB3" w:rsidR="001C1AFE" w:rsidRDefault="005C23EE">
      <w:pPr>
        <w:pStyle w:val="Obsah2"/>
        <w:rPr>
          <w:rFonts w:asciiTheme="minorHAnsi" w:eastAsiaTheme="minorEastAsia" w:hAnsiTheme="minorHAnsi"/>
          <w:noProof/>
          <w:spacing w:val="0"/>
          <w:sz w:val="22"/>
          <w:szCs w:val="22"/>
          <w:lang w:eastAsia="cs-CZ"/>
        </w:rPr>
      </w:pPr>
      <w:hyperlink w:anchor="_Toc155946924" w:history="1">
        <w:r w:rsidR="001C1AFE" w:rsidRPr="00045C3F">
          <w:rPr>
            <w:rStyle w:val="Hypertextovodkaz"/>
          </w:rPr>
          <w:t>4.7</w:t>
        </w:r>
        <w:r w:rsidR="001C1AFE">
          <w:rPr>
            <w:rFonts w:asciiTheme="minorHAnsi" w:eastAsiaTheme="minorEastAsia" w:hAnsiTheme="minorHAnsi"/>
            <w:noProof/>
            <w:spacing w:val="0"/>
            <w:sz w:val="22"/>
            <w:szCs w:val="22"/>
            <w:lang w:eastAsia="cs-CZ"/>
          </w:rPr>
          <w:tab/>
        </w:r>
        <w:r w:rsidR="001C1AFE" w:rsidRPr="00045C3F">
          <w:rPr>
            <w:rStyle w:val="Hypertextovodkaz"/>
          </w:rPr>
          <w:t>Zabezpečovací zařízení</w:t>
        </w:r>
        <w:r w:rsidR="001C1AFE">
          <w:rPr>
            <w:noProof/>
            <w:webHidden/>
          </w:rPr>
          <w:tab/>
        </w:r>
        <w:r w:rsidR="001C1AFE">
          <w:rPr>
            <w:noProof/>
            <w:webHidden/>
          </w:rPr>
          <w:fldChar w:fldCharType="begin"/>
        </w:r>
        <w:r w:rsidR="001C1AFE">
          <w:rPr>
            <w:noProof/>
            <w:webHidden/>
          </w:rPr>
          <w:instrText xml:space="preserve"> PAGEREF _Toc155946924 \h </w:instrText>
        </w:r>
        <w:r w:rsidR="001C1AFE">
          <w:rPr>
            <w:noProof/>
            <w:webHidden/>
          </w:rPr>
        </w:r>
        <w:r w:rsidR="001C1AFE">
          <w:rPr>
            <w:noProof/>
            <w:webHidden/>
          </w:rPr>
          <w:fldChar w:fldCharType="separate"/>
        </w:r>
        <w:r>
          <w:rPr>
            <w:noProof/>
            <w:webHidden/>
          </w:rPr>
          <w:t>9</w:t>
        </w:r>
        <w:r w:rsidR="001C1AFE">
          <w:rPr>
            <w:noProof/>
            <w:webHidden/>
          </w:rPr>
          <w:fldChar w:fldCharType="end"/>
        </w:r>
      </w:hyperlink>
    </w:p>
    <w:p w14:paraId="33E50EDB" w14:textId="2DF38DCB" w:rsidR="001C1AFE" w:rsidRDefault="005C23EE">
      <w:pPr>
        <w:pStyle w:val="Obsah2"/>
        <w:rPr>
          <w:rFonts w:asciiTheme="minorHAnsi" w:eastAsiaTheme="minorEastAsia" w:hAnsiTheme="minorHAnsi"/>
          <w:noProof/>
          <w:spacing w:val="0"/>
          <w:sz w:val="22"/>
          <w:szCs w:val="22"/>
          <w:lang w:eastAsia="cs-CZ"/>
        </w:rPr>
      </w:pPr>
      <w:hyperlink w:anchor="_Toc155946925" w:history="1">
        <w:r w:rsidR="001C1AFE" w:rsidRPr="00045C3F">
          <w:rPr>
            <w:rStyle w:val="Hypertextovodkaz"/>
          </w:rPr>
          <w:t>4.8</w:t>
        </w:r>
        <w:r w:rsidR="001C1AFE">
          <w:rPr>
            <w:rFonts w:asciiTheme="minorHAnsi" w:eastAsiaTheme="minorEastAsia" w:hAnsiTheme="minorHAnsi"/>
            <w:noProof/>
            <w:spacing w:val="0"/>
            <w:sz w:val="22"/>
            <w:szCs w:val="22"/>
            <w:lang w:eastAsia="cs-CZ"/>
          </w:rPr>
          <w:tab/>
        </w:r>
        <w:r w:rsidR="001C1AFE" w:rsidRPr="00045C3F">
          <w:rPr>
            <w:rStyle w:val="Hypertextovodkaz"/>
          </w:rPr>
          <w:t>Silnoproudá technologie včetně DŘT, trakční a energetická zařízení</w:t>
        </w:r>
        <w:r w:rsidR="001C1AFE">
          <w:rPr>
            <w:noProof/>
            <w:webHidden/>
          </w:rPr>
          <w:tab/>
        </w:r>
        <w:r w:rsidR="001C1AFE">
          <w:rPr>
            <w:noProof/>
            <w:webHidden/>
          </w:rPr>
          <w:fldChar w:fldCharType="begin"/>
        </w:r>
        <w:r w:rsidR="001C1AFE">
          <w:rPr>
            <w:noProof/>
            <w:webHidden/>
          </w:rPr>
          <w:instrText xml:space="preserve"> PAGEREF _Toc155946925 \h </w:instrText>
        </w:r>
        <w:r w:rsidR="001C1AFE">
          <w:rPr>
            <w:noProof/>
            <w:webHidden/>
          </w:rPr>
        </w:r>
        <w:r w:rsidR="001C1AFE">
          <w:rPr>
            <w:noProof/>
            <w:webHidden/>
          </w:rPr>
          <w:fldChar w:fldCharType="separate"/>
        </w:r>
        <w:r>
          <w:rPr>
            <w:noProof/>
            <w:webHidden/>
          </w:rPr>
          <w:t>10</w:t>
        </w:r>
        <w:r w:rsidR="001C1AFE">
          <w:rPr>
            <w:noProof/>
            <w:webHidden/>
          </w:rPr>
          <w:fldChar w:fldCharType="end"/>
        </w:r>
      </w:hyperlink>
    </w:p>
    <w:p w14:paraId="7577C331" w14:textId="784A41C1" w:rsidR="001C1AFE" w:rsidRDefault="005C23EE">
      <w:pPr>
        <w:pStyle w:val="Obsah2"/>
        <w:rPr>
          <w:rFonts w:asciiTheme="minorHAnsi" w:eastAsiaTheme="minorEastAsia" w:hAnsiTheme="minorHAnsi"/>
          <w:noProof/>
          <w:spacing w:val="0"/>
          <w:sz w:val="22"/>
          <w:szCs w:val="22"/>
          <w:lang w:eastAsia="cs-CZ"/>
        </w:rPr>
      </w:pPr>
      <w:hyperlink w:anchor="_Toc155946926" w:history="1">
        <w:r w:rsidR="001C1AFE" w:rsidRPr="00045C3F">
          <w:rPr>
            <w:rStyle w:val="Hypertextovodkaz"/>
          </w:rPr>
          <w:t>4.9</w:t>
        </w:r>
        <w:r w:rsidR="001C1AFE">
          <w:rPr>
            <w:rFonts w:asciiTheme="minorHAnsi" w:eastAsiaTheme="minorEastAsia" w:hAnsiTheme="minorHAnsi"/>
            <w:noProof/>
            <w:spacing w:val="0"/>
            <w:sz w:val="22"/>
            <w:szCs w:val="22"/>
            <w:lang w:eastAsia="cs-CZ"/>
          </w:rPr>
          <w:tab/>
        </w:r>
        <w:r w:rsidR="001C1AFE" w:rsidRPr="00045C3F">
          <w:rPr>
            <w:rStyle w:val="Hypertextovodkaz"/>
          </w:rPr>
          <w:t>Ostatní technologická zařízení</w:t>
        </w:r>
        <w:r w:rsidR="001C1AFE">
          <w:rPr>
            <w:noProof/>
            <w:webHidden/>
          </w:rPr>
          <w:tab/>
        </w:r>
        <w:r w:rsidR="001C1AFE">
          <w:rPr>
            <w:noProof/>
            <w:webHidden/>
          </w:rPr>
          <w:fldChar w:fldCharType="begin"/>
        </w:r>
        <w:r w:rsidR="001C1AFE">
          <w:rPr>
            <w:noProof/>
            <w:webHidden/>
          </w:rPr>
          <w:instrText xml:space="preserve"> PAGEREF _Toc155946926 \h </w:instrText>
        </w:r>
        <w:r w:rsidR="001C1AFE">
          <w:rPr>
            <w:noProof/>
            <w:webHidden/>
          </w:rPr>
        </w:r>
        <w:r w:rsidR="001C1AFE">
          <w:rPr>
            <w:noProof/>
            <w:webHidden/>
          </w:rPr>
          <w:fldChar w:fldCharType="separate"/>
        </w:r>
        <w:r>
          <w:rPr>
            <w:noProof/>
            <w:webHidden/>
          </w:rPr>
          <w:t>10</w:t>
        </w:r>
        <w:r w:rsidR="001C1AFE">
          <w:rPr>
            <w:noProof/>
            <w:webHidden/>
          </w:rPr>
          <w:fldChar w:fldCharType="end"/>
        </w:r>
      </w:hyperlink>
    </w:p>
    <w:p w14:paraId="0E8834A0" w14:textId="72E859BA" w:rsidR="001C1AFE" w:rsidRDefault="005C23EE">
      <w:pPr>
        <w:pStyle w:val="Obsah2"/>
        <w:rPr>
          <w:rFonts w:asciiTheme="minorHAnsi" w:eastAsiaTheme="minorEastAsia" w:hAnsiTheme="minorHAnsi"/>
          <w:noProof/>
          <w:spacing w:val="0"/>
          <w:sz w:val="22"/>
          <w:szCs w:val="22"/>
          <w:lang w:eastAsia="cs-CZ"/>
        </w:rPr>
      </w:pPr>
      <w:hyperlink w:anchor="_Toc155946927" w:history="1">
        <w:r w:rsidR="001C1AFE" w:rsidRPr="00045C3F">
          <w:rPr>
            <w:rStyle w:val="Hypertextovodkaz"/>
          </w:rPr>
          <w:t>4.10</w:t>
        </w:r>
        <w:r w:rsidR="001C1AFE">
          <w:rPr>
            <w:rFonts w:asciiTheme="minorHAnsi" w:eastAsiaTheme="minorEastAsia" w:hAnsiTheme="minorHAnsi"/>
            <w:noProof/>
            <w:spacing w:val="0"/>
            <w:sz w:val="22"/>
            <w:szCs w:val="22"/>
            <w:lang w:eastAsia="cs-CZ"/>
          </w:rPr>
          <w:tab/>
        </w:r>
        <w:r w:rsidR="001C1AFE" w:rsidRPr="00045C3F">
          <w:rPr>
            <w:rStyle w:val="Hypertextovodkaz"/>
          </w:rPr>
          <w:t>Ostatní inženýrské objekty</w:t>
        </w:r>
        <w:r w:rsidR="001C1AFE">
          <w:rPr>
            <w:noProof/>
            <w:webHidden/>
          </w:rPr>
          <w:tab/>
        </w:r>
        <w:r w:rsidR="001C1AFE">
          <w:rPr>
            <w:noProof/>
            <w:webHidden/>
          </w:rPr>
          <w:fldChar w:fldCharType="begin"/>
        </w:r>
        <w:r w:rsidR="001C1AFE">
          <w:rPr>
            <w:noProof/>
            <w:webHidden/>
          </w:rPr>
          <w:instrText xml:space="preserve"> PAGEREF _Toc155946927 \h </w:instrText>
        </w:r>
        <w:r w:rsidR="001C1AFE">
          <w:rPr>
            <w:noProof/>
            <w:webHidden/>
          </w:rPr>
        </w:r>
        <w:r w:rsidR="001C1AFE">
          <w:rPr>
            <w:noProof/>
            <w:webHidden/>
          </w:rPr>
          <w:fldChar w:fldCharType="separate"/>
        </w:r>
        <w:r>
          <w:rPr>
            <w:noProof/>
            <w:webHidden/>
          </w:rPr>
          <w:t>10</w:t>
        </w:r>
        <w:r w:rsidR="001C1AFE">
          <w:rPr>
            <w:noProof/>
            <w:webHidden/>
          </w:rPr>
          <w:fldChar w:fldCharType="end"/>
        </w:r>
      </w:hyperlink>
    </w:p>
    <w:p w14:paraId="1A57A17D" w14:textId="2FB12AC0" w:rsidR="001C1AFE" w:rsidRDefault="005C23EE">
      <w:pPr>
        <w:pStyle w:val="Obsah2"/>
        <w:rPr>
          <w:rFonts w:asciiTheme="minorHAnsi" w:eastAsiaTheme="minorEastAsia" w:hAnsiTheme="minorHAnsi"/>
          <w:noProof/>
          <w:spacing w:val="0"/>
          <w:sz w:val="22"/>
          <w:szCs w:val="22"/>
          <w:lang w:eastAsia="cs-CZ"/>
        </w:rPr>
      </w:pPr>
      <w:hyperlink w:anchor="_Toc155946928" w:history="1">
        <w:r w:rsidR="001C1AFE" w:rsidRPr="00045C3F">
          <w:rPr>
            <w:rStyle w:val="Hypertextovodkaz"/>
          </w:rPr>
          <w:t>4.11</w:t>
        </w:r>
        <w:r w:rsidR="001C1AFE">
          <w:rPr>
            <w:rFonts w:asciiTheme="minorHAnsi" w:eastAsiaTheme="minorEastAsia" w:hAnsiTheme="minorHAnsi"/>
            <w:noProof/>
            <w:spacing w:val="0"/>
            <w:sz w:val="22"/>
            <w:szCs w:val="22"/>
            <w:lang w:eastAsia="cs-CZ"/>
          </w:rPr>
          <w:tab/>
        </w:r>
        <w:r w:rsidR="001C1AFE" w:rsidRPr="00045C3F">
          <w:rPr>
            <w:rStyle w:val="Hypertextovodkaz"/>
          </w:rPr>
          <w:t>Pozemní stavební objekty</w:t>
        </w:r>
        <w:r w:rsidR="001C1AFE">
          <w:rPr>
            <w:noProof/>
            <w:webHidden/>
          </w:rPr>
          <w:tab/>
        </w:r>
        <w:r w:rsidR="001C1AFE">
          <w:rPr>
            <w:noProof/>
            <w:webHidden/>
          </w:rPr>
          <w:fldChar w:fldCharType="begin"/>
        </w:r>
        <w:r w:rsidR="001C1AFE">
          <w:rPr>
            <w:noProof/>
            <w:webHidden/>
          </w:rPr>
          <w:instrText xml:space="preserve"> PAGEREF _Toc155946928 \h </w:instrText>
        </w:r>
        <w:r w:rsidR="001C1AFE">
          <w:rPr>
            <w:noProof/>
            <w:webHidden/>
          </w:rPr>
        </w:r>
        <w:r w:rsidR="001C1AFE">
          <w:rPr>
            <w:noProof/>
            <w:webHidden/>
          </w:rPr>
          <w:fldChar w:fldCharType="separate"/>
        </w:r>
        <w:r>
          <w:rPr>
            <w:noProof/>
            <w:webHidden/>
          </w:rPr>
          <w:t>10</w:t>
        </w:r>
        <w:r w:rsidR="001C1AFE">
          <w:rPr>
            <w:noProof/>
            <w:webHidden/>
          </w:rPr>
          <w:fldChar w:fldCharType="end"/>
        </w:r>
      </w:hyperlink>
    </w:p>
    <w:p w14:paraId="2EDAF734" w14:textId="378B76F9" w:rsidR="001C1AFE" w:rsidRDefault="005C23EE">
      <w:pPr>
        <w:pStyle w:val="Obsah2"/>
        <w:rPr>
          <w:rFonts w:asciiTheme="minorHAnsi" w:eastAsiaTheme="minorEastAsia" w:hAnsiTheme="minorHAnsi"/>
          <w:noProof/>
          <w:spacing w:val="0"/>
          <w:sz w:val="22"/>
          <w:szCs w:val="22"/>
          <w:lang w:eastAsia="cs-CZ"/>
        </w:rPr>
      </w:pPr>
      <w:hyperlink w:anchor="_Toc155946929" w:history="1">
        <w:r w:rsidR="001C1AFE" w:rsidRPr="00045C3F">
          <w:rPr>
            <w:rStyle w:val="Hypertextovodkaz"/>
          </w:rPr>
          <w:t>4.12</w:t>
        </w:r>
        <w:r w:rsidR="001C1AFE">
          <w:rPr>
            <w:rFonts w:asciiTheme="minorHAnsi" w:eastAsiaTheme="minorEastAsia" w:hAnsiTheme="minorHAnsi"/>
            <w:noProof/>
            <w:spacing w:val="0"/>
            <w:sz w:val="22"/>
            <w:szCs w:val="22"/>
            <w:lang w:eastAsia="cs-CZ"/>
          </w:rPr>
          <w:tab/>
        </w:r>
        <w:r w:rsidR="001C1AFE" w:rsidRPr="00045C3F">
          <w:rPr>
            <w:rStyle w:val="Hypertextovodkaz"/>
          </w:rPr>
          <w:t>Životní prostředí</w:t>
        </w:r>
        <w:r w:rsidR="001C1AFE">
          <w:rPr>
            <w:noProof/>
            <w:webHidden/>
          </w:rPr>
          <w:tab/>
        </w:r>
        <w:r w:rsidR="001C1AFE">
          <w:rPr>
            <w:noProof/>
            <w:webHidden/>
          </w:rPr>
          <w:fldChar w:fldCharType="begin"/>
        </w:r>
        <w:r w:rsidR="001C1AFE">
          <w:rPr>
            <w:noProof/>
            <w:webHidden/>
          </w:rPr>
          <w:instrText xml:space="preserve"> PAGEREF _Toc155946929 \h </w:instrText>
        </w:r>
        <w:r w:rsidR="001C1AFE">
          <w:rPr>
            <w:noProof/>
            <w:webHidden/>
          </w:rPr>
        </w:r>
        <w:r w:rsidR="001C1AFE">
          <w:rPr>
            <w:noProof/>
            <w:webHidden/>
          </w:rPr>
          <w:fldChar w:fldCharType="separate"/>
        </w:r>
        <w:r>
          <w:rPr>
            <w:noProof/>
            <w:webHidden/>
          </w:rPr>
          <w:t>11</w:t>
        </w:r>
        <w:r w:rsidR="001C1AFE">
          <w:rPr>
            <w:noProof/>
            <w:webHidden/>
          </w:rPr>
          <w:fldChar w:fldCharType="end"/>
        </w:r>
      </w:hyperlink>
    </w:p>
    <w:p w14:paraId="214A419C" w14:textId="09BE0DB6" w:rsidR="001C1AFE" w:rsidRDefault="005C23EE">
      <w:pPr>
        <w:pStyle w:val="Obsah2"/>
        <w:rPr>
          <w:rFonts w:asciiTheme="minorHAnsi" w:eastAsiaTheme="minorEastAsia" w:hAnsiTheme="minorHAnsi"/>
          <w:noProof/>
          <w:spacing w:val="0"/>
          <w:sz w:val="22"/>
          <w:szCs w:val="22"/>
          <w:lang w:eastAsia="cs-CZ"/>
        </w:rPr>
      </w:pPr>
      <w:hyperlink w:anchor="_Toc155946930" w:history="1">
        <w:r w:rsidR="001C1AFE" w:rsidRPr="00045C3F">
          <w:rPr>
            <w:rStyle w:val="Hypertextovodkaz"/>
          </w:rPr>
          <w:t>4.13</w:t>
        </w:r>
        <w:r w:rsidR="001C1AFE">
          <w:rPr>
            <w:rFonts w:asciiTheme="minorHAnsi" w:eastAsiaTheme="minorEastAsia" w:hAnsiTheme="minorHAnsi"/>
            <w:noProof/>
            <w:spacing w:val="0"/>
            <w:sz w:val="22"/>
            <w:szCs w:val="22"/>
            <w:lang w:eastAsia="cs-CZ"/>
          </w:rPr>
          <w:tab/>
        </w:r>
        <w:r w:rsidR="001C1AFE" w:rsidRPr="00045C3F">
          <w:rPr>
            <w:rStyle w:val="Hypertextovodkaz"/>
          </w:rPr>
          <w:t>Publicita stavby</w:t>
        </w:r>
        <w:r w:rsidR="001C1AFE">
          <w:rPr>
            <w:noProof/>
            <w:webHidden/>
          </w:rPr>
          <w:tab/>
        </w:r>
        <w:r w:rsidR="001C1AFE">
          <w:rPr>
            <w:noProof/>
            <w:webHidden/>
          </w:rPr>
          <w:fldChar w:fldCharType="begin"/>
        </w:r>
        <w:r w:rsidR="001C1AFE">
          <w:rPr>
            <w:noProof/>
            <w:webHidden/>
          </w:rPr>
          <w:instrText xml:space="preserve"> PAGEREF _Toc155946930 \h </w:instrText>
        </w:r>
        <w:r w:rsidR="001C1AFE">
          <w:rPr>
            <w:noProof/>
            <w:webHidden/>
          </w:rPr>
        </w:r>
        <w:r w:rsidR="001C1AFE">
          <w:rPr>
            <w:noProof/>
            <w:webHidden/>
          </w:rPr>
          <w:fldChar w:fldCharType="separate"/>
        </w:r>
        <w:r>
          <w:rPr>
            <w:noProof/>
            <w:webHidden/>
          </w:rPr>
          <w:t>12</w:t>
        </w:r>
        <w:r w:rsidR="001C1AFE">
          <w:rPr>
            <w:noProof/>
            <w:webHidden/>
          </w:rPr>
          <w:fldChar w:fldCharType="end"/>
        </w:r>
      </w:hyperlink>
    </w:p>
    <w:p w14:paraId="38C3CE98" w14:textId="0E53DB35" w:rsidR="001C1AFE" w:rsidRDefault="005C23EE">
      <w:pPr>
        <w:pStyle w:val="Obsah1"/>
        <w:rPr>
          <w:rFonts w:asciiTheme="minorHAnsi" w:eastAsiaTheme="minorEastAsia" w:hAnsiTheme="minorHAnsi"/>
          <w:b w:val="0"/>
          <w:caps w:val="0"/>
          <w:noProof/>
          <w:spacing w:val="0"/>
          <w:sz w:val="22"/>
          <w:szCs w:val="22"/>
          <w:lang w:eastAsia="cs-CZ"/>
        </w:rPr>
      </w:pPr>
      <w:hyperlink w:anchor="_Toc155946931" w:history="1">
        <w:r w:rsidR="001C1AFE" w:rsidRPr="00045C3F">
          <w:rPr>
            <w:rStyle w:val="Hypertextovodkaz"/>
          </w:rPr>
          <w:t>5.</w:t>
        </w:r>
        <w:r w:rsidR="001C1AFE">
          <w:rPr>
            <w:rFonts w:asciiTheme="minorHAnsi" w:eastAsiaTheme="minorEastAsia" w:hAnsiTheme="minorHAnsi"/>
            <w:b w:val="0"/>
            <w:caps w:val="0"/>
            <w:noProof/>
            <w:spacing w:val="0"/>
            <w:sz w:val="22"/>
            <w:szCs w:val="22"/>
            <w:lang w:eastAsia="cs-CZ"/>
          </w:rPr>
          <w:tab/>
        </w:r>
        <w:r w:rsidR="001C1AFE" w:rsidRPr="00045C3F">
          <w:rPr>
            <w:rStyle w:val="Hypertextovodkaz"/>
          </w:rPr>
          <w:t>ORGANIZACE VÝSTAVBY, VÝLUKY</w:t>
        </w:r>
        <w:r w:rsidR="001C1AFE">
          <w:rPr>
            <w:noProof/>
            <w:webHidden/>
          </w:rPr>
          <w:tab/>
        </w:r>
        <w:r w:rsidR="001C1AFE">
          <w:rPr>
            <w:noProof/>
            <w:webHidden/>
          </w:rPr>
          <w:fldChar w:fldCharType="begin"/>
        </w:r>
        <w:r w:rsidR="001C1AFE">
          <w:rPr>
            <w:noProof/>
            <w:webHidden/>
          </w:rPr>
          <w:instrText xml:space="preserve"> PAGEREF _Toc155946931 \h </w:instrText>
        </w:r>
        <w:r w:rsidR="001C1AFE">
          <w:rPr>
            <w:noProof/>
            <w:webHidden/>
          </w:rPr>
        </w:r>
        <w:r w:rsidR="001C1AFE">
          <w:rPr>
            <w:noProof/>
            <w:webHidden/>
          </w:rPr>
          <w:fldChar w:fldCharType="separate"/>
        </w:r>
        <w:r>
          <w:rPr>
            <w:noProof/>
            <w:webHidden/>
          </w:rPr>
          <w:t>13</w:t>
        </w:r>
        <w:r w:rsidR="001C1AFE">
          <w:rPr>
            <w:noProof/>
            <w:webHidden/>
          </w:rPr>
          <w:fldChar w:fldCharType="end"/>
        </w:r>
      </w:hyperlink>
    </w:p>
    <w:p w14:paraId="4AD97DA7" w14:textId="10949274" w:rsidR="001C1AFE" w:rsidRDefault="005C23EE">
      <w:pPr>
        <w:pStyle w:val="Obsah1"/>
        <w:rPr>
          <w:rFonts w:asciiTheme="minorHAnsi" w:eastAsiaTheme="minorEastAsia" w:hAnsiTheme="minorHAnsi"/>
          <w:b w:val="0"/>
          <w:caps w:val="0"/>
          <w:noProof/>
          <w:spacing w:val="0"/>
          <w:sz w:val="22"/>
          <w:szCs w:val="22"/>
          <w:lang w:eastAsia="cs-CZ"/>
        </w:rPr>
      </w:pPr>
      <w:hyperlink w:anchor="_Toc155946932" w:history="1">
        <w:r w:rsidR="001C1AFE" w:rsidRPr="00045C3F">
          <w:rPr>
            <w:rStyle w:val="Hypertextovodkaz"/>
          </w:rPr>
          <w:t>6.</w:t>
        </w:r>
        <w:r w:rsidR="001C1AFE">
          <w:rPr>
            <w:rFonts w:asciiTheme="minorHAnsi" w:eastAsiaTheme="minorEastAsia" w:hAnsiTheme="minorHAnsi"/>
            <w:b w:val="0"/>
            <w:caps w:val="0"/>
            <w:noProof/>
            <w:spacing w:val="0"/>
            <w:sz w:val="22"/>
            <w:szCs w:val="22"/>
            <w:lang w:eastAsia="cs-CZ"/>
          </w:rPr>
          <w:tab/>
        </w:r>
        <w:r w:rsidR="001C1AFE" w:rsidRPr="00045C3F">
          <w:rPr>
            <w:rStyle w:val="Hypertextovodkaz"/>
          </w:rPr>
          <w:t>SPECIFICKÉ POŽADAVKY</w:t>
        </w:r>
        <w:r w:rsidR="001C1AFE">
          <w:rPr>
            <w:noProof/>
            <w:webHidden/>
          </w:rPr>
          <w:tab/>
        </w:r>
        <w:r w:rsidR="001C1AFE">
          <w:rPr>
            <w:noProof/>
            <w:webHidden/>
          </w:rPr>
          <w:fldChar w:fldCharType="begin"/>
        </w:r>
        <w:r w:rsidR="001C1AFE">
          <w:rPr>
            <w:noProof/>
            <w:webHidden/>
          </w:rPr>
          <w:instrText xml:space="preserve"> PAGEREF _Toc155946932 \h </w:instrText>
        </w:r>
        <w:r w:rsidR="001C1AFE">
          <w:rPr>
            <w:noProof/>
            <w:webHidden/>
          </w:rPr>
        </w:r>
        <w:r w:rsidR="001C1AFE">
          <w:rPr>
            <w:noProof/>
            <w:webHidden/>
          </w:rPr>
          <w:fldChar w:fldCharType="separate"/>
        </w:r>
        <w:r>
          <w:rPr>
            <w:noProof/>
            <w:webHidden/>
          </w:rPr>
          <w:t>14</w:t>
        </w:r>
        <w:r w:rsidR="001C1AFE">
          <w:rPr>
            <w:noProof/>
            <w:webHidden/>
          </w:rPr>
          <w:fldChar w:fldCharType="end"/>
        </w:r>
      </w:hyperlink>
    </w:p>
    <w:p w14:paraId="14B640BE" w14:textId="0DFFC951" w:rsidR="001C1AFE" w:rsidRDefault="005C23EE">
      <w:pPr>
        <w:pStyle w:val="Obsah1"/>
        <w:rPr>
          <w:rFonts w:asciiTheme="minorHAnsi" w:eastAsiaTheme="minorEastAsia" w:hAnsiTheme="minorHAnsi"/>
          <w:b w:val="0"/>
          <w:caps w:val="0"/>
          <w:noProof/>
          <w:spacing w:val="0"/>
          <w:sz w:val="22"/>
          <w:szCs w:val="22"/>
          <w:lang w:eastAsia="cs-CZ"/>
        </w:rPr>
      </w:pPr>
      <w:hyperlink w:anchor="_Toc155946933" w:history="1">
        <w:r w:rsidR="001C1AFE" w:rsidRPr="00045C3F">
          <w:rPr>
            <w:rStyle w:val="Hypertextovodkaz"/>
          </w:rPr>
          <w:t>7.</w:t>
        </w:r>
        <w:r w:rsidR="001C1AFE">
          <w:rPr>
            <w:rFonts w:asciiTheme="minorHAnsi" w:eastAsiaTheme="minorEastAsia" w:hAnsiTheme="minorHAnsi"/>
            <w:b w:val="0"/>
            <w:caps w:val="0"/>
            <w:noProof/>
            <w:spacing w:val="0"/>
            <w:sz w:val="22"/>
            <w:szCs w:val="22"/>
            <w:lang w:eastAsia="cs-CZ"/>
          </w:rPr>
          <w:tab/>
        </w:r>
        <w:r w:rsidR="001C1AFE" w:rsidRPr="00045C3F">
          <w:rPr>
            <w:rStyle w:val="Hypertextovodkaz"/>
          </w:rPr>
          <w:t>SOUVISEJÍCÍ DOKUMENTY A PŘEDPISY</w:t>
        </w:r>
        <w:r w:rsidR="001C1AFE">
          <w:rPr>
            <w:noProof/>
            <w:webHidden/>
          </w:rPr>
          <w:tab/>
        </w:r>
        <w:r w:rsidR="001C1AFE">
          <w:rPr>
            <w:noProof/>
            <w:webHidden/>
          </w:rPr>
          <w:fldChar w:fldCharType="begin"/>
        </w:r>
        <w:r w:rsidR="001C1AFE">
          <w:rPr>
            <w:noProof/>
            <w:webHidden/>
          </w:rPr>
          <w:instrText xml:space="preserve"> PAGEREF _Toc155946933 \h </w:instrText>
        </w:r>
        <w:r w:rsidR="001C1AFE">
          <w:rPr>
            <w:noProof/>
            <w:webHidden/>
          </w:rPr>
        </w:r>
        <w:r w:rsidR="001C1AFE">
          <w:rPr>
            <w:noProof/>
            <w:webHidden/>
          </w:rPr>
          <w:fldChar w:fldCharType="separate"/>
        </w:r>
        <w:r>
          <w:rPr>
            <w:noProof/>
            <w:webHidden/>
          </w:rPr>
          <w:t>15</w:t>
        </w:r>
        <w:r w:rsidR="001C1AFE">
          <w:rPr>
            <w:noProof/>
            <w:webHidden/>
          </w:rPr>
          <w:fldChar w:fldCharType="end"/>
        </w:r>
      </w:hyperlink>
    </w:p>
    <w:p w14:paraId="2EDE8108" w14:textId="6F38BE54" w:rsidR="001C1AFE" w:rsidRDefault="005C23EE">
      <w:pPr>
        <w:pStyle w:val="Obsah1"/>
        <w:rPr>
          <w:rFonts w:asciiTheme="minorHAnsi" w:eastAsiaTheme="minorEastAsia" w:hAnsiTheme="minorHAnsi"/>
          <w:b w:val="0"/>
          <w:caps w:val="0"/>
          <w:noProof/>
          <w:spacing w:val="0"/>
          <w:sz w:val="22"/>
          <w:szCs w:val="22"/>
          <w:lang w:eastAsia="cs-CZ"/>
        </w:rPr>
      </w:pPr>
      <w:hyperlink w:anchor="_Toc155946934" w:history="1">
        <w:r w:rsidR="001C1AFE" w:rsidRPr="00045C3F">
          <w:rPr>
            <w:rStyle w:val="Hypertextovodkaz"/>
          </w:rPr>
          <w:t>8.</w:t>
        </w:r>
        <w:r w:rsidR="001C1AFE">
          <w:rPr>
            <w:rFonts w:asciiTheme="minorHAnsi" w:eastAsiaTheme="minorEastAsia" w:hAnsiTheme="minorHAnsi"/>
            <w:b w:val="0"/>
            <w:caps w:val="0"/>
            <w:noProof/>
            <w:spacing w:val="0"/>
            <w:sz w:val="22"/>
            <w:szCs w:val="22"/>
            <w:lang w:eastAsia="cs-CZ"/>
          </w:rPr>
          <w:tab/>
        </w:r>
        <w:r w:rsidR="001C1AFE" w:rsidRPr="00045C3F">
          <w:rPr>
            <w:rStyle w:val="Hypertextovodkaz"/>
          </w:rPr>
          <w:t>PŘÍLOHY</w:t>
        </w:r>
        <w:r w:rsidR="001C1AFE">
          <w:rPr>
            <w:noProof/>
            <w:webHidden/>
          </w:rPr>
          <w:tab/>
        </w:r>
        <w:r w:rsidR="001C1AFE">
          <w:rPr>
            <w:noProof/>
            <w:webHidden/>
          </w:rPr>
          <w:fldChar w:fldCharType="begin"/>
        </w:r>
        <w:r w:rsidR="001C1AFE">
          <w:rPr>
            <w:noProof/>
            <w:webHidden/>
          </w:rPr>
          <w:instrText xml:space="preserve"> PAGEREF _Toc155946934 \h </w:instrText>
        </w:r>
        <w:r w:rsidR="001C1AFE">
          <w:rPr>
            <w:noProof/>
            <w:webHidden/>
          </w:rPr>
        </w:r>
        <w:r w:rsidR="001C1AFE">
          <w:rPr>
            <w:noProof/>
            <w:webHidden/>
          </w:rPr>
          <w:fldChar w:fldCharType="separate"/>
        </w:r>
        <w:r>
          <w:rPr>
            <w:noProof/>
            <w:webHidden/>
          </w:rPr>
          <w:t>15</w:t>
        </w:r>
        <w:r w:rsidR="001C1AFE">
          <w:rPr>
            <w:noProof/>
            <w:webHidden/>
          </w:rPr>
          <w:fldChar w:fldCharType="end"/>
        </w:r>
      </w:hyperlink>
    </w:p>
    <w:p w14:paraId="0535682F" w14:textId="4578C9C0" w:rsidR="0069470F" w:rsidRDefault="00BD7E91" w:rsidP="00476F2F">
      <w:pPr>
        <w:pStyle w:val="Textbezodsazen"/>
      </w:pPr>
      <w:r>
        <w:fldChar w:fldCharType="end"/>
      </w:r>
    </w:p>
    <w:p w14:paraId="79BA7D9A" w14:textId="77777777" w:rsidR="0069470F" w:rsidRDefault="0069470F" w:rsidP="005D7A71">
      <w:pPr>
        <w:pStyle w:val="Nadpisbezsl1-1"/>
        <w:outlineLvl w:val="0"/>
      </w:pPr>
      <w:bookmarkStart w:id="0" w:name="_Toc155946909"/>
      <w:r>
        <w:t>SEZNAM ZKRATEK</w:t>
      </w:r>
      <w:bookmarkEnd w:id="0"/>
    </w:p>
    <w:p w14:paraId="027176DC"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F8402C">
        <w:rPr>
          <w:rStyle w:val="Tun"/>
        </w:rPr>
        <w:t>TP</w:t>
      </w:r>
      <w:r w:rsidRPr="003B5AAE">
        <w:rPr>
          <w:rStyle w:val="Tun"/>
        </w:rPr>
        <w:t>.</w:t>
      </w:r>
      <w:r w:rsidR="00F8402C" w:rsidRPr="00F8402C">
        <w:rPr>
          <w:rStyle w:val="Tun"/>
          <w:b w:val="0"/>
        </w:rPr>
        <w:t xml:space="preserve"> </w:t>
      </w:r>
      <w:r w:rsidR="00F8402C"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454"/>
      </w:tblGrid>
      <w:tr w:rsidR="0069470F" w:rsidRPr="00AD0C7B" w14:paraId="53B88D34" w14:textId="77777777" w:rsidTr="00CF30F4">
        <w:tc>
          <w:tcPr>
            <w:tcW w:w="1276" w:type="dxa"/>
            <w:tcMar>
              <w:top w:w="28" w:type="dxa"/>
              <w:left w:w="0" w:type="dxa"/>
              <w:bottom w:w="28" w:type="dxa"/>
              <w:right w:w="0" w:type="dxa"/>
            </w:tcMar>
          </w:tcPr>
          <w:p w14:paraId="55E9776A" w14:textId="77777777" w:rsidR="0069470F" w:rsidRPr="00F73A5A" w:rsidRDefault="008A0E06" w:rsidP="00F73A5A">
            <w:pPr>
              <w:pStyle w:val="Zkratky1"/>
            </w:pPr>
            <w:r>
              <w:t xml:space="preserve">ESD </w:t>
            </w:r>
            <w:r>
              <w:tab/>
            </w:r>
          </w:p>
        </w:tc>
        <w:tc>
          <w:tcPr>
            <w:tcW w:w="7454" w:type="dxa"/>
            <w:tcMar>
              <w:top w:w="28" w:type="dxa"/>
              <w:left w:w="0" w:type="dxa"/>
              <w:bottom w:w="28" w:type="dxa"/>
              <w:right w:w="0" w:type="dxa"/>
            </w:tcMar>
          </w:tcPr>
          <w:p w14:paraId="7896FEC4" w14:textId="135E8E7D" w:rsidR="002C45B6" w:rsidRPr="006115D3" w:rsidRDefault="008A0E06" w:rsidP="00F73A5A">
            <w:pPr>
              <w:pStyle w:val="Zkratky2"/>
            </w:pPr>
            <w:r>
              <w:t>Elektronický stavební deník</w:t>
            </w:r>
          </w:p>
        </w:tc>
      </w:tr>
      <w:tr w:rsidR="0069470F" w:rsidRPr="00AD0C7B" w14:paraId="45708523" w14:textId="77777777" w:rsidTr="00CF30F4">
        <w:tc>
          <w:tcPr>
            <w:tcW w:w="1276" w:type="dxa"/>
            <w:tcMar>
              <w:top w:w="28" w:type="dxa"/>
              <w:left w:w="0" w:type="dxa"/>
              <w:bottom w:w="28" w:type="dxa"/>
              <w:right w:w="0" w:type="dxa"/>
            </w:tcMar>
          </w:tcPr>
          <w:p w14:paraId="6A0DE239" w14:textId="29104A2C" w:rsidR="0069470F" w:rsidRPr="00F73A5A" w:rsidRDefault="00126253" w:rsidP="00F73A5A">
            <w:pPr>
              <w:pStyle w:val="Zkratky1"/>
            </w:pPr>
            <w:r>
              <w:t xml:space="preserve">NSZ </w:t>
            </w:r>
            <w:r>
              <w:tab/>
            </w:r>
          </w:p>
        </w:tc>
        <w:tc>
          <w:tcPr>
            <w:tcW w:w="7454" w:type="dxa"/>
            <w:tcMar>
              <w:top w:w="28" w:type="dxa"/>
              <w:left w:w="0" w:type="dxa"/>
              <w:bottom w:w="28" w:type="dxa"/>
              <w:right w:w="0" w:type="dxa"/>
            </w:tcMar>
          </w:tcPr>
          <w:p w14:paraId="31AC98D9" w14:textId="6AD3118B" w:rsidR="0069470F" w:rsidRPr="006115D3" w:rsidRDefault="00126253" w:rsidP="00F73A5A">
            <w:pPr>
              <w:pStyle w:val="Zkratky2"/>
            </w:pPr>
            <w:r w:rsidRPr="00126253">
              <w:t>Nový stavební zákon - zákon č. 283/2021 Sb., stavební zákon, ve znění účinném od 1. 1. 2024</w:t>
            </w:r>
          </w:p>
        </w:tc>
      </w:tr>
      <w:tr w:rsidR="0069470F" w:rsidRPr="00AD0C7B" w14:paraId="63193D83" w14:textId="77777777" w:rsidTr="00CF30F4">
        <w:tc>
          <w:tcPr>
            <w:tcW w:w="1276" w:type="dxa"/>
            <w:tcMar>
              <w:top w:w="28" w:type="dxa"/>
              <w:left w:w="0" w:type="dxa"/>
              <w:bottom w:w="28" w:type="dxa"/>
              <w:right w:w="0" w:type="dxa"/>
            </w:tcMar>
          </w:tcPr>
          <w:p w14:paraId="08B0746C" w14:textId="601AB2F9" w:rsidR="002C45B6" w:rsidRPr="00F73A5A" w:rsidRDefault="00126253" w:rsidP="00CF30F4">
            <w:pPr>
              <w:pStyle w:val="Zkratky1"/>
            </w:pPr>
            <w:r>
              <w:t>AZI</w:t>
            </w:r>
            <w:r>
              <w:tab/>
            </w:r>
          </w:p>
        </w:tc>
        <w:tc>
          <w:tcPr>
            <w:tcW w:w="7454" w:type="dxa"/>
            <w:tcMar>
              <w:top w:w="28" w:type="dxa"/>
              <w:left w:w="0" w:type="dxa"/>
              <w:bottom w:w="28" w:type="dxa"/>
              <w:right w:w="0" w:type="dxa"/>
            </w:tcMar>
          </w:tcPr>
          <w:p w14:paraId="746F0B81" w14:textId="2A25D4D1" w:rsidR="00C42C58" w:rsidRPr="006115D3" w:rsidRDefault="00126253" w:rsidP="00CF30F4">
            <w:pPr>
              <w:pStyle w:val="Zkratky2"/>
            </w:pPr>
            <w:r w:rsidRPr="00126253">
              <w:t>Autorizovaný zeměměřický inženýr (dříve ÚOZI)</w:t>
            </w:r>
          </w:p>
        </w:tc>
      </w:tr>
      <w:tr w:rsidR="00CF30F4" w:rsidRPr="00AD0C7B" w14:paraId="5A1C8040" w14:textId="77777777" w:rsidTr="00CF30F4">
        <w:tc>
          <w:tcPr>
            <w:tcW w:w="1276" w:type="dxa"/>
            <w:tcMar>
              <w:top w:w="28" w:type="dxa"/>
              <w:left w:w="0" w:type="dxa"/>
              <w:bottom w:w="28" w:type="dxa"/>
              <w:right w:w="0" w:type="dxa"/>
            </w:tcMar>
          </w:tcPr>
          <w:p w14:paraId="5E817199" w14:textId="6DADA9BE" w:rsidR="00CF30F4" w:rsidRDefault="00CF30F4" w:rsidP="00CF30F4">
            <w:pPr>
              <w:pStyle w:val="Zkratky1"/>
            </w:pPr>
            <w:r>
              <w:t>SPÚ …………</w:t>
            </w:r>
          </w:p>
        </w:tc>
        <w:tc>
          <w:tcPr>
            <w:tcW w:w="7454" w:type="dxa"/>
            <w:tcMar>
              <w:top w:w="28" w:type="dxa"/>
              <w:left w:w="0" w:type="dxa"/>
              <w:bottom w:w="28" w:type="dxa"/>
              <w:right w:w="0" w:type="dxa"/>
            </w:tcMar>
          </w:tcPr>
          <w:p w14:paraId="26EFD71F" w14:textId="2A21CC27" w:rsidR="00CF30F4" w:rsidRPr="00126253" w:rsidRDefault="00CF30F4" w:rsidP="00CF30F4">
            <w:pPr>
              <w:pStyle w:val="Zkratky2"/>
            </w:pPr>
            <w:r>
              <w:t>Státní pozemkový úřad</w:t>
            </w:r>
          </w:p>
        </w:tc>
      </w:tr>
      <w:tr w:rsidR="00CF30F4" w:rsidRPr="00AD0C7B" w14:paraId="78ACF009" w14:textId="77777777" w:rsidTr="00CF30F4">
        <w:tc>
          <w:tcPr>
            <w:tcW w:w="1276" w:type="dxa"/>
            <w:tcMar>
              <w:top w:w="28" w:type="dxa"/>
              <w:left w:w="0" w:type="dxa"/>
              <w:bottom w:w="28" w:type="dxa"/>
              <w:right w:w="0" w:type="dxa"/>
            </w:tcMar>
          </w:tcPr>
          <w:p w14:paraId="3F4A87D1" w14:textId="4000DC95" w:rsidR="00CF30F4" w:rsidRDefault="00CF30F4" w:rsidP="00CF30F4">
            <w:pPr>
              <w:pStyle w:val="Zkratky1"/>
            </w:pPr>
            <w:r>
              <w:t>JPÚ …………</w:t>
            </w:r>
          </w:p>
        </w:tc>
        <w:tc>
          <w:tcPr>
            <w:tcW w:w="7454" w:type="dxa"/>
            <w:tcMar>
              <w:top w:w="28" w:type="dxa"/>
              <w:left w:w="0" w:type="dxa"/>
              <w:bottom w:w="28" w:type="dxa"/>
              <w:right w:w="0" w:type="dxa"/>
            </w:tcMar>
          </w:tcPr>
          <w:p w14:paraId="29493618" w14:textId="100B20BC" w:rsidR="00CF30F4" w:rsidRPr="00126253" w:rsidRDefault="00CF30F4" w:rsidP="00CF30F4">
            <w:pPr>
              <w:pStyle w:val="Zkratky2"/>
            </w:pPr>
            <w:r>
              <w:t>Jednoduché pozemkové úpravy</w:t>
            </w:r>
          </w:p>
        </w:tc>
      </w:tr>
      <w:tr w:rsidR="00CF30F4" w:rsidRPr="00AD0C7B" w14:paraId="0165C88E" w14:textId="77777777" w:rsidTr="00CF30F4">
        <w:tc>
          <w:tcPr>
            <w:tcW w:w="1276" w:type="dxa"/>
            <w:tcMar>
              <w:top w:w="28" w:type="dxa"/>
              <w:left w:w="0" w:type="dxa"/>
              <w:bottom w:w="28" w:type="dxa"/>
              <w:right w:w="0" w:type="dxa"/>
            </w:tcMar>
          </w:tcPr>
          <w:p w14:paraId="0BF35842" w14:textId="79A58616" w:rsidR="00CF30F4" w:rsidRDefault="00CF30F4" w:rsidP="00CF30F4">
            <w:pPr>
              <w:pStyle w:val="Zkratky1"/>
            </w:pPr>
            <w:r>
              <w:t>KoPÚ ……….</w:t>
            </w:r>
          </w:p>
        </w:tc>
        <w:tc>
          <w:tcPr>
            <w:tcW w:w="7454" w:type="dxa"/>
            <w:tcMar>
              <w:top w:w="28" w:type="dxa"/>
              <w:left w:w="0" w:type="dxa"/>
              <w:bottom w:w="28" w:type="dxa"/>
              <w:right w:w="0" w:type="dxa"/>
            </w:tcMar>
          </w:tcPr>
          <w:p w14:paraId="118DA0FD" w14:textId="2842EA8B" w:rsidR="00CF30F4" w:rsidRPr="00126253" w:rsidRDefault="00CF30F4" w:rsidP="00CF30F4">
            <w:pPr>
              <w:pStyle w:val="Zkratky2"/>
            </w:pPr>
            <w:r>
              <w:t>Komplexní pozemkové úpravy</w:t>
            </w:r>
          </w:p>
        </w:tc>
      </w:tr>
      <w:tr w:rsidR="00CF30F4" w:rsidRPr="00AD0C7B" w14:paraId="7CF59DAE" w14:textId="77777777" w:rsidTr="00CF30F4">
        <w:tc>
          <w:tcPr>
            <w:tcW w:w="1276" w:type="dxa"/>
            <w:tcMar>
              <w:top w:w="28" w:type="dxa"/>
              <w:left w:w="0" w:type="dxa"/>
              <w:bottom w:w="28" w:type="dxa"/>
              <w:right w:w="0" w:type="dxa"/>
            </w:tcMar>
          </w:tcPr>
          <w:p w14:paraId="757CE551" w14:textId="77777777" w:rsidR="00CF30F4" w:rsidRDefault="00CF30F4" w:rsidP="00CF30F4">
            <w:pPr>
              <w:pStyle w:val="Zkratky1"/>
            </w:pPr>
          </w:p>
        </w:tc>
        <w:tc>
          <w:tcPr>
            <w:tcW w:w="7454" w:type="dxa"/>
            <w:tcMar>
              <w:top w:w="28" w:type="dxa"/>
              <w:left w:w="0" w:type="dxa"/>
              <w:bottom w:w="28" w:type="dxa"/>
              <w:right w:w="0" w:type="dxa"/>
            </w:tcMar>
          </w:tcPr>
          <w:p w14:paraId="5376505B" w14:textId="77777777" w:rsidR="00CF30F4" w:rsidRPr="00126253" w:rsidRDefault="00CF30F4" w:rsidP="00CF30F4">
            <w:pPr>
              <w:pStyle w:val="Zkratky2"/>
            </w:pPr>
          </w:p>
        </w:tc>
      </w:tr>
      <w:tr w:rsidR="00CF30F4" w:rsidRPr="00AD0C7B" w14:paraId="0A0B5C32" w14:textId="77777777" w:rsidTr="00CF30F4">
        <w:tc>
          <w:tcPr>
            <w:tcW w:w="1276" w:type="dxa"/>
            <w:tcMar>
              <w:top w:w="28" w:type="dxa"/>
              <w:left w:w="0" w:type="dxa"/>
              <w:bottom w:w="28" w:type="dxa"/>
              <w:right w:w="0" w:type="dxa"/>
            </w:tcMar>
          </w:tcPr>
          <w:p w14:paraId="5F95B59F" w14:textId="77777777" w:rsidR="00CF30F4" w:rsidRDefault="00CF30F4" w:rsidP="00CF30F4">
            <w:pPr>
              <w:pStyle w:val="Zkratky1"/>
            </w:pPr>
          </w:p>
        </w:tc>
        <w:tc>
          <w:tcPr>
            <w:tcW w:w="7454" w:type="dxa"/>
            <w:tcMar>
              <w:top w:w="28" w:type="dxa"/>
              <w:left w:w="0" w:type="dxa"/>
              <w:bottom w:w="28" w:type="dxa"/>
              <w:right w:w="0" w:type="dxa"/>
            </w:tcMar>
          </w:tcPr>
          <w:p w14:paraId="0D6580D0" w14:textId="77777777" w:rsidR="00CF30F4" w:rsidRPr="00126253" w:rsidRDefault="00CF30F4" w:rsidP="00CF30F4">
            <w:pPr>
              <w:pStyle w:val="Zkratky2"/>
            </w:pPr>
          </w:p>
        </w:tc>
      </w:tr>
    </w:tbl>
    <w:p w14:paraId="5A59A8EC" w14:textId="77777777" w:rsidR="00AD0C7B" w:rsidRDefault="00AD0C7B">
      <w:r>
        <w:br w:type="page"/>
      </w:r>
    </w:p>
    <w:p w14:paraId="3CB259E0" w14:textId="77777777" w:rsidR="0069470F" w:rsidRDefault="0069470F" w:rsidP="0069470F">
      <w:pPr>
        <w:pStyle w:val="Nadpis2-1"/>
      </w:pPr>
      <w:bookmarkStart w:id="1" w:name="_Toc7077108"/>
      <w:bookmarkStart w:id="2" w:name="_Toc155946910"/>
      <w:r>
        <w:lastRenderedPageBreak/>
        <w:t xml:space="preserve">SPECIFIKACE </w:t>
      </w:r>
      <w:r w:rsidRPr="00BB2C9A">
        <w:t>PŘEDMĚTU</w:t>
      </w:r>
      <w:r>
        <w:t xml:space="preserve"> DÍLA</w:t>
      </w:r>
      <w:bookmarkEnd w:id="1"/>
      <w:bookmarkEnd w:id="2"/>
    </w:p>
    <w:p w14:paraId="212EAEAF" w14:textId="77777777" w:rsidR="0069470F" w:rsidRDefault="0069470F" w:rsidP="00CC396D">
      <w:pPr>
        <w:pStyle w:val="Nadpis2-2"/>
      </w:pPr>
      <w:bookmarkStart w:id="3" w:name="_Toc7077109"/>
      <w:bookmarkStart w:id="4" w:name="_Toc155946911"/>
      <w:r>
        <w:t>Účel a rozsah předmětu Díla</w:t>
      </w:r>
      <w:bookmarkEnd w:id="3"/>
      <w:bookmarkEnd w:id="4"/>
    </w:p>
    <w:p w14:paraId="16F02DEB" w14:textId="77777777" w:rsidR="00951B3B" w:rsidRDefault="0069470F" w:rsidP="0069470F">
      <w:pPr>
        <w:pStyle w:val="Text2-1"/>
      </w:pPr>
      <w:r>
        <w:t xml:space="preserve">Předmětem </w:t>
      </w:r>
      <w:r w:rsidR="00C675FA">
        <w:t>D</w:t>
      </w:r>
      <w:r>
        <w:t xml:space="preserve">íla </w:t>
      </w:r>
      <w:r w:rsidR="00C675FA">
        <w:t>„</w:t>
      </w:r>
      <w:r w:rsidR="005432F3">
        <w:rPr>
          <w:b/>
        </w:rPr>
        <w:t>Výstavba uzlové trakční napájecí stanice Brno - Černovice</w:t>
      </w:r>
      <w:r w:rsidR="00C675FA">
        <w:t xml:space="preserve">“ </w:t>
      </w:r>
      <w:r>
        <w:t>je</w:t>
      </w:r>
      <w:r w:rsidR="00951B3B">
        <w:t>:</w:t>
      </w:r>
    </w:p>
    <w:p w14:paraId="171E48A5" w14:textId="472D15C3" w:rsidR="00951B3B" w:rsidRPr="005432F3" w:rsidRDefault="00951B3B" w:rsidP="00126253">
      <w:pPr>
        <w:pStyle w:val="Odstavec1-1a"/>
        <w:numPr>
          <w:ilvl w:val="0"/>
          <w:numId w:val="5"/>
        </w:numPr>
      </w:pPr>
      <w:r w:rsidRPr="005432F3">
        <w:rPr>
          <w:b/>
        </w:rPr>
        <w:t>Zhotovení Projektové dokumentace pro stavební povolení</w:t>
      </w:r>
      <w:r w:rsidRPr="005432F3">
        <w:t xml:space="preserve">, která specifikuje předmět Díla v takovém rozsahu, aby ji bylo možno projednat v řízení </w:t>
      </w:r>
      <w:r w:rsidR="005B16C8">
        <w:t>o povolení</w:t>
      </w:r>
      <w:r w:rsidR="00126253">
        <w:t xml:space="preserve"> záměru</w:t>
      </w:r>
      <w:r w:rsidR="005B16C8">
        <w:t xml:space="preserve">, </w:t>
      </w:r>
      <w:r w:rsidRPr="005432F3">
        <w:t>získat pravomocné povolení</w:t>
      </w:r>
      <w:r w:rsidR="00126253">
        <w:t xml:space="preserve"> záměru </w:t>
      </w:r>
      <w:r w:rsidR="00126253" w:rsidRPr="00126253">
        <w:t>dle zákona č.</w:t>
      </w:r>
      <w:r w:rsidR="00126253">
        <w:t> </w:t>
      </w:r>
      <w:r w:rsidR="00126253" w:rsidRPr="00126253">
        <w:t>283/2021 Sb., stavební zákon, účinného od 1. 1. 2024 (dále jen „NSZ“)</w:t>
      </w:r>
      <w:r w:rsidRPr="005432F3">
        <w:t xml:space="preserve">, včetně notifikace autorizovanou osobou, zajištění výkonu </w:t>
      </w:r>
      <w:r w:rsidR="00126253">
        <w:t>D</w:t>
      </w:r>
      <w:r w:rsidRPr="005432F3">
        <w:t xml:space="preserve">ozoru </w:t>
      </w:r>
      <w:r w:rsidR="00126253">
        <w:t xml:space="preserve">projektanta </w:t>
      </w:r>
      <w:r w:rsidRPr="005432F3">
        <w:t>při zhotovení stavby</w:t>
      </w:r>
      <w:r w:rsidR="007B1404" w:rsidRPr="005432F3">
        <w:t xml:space="preserve"> a manuálu údržby</w:t>
      </w:r>
      <w:r w:rsidRPr="005432F3">
        <w:t>.</w:t>
      </w:r>
    </w:p>
    <w:p w14:paraId="7FD5A539" w14:textId="38BB5B94" w:rsidR="00951B3B" w:rsidRPr="005432F3" w:rsidRDefault="00951B3B" w:rsidP="00951B3B">
      <w:pPr>
        <w:pStyle w:val="Odstavec1-1a"/>
        <w:numPr>
          <w:ilvl w:val="0"/>
          <w:numId w:val="5"/>
        </w:numPr>
      </w:pPr>
      <w:r w:rsidRPr="005432F3">
        <w:rPr>
          <w:rStyle w:val="Tun"/>
        </w:rPr>
        <w:t>Zpracování a podání žádosti o</w:t>
      </w:r>
      <w:r w:rsidRPr="005432F3">
        <w:t xml:space="preserve"> </w:t>
      </w:r>
      <w:r w:rsidRPr="005432F3">
        <w:rPr>
          <w:rStyle w:val="Tun"/>
        </w:rPr>
        <w:t>vydání povolení</w:t>
      </w:r>
      <w:r w:rsidR="00126253">
        <w:rPr>
          <w:rStyle w:val="Tun"/>
        </w:rPr>
        <w:t xml:space="preserve"> záměru</w:t>
      </w:r>
      <w:r w:rsidRPr="005432F3">
        <w:t xml:space="preserve"> dle</w:t>
      </w:r>
      <w:r w:rsidR="00126253">
        <w:t xml:space="preserve"> NSZ</w:t>
      </w:r>
      <w:r w:rsidRPr="005432F3">
        <w:t>, včetně všech vyžadovaných podkladů, jejímž výsledkem bude vydání povolení</w:t>
      </w:r>
      <w:r w:rsidR="00126253">
        <w:t xml:space="preserve"> záměru</w:t>
      </w:r>
      <w:r w:rsidRPr="005432F3">
        <w:t xml:space="preserve">. </w:t>
      </w:r>
    </w:p>
    <w:p w14:paraId="42308041" w14:textId="77777777" w:rsidR="00951B3B" w:rsidRPr="005432F3" w:rsidRDefault="00951B3B" w:rsidP="00126253">
      <w:pPr>
        <w:pStyle w:val="Odstavec1-1a"/>
      </w:pPr>
      <w:r w:rsidRPr="005432F3">
        <w:rPr>
          <w:b/>
        </w:rPr>
        <w:t>Zhotovení Projektové d</w:t>
      </w:r>
      <w:r w:rsidRPr="005432F3">
        <w:rPr>
          <w:rStyle w:val="Tun"/>
        </w:rPr>
        <w:t>okumentace pro provádění stavby</w:t>
      </w:r>
      <w:r w:rsidRPr="005432F3">
        <w:t xml:space="preserve">, která rozpracuje a vymezí požadavky na stavbu do podrobností, které specifikují předmět </w:t>
      </w:r>
      <w:r w:rsidR="007B1404" w:rsidRPr="005432F3">
        <w:t>Díla se zohledněním</w:t>
      </w:r>
      <w:r w:rsidRPr="005432F3">
        <w:t xml:space="preserve"> konkrétních výrobků, dodávaných technologií, technologických postupů a výrobních podmínek Zhotovitele stavby.</w:t>
      </w:r>
    </w:p>
    <w:p w14:paraId="59B523E4" w14:textId="77777777" w:rsidR="008A710A" w:rsidRPr="00126253" w:rsidRDefault="008A710A" w:rsidP="00126253">
      <w:pPr>
        <w:pStyle w:val="Odstavec1-1a"/>
      </w:pPr>
      <w:r w:rsidRPr="00126253">
        <w:rPr>
          <w:b/>
        </w:rPr>
        <w:t>Zhotovení stavby</w:t>
      </w:r>
      <w:r w:rsidR="001D4BFC" w:rsidRPr="00126253">
        <w:t xml:space="preserve"> dle schválené Projektové dokumentace a pravomocného stavebního povolení</w:t>
      </w:r>
      <w:r w:rsidR="00831105" w:rsidRPr="00126253">
        <w:t>.</w:t>
      </w:r>
    </w:p>
    <w:p w14:paraId="152EB959" w14:textId="77777777" w:rsidR="0069470F" w:rsidRDefault="00E53053" w:rsidP="0069470F">
      <w:pPr>
        <w:pStyle w:val="Text2-1"/>
      </w:pPr>
      <w:r>
        <w:t>Cíle</w:t>
      </w:r>
      <w:r w:rsidR="0069470F">
        <w:t xml:space="preserve">m </w:t>
      </w:r>
      <w:r>
        <w:t xml:space="preserve">Díla </w:t>
      </w:r>
      <w:r w:rsidR="0069470F">
        <w:t xml:space="preserve">je </w:t>
      </w:r>
      <w:r w:rsidR="00B62D51">
        <w:t xml:space="preserve">výstavba nové trakční napájecí stanice, a </w:t>
      </w:r>
      <w:r w:rsidR="00B62D51" w:rsidRPr="00AE786B">
        <w:t>zajištění dodávky předpokládaného odběru trakční elektrické energie pro dvojkolejný traťový úsek Brno – Přerov, vyvolané připravovaným souborem staveb „Modernizace trati Brno – Přerov“. Dalším cílem stavby je podpora trakčního napájení železničního uzlu Brno z důvodu již nedostatečného výkonu stávajících TNS pro požadavky dopravců. TNS Brno-Černovice má také výhledově napájet trať Blažovice – Veselí nad Moravou</w:t>
      </w:r>
      <w:r w:rsidR="0069470F">
        <w:t>.</w:t>
      </w:r>
    </w:p>
    <w:p w14:paraId="3C8944CD" w14:textId="369D6C35" w:rsidR="0098333B" w:rsidRPr="001F39FD" w:rsidRDefault="0098333B" w:rsidP="0022166B">
      <w:pPr>
        <w:pStyle w:val="Text2-1"/>
      </w:pPr>
      <w:r w:rsidRPr="001F39FD">
        <w:t>Součástí díla je zajištění publicity (viz</w:t>
      </w:r>
      <w:r w:rsidR="00FE06A0">
        <w:t xml:space="preserve"> </w:t>
      </w:r>
      <w:r w:rsidR="00126253">
        <w:fldChar w:fldCharType="begin"/>
      </w:r>
      <w:r w:rsidR="00126253">
        <w:instrText xml:space="preserve"> REF _Ref78271730 \r \h </w:instrText>
      </w:r>
      <w:r w:rsidR="00126253">
        <w:fldChar w:fldCharType="separate"/>
      </w:r>
      <w:r w:rsidR="005C23EE">
        <w:t>4.13</w:t>
      </w:r>
      <w:r w:rsidR="00126253">
        <w:fldChar w:fldCharType="end"/>
      </w:r>
      <w:r w:rsidRPr="001F39FD">
        <w:t xml:space="preserve"> těchto ZTP).</w:t>
      </w:r>
    </w:p>
    <w:p w14:paraId="79215286" w14:textId="77777777" w:rsidR="003475AA" w:rsidRDefault="0069470F" w:rsidP="003475AA">
      <w:pPr>
        <w:pStyle w:val="Text2-1"/>
      </w:pPr>
      <w:r w:rsidRPr="00DB4332">
        <w:t xml:space="preserve">Rozsah </w:t>
      </w:r>
      <w:r w:rsidR="00951B3B">
        <w:t xml:space="preserve">a členění </w:t>
      </w:r>
      <w:r w:rsidR="001D4BFC">
        <w:t xml:space="preserve">Projektové </w:t>
      </w:r>
      <w:r w:rsidR="00951B3B">
        <w:t>dokumentace a zhotovení díla</w:t>
      </w:r>
      <w:r w:rsidR="003475AA">
        <w:t>:</w:t>
      </w:r>
    </w:p>
    <w:p w14:paraId="0E67C7A8" w14:textId="71DA4A4C" w:rsidR="00951B3B" w:rsidRPr="003A6C8C" w:rsidRDefault="00951B3B" w:rsidP="00267838">
      <w:pPr>
        <w:pStyle w:val="Odstavec1-1a"/>
        <w:rPr>
          <w:rStyle w:val="Tun"/>
          <w:b w:val="0"/>
        </w:rPr>
      </w:pPr>
      <w:r w:rsidRPr="003A6C8C">
        <w:rPr>
          <w:rStyle w:val="Tun"/>
        </w:rPr>
        <w:t xml:space="preserve">Dokumentace ve stupni </w:t>
      </w:r>
      <w:r w:rsidR="003A6C8C" w:rsidRPr="003A6C8C">
        <w:rPr>
          <w:rStyle w:val="Tun"/>
        </w:rPr>
        <w:t>DSP</w:t>
      </w:r>
      <w:r w:rsidRPr="003A6C8C">
        <w:rPr>
          <w:rStyle w:val="Tun"/>
          <w:b w:val="0"/>
        </w:rPr>
        <w:t xml:space="preserve"> bude zpracována v členění a rozsahu přílohy č.</w:t>
      </w:r>
      <w:r w:rsidR="00AD1B32" w:rsidRPr="003A6C8C">
        <w:rPr>
          <w:rStyle w:val="Tun"/>
          <w:b w:val="0"/>
        </w:rPr>
        <w:t> </w:t>
      </w:r>
      <w:r w:rsidRPr="003A6C8C">
        <w:rPr>
          <w:rStyle w:val="Tun"/>
          <w:b w:val="0"/>
        </w:rPr>
        <w:t>3 vyhlášky č. 146/2008 Sb., o rozsahu a obsahu projektové dokumentace dopravních staveb, v platném znění (dále</w:t>
      </w:r>
      <w:r w:rsidR="00C379EB" w:rsidRPr="003A6C8C">
        <w:rPr>
          <w:rStyle w:val="Tun"/>
          <w:b w:val="0"/>
        </w:rPr>
        <w:t xml:space="preserve"> jen</w:t>
      </w:r>
      <w:r w:rsidRPr="003A6C8C">
        <w:rPr>
          <w:rStyle w:val="Tun"/>
          <w:b w:val="0"/>
        </w:rPr>
        <w:t xml:space="preserve"> „vyhláška 146/2008 Sb.“)</w:t>
      </w:r>
      <w:r w:rsidR="00267838">
        <w:rPr>
          <w:rStyle w:val="Tun"/>
          <w:b w:val="0"/>
        </w:rPr>
        <w:t>,</w:t>
      </w:r>
      <w:r w:rsidRPr="003A6C8C">
        <w:rPr>
          <w:rStyle w:val="Tun"/>
          <w:b w:val="0"/>
        </w:rPr>
        <w:t xml:space="preserve"> </w:t>
      </w:r>
      <w:r w:rsidR="00267838" w:rsidRPr="00267838">
        <w:rPr>
          <w:rStyle w:val="Tun"/>
          <w:b w:val="0"/>
        </w:rPr>
        <w:t>která bude sloužit jako dokumentace pro vydání povolení záměru dle NSZ</w:t>
      </w:r>
      <w:r w:rsidRPr="003A6C8C">
        <w:rPr>
          <w:rStyle w:val="Tun"/>
          <w:b w:val="0"/>
        </w:rPr>
        <w:t>. Pro potřeby projednání, zejména v rámci Správy železnic, státní organizace (dále jen „SŽ“), Zhotovitel použije pro zpracování přílohu P6 směrnice SŽ SM011, Dokumentace staveb Správy železnic, státní organizace, (dále jen „SŽ SM011“).</w:t>
      </w:r>
    </w:p>
    <w:p w14:paraId="3E633DF1" w14:textId="3E44B091" w:rsidR="00951B3B" w:rsidRPr="003A6C8C" w:rsidRDefault="00951B3B" w:rsidP="00267838">
      <w:pPr>
        <w:pStyle w:val="Odstavec1-1a"/>
      </w:pPr>
      <w:r w:rsidRPr="003A6C8C">
        <w:rPr>
          <w:rStyle w:val="Tun"/>
        </w:rPr>
        <w:t>Dokumentace ve stupni PDPS</w:t>
      </w:r>
      <w:r w:rsidRPr="003A6C8C">
        <w:t xml:space="preserve"> bude zpracována v členění a rozsahu přílohy č. 4 vyhlášky č. 146/2008 Sb.</w:t>
      </w:r>
      <w:r w:rsidR="00C379EB" w:rsidRPr="003A6C8C">
        <w:t>,</w:t>
      </w:r>
      <w:r w:rsidRPr="003A6C8C">
        <w:t xml:space="preserve"> o rozsahu a obsahu projektové dokumentace dopravních staveb, v platném znění. Pro potřeby projednání, zejména v rámci SŽ, Zhotovitel použije pro zpracování přílohu P7 směrnice SŽ SM011.</w:t>
      </w:r>
    </w:p>
    <w:p w14:paraId="004C0C17" w14:textId="77777777" w:rsidR="00951B3B" w:rsidRPr="003A6C8C" w:rsidRDefault="001D4BFC" w:rsidP="00831846">
      <w:pPr>
        <w:pStyle w:val="Odstavec1-1a"/>
      </w:pPr>
      <w:r w:rsidRPr="003A6C8C">
        <w:rPr>
          <w:rStyle w:val="Tun"/>
          <w:b w:val="0"/>
        </w:rPr>
        <w:t>Součástí</w:t>
      </w:r>
      <w:r w:rsidRPr="003A6C8C">
        <w:rPr>
          <w:rStyle w:val="Tun"/>
        </w:rPr>
        <w:t xml:space="preserve"> Zhotovení stavby </w:t>
      </w:r>
      <w:r w:rsidRPr="003A6C8C">
        <w:rPr>
          <w:rStyle w:val="Tun"/>
          <w:b w:val="0"/>
        </w:rPr>
        <w:t xml:space="preserve">je také </w:t>
      </w:r>
      <w:r w:rsidRPr="003A6C8C">
        <w:t>vypracování Dokumentace skutečného provedení stavby včetně geodetické části.</w:t>
      </w:r>
    </w:p>
    <w:p w14:paraId="0078710D" w14:textId="77777777" w:rsidR="0069470F" w:rsidRDefault="0069470F" w:rsidP="0069470F">
      <w:pPr>
        <w:pStyle w:val="Nadpis2-2"/>
      </w:pPr>
      <w:bookmarkStart w:id="5" w:name="_Toc7077110"/>
      <w:bookmarkStart w:id="6" w:name="_Toc155946912"/>
      <w:r>
        <w:t>Umístění stavby</w:t>
      </w:r>
      <w:bookmarkEnd w:id="5"/>
      <w:bookmarkEnd w:id="6"/>
    </w:p>
    <w:p w14:paraId="2795B706" w14:textId="5D8FDAF4" w:rsidR="0069470F" w:rsidRDefault="0069470F" w:rsidP="0069470F">
      <w:pPr>
        <w:pStyle w:val="Text2-1"/>
      </w:pPr>
      <w:r>
        <w:t xml:space="preserve">Stavba bude probíhat na trati </w:t>
      </w:r>
      <w:r w:rsidR="00C2215E">
        <w:t>8</w:t>
      </w:r>
      <w:r w:rsidR="009A5093" w:rsidRPr="00A26688">
        <w:t>06 00</w:t>
      </w:r>
      <w:r w:rsidR="00C379EB">
        <w:t>.</w:t>
      </w:r>
      <w:r w:rsidR="005B16C8">
        <w:t xml:space="preserve"> </w:t>
      </w:r>
    </w:p>
    <w:p w14:paraId="359B24FA" w14:textId="77777777" w:rsidR="0080795A" w:rsidRDefault="0080795A" w:rsidP="00831846">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80795A" w:rsidRPr="005A2CE9" w14:paraId="1F81F7A6" w14:textId="77777777" w:rsidTr="008318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1BE66809" w14:textId="77777777" w:rsidR="0080795A" w:rsidRPr="005A2CE9" w:rsidRDefault="0080795A">
            <w:pPr>
              <w:pStyle w:val="Tabulka-7"/>
            </w:pPr>
            <w:r>
              <w:t>Označení (S-kód)</w:t>
            </w:r>
          </w:p>
        </w:tc>
        <w:tc>
          <w:tcPr>
            <w:tcW w:w="5131" w:type="dxa"/>
          </w:tcPr>
          <w:p w14:paraId="7131D33E" w14:textId="77777777" w:rsidR="0080795A" w:rsidRPr="005A2CE9" w:rsidRDefault="0080795A" w:rsidP="00831846">
            <w:pPr>
              <w:pStyle w:val="Tabulka-7"/>
              <w:cnfStyle w:val="100000000000" w:firstRow="1" w:lastRow="0" w:firstColumn="0" w:lastColumn="0" w:oddVBand="0" w:evenVBand="0" w:oddHBand="0" w:evenHBand="0" w:firstRowFirstColumn="0" w:firstRowLastColumn="0" w:lastRowFirstColumn="0" w:lastRowLastColumn="0"/>
            </w:pPr>
            <w:r w:rsidRPr="00EF7E14">
              <w:t>S</w:t>
            </w:r>
            <w:r w:rsidR="00EF7E14" w:rsidRPr="00EF7E14">
              <w:t>621500946</w:t>
            </w:r>
          </w:p>
        </w:tc>
      </w:tr>
      <w:tr w:rsidR="0080795A" w:rsidRPr="005A2CE9" w14:paraId="4DF7D808" w14:textId="77777777" w:rsidTr="00831846">
        <w:tc>
          <w:tcPr>
            <w:cnfStyle w:val="001000000000" w:firstRow="0" w:lastRow="0" w:firstColumn="1" w:lastColumn="0" w:oddVBand="0" w:evenVBand="0" w:oddHBand="0" w:evenHBand="0" w:firstRowFirstColumn="0" w:firstRowLastColumn="0" w:lastRowFirstColumn="0" w:lastRowLastColumn="0"/>
            <w:tcW w:w="2949" w:type="dxa"/>
          </w:tcPr>
          <w:p w14:paraId="5806542D" w14:textId="77777777" w:rsidR="0080795A" w:rsidRPr="005A2CE9" w:rsidRDefault="0080795A">
            <w:pPr>
              <w:pStyle w:val="Tabulka-7"/>
            </w:pPr>
            <w:r>
              <w:t>Kraj</w:t>
            </w:r>
          </w:p>
        </w:tc>
        <w:tc>
          <w:tcPr>
            <w:tcW w:w="5131" w:type="dxa"/>
          </w:tcPr>
          <w:p w14:paraId="05D81705" w14:textId="77777777" w:rsidR="0080795A" w:rsidRPr="005A2CE9" w:rsidRDefault="00EF7E14" w:rsidP="00066104">
            <w:pPr>
              <w:pStyle w:val="Tabulka-7"/>
              <w:cnfStyle w:val="000000000000" w:firstRow="0" w:lastRow="0" w:firstColumn="0" w:lastColumn="0" w:oddVBand="0" w:evenVBand="0" w:oddHBand="0" w:evenHBand="0" w:firstRowFirstColumn="0" w:firstRowLastColumn="0" w:lastRowFirstColumn="0" w:lastRowLastColumn="0"/>
            </w:pPr>
            <w:r>
              <w:t>Jihomoravský</w:t>
            </w:r>
          </w:p>
        </w:tc>
      </w:tr>
      <w:tr w:rsidR="0080795A" w:rsidRPr="005A2CE9" w14:paraId="2DC0956D" w14:textId="77777777" w:rsidTr="00831846">
        <w:tc>
          <w:tcPr>
            <w:cnfStyle w:val="001000000000" w:firstRow="0" w:lastRow="0" w:firstColumn="1" w:lastColumn="0" w:oddVBand="0" w:evenVBand="0" w:oddHBand="0" w:evenHBand="0" w:firstRowFirstColumn="0" w:firstRowLastColumn="0" w:lastRowFirstColumn="0" w:lastRowLastColumn="0"/>
            <w:tcW w:w="2949" w:type="dxa"/>
          </w:tcPr>
          <w:p w14:paraId="3827941B" w14:textId="77777777" w:rsidR="0080795A" w:rsidRPr="005A2CE9" w:rsidRDefault="0080795A">
            <w:pPr>
              <w:pStyle w:val="Tabulka-7"/>
            </w:pPr>
            <w:r>
              <w:t>Okres</w:t>
            </w:r>
          </w:p>
        </w:tc>
        <w:tc>
          <w:tcPr>
            <w:tcW w:w="5131" w:type="dxa"/>
          </w:tcPr>
          <w:p w14:paraId="6169AA8C" w14:textId="77777777" w:rsidR="0080795A" w:rsidRPr="005A2CE9" w:rsidRDefault="00EF7E14" w:rsidP="00066104">
            <w:pPr>
              <w:pStyle w:val="Tabulka-7"/>
              <w:cnfStyle w:val="000000000000" w:firstRow="0" w:lastRow="0" w:firstColumn="0" w:lastColumn="0" w:oddVBand="0" w:evenVBand="0" w:oddHBand="0" w:evenHBand="0" w:firstRowFirstColumn="0" w:firstRowLastColumn="0" w:lastRowFirstColumn="0" w:lastRowLastColumn="0"/>
            </w:pPr>
            <w:r>
              <w:t>Brno - Černovice</w:t>
            </w:r>
          </w:p>
        </w:tc>
      </w:tr>
      <w:tr w:rsidR="0080795A" w:rsidRPr="005A2CE9" w14:paraId="1223B1A7" w14:textId="77777777" w:rsidTr="00831846">
        <w:tc>
          <w:tcPr>
            <w:cnfStyle w:val="001000000000" w:firstRow="0" w:lastRow="0" w:firstColumn="1" w:lastColumn="0" w:oddVBand="0" w:evenVBand="0" w:oddHBand="0" w:evenHBand="0" w:firstRowFirstColumn="0" w:firstRowLastColumn="0" w:lastRowFirstColumn="0" w:lastRowLastColumn="0"/>
            <w:tcW w:w="2949" w:type="dxa"/>
          </w:tcPr>
          <w:p w14:paraId="503144E6" w14:textId="77777777" w:rsidR="0080795A" w:rsidRPr="005A2CE9" w:rsidRDefault="0080795A">
            <w:pPr>
              <w:pStyle w:val="Tabulka-7"/>
            </w:pPr>
            <w:r>
              <w:t>Katastrální území</w:t>
            </w:r>
          </w:p>
        </w:tc>
        <w:tc>
          <w:tcPr>
            <w:tcW w:w="5131" w:type="dxa"/>
          </w:tcPr>
          <w:p w14:paraId="0D2CFE47" w14:textId="77777777" w:rsidR="0080795A" w:rsidRPr="005A2CE9" w:rsidRDefault="00EF7E14" w:rsidP="00066104">
            <w:pPr>
              <w:pStyle w:val="Tabulka-7"/>
              <w:cnfStyle w:val="000000000000" w:firstRow="0" w:lastRow="0" w:firstColumn="0" w:lastColumn="0" w:oddVBand="0" w:evenVBand="0" w:oddHBand="0" w:evenHBand="0" w:firstRowFirstColumn="0" w:firstRowLastColumn="0" w:lastRowFirstColumn="0" w:lastRowLastColumn="0"/>
            </w:pPr>
            <w:r>
              <w:t>Černovice</w:t>
            </w:r>
          </w:p>
        </w:tc>
      </w:tr>
      <w:tr w:rsidR="0080795A" w:rsidRPr="005A2CE9" w14:paraId="60B16D2C" w14:textId="77777777" w:rsidTr="0083184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7E630E8F" w14:textId="77777777" w:rsidR="0080795A" w:rsidRPr="005A2CE9" w:rsidRDefault="0080795A" w:rsidP="00066104">
            <w:pPr>
              <w:pStyle w:val="Tabulka-7"/>
            </w:pPr>
            <w:r>
              <w:t xml:space="preserve">Správce </w:t>
            </w:r>
          </w:p>
        </w:tc>
        <w:tc>
          <w:tcPr>
            <w:tcW w:w="5131" w:type="dxa"/>
          </w:tcPr>
          <w:p w14:paraId="39327B50" w14:textId="77777777" w:rsidR="0080795A" w:rsidRPr="005A2CE9" w:rsidRDefault="0080795A" w:rsidP="00EF7E14">
            <w:pPr>
              <w:pStyle w:val="Tabulka-7"/>
              <w:cnfStyle w:val="010000000000" w:firstRow="0" w:lastRow="1" w:firstColumn="0" w:lastColumn="0" w:oddVBand="0" w:evenVBand="0" w:oddHBand="0" w:evenHBand="0" w:firstRowFirstColumn="0" w:firstRowLastColumn="0" w:lastRowFirstColumn="0" w:lastRowLastColumn="0"/>
            </w:pPr>
            <w:r>
              <w:t>OŘ</w:t>
            </w:r>
            <w:r w:rsidR="00EF7E14">
              <w:t xml:space="preserve"> Brno</w:t>
            </w:r>
          </w:p>
        </w:tc>
      </w:tr>
    </w:tbl>
    <w:p w14:paraId="11B62B45" w14:textId="77777777" w:rsidR="0080795A" w:rsidRDefault="0080795A" w:rsidP="00831846">
      <w:pPr>
        <w:pStyle w:val="TextbezslBEZMEZER"/>
      </w:pPr>
    </w:p>
    <w:p w14:paraId="14A6BA54" w14:textId="77777777" w:rsidR="00DE213A" w:rsidRDefault="00DE213A" w:rsidP="0022166B">
      <w:pPr>
        <w:pStyle w:val="TabulkaNadpis"/>
      </w:pPr>
      <w:r>
        <w:lastRenderedPageBreak/>
        <w:t>Údaje o trati</w:t>
      </w:r>
    </w:p>
    <w:tbl>
      <w:tblPr>
        <w:tblStyle w:val="TabZTPbez"/>
        <w:tblW w:w="8080" w:type="dxa"/>
        <w:tblInd w:w="737" w:type="dxa"/>
        <w:tblLook w:val="04E0" w:firstRow="1" w:lastRow="1" w:firstColumn="1" w:lastColumn="0" w:noHBand="0" w:noVBand="1"/>
      </w:tblPr>
      <w:tblGrid>
        <w:gridCol w:w="4536"/>
        <w:gridCol w:w="3544"/>
      </w:tblGrid>
      <w:tr w:rsidR="00F737F2" w:rsidRPr="005A2CE9" w14:paraId="163A50BD" w14:textId="77777777" w:rsidTr="002216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5B46EE33" w14:textId="77777777" w:rsidR="00F737F2" w:rsidRPr="005A2CE9" w:rsidRDefault="00F737F2" w:rsidP="00FA5F58">
            <w:pPr>
              <w:pStyle w:val="Tabulka-7"/>
              <w:keepNext/>
            </w:pPr>
            <w:r w:rsidRPr="005A2CE9">
              <w:t>Kategorie dráhy podle zákona č. 266/1994 Sb.</w:t>
            </w:r>
          </w:p>
        </w:tc>
        <w:tc>
          <w:tcPr>
            <w:tcW w:w="3544" w:type="dxa"/>
          </w:tcPr>
          <w:p w14:paraId="4B2CF185" w14:textId="77777777" w:rsidR="00F737F2" w:rsidRPr="00A26688" w:rsidRDefault="00E12210" w:rsidP="0022166B">
            <w:pPr>
              <w:pStyle w:val="Tabulka-7"/>
              <w:cnfStyle w:val="100000000000" w:firstRow="1" w:lastRow="0" w:firstColumn="0" w:lastColumn="0" w:oddVBand="0" w:evenVBand="0" w:oddHBand="0" w:evenHBand="0" w:firstRowFirstColumn="0" w:firstRowLastColumn="0" w:lastRowFirstColumn="0" w:lastRowLastColumn="0"/>
            </w:pPr>
            <w:r w:rsidRPr="00A26688">
              <w:t>Celostatní</w:t>
            </w:r>
          </w:p>
        </w:tc>
      </w:tr>
      <w:tr w:rsidR="00F737F2" w:rsidRPr="005A2CE9" w14:paraId="2539A96C" w14:textId="77777777" w:rsidTr="0022166B">
        <w:tc>
          <w:tcPr>
            <w:cnfStyle w:val="001000000000" w:firstRow="0" w:lastRow="0" w:firstColumn="1" w:lastColumn="0" w:oddVBand="0" w:evenVBand="0" w:oddHBand="0" w:evenHBand="0" w:firstRowFirstColumn="0" w:firstRowLastColumn="0" w:lastRowFirstColumn="0" w:lastRowLastColumn="0"/>
            <w:tcW w:w="4536" w:type="dxa"/>
          </w:tcPr>
          <w:p w14:paraId="563818D5" w14:textId="77777777" w:rsidR="00F737F2" w:rsidRPr="005A2CE9" w:rsidRDefault="00F737F2" w:rsidP="00FA5F58">
            <w:pPr>
              <w:pStyle w:val="Tabulka-7"/>
              <w:keepNext/>
            </w:pPr>
            <w:r w:rsidRPr="005A2CE9">
              <w:t>Kategorie dráhy podle TSI INF</w:t>
            </w:r>
          </w:p>
        </w:tc>
        <w:tc>
          <w:tcPr>
            <w:tcW w:w="3544" w:type="dxa"/>
          </w:tcPr>
          <w:p w14:paraId="411D89BB" w14:textId="77777777" w:rsidR="00F737F2" w:rsidRPr="00A26688" w:rsidRDefault="00E12210" w:rsidP="0022166B">
            <w:pPr>
              <w:pStyle w:val="Tabulka-7"/>
              <w:cnfStyle w:val="000000000000" w:firstRow="0" w:lastRow="0" w:firstColumn="0" w:lastColumn="0" w:oddVBand="0" w:evenVBand="0" w:oddHBand="0" w:evenHBand="0" w:firstRowFirstColumn="0" w:firstRowLastColumn="0" w:lastRowFirstColumn="0" w:lastRowLastColumn="0"/>
            </w:pPr>
            <w:r w:rsidRPr="00A26688">
              <w:t>P3/F2</w:t>
            </w:r>
          </w:p>
        </w:tc>
      </w:tr>
      <w:tr w:rsidR="00F737F2" w:rsidRPr="005A2CE9" w14:paraId="7CB59009" w14:textId="77777777" w:rsidTr="0022166B">
        <w:tc>
          <w:tcPr>
            <w:cnfStyle w:val="001000000000" w:firstRow="0" w:lastRow="0" w:firstColumn="1" w:lastColumn="0" w:oddVBand="0" w:evenVBand="0" w:oddHBand="0" w:evenHBand="0" w:firstRowFirstColumn="0" w:firstRowLastColumn="0" w:lastRowFirstColumn="0" w:lastRowLastColumn="0"/>
            <w:tcW w:w="4536" w:type="dxa"/>
          </w:tcPr>
          <w:p w14:paraId="30254996" w14:textId="77777777" w:rsidR="00F737F2" w:rsidRPr="005A2CE9" w:rsidRDefault="00F737F2" w:rsidP="0022166B">
            <w:pPr>
              <w:pStyle w:val="Tabulka-7"/>
            </w:pPr>
            <w:r w:rsidRPr="005A2CE9">
              <w:t>Součást sítě TEN-T</w:t>
            </w:r>
          </w:p>
        </w:tc>
        <w:tc>
          <w:tcPr>
            <w:tcW w:w="3544" w:type="dxa"/>
          </w:tcPr>
          <w:p w14:paraId="2184BF8F" w14:textId="77777777" w:rsidR="00F737F2" w:rsidRPr="00A26688" w:rsidRDefault="00EF7E14" w:rsidP="0022166B">
            <w:pPr>
              <w:pStyle w:val="Tabulka-7"/>
              <w:cnfStyle w:val="000000000000" w:firstRow="0" w:lastRow="0" w:firstColumn="0" w:lastColumn="0" w:oddVBand="0" w:evenVBand="0" w:oddHBand="0" w:evenHBand="0" w:firstRowFirstColumn="0" w:firstRowLastColumn="0" w:lastRowFirstColumn="0" w:lastRowLastColumn="0"/>
            </w:pPr>
            <w:r w:rsidRPr="00A26688">
              <w:t xml:space="preserve">ANO </w:t>
            </w:r>
          </w:p>
        </w:tc>
      </w:tr>
      <w:tr w:rsidR="00F737F2" w:rsidRPr="005A2CE9" w14:paraId="563C6907" w14:textId="77777777" w:rsidTr="0022166B">
        <w:tc>
          <w:tcPr>
            <w:cnfStyle w:val="001000000000" w:firstRow="0" w:lastRow="0" w:firstColumn="1" w:lastColumn="0" w:oddVBand="0" w:evenVBand="0" w:oddHBand="0" w:evenHBand="0" w:firstRowFirstColumn="0" w:firstRowLastColumn="0" w:lastRowFirstColumn="0" w:lastRowLastColumn="0"/>
            <w:tcW w:w="4536" w:type="dxa"/>
          </w:tcPr>
          <w:p w14:paraId="5C63A739" w14:textId="77777777" w:rsidR="00F737F2" w:rsidRPr="005A2CE9" w:rsidRDefault="00F737F2" w:rsidP="0022166B">
            <w:pPr>
              <w:pStyle w:val="Tabulka-7"/>
            </w:pPr>
            <w:r w:rsidRPr="005A2CE9">
              <w:t>Číslo trati podle Prohlášení o dráze</w:t>
            </w:r>
          </w:p>
        </w:tc>
        <w:tc>
          <w:tcPr>
            <w:tcW w:w="3544" w:type="dxa"/>
          </w:tcPr>
          <w:p w14:paraId="76131C95" w14:textId="77777777" w:rsidR="00F737F2" w:rsidRPr="00A26688" w:rsidRDefault="00E12210" w:rsidP="0022166B">
            <w:pPr>
              <w:pStyle w:val="Tabulka-7"/>
              <w:cnfStyle w:val="000000000000" w:firstRow="0" w:lastRow="0" w:firstColumn="0" w:lastColumn="0" w:oddVBand="0" w:evenVBand="0" w:oddHBand="0" w:evenHBand="0" w:firstRowFirstColumn="0" w:firstRowLastColumn="0" w:lastRowFirstColumn="0" w:lastRowLastColumn="0"/>
            </w:pPr>
            <w:r w:rsidRPr="00A26688">
              <w:t>806 00</w:t>
            </w:r>
          </w:p>
        </w:tc>
      </w:tr>
      <w:tr w:rsidR="00F737F2" w:rsidRPr="005A2CE9" w14:paraId="09F7B634" w14:textId="77777777" w:rsidTr="0022166B">
        <w:tc>
          <w:tcPr>
            <w:cnfStyle w:val="001000000000" w:firstRow="0" w:lastRow="0" w:firstColumn="1" w:lastColumn="0" w:oddVBand="0" w:evenVBand="0" w:oddHBand="0" w:evenHBand="0" w:firstRowFirstColumn="0" w:firstRowLastColumn="0" w:lastRowFirstColumn="0" w:lastRowLastColumn="0"/>
            <w:tcW w:w="4536" w:type="dxa"/>
          </w:tcPr>
          <w:p w14:paraId="669616C5" w14:textId="77777777" w:rsidR="00F737F2" w:rsidRPr="005A2CE9" w:rsidRDefault="00F737F2" w:rsidP="0022166B">
            <w:pPr>
              <w:pStyle w:val="Tabulka-7"/>
            </w:pPr>
            <w:r w:rsidRPr="005A2CE9">
              <w:t>Číslo trati podle knižního jízdního řádu</w:t>
            </w:r>
          </w:p>
        </w:tc>
        <w:tc>
          <w:tcPr>
            <w:tcW w:w="3544" w:type="dxa"/>
          </w:tcPr>
          <w:p w14:paraId="26F46C9E" w14:textId="77777777" w:rsidR="00F737F2" w:rsidRPr="00A26688" w:rsidRDefault="00E12210" w:rsidP="0022166B">
            <w:pPr>
              <w:pStyle w:val="Tabulka-7"/>
              <w:cnfStyle w:val="000000000000" w:firstRow="0" w:lastRow="0" w:firstColumn="0" w:lastColumn="0" w:oddVBand="0" w:evenVBand="0" w:oddHBand="0" w:evenHBand="0" w:firstRowFirstColumn="0" w:firstRowLastColumn="0" w:lastRowFirstColumn="0" w:lastRowLastColumn="0"/>
            </w:pPr>
            <w:r w:rsidRPr="00A26688">
              <w:t>340</w:t>
            </w:r>
          </w:p>
        </w:tc>
      </w:tr>
      <w:tr w:rsidR="00F737F2" w:rsidRPr="005A2CE9" w14:paraId="21F43096" w14:textId="77777777" w:rsidTr="0022166B">
        <w:tc>
          <w:tcPr>
            <w:cnfStyle w:val="001000000000" w:firstRow="0" w:lastRow="0" w:firstColumn="1" w:lastColumn="0" w:oddVBand="0" w:evenVBand="0" w:oddHBand="0" w:evenHBand="0" w:firstRowFirstColumn="0" w:firstRowLastColumn="0" w:lastRowFirstColumn="0" w:lastRowLastColumn="0"/>
            <w:tcW w:w="4536" w:type="dxa"/>
          </w:tcPr>
          <w:p w14:paraId="7F15A355" w14:textId="77777777" w:rsidR="00F737F2" w:rsidRPr="005A2CE9" w:rsidRDefault="00F737F2" w:rsidP="0022166B">
            <w:pPr>
              <w:pStyle w:val="Tabulka-7"/>
            </w:pPr>
            <w:r w:rsidRPr="005A2CE9">
              <w:t>Číslo traťového a definičního úseku</w:t>
            </w:r>
          </w:p>
        </w:tc>
        <w:tc>
          <w:tcPr>
            <w:tcW w:w="3544" w:type="dxa"/>
          </w:tcPr>
          <w:p w14:paraId="7C27E7CA" w14:textId="77777777" w:rsidR="00F737F2" w:rsidRPr="00A26688" w:rsidRDefault="00A26688" w:rsidP="0022166B">
            <w:pPr>
              <w:pStyle w:val="Tabulka-7"/>
              <w:cnfStyle w:val="000000000000" w:firstRow="0" w:lastRow="0" w:firstColumn="0" w:lastColumn="0" w:oddVBand="0" w:evenVBand="0" w:oddHBand="0" w:evenHBand="0" w:firstRowFirstColumn="0" w:firstRowLastColumn="0" w:lastRowFirstColumn="0" w:lastRowLastColumn="0"/>
            </w:pPr>
            <w:r w:rsidRPr="00A26688">
              <w:t>230202</w:t>
            </w:r>
          </w:p>
        </w:tc>
      </w:tr>
      <w:tr w:rsidR="00F737F2" w:rsidRPr="005A2CE9" w14:paraId="47CFC86C" w14:textId="77777777" w:rsidTr="0022166B">
        <w:tc>
          <w:tcPr>
            <w:cnfStyle w:val="001000000000" w:firstRow="0" w:lastRow="0" w:firstColumn="1" w:lastColumn="0" w:oddVBand="0" w:evenVBand="0" w:oddHBand="0" w:evenHBand="0" w:firstRowFirstColumn="0" w:firstRowLastColumn="0" w:lastRowFirstColumn="0" w:lastRowLastColumn="0"/>
            <w:tcW w:w="4536" w:type="dxa"/>
          </w:tcPr>
          <w:p w14:paraId="2FF8BC3E" w14:textId="77777777" w:rsidR="00F737F2" w:rsidRPr="005A2CE9" w:rsidRDefault="00F737F2" w:rsidP="0022166B">
            <w:pPr>
              <w:pStyle w:val="Tabulka-7"/>
            </w:pPr>
            <w:r w:rsidRPr="005A2CE9">
              <w:t>Traťová třída zatížení</w:t>
            </w:r>
          </w:p>
        </w:tc>
        <w:tc>
          <w:tcPr>
            <w:tcW w:w="3544" w:type="dxa"/>
          </w:tcPr>
          <w:p w14:paraId="745A5084" w14:textId="77777777" w:rsidR="00F737F2" w:rsidRPr="00A26688" w:rsidRDefault="00E12210" w:rsidP="0022166B">
            <w:pPr>
              <w:pStyle w:val="Tabulka-7"/>
              <w:cnfStyle w:val="000000000000" w:firstRow="0" w:lastRow="0" w:firstColumn="0" w:lastColumn="0" w:oddVBand="0" w:evenVBand="0" w:oddHBand="0" w:evenHBand="0" w:firstRowFirstColumn="0" w:firstRowLastColumn="0" w:lastRowFirstColumn="0" w:lastRowLastColumn="0"/>
            </w:pPr>
            <w:r w:rsidRPr="00A26688">
              <w:t>C3</w:t>
            </w:r>
          </w:p>
        </w:tc>
      </w:tr>
      <w:tr w:rsidR="00F737F2" w:rsidRPr="005A2CE9" w14:paraId="60C053B0" w14:textId="77777777" w:rsidTr="0022166B">
        <w:tc>
          <w:tcPr>
            <w:cnfStyle w:val="001000000000" w:firstRow="0" w:lastRow="0" w:firstColumn="1" w:lastColumn="0" w:oddVBand="0" w:evenVBand="0" w:oddHBand="0" w:evenHBand="0" w:firstRowFirstColumn="0" w:firstRowLastColumn="0" w:lastRowFirstColumn="0" w:lastRowLastColumn="0"/>
            <w:tcW w:w="4536" w:type="dxa"/>
          </w:tcPr>
          <w:p w14:paraId="0948A371" w14:textId="77777777" w:rsidR="00F737F2" w:rsidRPr="005A2CE9" w:rsidRDefault="00F737F2" w:rsidP="0022166B">
            <w:pPr>
              <w:pStyle w:val="Tabulka-7"/>
            </w:pPr>
            <w:r w:rsidRPr="005A2CE9">
              <w:t>Maximální traťová rychlost</w:t>
            </w:r>
          </w:p>
        </w:tc>
        <w:tc>
          <w:tcPr>
            <w:tcW w:w="3544" w:type="dxa"/>
          </w:tcPr>
          <w:p w14:paraId="42B2CF1D" w14:textId="77777777" w:rsidR="00F737F2" w:rsidRPr="00A26688" w:rsidRDefault="00E12210" w:rsidP="00E12210">
            <w:pPr>
              <w:pStyle w:val="Tabulka-7"/>
              <w:cnfStyle w:val="000000000000" w:firstRow="0" w:lastRow="0" w:firstColumn="0" w:lastColumn="0" w:oddVBand="0" w:evenVBand="0" w:oddHBand="0" w:evenHBand="0" w:firstRowFirstColumn="0" w:firstRowLastColumn="0" w:lastRowFirstColumn="0" w:lastRowLastColumn="0"/>
            </w:pPr>
            <w:r w:rsidRPr="00A26688">
              <w:t>80 kmh</w:t>
            </w:r>
            <w:r w:rsidRPr="00A26688">
              <w:rPr>
                <w:vertAlign w:val="superscript"/>
              </w:rPr>
              <w:t>-1</w:t>
            </w:r>
          </w:p>
        </w:tc>
      </w:tr>
      <w:tr w:rsidR="00F737F2" w:rsidRPr="005A2CE9" w14:paraId="0CE846A0" w14:textId="77777777" w:rsidTr="0022166B">
        <w:tc>
          <w:tcPr>
            <w:cnfStyle w:val="001000000000" w:firstRow="0" w:lastRow="0" w:firstColumn="1" w:lastColumn="0" w:oddVBand="0" w:evenVBand="0" w:oddHBand="0" w:evenHBand="0" w:firstRowFirstColumn="0" w:firstRowLastColumn="0" w:lastRowFirstColumn="0" w:lastRowLastColumn="0"/>
            <w:tcW w:w="4536" w:type="dxa"/>
          </w:tcPr>
          <w:p w14:paraId="4D578411" w14:textId="77777777" w:rsidR="00F737F2" w:rsidRPr="005A2CE9" w:rsidRDefault="00F737F2" w:rsidP="0022166B">
            <w:pPr>
              <w:pStyle w:val="Tabulka-7"/>
            </w:pPr>
            <w:r w:rsidRPr="005A2CE9">
              <w:t>Trakční soustava</w:t>
            </w:r>
          </w:p>
        </w:tc>
        <w:tc>
          <w:tcPr>
            <w:tcW w:w="3544" w:type="dxa"/>
          </w:tcPr>
          <w:p w14:paraId="3172670E" w14:textId="77777777" w:rsidR="00F737F2" w:rsidRPr="00A26688" w:rsidRDefault="00A1223D" w:rsidP="0022166B">
            <w:pPr>
              <w:pStyle w:val="Tabulka-7"/>
              <w:cnfStyle w:val="000000000000" w:firstRow="0" w:lastRow="0" w:firstColumn="0" w:lastColumn="0" w:oddVBand="0" w:evenVBand="0" w:oddHBand="0" w:evenHBand="0" w:firstRowFirstColumn="0" w:firstRowLastColumn="0" w:lastRowFirstColumn="0" w:lastRowLastColumn="0"/>
            </w:pPr>
            <w:r w:rsidRPr="00A26688">
              <w:t xml:space="preserve">25kV </w:t>
            </w:r>
            <w:r w:rsidR="00EF7E14" w:rsidRPr="00A26688">
              <w:t>AC</w:t>
            </w:r>
          </w:p>
        </w:tc>
      </w:tr>
      <w:tr w:rsidR="00F737F2" w:rsidRPr="005A2CE9" w14:paraId="24B9CA2C" w14:textId="77777777" w:rsidTr="0022166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45EA26FD" w14:textId="77777777" w:rsidR="00F737F2" w:rsidRPr="005A2CE9" w:rsidRDefault="00F737F2" w:rsidP="0022166B">
            <w:pPr>
              <w:pStyle w:val="Tabulka-7"/>
              <w:rPr>
                <w:b/>
              </w:rPr>
            </w:pPr>
            <w:r w:rsidRPr="005A2CE9">
              <w:t>Počet traťových kolejí</w:t>
            </w:r>
          </w:p>
        </w:tc>
        <w:tc>
          <w:tcPr>
            <w:tcW w:w="3544" w:type="dxa"/>
          </w:tcPr>
          <w:p w14:paraId="42E6A0F6" w14:textId="77777777" w:rsidR="00F737F2" w:rsidRPr="005A2CE9" w:rsidRDefault="00EF7E14" w:rsidP="0022166B">
            <w:pPr>
              <w:pStyle w:val="Tabulka-7"/>
              <w:cnfStyle w:val="010000000000" w:firstRow="0" w:lastRow="1" w:firstColumn="0" w:lastColumn="0" w:oddVBand="0" w:evenVBand="0" w:oddHBand="0" w:evenHBand="0" w:firstRowFirstColumn="0" w:firstRowLastColumn="0" w:lastRowFirstColumn="0" w:lastRowLastColumn="0"/>
              <w:rPr>
                <w:b/>
              </w:rPr>
            </w:pPr>
            <w:r>
              <w:rPr>
                <w:b/>
              </w:rPr>
              <w:t>2</w:t>
            </w:r>
          </w:p>
        </w:tc>
      </w:tr>
    </w:tbl>
    <w:p w14:paraId="068DB46F" w14:textId="77777777" w:rsidR="008C6E84" w:rsidRDefault="008C6E84" w:rsidP="00563C4B">
      <w:pPr>
        <w:pStyle w:val="TextbezslBEZMEZER"/>
        <w:rPr>
          <w:highlight w:val="green"/>
        </w:rPr>
      </w:pPr>
    </w:p>
    <w:p w14:paraId="054FAD84" w14:textId="77777777" w:rsidR="0069470F" w:rsidRDefault="0069470F" w:rsidP="0069470F">
      <w:pPr>
        <w:pStyle w:val="Nadpis2-1"/>
      </w:pPr>
      <w:bookmarkStart w:id="7" w:name="_Toc78276762"/>
      <w:bookmarkStart w:id="8" w:name="_Toc21008998"/>
      <w:bookmarkStart w:id="9" w:name="_Toc7077111"/>
      <w:bookmarkStart w:id="10" w:name="_Toc155946913"/>
      <w:bookmarkEnd w:id="7"/>
      <w:bookmarkEnd w:id="8"/>
      <w:r>
        <w:t>PŘEHLED VÝCHOZÍCH PODKLADŮ</w:t>
      </w:r>
      <w:bookmarkEnd w:id="9"/>
      <w:bookmarkEnd w:id="10"/>
    </w:p>
    <w:p w14:paraId="5CC0545A" w14:textId="77777777" w:rsidR="0069470F" w:rsidRDefault="0069470F" w:rsidP="0069470F">
      <w:pPr>
        <w:pStyle w:val="Nadpis2-2"/>
      </w:pPr>
      <w:bookmarkStart w:id="11" w:name="_Toc7077112"/>
      <w:bookmarkStart w:id="12" w:name="_Toc155946914"/>
      <w:r>
        <w:t>P</w:t>
      </w:r>
      <w:r w:rsidR="00E53053">
        <w:t>ředp</w:t>
      </w:r>
      <w:r>
        <w:t>rojektová dokumentace</w:t>
      </w:r>
      <w:bookmarkEnd w:id="11"/>
      <w:bookmarkEnd w:id="12"/>
    </w:p>
    <w:p w14:paraId="5970F1C3" w14:textId="77777777" w:rsidR="00E53053" w:rsidRDefault="00E53053" w:rsidP="0069470F">
      <w:pPr>
        <w:pStyle w:val="Text2-1"/>
      </w:pPr>
      <w:r>
        <w:t>Záměr projektu „</w:t>
      </w:r>
      <w:r w:rsidR="00213E3B" w:rsidRPr="00213E3B">
        <w:t>Výstavba uzlové trakční napájecí stanice Brno - Černovice</w:t>
      </w:r>
      <w:r>
        <w:t xml:space="preserve">“, zpracovatel </w:t>
      </w:r>
      <w:r w:rsidR="00213E3B">
        <w:t>SUDOP Brno s.r.o.</w:t>
      </w:r>
      <w:r>
        <w:t xml:space="preserve">, datum </w:t>
      </w:r>
      <w:r w:rsidR="00213E3B">
        <w:t>9/2020</w:t>
      </w:r>
    </w:p>
    <w:p w14:paraId="5CF7A359" w14:textId="77777777" w:rsidR="0069470F" w:rsidRDefault="00E53053" w:rsidP="0069470F">
      <w:pPr>
        <w:pStyle w:val="Text2-1"/>
      </w:pPr>
      <w:r>
        <w:t xml:space="preserve">Dokumentace pro územní řízení </w:t>
      </w:r>
      <w:r w:rsidR="0069470F">
        <w:t>„</w:t>
      </w:r>
      <w:r w:rsidR="00213E3B" w:rsidRPr="00213E3B">
        <w:t>Výstavba uzlové trakční napájecí stanice Brno - Černovice</w:t>
      </w:r>
      <w:r w:rsidR="0069470F">
        <w:t xml:space="preserve">“, zpracovatel </w:t>
      </w:r>
      <w:r w:rsidR="00213E3B">
        <w:t>SUDOP Brno s.r.o.</w:t>
      </w:r>
      <w:r w:rsidR="0069470F">
        <w:t>, datum</w:t>
      </w:r>
      <w:r w:rsidR="00213E3B">
        <w:t xml:space="preserve"> 1/2023</w:t>
      </w:r>
    </w:p>
    <w:p w14:paraId="2342818C" w14:textId="77777777" w:rsidR="0069470F" w:rsidRDefault="0069470F" w:rsidP="0069470F">
      <w:pPr>
        <w:pStyle w:val="Nadpis2-2"/>
      </w:pPr>
      <w:bookmarkStart w:id="13" w:name="_Toc7077113"/>
      <w:bookmarkStart w:id="14" w:name="_Toc155946915"/>
      <w:r>
        <w:t>Související dokumentace</w:t>
      </w:r>
      <w:bookmarkEnd w:id="13"/>
      <w:bookmarkEnd w:id="14"/>
    </w:p>
    <w:p w14:paraId="4970A722" w14:textId="3C96943E" w:rsidR="0069470F" w:rsidRDefault="00722CCE" w:rsidP="0069470F">
      <w:pPr>
        <w:pStyle w:val="Text2-1"/>
      </w:pPr>
      <w:r>
        <w:t>Územní rozhodnutí</w:t>
      </w:r>
      <w:r w:rsidR="002E6681">
        <w:t xml:space="preserve"> čj.: JMK 92111/2023  ze dne </w:t>
      </w:r>
      <w:r w:rsidR="005B16C8">
        <w:t>16. 06. 2023</w:t>
      </w:r>
      <w:r w:rsidR="0069470F" w:rsidRPr="0077778B">
        <w:rPr>
          <w:highlight w:val="green"/>
        </w:rPr>
        <w:t xml:space="preserve"> </w:t>
      </w:r>
    </w:p>
    <w:p w14:paraId="01C8A3F0" w14:textId="77777777" w:rsidR="0069470F" w:rsidRDefault="0069470F" w:rsidP="0069470F">
      <w:pPr>
        <w:pStyle w:val="Nadpis2-1"/>
      </w:pPr>
      <w:bookmarkStart w:id="15" w:name="_Toc7077114"/>
      <w:bookmarkStart w:id="16" w:name="_Toc155946916"/>
      <w:r>
        <w:t>KOORDINACE S JINÝMI STAVBAMI</w:t>
      </w:r>
      <w:bookmarkEnd w:id="15"/>
      <w:bookmarkEnd w:id="16"/>
      <w:r>
        <w:t xml:space="preserve"> </w:t>
      </w:r>
    </w:p>
    <w:p w14:paraId="0945E6D6" w14:textId="77777777" w:rsidR="0069470F" w:rsidRDefault="0069470F" w:rsidP="0069470F">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59B55F82" w14:textId="77777777" w:rsidR="0069470F" w:rsidRPr="007D3050" w:rsidRDefault="0069470F" w:rsidP="0069470F">
      <w:pPr>
        <w:pStyle w:val="Text2-1"/>
      </w:pPr>
      <w:r w:rsidRPr="007D3050">
        <w:t>Koordinace musí probíhat zejména s níže uvedenými investicemi a opravnými pracemi:</w:t>
      </w:r>
    </w:p>
    <w:p w14:paraId="1E1DDECD" w14:textId="77777777" w:rsidR="0069470F" w:rsidRDefault="007D3050" w:rsidP="007D3050">
      <w:pPr>
        <w:pStyle w:val="Odstavec1-1a"/>
        <w:numPr>
          <w:ilvl w:val="0"/>
          <w:numId w:val="20"/>
        </w:numPr>
        <w:spacing w:after="120"/>
      </w:pPr>
      <w:r>
        <w:t xml:space="preserve">Modernizace trati Brno-Přerov 1. stavba Brno - Blažovice </w:t>
      </w:r>
      <w:r w:rsidR="0069470F" w:rsidRPr="007D3050">
        <w:t>(investor</w:t>
      </w:r>
      <w:r>
        <w:t xml:space="preserve">: </w:t>
      </w:r>
      <w:r w:rsidRPr="007D3050">
        <w:t>Správa železn</w:t>
      </w:r>
      <w:r>
        <w:t>ic</w:t>
      </w:r>
      <w:r w:rsidR="0069470F" w:rsidRPr="007D3050">
        <w:t xml:space="preserve">, </w:t>
      </w:r>
      <w:r>
        <w:t>Záměr projektu</w:t>
      </w:r>
      <w:r w:rsidR="0069470F" w:rsidRPr="007D3050">
        <w:t>)</w:t>
      </w:r>
    </w:p>
    <w:p w14:paraId="7AF92E31" w14:textId="77777777" w:rsidR="007D3050" w:rsidRPr="007D3050" w:rsidRDefault="007D3050" w:rsidP="007D3050">
      <w:pPr>
        <w:pStyle w:val="Odstavec1-1a"/>
        <w:numPr>
          <w:ilvl w:val="0"/>
          <w:numId w:val="20"/>
        </w:numPr>
        <w:spacing w:after="120"/>
      </w:pPr>
      <w:r>
        <w:t>Železniční uzel Brno</w:t>
      </w:r>
      <w:r w:rsidR="0062701A">
        <w:t xml:space="preserve"> </w:t>
      </w:r>
      <w:r w:rsidR="0062701A" w:rsidRPr="007D3050">
        <w:t>(investor</w:t>
      </w:r>
      <w:r w:rsidR="0062701A">
        <w:t xml:space="preserve">: </w:t>
      </w:r>
      <w:r w:rsidR="0062701A" w:rsidRPr="007D3050">
        <w:t>Správa železn</w:t>
      </w:r>
      <w:r w:rsidR="0062701A">
        <w:t>ic</w:t>
      </w:r>
      <w:r w:rsidR="0062701A" w:rsidRPr="007D3050">
        <w:t xml:space="preserve">, </w:t>
      </w:r>
      <w:r w:rsidR="0062701A">
        <w:t>Záměr projektu</w:t>
      </w:r>
      <w:r w:rsidR="0062701A" w:rsidRPr="007D3050">
        <w:t>)</w:t>
      </w:r>
    </w:p>
    <w:p w14:paraId="446E1832" w14:textId="77777777" w:rsidR="0069470F" w:rsidRPr="007D3050" w:rsidRDefault="003E1426" w:rsidP="007D3050">
      <w:pPr>
        <w:pStyle w:val="Odstavec1-1a"/>
        <w:numPr>
          <w:ilvl w:val="0"/>
          <w:numId w:val="20"/>
        </w:numPr>
        <w:spacing w:after="120"/>
      </w:pPr>
      <w:r w:rsidRPr="007D3050">
        <w:t>Modernizace traťového úseku Brno-Židenice (mimo) – odbočka Brno-Černovice</w:t>
      </w:r>
      <w:r w:rsidR="0069470F" w:rsidRPr="007D3050">
        <w:t xml:space="preserve">  (investor</w:t>
      </w:r>
      <w:r w:rsidRPr="007D3050">
        <w:t>: Správa železn</w:t>
      </w:r>
      <w:r w:rsidR="007D3050">
        <w:t>ic, Záměr projektu</w:t>
      </w:r>
      <w:r w:rsidR="0069470F" w:rsidRPr="007D3050">
        <w:t>)</w:t>
      </w:r>
    </w:p>
    <w:p w14:paraId="4EA2FC85" w14:textId="77777777" w:rsidR="0069470F" w:rsidRDefault="007D3050" w:rsidP="007D3050">
      <w:pPr>
        <w:pStyle w:val="Odstavec1-1a"/>
        <w:numPr>
          <w:ilvl w:val="0"/>
          <w:numId w:val="20"/>
        </w:numPr>
        <w:spacing w:after="120"/>
      </w:pPr>
      <w:r w:rsidRPr="007D3050">
        <w:t>ETCS+DOZ+GSM-R Brno – Blažovice (investor: Správa železnic,</w:t>
      </w:r>
      <w:r>
        <w:t xml:space="preserve"> Záměr projektu</w:t>
      </w:r>
      <w:r w:rsidRPr="007D3050">
        <w:t>)</w:t>
      </w:r>
    </w:p>
    <w:p w14:paraId="5DBE69A9" w14:textId="77777777" w:rsidR="00680AD1" w:rsidRDefault="00680AD1" w:rsidP="00680AD1">
      <w:pPr>
        <w:pStyle w:val="Odstavec1-1a"/>
        <w:numPr>
          <w:ilvl w:val="0"/>
          <w:numId w:val="20"/>
        </w:numPr>
        <w:spacing w:after="120"/>
      </w:pPr>
      <w:r>
        <w:t xml:space="preserve">ETCS Modřice – Adamov </w:t>
      </w:r>
      <w:r w:rsidRPr="007D3050">
        <w:t>(investor: Správa železnic,</w:t>
      </w:r>
      <w:r>
        <w:t xml:space="preserve"> Záměr projektu</w:t>
      </w:r>
      <w:r w:rsidRPr="007D3050">
        <w:t>)</w:t>
      </w:r>
    </w:p>
    <w:p w14:paraId="6CE84F16" w14:textId="77777777" w:rsidR="00195483" w:rsidRPr="007D3050" w:rsidRDefault="00195483" w:rsidP="007D3050">
      <w:pPr>
        <w:pStyle w:val="Odstavec1-1a"/>
        <w:numPr>
          <w:ilvl w:val="0"/>
          <w:numId w:val="20"/>
        </w:numPr>
        <w:spacing w:after="120"/>
      </w:pPr>
      <w:r>
        <w:t xml:space="preserve">I/42 Brno, VMO MÚK Ostravská radiála </w:t>
      </w:r>
      <w:r w:rsidRPr="007D3050">
        <w:t>(investor</w:t>
      </w:r>
      <w:r>
        <w:t>: Ředitelství silnic a dálnic, DUR)</w:t>
      </w:r>
    </w:p>
    <w:p w14:paraId="272EDEE7" w14:textId="77777777" w:rsidR="0069470F" w:rsidRDefault="00875B8C" w:rsidP="0069470F">
      <w:pPr>
        <w:pStyle w:val="Nadpis2-1"/>
      </w:pPr>
      <w:bookmarkStart w:id="17" w:name="_Toc7077115"/>
      <w:bookmarkStart w:id="18" w:name="_Toc155946917"/>
      <w:r>
        <w:t xml:space="preserve">POŽADAVKY NA </w:t>
      </w:r>
      <w:r w:rsidR="0069470F" w:rsidRPr="00EC2E51">
        <w:t>TECHNICKÉ</w:t>
      </w:r>
      <w:r w:rsidR="0069470F">
        <w:t xml:space="preserve"> </w:t>
      </w:r>
      <w:r>
        <w:t>ŘEŠENÍ A</w:t>
      </w:r>
      <w:r w:rsidR="0069470F">
        <w:t xml:space="preserve"> PROVEDENÍ DÍLA</w:t>
      </w:r>
      <w:bookmarkEnd w:id="17"/>
      <w:bookmarkEnd w:id="18"/>
    </w:p>
    <w:p w14:paraId="4C2A0A93" w14:textId="77777777" w:rsidR="0069470F" w:rsidRDefault="0069470F" w:rsidP="0069470F">
      <w:pPr>
        <w:pStyle w:val="Nadpis2-2"/>
      </w:pPr>
      <w:bookmarkStart w:id="19" w:name="_Toc7077116"/>
      <w:bookmarkStart w:id="20" w:name="_Toc155946918"/>
      <w:r>
        <w:t>Všeobecně</w:t>
      </w:r>
      <w:bookmarkEnd w:id="19"/>
      <w:bookmarkEnd w:id="20"/>
    </w:p>
    <w:p w14:paraId="03E48E43" w14:textId="77777777" w:rsidR="00B644DA" w:rsidRPr="0022166B" w:rsidRDefault="00C416E3" w:rsidP="00B644DA">
      <w:pPr>
        <w:pStyle w:val="Text2-1"/>
      </w:pPr>
      <w:r w:rsidRPr="0022166B">
        <w:rPr>
          <w:b/>
        </w:rPr>
        <w:t>V zadávací dokumentaci jsou p</w:t>
      </w:r>
      <w:r w:rsidR="00B644DA" w:rsidRPr="0022166B">
        <w:rPr>
          <w:b/>
        </w:rPr>
        <w:t xml:space="preserve">ro zpracování Projektové dokumentace </w:t>
      </w:r>
      <w:r w:rsidRPr="0022166B">
        <w:rPr>
          <w:b/>
        </w:rPr>
        <w:t>po</w:t>
      </w:r>
      <w:r w:rsidR="00B644DA" w:rsidRPr="0022166B">
        <w:rPr>
          <w:b/>
        </w:rPr>
        <w:t>uži</w:t>
      </w:r>
      <w:r w:rsidRPr="0022166B">
        <w:rPr>
          <w:b/>
        </w:rPr>
        <w:t xml:space="preserve">ty </w:t>
      </w:r>
      <w:r w:rsidR="00B644DA" w:rsidRPr="0022166B">
        <w:rPr>
          <w:b/>
        </w:rPr>
        <w:t>VTP/DOKUMENTACE/</w:t>
      </w:r>
      <w:r w:rsidR="00B644DA" w:rsidRPr="003F3AE7">
        <w:rPr>
          <w:b/>
        </w:rPr>
        <w:t>0</w:t>
      </w:r>
      <w:r w:rsidR="004775FA" w:rsidRPr="003F3AE7">
        <w:rPr>
          <w:b/>
        </w:rPr>
        <w:t>6</w:t>
      </w:r>
      <w:r w:rsidR="00B644DA" w:rsidRPr="003F3AE7">
        <w:rPr>
          <w:b/>
        </w:rPr>
        <w:t>/2</w:t>
      </w:r>
      <w:r w:rsidR="000E1B6E" w:rsidRPr="003F3AE7">
        <w:rPr>
          <w:b/>
        </w:rPr>
        <w:t>3</w:t>
      </w:r>
      <w:r w:rsidR="00B644DA" w:rsidRPr="003F3AE7">
        <w:rPr>
          <w:b/>
        </w:rPr>
        <w:t xml:space="preserve"> (dále jen „VTP/DOKUMENTACE“</w:t>
      </w:r>
      <w:r w:rsidR="00135B43" w:rsidRPr="003F3AE7">
        <w:rPr>
          <w:b/>
        </w:rPr>
        <w:t>)</w:t>
      </w:r>
      <w:r w:rsidR="00B644DA" w:rsidRPr="003F3AE7">
        <w:rPr>
          <w:b/>
        </w:rPr>
        <w:t xml:space="preserve"> a pro </w:t>
      </w:r>
      <w:r w:rsidRPr="003F3AE7">
        <w:rPr>
          <w:b/>
        </w:rPr>
        <w:t>Z</w:t>
      </w:r>
      <w:r w:rsidR="00B644DA" w:rsidRPr="003F3AE7">
        <w:rPr>
          <w:b/>
        </w:rPr>
        <w:t>hotovení stavby VTP/R-F/1</w:t>
      </w:r>
      <w:r w:rsidR="00024120" w:rsidRPr="003F3AE7">
        <w:rPr>
          <w:b/>
        </w:rPr>
        <w:t>4</w:t>
      </w:r>
      <w:r w:rsidR="00B644DA" w:rsidRPr="003F3AE7">
        <w:rPr>
          <w:b/>
        </w:rPr>
        <w:t>/2</w:t>
      </w:r>
      <w:r w:rsidR="00024120" w:rsidRPr="003F3AE7">
        <w:rPr>
          <w:b/>
        </w:rPr>
        <w:t>2</w:t>
      </w:r>
      <w:r w:rsidR="00B644DA" w:rsidRPr="003F3AE7">
        <w:rPr>
          <w:b/>
        </w:rPr>
        <w:t xml:space="preserve"> (</w:t>
      </w:r>
      <w:r w:rsidR="00B644DA" w:rsidRPr="0022166B">
        <w:rPr>
          <w:b/>
        </w:rPr>
        <w:t xml:space="preserve">dále jen </w:t>
      </w:r>
      <w:r w:rsidR="00135B43" w:rsidRPr="0022166B">
        <w:rPr>
          <w:b/>
        </w:rPr>
        <w:t>„</w:t>
      </w:r>
      <w:r w:rsidR="00B644DA" w:rsidRPr="0022166B">
        <w:rPr>
          <w:b/>
        </w:rPr>
        <w:t>VTP/R-F</w:t>
      </w:r>
      <w:r w:rsidR="00135B43" w:rsidRPr="0022166B">
        <w:rPr>
          <w:b/>
        </w:rPr>
        <w:t>“</w:t>
      </w:r>
      <w:r w:rsidR="00B644DA" w:rsidRPr="0022166B">
        <w:rPr>
          <w:b/>
        </w:rPr>
        <w:t>).</w:t>
      </w:r>
    </w:p>
    <w:p w14:paraId="7232402E" w14:textId="2B898E90" w:rsidR="0069470F" w:rsidRDefault="003F3AE7">
      <w:pPr>
        <w:pStyle w:val="Text2-1"/>
      </w:pPr>
      <w:r>
        <w:t xml:space="preserve">Navržené </w:t>
      </w:r>
      <w:r w:rsidRPr="00A335A2">
        <w:rPr>
          <w:rFonts w:asciiTheme="minorHAnsi" w:hAnsiTheme="minorHAnsi" w:cs="Arial"/>
        </w:rPr>
        <w:t>řešení musí být v souladu s TSI pro jednotlivé dotčené subsystémy, a to u</w:t>
      </w:r>
      <w:r>
        <w:rPr>
          <w:rFonts w:asciiTheme="minorHAnsi" w:hAnsiTheme="minorHAnsi" w:cs="Arial"/>
        </w:rPr>
        <w:t> </w:t>
      </w:r>
      <w:r w:rsidRPr="00A335A2">
        <w:rPr>
          <w:rFonts w:asciiTheme="minorHAnsi" w:hAnsiTheme="minorHAnsi" w:cs="Arial"/>
        </w:rPr>
        <w:t>všech zařízení, která budou předmětem ucelené rekonstrukce</w:t>
      </w:r>
      <w:r w:rsidR="0069470F">
        <w:t>.</w:t>
      </w:r>
    </w:p>
    <w:p w14:paraId="0CD52C7C" w14:textId="77777777" w:rsidR="003F3AE7" w:rsidRDefault="003F3AE7">
      <w:pPr>
        <w:pStyle w:val="Text2-1"/>
      </w:pPr>
      <w:r>
        <w:t xml:space="preserve">Stavba </w:t>
      </w:r>
      <w:r w:rsidRPr="00A335A2">
        <w:rPr>
          <w:rFonts w:asciiTheme="minorHAnsi" w:hAnsiTheme="minorHAnsi"/>
        </w:rPr>
        <w:t>bude prioritně umístěna na stávajících pozemcích dráhy. Pokud to bude možné, budou využity stávající prostory a technologické o</w:t>
      </w:r>
      <w:r>
        <w:rPr>
          <w:rFonts w:asciiTheme="minorHAnsi" w:hAnsiTheme="minorHAnsi"/>
        </w:rPr>
        <w:t>bjekty. Zábory cizích pozemků a </w:t>
      </w:r>
      <w:r w:rsidRPr="00A335A2">
        <w:rPr>
          <w:rFonts w:asciiTheme="minorHAnsi" w:hAnsiTheme="minorHAnsi"/>
        </w:rPr>
        <w:t>zřizování služebnosti na cizích pozemcích budou minimalizovány.</w:t>
      </w:r>
    </w:p>
    <w:p w14:paraId="6918499E" w14:textId="77777777" w:rsidR="00EE5578" w:rsidRPr="00811815" w:rsidRDefault="00EE5578" w:rsidP="00EE5578">
      <w:pPr>
        <w:pStyle w:val="Nadpis2-2"/>
      </w:pPr>
      <w:bookmarkStart w:id="21" w:name="_Toc12371206"/>
      <w:bookmarkStart w:id="22" w:name="_Toc155946919"/>
      <w:r w:rsidRPr="00811815">
        <w:t xml:space="preserve">Zhotovení </w:t>
      </w:r>
      <w:r w:rsidRPr="00EE5578">
        <w:t>Projektové</w:t>
      </w:r>
      <w:r w:rsidRPr="00811815">
        <w:t xml:space="preserve"> dokumentace</w:t>
      </w:r>
      <w:bookmarkEnd w:id="21"/>
      <w:bookmarkEnd w:id="22"/>
    </w:p>
    <w:p w14:paraId="63CD118E" w14:textId="6FDD0416" w:rsidR="00EE5578" w:rsidRPr="003F3AE7" w:rsidRDefault="00CA6F9E" w:rsidP="00EE5578">
      <w:pPr>
        <w:pStyle w:val="Text2-1"/>
      </w:pPr>
      <w:r w:rsidRPr="003F3AE7">
        <w:t>D</w:t>
      </w:r>
      <w:r w:rsidR="00EE5578" w:rsidRPr="003F3AE7">
        <w:t xml:space="preserve">okumentace bude zpracována dle schváleného a Dokumentace pro územní rozhodnutí.  </w:t>
      </w:r>
    </w:p>
    <w:p w14:paraId="4D2768A6" w14:textId="77777777" w:rsidR="00EE5578" w:rsidRPr="00EE5578" w:rsidRDefault="00EE5578" w:rsidP="00EE5578">
      <w:pPr>
        <w:pStyle w:val="Text2-1"/>
      </w:pPr>
      <w:r w:rsidRPr="00EE5578">
        <w:t xml:space="preserve">Zhotovitel díla zajistí důsledné plnění požadavků vyplývající z vyjádření dotčených orgánů a osob uvedených v dokladové části </w:t>
      </w:r>
      <w:r w:rsidRPr="003F3AE7">
        <w:t>DUR</w:t>
      </w:r>
      <w:r w:rsidRPr="00EE5578">
        <w:t xml:space="preserve"> a související dokumentace</w:t>
      </w:r>
      <w:r w:rsidR="000E6CD3">
        <w:t>,</w:t>
      </w:r>
      <w:r w:rsidRPr="00EE5578">
        <w:t xml:space="preserve"> a to ve</w:t>
      </w:r>
      <w:r w:rsidR="00FA5F58">
        <w:t> </w:t>
      </w:r>
      <w:r w:rsidRPr="00EE5578">
        <w:t>vzájemné součinnosti a návaznosti.</w:t>
      </w:r>
    </w:p>
    <w:p w14:paraId="7BE69001" w14:textId="7D9A7327" w:rsidR="00EE5578" w:rsidRDefault="00946420" w:rsidP="00946420">
      <w:pPr>
        <w:pStyle w:val="Text2-1"/>
      </w:pPr>
      <w:r>
        <w:t xml:space="preserve">Objednatel upozorňuje </w:t>
      </w:r>
      <w:r w:rsidR="00452BF0">
        <w:t>Zhotov</w:t>
      </w:r>
      <w:r>
        <w:t xml:space="preserve">itele, že </w:t>
      </w:r>
      <w:r w:rsidR="00452BF0" w:rsidRPr="00B601BD">
        <w:t>stavb</w:t>
      </w:r>
      <w:r>
        <w:t>u</w:t>
      </w:r>
      <w:r w:rsidR="00452BF0" w:rsidRPr="00B601BD">
        <w:t xml:space="preserve"> lze zahájit až po schválení Projektové dokumentace Objednatelem</w:t>
      </w:r>
      <w:r w:rsidR="00C45B71">
        <w:t xml:space="preserve"> a </w:t>
      </w:r>
      <w:r w:rsidR="00452BF0" w:rsidRPr="00B601BD">
        <w:t>nabytí právní moci povolení</w:t>
      </w:r>
      <w:r w:rsidR="00267838">
        <w:t xml:space="preserve"> záměru</w:t>
      </w:r>
      <w:r w:rsidRPr="00946420">
        <w:t xml:space="preserve"> či jiného potřebného rozhodnutí příslušného správního orgánu a předání Staveniště Objednatelem</w:t>
      </w:r>
      <w:r w:rsidR="00452BF0" w:rsidRPr="00B601BD">
        <w:t>.</w:t>
      </w:r>
    </w:p>
    <w:p w14:paraId="572F5F30" w14:textId="5ADD1DF8" w:rsidR="00DE213A" w:rsidRDefault="00DE213A" w:rsidP="0022166B">
      <w:pPr>
        <w:pStyle w:val="Text2-1"/>
      </w:pPr>
      <w:r w:rsidRPr="00DE213A">
        <w:t>Součástí plnění je i zajištění geodetické dokumentace stavby, geodetických a mapových podkladů, zajištění zpracování veškerých potřebných průzkumů (inženýrskogeologický, stavebně technický, korozní atd.) nezbytných k návrhu technického řešení.</w:t>
      </w:r>
    </w:p>
    <w:p w14:paraId="4F6392C6" w14:textId="77777777" w:rsidR="00B30839" w:rsidRPr="003F3AE7" w:rsidRDefault="00B30839" w:rsidP="00B30839">
      <w:pPr>
        <w:pStyle w:val="Text2-1"/>
        <w:numPr>
          <w:ilvl w:val="2"/>
          <w:numId w:val="7"/>
        </w:numPr>
      </w:pPr>
      <w:r w:rsidRPr="003F3AE7">
        <w:t xml:space="preserve">Součástí plnění u pozemních objektů je i zajištění fyzické ochrany objektů a to návrhem prvků fyzické ochrany (mechanické zábranné prostředky, poplachový zabezpečovací a tísňový systém, elektronické systémy kontroly vstupu, dohledový videosystém, nouzové zvukové systémy a hlasové výstražné zařízení) v souladu s požadavky pro bezpečnostní kategorii objektu a bezpečnostních zón uvnitř pozemních objektů. </w:t>
      </w:r>
    </w:p>
    <w:p w14:paraId="3A0283B5" w14:textId="77777777" w:rsidR="00B30839" w:rsidRPr="00066104" w:rsidRDefault="00B30839" w:rsidP="00B30839">
      <w:pPr>
        <w:pStyle w:val="Text2-1"/>
        <w:numPr>
          <w:ilvl w:val="2"/>
          <w:numId w:val="7"/>
        </w:numPr>
      </w:pPr>
      <w:r w:rsidRPr="00066104">
        <w:t>Definitivní předání Dokumentace dle odst. 3.4.18 VTP/DOKUMENTACE proběhne na médiu</w:t>
      </w:r>
      <w:r w:rsidR="007903E5">
        <w:t>:</w:t>
      </w:r>
      <w:r w:rsidRPr="00066104">
        <w:t xml:space="preserve"> </w:t>
      </w:r>
      <w:r w:rsidRPr="003F3AE7">
        <w:t>USB flash disk.</w:t>
      </w:r>
      <w:r w:rsidRPr="00066104">
        <w:t xml:space="preserve"> </w:t>
      </w:r>
    </w:p>
    <w:p w14:paraId="0D837F10" w14:textId="77777777" w:rsidR="00EC2EA2" w:rsidRDefault="00EC2EA2" w:rsidP="00EC2EA2">
      <w:pPr>
        <w:pStyle w:val="Text2-1"/>
      </w:pPr>
      <w:r>
        <w:t>Odst. 3.4.15 VTP/</w:t>
      </w:r>
      <w:r w:rsidRPr="00AA061F">
        <w:t>DOKUMENTACE</w:t>
      </w:r>
      <w:r>
        <w:t xml:space="preserve"> se ruší a nahrazuje se následujícím textem:</w:t>
      </w:r>
    </w:p>
    <w:p w14:paraId="08AE4728" w14:textId="77777777" w:rsidR="00D86441" w:rsidRDefault="00EC2EA2" w:rsidP="00563C4B">
      <w:pPr>
        <w:pStyle w:val="Textbezslovn"/>
        <w:ind w:left="1560" w:hanging="823"/>
      </w:pPr>
      <w:bookmarkStart w:id="23" w:name="_Ref33021304"/>
      <w:r>
        <w:t>„3.4.15</w:t>
      </w:r>
      <w:r>
        <w:tab/>
        <w:t>Součástí odevzdání Projektové dokumentace bude Souhrnný rozpočet a oceněný Soupis prací s výkazem výměr v otevřené a uzavřené formě dle odst. 3.4.19 těchto VTP v rozsahu a podrobnostech dle článku 6.3 těchto VTP.</w:t>
      </w:r>
      <w:bookmarkEnd w:id="23"/>
      <w:r>
        <w:t>“</w:t>
      </w:r>
    </w:p>
    <w:p w14:paraId="20EC81CE" w14:textId="77777777" w:rsidR="00B644DA" w:rsidRDefault="00B644DA" w:rsidP="00E50F4A">
      <w:pPr>
        <w:pStyle w:val="Text2-1"/>
        <w:numPr>
          <w:ilvl w:val="2"/>
          <w:numId w:val="7"/>
        </w:numPr>
      </w:pPr>
      <w:r>
        <w:t>Článek 6.3 VTP/</w:t>
      </w:r>
      <w:r w:rsidRPr="00AA061F">
        <w:t>DOKUMENTACE</w:t>
      </w:r>
      <w:r>
        <w:t xml:space="preserve"> se ruší a nahrazuje se následujícím textem:</w:t>
      </w:r>
    </w:p>
    <w:p w14:paraId="2C3C7F20" w14:textId="77777777" w:rsidR="00B644DA" w:rsidRDefault="00B644DA" w:rsidP="00B644DA">
      <w:pPr>
        <w:pStyle w:val="Textbezslovn"/>
        <w:ind w:left="1560" w:hanging="823"/>
      </w:pPr>
      <w:r>
        <w:t>„6.3.1</w:t>
      </w:r>
      <w:r>
        <w:tab/>
      </w:r>
      <w:r w:rsidR="00FA36C7">
        <w:t>D</w:t>
      </w:r>
      <w:r>
        <w:t>okumentace bude zpracována tak, aby při odevzdání i v dílčích termínech dle harmonogramu dle Pod článku 8.3 [</w:t>
      </w:r>
      <w:r w:rsidRPr="0022166B">
        <w:rPr>
          <w:i/>
        </w:rPr>
        <w:t>Harmonogram</w:t>
      </w:r>
      <w:r>
        <w:t>] ZOP bylo možné zpracovat rozpočet stavby, v členění a rozsahu oceněných Soupisů prací jednotlivých SO a PS dle požadavků vyhlášky č. 169/2016 Sb. [47] a Směrnice SŽDC č. 20 [78], zahrnující veškeré stavební nebo montážní práce, dodávky, materiály a služby, včetně vedlejších rozpočtových nákladů nezbytných pro zhotovení SO a PS, tedy s rozklíčováním jednotlivých „Požadavků na výkon a funkci“ příslušných SO a</w:t>
      </w:r>
      <w:r w:rsidR="00CA2F58">
        <w:t> </w:t>
      </w:r>
      <w:r>
        <w:t>PS. Tyto oceněné Soupisy prací slouží jako závazný podklad pro fakturaci v</w:t>
      </w:r>
      <w:r w:rsidR="00CA2F58">
        <w:t> </w:t>
      </w:r>
      <w:r>
        <w:t>průběhu zhotovení stavby. Pro otevřenou formu bude použit formát *.XML a</w:t>
      </w:r>
      <w:r w:rsidR="00CA2F58">
        <w:t> </w:t>
      </w:r>
      <w:r>
        <w:t xml:space="preserve">*.XLSX/*.XLSM (viz 3.4.19 těchto VTP). Vzor formuláře Soupisu prací / rozpočtu je přílohou Směrnice SŽDC č. 20 [78] (Formulář SO/PS ve stádiu 3 – Rozpočet, viz </w:t>
      </w:r>
      <w:r w:rsidR="00CA2F58">
        <w:t>https://</w:t>
      </w:r>
      <w:r>
        <w:t>s</w:t>
      </w:r>
      <w:r w:rsidR="0022166B">
        <w:t>pravazeleznic</w:t>
      </w:r>
      <w:r>
        <w:t>.cz/stavby-zakazky/podklady-pro-zhotovitele/stanoveni-nakladu-staveb). Souhrnný rozpočet stavby bude zpracován na závěr projektových příprav v dílčí části odevzdání dokumentace pro stavební povolení, a to samostatně v listinné a elektronické podobě.</w:t>
      </w:r>
    </w:p>
    <w:p w14:paraId="27E5A673" w14:textId="77777777" w:rsidR="00B644DA" w:rsidRDefault="00B644DA" w:rsidP="00B644DA">
      <w:pPr>
        <w:pStyle w:val="Textbezslovn"/>
        <w:ind w:left="1560" w:hanging="823"/>
      </w:pPr>
      <w:r>
        <w:t>6.3.2</w:t>
      </w:r>
      <w:r>
        <w:tab/>
        <w:t xml:space="preserve">Samostatnou položkou uvedenou mimo položkový rozpočet jednotlivých SO a PS, budou dle vyhlášky č. 169/2016 Sb. [47] a Směrnice SŽDC č. 20 [78] ostatní rozpočtové náklady, tj. ostatní náklady spojené s plněním povinností Zhotovitele vyplývající z jiných podmínek neuvedených v položkových rozpočtech stavebních objektů nebo provozních souborů, a které jsou buď předmětem dodávky Zhotovitele a jsou vyčleněné zvlášť jako všeobecné položky zahrnuté do SO 98-98 Všeobecný objekt, nebo budou předmětem jiného samostatného výběrového řízení (viz Formulář SO 98-98 – vzor, viz </w:t>
      </w:r>
      <w:r w:rsidRPr="00346E93">
        <w:t>www.s</w:t>
      </w:r>
      <w:r w:rsidR="0022166B">
        <w:t>pravazeleznic</w:t>
      </w:r>
      <w:r w:rsidRPr="00346E93">
        <w:t>.cz/stavby-zakazky/podklady-pro-zhotovitele/stanoveni-nakladu-staveb</w:t>
      </w:r>
      <w:r>
        <w:t>).</w:t>
      </w:r>
    </w:p>
    <w:p w14:paraId="302F499E" w14:textId="77777777" w:rsidR="00B644DA" w:rsidRDefault="00B644DA" w:rsidP="00B644DA">
      <w:pPr>
        <w:pStyle w:val="Textbezslovn"/>
        <w:ind w:left="1560" w:hanging="823"/>
      </w:pPr>
      <w:r>
        <w:t>6.3.3</w:t>
      </w:r>
      <w:r>
        <w:tab/>
        <w:t>Zhotovitel poskytne podklady pro vyhotovení Souhrnného rozpočtu ve stádiu 4 a 5 (realizace) dle pokynů Objednatele.“</w:t>
      </w:r>
    </w:p>
    <w:p w14:paraId="212802F3" w14:textId="77777777" w:rsidR="00CF1D4B" w:rsidRPr="00E50F4A" w:rsidRDefault="00CF1D4B" w:rsidP="00563C4B">
      <w:pPr>
        <w:pStyle w:val="Text2-1"/>
      </w:pPr>
      <w:r w:rsidRPr="00E50F4A">
        <w:t>Zhotovitel nebude zpracovávat 3D vizualizace, 3D zákresy vizualizací do fotografií a videokompozice dle kapitoly 9. Vizualizace, zákresy do fotografií a videokompozice  VTP/DOKUMENTACE.</w:t>
      </w:r>
    </w:p>
    <w:p w14:paraId="1705E1DF" w14:textId="77777777" w:rsidR="00347A9C" w:rsidRDefault="00347A9C" w:rsidP="00347A9C">
      <w:pPr>
        <w:pStyle w:val="Text2-1"/>
      </w:pPr>
      <w:r>
        <w:t>Zhotovitel v případě jednání s provozovatelem distribuční soustavy GasNet, s.r.o. bude postupovat dle metodického postupu uzavřeného mezi SŽ a GasNet, s.r.o. Metodický postup bude poskytnut Objednatelem na vyžádání.</w:t>
      </w:r>
    </w:p>
    <w:p w14:paraId="57B6E753" w14:textId="3549DE93" w:rsidR="00A801A6" w:rsidRPr="00A801A6" w:rsidRDefault="00A801A6" w:rsidP="00A801A6">
      <w:pPr>
        <w:pStyle w:val="Text2-1"/>
      </w:pPr>
      <w:r w:rsidRPr="00A801A6">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(JZP ŽDC) do vybraných užitných úložných oblastí (UÚO). Při návrhu vazby na JZP ŽDC bude postupováno dle dokumentu „Specifikace a zásady uchovávání a výměny dat mezi JZP a technologiemi ŽDC“ viz příloha </w:t>
      </w:r>
      <w:r>
        <w:fldChar w:fldCharType="begin"/>
      </w:r>
      <w:r>
        <w:instrText xml:space="preserve"> REF _Ref121839774 \r \h </w:instrText>
      </w:r>
      <w:r>
        <w:fldChar w:fldCharType="separate"/>
      </w:r>
      <w:r w:rsidR="005C23EE">
        <w:t>8.1.2</w:t>
      </w:r>
      <w:r>
        <w:fldChar w:fldCharType="end"/>
      </w:r>
      <w:r>
        <w:t xml:space="preserve"> </w:t>
      </w:r>
      <w:r w:rsidRPr="00A801A6">
        <w:t>těchto ZTP.</w:t>
      </w:r>
    </w:p>
    <w:p w14:paraId="1ED547A7" w14:textId="77777777" w:rsidR="00EE5578" w:rsidRPr="00811815" w:rsidRDefault="00EE5578" w:rsidP="00EE5578">
      <w:pPr>
        <w:pStyle w:val="Nadpis2-2"/>
        <w:spacing w:before="240"/>
        <w:contextualSpacing/>
      </w:pPr>
      <w:bookmarkStart w:id="24" w:name="_Toc12371207"/>
      <w:bookmarkStart w:id="25" w:name="_Toc155946920"/>
      <w:r w:rsidRPr="00811815">
        <w:t>Zhotovení stavby</w:t>
      </w:r>
      <w:bookmarkEnd w:id="24"/>
      <w:bookmarkEnd w:id="25"/>
    </w:p>
    <w:p w14:paraId="772A85BD" w14:textId="77777777" w:rsidR="00EC49A1" w:rsidRPr="0022166B" w:rsidRDefault="008A0E06" w:rsidP="00EC49A1">
      <w:pPr>
        <w:pStyle w:val="Text2-1"/>
      </w:pPr>
      <w:r w:rsidRPr="00E61CCC">
        <w:rPr>
          <w:rStyle w:val="Tun"/>
        </w:rPr>
        <w:t>Zhotovitel je povinen vést elektronický stavební deník</w:t>
      </w:r>
      <w:r w:rsidRPr="00E61CCC">
        <w:t xml:space="preserve"> (dále jen "ESD") a to ode dne převzetí Staveniště do dne řádného předání a převzetí Díla nebo jeho části do</w:t>
      </w:r>
      <w:r w:rsidR="00823E8E">
        <w:t> </w:t>
      </w:r>
      <w:r w:rsidRPr="00E61CCC">
        <w:t>uvedení do provozu / Zkušebního provozu, popřípadě do dne odstranění poslední zjištěné vady nebo dokončení nedokončené práce, zjištěné při kontrolní prohlídce Díla. ESD je veden v aplikaci „Buildary.online - elektronický stavební deník“ (</w:t>
      </w:r>
      <w:hyperlink r:id="rId11" w:history="1">
        <w:r w:rsidRPr="00E61CCC">
          <w:rPr>
            <w:rStyle w:val="Hypertextovodkaz"/>
            <w:noProof w:val="0"/>
          </w:rPr>
          <w:t>https://www.buildary.online/cs/moduly/elektronicky-stavebni-denik</w:t>
        </w:r>
      </w:hyperlink>
      <w:r w:rsidRPr="00E61CCC">
        <w:t xml:space="preserve">). ESD se vede v českém jazyce. </w:t>
      </w:r>
      <w:r w:rsidRPr="0022166B">
        <w:t>Objednatel poskytne zdarma Zhotoviteli před Datem zahájení prací maximálně 1</w:t>
      </w:r>
      <w:r w:rsidR="00E61CCC" w:rsidRPr="0022166B">
        <w:t>0</w:t>
      </w:r>
      <w:r w:rsidRPr="0022166B">
        <w:t xml:space="preserve"> licenčních jednotek pro aplikaci Buildary.online pro vedení ESD</w:t>
      </w:r>
      <w:r w:rsidR="00823E8E">
        <w:t>,</w:t>
      </w:r>
      <w:r w:rsidRPr="0022166B">
        <w:t xml:space="preserve"> a to na celou dobu povinnosti vést stavební deník dle § 157 zákona č. 183/2006 Sb. stavební zákon, v platném znění. </w:t>
      </w:r>
    </w:p>
    <w:p w14:paraId="3559AD14" w14:textId="77777777" w:rsidR="00246FB0" w:rsidRDefault="00246FB0" w:rsidP="00246FB0">
      <w:pPr>
        <w:pStyle w:val="Text2-1"/>
      </w:pPr>
      <w:r w:rsidRPr="00246FB0">
        <w:t>Zhotovitel si zajistí již v průběhu projektové přípravy v součinnosti se správcem ŽBP, body ŽBP a hlavní výškové body, které jsou základem pro vytvoření vytyčovací sítě dle oddílu 1.7 Zeměměřická činnost Kapitoly 1 TKP a v rozsahu a kvalitě tak, jak je uvedeno v Projektové dokumentaci, Dokladové části - Geodetický podklad pro projektovou činnost zpracovaný podle jiných právních předpisů. Tyto body musí Zhotovitel předložit při předání staveniště. Pro vytyčení stavby, která je předmětem Díla, je Zhotovitel povinen používat pouze body určené z předaného ŽBP nebo na něj navázané vytyčovací sítě, tak jak bylo schváleno v Projektové dokumentaci. Podrobný popis zeměměřických činností při předání a převzetí staveniště je popsán v Kapitole 1 TKP</w:t>
      </w:r>
      <w:r w:rsidR="00B63104">
        <w:t>.</w:t>
      </w:r>
    </w:p>
    <w:p w14:paraId="4C51B733" w14:textId="77777777" w:rsidR="004C08B8" w:rsidRPr="00811815" w:rsidRDefault="004C08B8" w:rsidP="004C08B8">
      <w:pPr>
        <w:pStyle w:val="Text2-1"/>
      </w:pPr>
      <w:r w:rsidRPr="00811815">
        <w:t>Odstavc</w:t>
      </w:r>
      <w:r>
        <w:t>e</w:t>
      </w:r>
      <w:r w:rsidRPr="00811815">
        <w:t xml:space="preserve"> </w:t>
      </w:r>
      <w:r w:rsidR="00F2158F">
        <w:t>v článku 6.</w:t>
      </w:r>
      <w:r w:rsidR="00DD2182">
        <w:t xml:space="preserve"> Realizační dokumentace stavby</w:t>
      </w:r>
      <w:r w:rsidR="00F2158F">
        <w:t xml:space="preserve"> </w:t>
      </w:r>
      <w:r w:rsidRPr="0022166B">
        <w:t>VTP/R-F</w:t>
      </w:r>
      <w:r w:rsidR="00573230" w:rsidRPr="0022166B">
        <w:t xml:space="preserve"> </w:t>
      </w:r>
      <w:r w:rsidRPr="0022166B">
        <w:t>se ruší</w:t>
      </w:r>
      <w:r w:rsidRPr="00811815">
        <w:t xml:space="preserve"> a nahrazuj</w:t>
      </w:r>
      <w:r>
        <w:t>í</w:t>
      </w:r>
      <w:r w:rsidRPr="00811815">
        <w:t xml:space="preserve"> se následujícím</w:t>
      </w:r>
      <w:r>
        <w:t>i</w:t>
      </w:r>
      <w:r w:rsidRPr="00811815">
        <w:t xml:space="preserve"> odstavc</w:t>
      </w:r>
      <w:r>
        <w:t>i</w:t>
      </w:r>
      <w:r w:rsidRPr="00811815">
        <w:t>:</w:t>
      </w:r>
    </w:p>
    <w:p w14:paraId="75EDFEAF" w14:textId="77777777" w:rsidR="00DD3BA2" w:rsidRDefault="0066615D" w:rsidP="00DD3BA2">
      <w:pPr>
        <w:pStyle w:val="Textbezslovn"/>
        <w:ind w:left="1474" w:hanging="737"/>
      </w:pPr>
      <w:r>
        <w:t>„</w:t>
      </w:r>
      <w:r w:rsidR="00F2158F">
        <w:t>6</w:t>
      </w:r>
      <w:r w:rsidR="004C08B8" w:rsidRPr="00112AAE">
        <w:t>.1.</w:t>
      </w:r>
      <w:r w:rsidR="00DD3BA2">
        <w:t>1</w:t>
      </w:r>
      <w:r w:rsidR="004C08B8" w:rsidRPr="00112AAE">
        <w:tab/>
      </w:r>
      <w:r w:rsidR="00DD3BA2">
        <w:t>Podmínky a rozsah zpracování Projektové dokumentace v dílčích částech pro</w:t>
      </w:r>
      <w:r w:rsidR="00823E8E">
        <w:t> </w:t>
      </w:r>
      <w:r w:rsidR="00DD3BA2">
        <w:t xml:space="preserve">stavební povolení a provádění stavby jsou uvedené ve VTP/DOKUMENTACE. Zhotovitel se zavazuje zajistit pravomocné stavební povolení potřebná k zahájení a provádění Díla včetně pravomocného stavebního povolení na Zařízení Staveniště. Zhotovitel zodpovídá za soulad stavebních povolení s dalšími navazujícími částmi Projektové dokumentace. </w:t>
      </w:r>
    </w:p>
    <w:p w14:paraId="465073A3" w14:textId="77777777" w:rsidR="00DD3BA2" w:rsidRDefault="00DD2182" w:rsidP="00DD3BA2">
      <w:pPr>
        <w:pStyle w:val="Textbezslovn"/>
        <w:ind w:left="1474" w:hanging="737"/>
      </w:pPr>
      <w:r>
        <w:t>6</w:t>
      </w:r>
      <w:r w:rsidR="00DD3BA2">
        <w:t>.1.2</w:t>
      </w:r>
      <w:r w:rsidR="00DD3BA2">
        <w:tab/>
      </w:r>
      <w:r w:rsidR="00DD3BA2" w:rsidRPr="0022166B">
        <w:rPr>
          <w:b/>
        </w:rPr>
        <w:t>Zhotovitel je oprávněn zahájit stavební práce na příslušných částech Díla nejdříve po obdržení pravomocného stavebního povolení, či jiného potřebného rozhodnutí příslušného správního orgánu a předání Staveniště Objednatelem</w:t>
      </w:r>
      <w:r w:rsidR="00DD3BA2">
        <w:t>, dále pak po dopracování následné dílčí části Projektové dokumentace ve stupni Projektové dokumentace pro provádění stavby, nejdříve však po schválení souhrnného rozpočtu stavby ze strany Objednatele, a to na základě vypracované dílčí části Projektové dokumentace (DUSP, DSP nebo DOS</w:t>
      </w:r>
      <w:r w:rsidR="00C42383">
        <w:t xml:space="preserve">, </w:t>
      </w:r>
      <w:r w:rsidR="00DD3BA2">
        <w:t xml:space="preserve">pokud není v ZTP uvedeno jinak v případě staveb prováděných po etapách viz </w:t>
      </w:r>
      <w:r>
        <w:t>6</w:t>
      </w:r>
      <w:r w:rsidR="00DD3BA2">
        <w:t>.1.4 těchto VTP).</w:t>
      </w:r>
    </w:p>
    <w:p w14:paraId="17711BFE" w14:textId="77777777" w:rsidR="00DD3BA2" w:rsidRDefault="00DD2182" w:rsidP="00DD3BA2">
      <w:pPr>
        <w:pStyle w:val="Textbezslovn"/>
        <w:ind w:left="1474" w:hanging="737"/>
      </w:pPr>
      <w:r>
        <w:t>6</w:t>
      </w:r>
      <w:r w:rsidR="00DD3BA2">
        <w:t>.1.3</w:t>
      </w:r>
      <w:r w:rsidR="00DD3BA2">
        <w:tab/>
        <w:t xml:space="preserve">Před zahájením </w:t>
      </w:r>
      <w:r w:rsidR="00F2158F">
        <w:t xml:space="preserve">zhotovení </w:t>
      </w:r>
      <w:r w:rsidR="00DD3BA2">
        <w:t>stavby (jako dílčí část Díla) i v příslušných částech v postupné návaznosti (dle harmonogramu dle Pod-článku 8.3 [</w:t>
      </w:r>
      <w:r w:rsidR="00DD3BA2" w:rsidRPr="0022166B">
        <w:rPr>
          <w:i/>
        </w:rPr>
        <w:t>Harmonogram</w:t>
      </w:r>
      <w:r w:rsidR="00DD3BA2">
        <w:t xml:space="preserve">] Smluvních podmínek) nebo dle etapizace (viz </w:t>
      </w:r>
      <w:r>
        <w:t>6</w:t>
      </w:r>
      <w:r w:rsidR="00DD3BA2">
        <w:t>.1.4</w:t>
      </w:r>
      <w:r w:rsidR="00B63104">
        <w:t xml:space="preserve"> těchto VTP</w:t>
      </w:r>
      <w:r w:rsidR="00DD3BA2">
        <w:t>) bude vždy dopracována a schválena kompletní dokumentace v podrobnosti P</w:t>
      </w:r>
      <w:r w:rsidR="00F2158F">
        <w:t>DPS</w:t>
      </w:r>
      <w:r w:rsidR="00DD3BA2">
        <w:t>, včetně R</w:t>
      </w:r>
      <w:r w:rsidR="00F2158F">
        <w:t>DS</w:t>
      </w:r>
      <w:r w:rsidR="00DD3BA2">
        <w:t xml:space="preserve"> (tj. výrobní, montážní a dílenské)</w:t>
      </w:r>
      <w:r>
        <w:t>, dle přílohy P8 směrnice SŽ SM011,</w:t>
      </w:r>
      <w:r w:rsidR="00DD3BA2">
        <w:t xml:space="preserve"> včetně Soupisu prací jako podkladu pro Vyúčtování.</w:t>
      </w:r>
    </w:p>
    <w:p w14:paraId="694BA8B3" w14:textId="77777777" w:rsidR="004C08B8" w:rsidRPr="00112AAE" w:rsidRDefault="00DD2182" w:rsidP="00DD3BA2">
      <w:pPr>
        <w:pStyle w:val="Textbezslovn"/>
        <w:ind w:left="1474" w:hanging="737"/>
      </w:pPr>
      <w:r>
        <w:t>6</w:t>
      </w:r>
      <w:r w:rsidR="00DD3BA2">
        <w:t>.1.4</w:t>
      </w:r>
      <w:r w:rsidR="00DD3BA2">
        <w:tab/>
        <w:t>Pokud je stavba prováděná po etapách, navzájem přímo nenavazujících a oddělitelných jak stavebně technicky, tak technologicky a současně jsou na</w:t>
      </w:r>
      <w:r w:rsidR="00316452">
        <w:t> </w:t>
      </w:r>
      <w:r w:rsidR="00DD3BA2">
        <w:t xml:space="preserve">tyto etapy vedená samostatná komplexní veřejnoprávní projednání a vydaná samostatná pravomocná stavební povolení, lze provádět dílo dle příslušného rozdělení na etapizaci stavby, avšak vždy až po dopracování kompletní Projektové dokumentace na úrovni dokumentace zahrnující </w:t>
      </w:r>
      <w:r w:rsidR="00F2158F">
        <w:t>DSP</w:t>
      </w:r>
      <w:r>
        <w:t>/DUSP</w:t>
      </w:r>
      <w:r w:rsidR="00DD3BA2">
        <w:t xml:space="preserve"> a P</w:t>
      </w:r>
      <w:r w:rsidR="00F2158F">
        <w:t>DPS</w:t>
      </w:r>
      <w:r w:rsidR="00DD3BA2">
        <w:t>, vztahujícího se k příslušné etapě. Rozdělení na jednotlivé etapy je vždy uvedeno v ZTP a harmonogramu dle Pod-článku 8.3 [</w:t>
      </w:r>
      <w:r w:rsidR="00DD3BA2" w:rsidRPr="0022166B">
        <w:rPr>
          <w:i/>
        </w:rPr>
        <w:t>Harmonogram</w:t>
      </w:r>
      <w:r w:rsidR="00DD3BA2">
        <w:t>] Smluvních podmínek a toto rozdělení musí být již detailně technicky připraveno v průběhu projekčních prací.</w:t>
      </w:r>
      <w:r w:rsidR="0066615D">
        <w:t>“</w:t>
      </w:r>
    </w:p>
    <w:p w14:paraId="1693DB88" w14:textId="77777777" w:rsidR="00D869FF" w:rsidRDefault="00D869FF" w:rsidP="00EE5578">
      <w:pPr>
        <w:pStyle w:val="Text2-1"/>
      </w:pPr>
      <w:r>
        <w:t xml:space="preserve">V článku </w:t>
      </w:r>
      <w:r w:rsidR="00DD2182">
        <w:t>6</w:t>
      </w:r>
      <w:r>
        <w:t>.2 Dokumentace skutečného provedení stavby VTP/R-F se přidává odst</w:t>
      </w:r>
      <w:r w:rsidR="003C3DDE">
        <w:t>avec </w:t>
      </w:r>
      <w:r w:rsidR="00DD2182">
        <w:t>6</w:t>
      </w:r>
      <w:r>
        <w:t>.2.</w:t>
      </w:r>
      <w:r w:rsidR="00DD2182">
        <w:t>5</w:t>
      </w:r>
      <w:r>
        <w:t>:</w:t>
      </w:r>
    </w:p>
    <w:p w14:paraId="4159B797" w14:textId="77777777" w:rsidR="00D869FF" w:rsidRDefault="0066615D" w:rsidP="0022166B">
      <w:pPr>
        <w:pStyle w:val="Textbezslovn"/>
        <w:ind w:left="1474" w:hanging="737"/>
      </w:pPr>
      <w:r>
        <w:t>„</w:t>
      </w:r>
      <w:r w:rsidR="00DD2182">
        <w:t>6</w:t>
      </w:r>
      <w:r w:rsidR="00D869FF">
        <w:t>.2.</w:t>
      </w:r>
      <w:r w:rsidR="00DD2182">
        <w:t>5</w:t>
      </w:r>
      <w:r w:rsidR="00D869FF">
        <w:tab/>
      </w:r>
      <w:r w:rsidR="00D869FF" w:rsidRPr="00D869FF">
        <w:t>Součástí DSPS budou podrobné Soupisy prací pro jednotlivé SO a PS v rozsahu oceněného Soupisu prací dle požadavků vyhlášky č. 169/2016 Sb. [4</w:t>
      </w:r>
      <w:r w:rsidR="00FA5F58">
        <w:t>8</w:t>
      </w:r>
      <w:r w:rsidR="00D869FF" w:rsidRPr="00D869FF">
        <w:t>] a</w:t>
      </w:r>
      <w:r w:rsidR="00634EF0">
        <w:t> </w:t>
      </w:r>
      <w:r w:rsidR="00D869FF" w:rsidRPr="00D869FF">
        <w:t xml:space="preserve">Směrnice </w:t>
      </w:r>
      <w:r w:rsidR="00634EF0">
        <w:t xml:space="preserve">SŽDC </w:t>
      </w:r>
      <w:r w:rsidR="00D869FF" w:rsidRPr="00D869FF">
        <w:t>č. 20 [</w:t>
      </w:r>
      <w:r w:rsidR="00634EF0">
        <w:t>7</w:t>
      </w:r>
      <w:r w:rsidR="00FA5F58">
        <w:t>7</w:t>
      </w:r>
      <w:r w:rsidR="00D869FF" w:rsidRPr="00D869FF">
        <w:t>] v otevřené a uzavřené formě.</w:t>
      </w:r>
      <w:r>
        <w:t>“</w:t>
      </w:r>
    </w:p>
    <w:p w14:paraId="29E4E4C3" w14:textId="77777777" w:rsidR="00634EF0" w:rsidRPr="00811815" w:rsidRDefault="00634EF0" w:rsidP="00634EF0">
      <w:pPr>
        <w:pStyle w:val="Text2-1"/>
      </w:pPr>
      <w:r w:rsidRPr="0022166B">
        <w:t xml:space="preserve">Odstavec </w:t>
      </w:r>
      <w:r w:rsidR="00DD2182">
        <w:t>7</w:t>
      </w:r>
      <w:r w:rsidRPr="0022166B">
        <w:t>.1.</w:t>
      </w:r>
      <w:r w:rsidR="00DD2182">
        <w:t>1</w:t>
      </w:r>
      <w:r w:rsidRPr="0022166B">
        <w:t xml:space="preserve"> VTP/R-F se ruší</w:t>
      </w:r>
      <w:r w:rsidRPr="00811815">
        <w:t xml:space="preserve"> a nahrazuje se následujícím odstavcem:</w:t>
      </w:r>
    </w:p>
    <w:p w14:paraId="4D28DC90" w14:textId="77777777" w:rsidR="00634EF0" w:rsidRDefault="0066615D" w:rsidP="00634EF0">
      <w:pPr>
        <w:pStyle w:val="Textbezslovn"/>
        <w:ind w:left="1474" w:hanging="737"/>
      </w:pPr>
      <w:r>
        <w:t>„</w:t>
      </w:r>
      <w:r w:rsidR="00DD2182">
        <w:t>7</w:t>
      </w:r>
      <w:r w:rsidR="00634EF0" w:rsidRPr="00634EF0">
        <w:t>.1.</w:t>
      </w:r>
      <w:r w:rsidR="00DD2182">
        <w:t>1</w:t>
      </w:r>
      <w:r w:rsidR="00634EF0" w:rsidRPr="00634EF0">
        <w:tab/>
        <w:t>Zhotovitel je plně odpovědný za případné vady a nedostatky Projektové dokumentace, které mohou mít vlivem stavební činnosti a veškeré činnosti Zhotovitele, spojené s prováděním Díla, negativní/škodlivý vliv na životní prostředí. Zhotovitel souhlasí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00634EF0" w:rsidRPr="00112AAE">
        <w:t>.</w:t>
      </w:r>
      <w:r>
        <w:t>“</w:t>
      </w:r>
    </w:p>
    <w:p w14:paraId="33A26458" w14:textId="77777777" w:rsidR="004F5FC9" w:rsidRPr="004F5FC9" w:rsidRDefault="004F5FC9" w:rsidP="004F5FC9">
      <w:pPr>
        <w:pStyle w:val="Text2-1"/>
      </w:pPr>
      <w:r w:rsidRPr="004F5FC9">
        <w:t xml:space="preserve">Odstavec 7.3.2 a 7.3.3 ve VTP/R-F se ruší a nahrazuje se následujícími odstavci: </w:t>
      </w:r>
    </w:p>
    <w:p w14:paraId="04E54FA3" w14:textId="77777777" w:rsidR="00DB386E" w:rsidRDefault="004F5FC9" w:rsidP="00DB386E">
      <w:pPr>
        <w:pStyle w:val="Textbezslovn"/>
        <w:ind w:left="1474" w:hanging="737"/>
      </w:pPr>
      <w:r>
        <w:t>„</w:t>
      </w:r>
      <w:r w:rsidR="00DD2182">
        <w:t>7.3.2</w:t>
      </w:r>
      <w:r w:rsidR="00DD2182">
        <w:tab/>
      </w:r>
      <w:r w:rsidR="00DB386E">
        <w:t xml:space="preserve">Zhotovitel předloží Správci stavby v předstihu před převzetím části Díla, Sekce nebo Díla Závěrečnou zprávu odpadového hospodářství stavby dle směrnice SŽ SM096, podle závazné osnovy uvedené v příloze B.1 směrnice SŽ SM096, včetně Výkazu o předcházení vzniku odpadu a nakládání s odpady dle Přílohy B.2 směrnice SŽ SM096. Správce stavby zajistí kontrolu Závěrečné zprávy a Výkazu garantem za ŽP Objednatele. Po odsouhlasení Závěrečné zprávy a Výkazu garantem za ŽP Objednatele předá Správce stavby Závěrečnou zprávu a Výkaz prokazatelně na GŘ O15. </w:t>
      </w:r>
    </w:p>
    <w:p w14:paraId="585D61A0" w14:textId="496CC383" w:rsidR="00DD2182" w:rsidRDefault="00DB386E" w:rsidP="00DB386E">
      <w:pPr>
        <w:pStyle w:val="Textbezslovn"/>
        <w:ind w:left="1474" w:hanging="737"/>
      </w:pPr>
      <w:r>
        <w:t>7.3.3</w:t>
      </w:r>
      <w:r>
        <w:tab/>
        <w:t>Správce stavby nesmí potvrdit dokončení díla v Potvrzení o převzetí bez zajištění odevzdání Závěrečné zprávy a Výkazu.</w:t>
      </w:r>
      <w:r w:rsidR="00DD2182">
        <w:t>“</w:t>
      </w:r>
    </w:p>
    <w:p w14:paraId="11771204" w14:textId="6ACDB0B8" w:rsidR="002A353D" w:rsidRDefault="002A353D" w:rsidP="00DB386E">
      <w:pPr>
        <w:pStyle w:val="Text2-1"/>
      </w:pPr>
      <w:r>
        <w:t xml:space="preserve">Třetí odrážka odst. (6) </w:t>
      </w:r>
      <w:r w:rsidR="00DB386E" w:rsidRPr="00DB386E">
        <w:t xml:space="preserve">podčlánku 1.11.5.1 </w:t>
      </w:r>
      <w:r>
        <w:t>v </w:t>
      </w:r>
      <w:r w:rsidRPr="001F4F1B">
        <w:t>Kapitole</w:t>
      </w:r>
      <w:r>
        <w:t xml:space="preserve"> 1 TKP se ruší a nahrazuje se následujícím textem:</w:t>
      </w:r>
    </w:p>
    <w:p w14:paraId="1FFAE398" w14:textId="77777777" w:rsidR="002A353D" w:rsidRDefault="002A353D" w:rsidP="002A353D">
      <w:pPr>
        <w:pStyle w:val="Textbezslovn"/>
      </w:pPr>
      <w:r>
        <w:t xml:space="preserve">„• kompletní </w:t>
      </w:r>
      <w:r w:rsidRPr="00C04D17">
        <w:t>dokumentace</w:t>
      </w:r>
      <w:r>
        <w:t xml:space="preserve"> Stavby ve struktuře TreeInfo, resp. InvestDokument, v otevřené a uzavřené formě,“</w:t>
      </w:r>
    </w:p>
    <w:p w14:paraId="76FA0446" w14:textId="77777777" w:rsidR="00A801A6" w:rsidRPr="004843DC" w:rsidRDefault="00A801A6" w:rsidP="00A801A6">
      <w:pPr>
        <w:pStyle w:val="Text2-1"/>
        <w:numPr>
          <w:ilvl w:val="2"/>
          <w:numId w:val="7"/>
        </w:numPr>
      </w:pPr>
      <w:r w:rsidRPr="004843DC">
        <w:t>Zhotovitel zajistí personál pro stálou ostrahu obvodu Staveniště za účelem ochrany kabelových vedení a dalšího majetku/materiálu. Počet strážných míst si sám určí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p>
    <w:p w14:paraId="7082EB43" w14:textId="77777777" w:rsidR="007B4640" w:rsidRPr="004843DC" w:rsidRDefault="007B4640" w:rsidP="007B4640">
      <w:pPr>
        <w:pStyle w:val="Text2-1"/>
      </w:pPr>
      <w:r w:rsidRPr="004843DC">
        <w:t xml:space="preserve">Zhotovitel provede ruční kopané sondy za účelem ověření skutečného vedení inženýrských sítí před započetím zemních prací strojmo. </w:t>
      </w:r>
    </w:p>
    <w:p w14:paraId="698850AA" w14:textId="77777777" w:rsidR="007B4640" w:rsidRPr="004843DC" w:rsidRDefault="007B4640" w:rsidP="007B4640">
      <w:pPr>
        <w:pStyle w:val="Text2-1"/>
      </w:pPr>
      <w:r w:rsidRPr="004843DC">
        <w:t>V rámci výkopových prací (zejména pro kabelovod) bude kladen zvýšený důraz na ruční výkopy. Strojní mechanizace se bude moc použít až po odhalení všech kabelových vedení.</w:t>
      </w:r>
    </w:p>
    <w:p w14:paraId="2D8B762E" w14:textId="77777777" w:rsidR="007B4640" w:rsidRPr="004843DC" w:rsidRDefault="007B4640" w:rsidP="007B4640">
      <w:pPr>
        <w:pStyle w:val="Text2-1"/>
      </w:pPr>
      <w:r w:rsidRPr="004843DC">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5C647699" w14:textId="77777777" w:rsidR="00B70A73" w:rsidRDefault="00B70A73" w:rsidP="00B70A73">
      <w:pPr>
        <w:pStyle w:val="Text2-1"/>
      </w:pPr>
      <w:bookmarkStart w:id="26" w:name="_Ref147916882"/>
      <w:bookmarkStart w:id="27" w:name="_Toc7077117"/>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t xml:space="preserve"> – 04 označení staveb, Stavební buňka;</w:t>
      </w:r>
      <w:r w:rsidRPr="00A535EA">
        <w:t xml:space="preserve"> https://www.spravazeleznic.cz/stavby-zakazky/podklady-pro-zhotovitele/vizualni-styl-prezentace-staveb)</w:t>
      </w:r>
      <w:r w:rsidRPr="00535B20">
        <w:t>, zajistí Zhotovitel.</w:t>
      </w:r>
      <w:bookmarkEnd w:id="26"/>
    </w:p>
    <w:p w14:paraId="5A41962E" w14:textId="77777777" w:rsidR="0069470F" w:rsidRDefault="003E1530" w:rsidP="00B77045">
      <w:pPr>
        <w:pStyle w:val="Nadpis2-2"/>
      </w:pPr>
      <w:bookmarkStart w:id="28" w:name="_Toc155946921"/>
      <w:r w:rsidRPr="003E1530">
        <w:t>Geodetická dokumentace (Geodetický podklad pro projektovou činnost zpracovaný podle jiných právních předpisů)</w:t>
      </w:r>
      <w:r w:rsidR="00163499">
        <w:t xml:space="preserve"> – </w:t>
      </w:r>
      <w:r w:rsidR="0069470F">
        <w:t>Zeměměřická činnost zhotovitele</w:t>
      </w:r>
      <w:bookmarkEnd w:id="27"/>
      <w:bookmarkEnd w:id="28"/>
      <w:r w:rsidR="00633AAE">
        <w:t xml:space="preserve"> </w:t>
      </w:r>
    </w:p>
    <w:p w14:paraId="212B49E4" w14:textId="77777777" w:rsidR="00F70405" w:rsidRDefault="001F39FD" w:rsidP="00F70405">
      <w:pPr>
        <w:pStyle w:val="Text2-1"/>
      </w:pPr>
      <w:r>
        <w:t>Geodetická dokumentace bude zpracována dle přílohy P7 směrnice SŽ SM011</w:t>
      </w:r>
      <w:r w:rsidR="00F70405">
        <w:t xml:space="preserve">. </w:t>
      </w:r>
    </w:p>
    <w:p w14:paraId="67A3D11E" w14:textId="5118FA6B" w:rsidR="0069470F" w:rsidRDefault="001F39FD" w:rsidP="001F39FD">
      <w:pPr>
        <w:pStyle w:val="Text2-1"/>
      </w:pPr>
      <w:r>
        <w:t xml:space="preserve">Zhotovitel zažádá jmenovaného </w:t>
      </w:r>
      <w:r w:rsidR="00654B75">
        <w:t>A</w:t>
      </w:r>
      <w:r>
        <w:t>ZI Objednatele o zajištění aktuálních podkladů a postupu vyplývajícího z požadavků uvedených v příslušných VTP a těchto ZTP pro provedení díla nejpozději do termínu předání Staveniště</w:t>
      </w:r>
      <w:r w:rsidR="00F00F6A">
        <w:t>.</w:t>
      </w:r>
    </w:p>
    <w:p w14:paraId="129A5673" w14:textId="77777777" w:rsidR="00F00F6A" w:rsidRPr="00D170BF" w:rsidRDefault="00F00F6A" w:rsidP="00F00F6A">
      <w:pPr>
        <w:pStyle w:val="Text2-1"/>
      </w:pPr>
      <w:r w:rsidRPr="00D170BF">
        <w:t>Existující mapové podklady ve správě SŽG jsou v: </w:t>
      </w:r>
    </w:p>
    <w:p w14:paraId="45F3387E" w14:textId="77777777" w:rsidR="00F00F6A" w:rsidRDefault="00F00F6A" w:rsidP="00C90497">
      <w:pPr>
        <w:pStyle w:val="Odrka1-1"/>
      </w:pPr>
      <w:r w:rsidRPr="00D170BF">
        <w:t>TÚ 2301, km 3,800 – 6,200</w:t>
      </w:r>
      <w:r>
        <w:t xml:space="preserve"> ve zvýšené, 2. a 3. třídě přesnosti z let 2022 a 2023</w:t>
      </w:r>
    </w:p>
    <w:p w14:paraId="1ECB14E3" w14:textId="77777777" w:rsidR="00F00F6A" w:rsidRDefault="00F00F6A" w:rsidP="00C90497">
      <w:pPr>
        <w:pStyle w:val="Odrka1-1"/>
      </w:pPr>
      <w:r>
        <w:t>TÚ 2302, km 2,000 – 2,200 ve zvýšené, 2. a 3. třídě přesnosti z let 2022 a 2023, v km 2,300 – 17,00 ve 3. třídě přesnosti z r 2008.</w:t>
      </w:r>
    </w:p>
    <w:p w14:paraId="6FED1D81" w14:textId="77777777" w:rsidR="00F00F6A" w:rsidRDefault="00F00F6A" w:rsidP="00C90497">
      <w:pPr>
        <w:pStyle w:val="Odrka1-1"/>
      </w:pPr>
      <w:r>
        <w:t>TÚ 2101, km 17,100 – 21,000 a 23,900 – 26,900, letecké snímkování z r 2007 – prostor mimo drážní těleso. V letech 2011 – 2012 doměřeno ve 3. třídě přesnosti.</w:t>
      </w:r>
    </w:p>
    <w:p w14:paraId="7691E448" w14:textId="74DA0AEC" w:rsidR="00F00F6A" w:rsidRDefault="00F00F6A" w:rsidP="00C90497">
      <w:pPr>
        <w:pStyle w:val="Textbezslovn"/>
      </w:pPr>
      <w:r>
        <w:t>Stav výkres</w:t>
      </w:r>
      <w:r w:rsidR="00B77045">
        <w:t>ů</w:t>
      </w:r>
      <w:r>
        <w:t xml:space="preserve"> odpovídá předpisům k datu vzniku.</w:t>
      </w:r>
    </w:p>
    <w:p w14:paraId="63D789F6" w14:textId="3AE90FEE" w:rsidR="00F00F6A" w:rsidRPr="00FE4901" w:rsidRDefault="00F00F6A" w:rsidP="00F00F6A">
      <w:pPr>
        <w:pStyle w:val="Text2-1"/>
      </w:pPr>
      <w:r>
        <w:t>V případě využití původních mapových podkladů musí být ověřena jejich odpovídající kvalita, tzn. souřadnicový a výškový systém, požadovaná přesnost a soulad obsahu s</w:t>
      </w:r>
      <w:r w:rsidR="00B77045">
        <w:t> </w:t>
      </w:r>
      <w:r>
        <w:t xml:space="preserve">reálnou situací v terénu. Reambulovaná mapa musí být vyhotovena dle platného </w:t>
      </w:r>
      <w:r w:rsidRPr="00FE4901">
        <w:t xml:space="preserve">předpisu M20/MP010. </w:t>
      </w:r>
    </w:p>
    <w:p w14:paraId="5ED48E6A" w14:textId="77777777" w:rsidR="00F00F6A" w:rsidRDefault="00F00F6A" w:rsidP="00F00F6A">
      <w:pPr>
        <w:pStyle w:val="Text2-1"/>
      </w:pPr>
      <w:r>
        <w:t>Zhotovitel</w:t>
      </w:r>
      <w:r w:rsidRPr="005F5A39">
        <w:t xml:space="preserve"> je povinen vyhodnotit přesnost dotčené vlastnické hranice. Zhotovitel pak provede vytyčení a vyšetření vlastnické hranice v souladu se zněním katastrální vyhlášky č. 357/2013 Sb. v případě, že</w:t>
      </w:r>
      <w:r>
        <w:t>:</w:t>
      </w:r>
    </w:p>
    <w:p w14:paraId="1B684F81" w14:textId="69DBEE2A" w:rsidR="00F00F6A" w:rsidRDefault="00F00F6A" w:rsidP="00C90497">
      <w:pPr>
        <w:pStyle w:val="Odstavec1-1a"/>
        <w:numPr>
          <w:ilvl w:val="0"/>
          <w:numId w:val="41"/>
        </w:numPr>
      </w:pPr>
      <w:r w:rsidRPr="00B545BE">
        <w:t>kód kvality lomových bodů hranice je 5, 7, 8 (základní střední souřadnicová chyba lomových bodů hranice je vyšší než mxy = 0,50 m včetně). Danou situaci je nutno posuzovat s přihlédnutím k převažujícímu kódu kvality lomových bodů dané hranice a aktuálně provedené revizi existence původních hraničních znaků v celém rozsahu území dotčeného stavbou.</w:t>
      </w:r>
    </w:p>
    <w:p w14:paraId="0BBEB6EC" w14:textId="237AA017" w:rsidR="00F00F6A" w:rsidRDefault="00F00F6A" w:rsidP="00C90497">
      <w:pPr>
        <w:pStyle w:val="Odstavec1-1a"/>
      </w:pPr>
      <w:r w:rsidRPr="00B545BE">
        <w:t>nově navrhovaný objekt nebo zájmové území projektu bude ležet v rozsahu přesnosti vlastnické hranice dotčených pozemků.</w:t>
      </w:r>
    </w:p>
    <w:p w14:paraId="6D9377A1" w14:textId="77777777" w:rsidR="00F00F6A" w:rsidRDefault="00F00F6A" w:rsidP="00C90497">
      <w:pPr>
        <w:pStyle w:val="Textbezslovn"/>
      </w:pPr>
      <w:r w:rsidRPr="005F5A39">
        <w:t>Toto vytyčení a revize existence původních hraničních znaků je plně v kompetenci geodeta Zhotovitele</w:t>
      </w:r>
      <w:r>
        <w:t>.</w:t>
      </w:r>
    </w:p>
    <w:p w14:paraId="2BB99F08" w14:textId="72307CFA" w:rsidR="00F00F6A" w:rsidRPr="00B77045" w:rsidRDefault="00F00F6A" w:rsidP="00B77045">
      <w:pPr>
        <w:pStyle w:val="Text2-1"/>
      </w:pPr>
      <w:r>
        <w:t>Z</w:t>
      </w:r>
      <w:r w:rsidRPr="00FB30ED">
        <w:t xml:space="preserve">hotovitel je povinen prokazatelným způsobem prověřit na místně příslušné pobočce SPÚ, zda </w:t>
      </w:r>
      <w:r w:rsidRPr="00B77045">
        <w:t xml:space="preserve">v lokalitě nebo v části lokality dotčené stavbou budou probíhat nebo probíhají jednoduché či komplexní pozemkové úpravy (JPÚ/KoPÚ). Pokud ano, </w:t>
      </w:r>
      <w:r w:rsidR="00B77045">
        <w:t>Z</w:t>
      </w:r>
      <w:r w:rsidRPr="00B77045">
        <w:t>hotovitel si vyžádá potřebné informace a podklady prostřednictvím SŽG (správce ŽKN), v kopii korespondence bude uvedeno OŘ Brno (správce pozemků). Zhotovitel si informace a</w:t>
      </w:r>
      <w:r w:rsidR="00B77045">
        <w:t> </w:t>
      </w:r>
      <w:r w:rsidRPr="00B77045">
        <w:t>podklady prostřednictvím SŽG (správce ŽKN) o změnách operátu prokazatelně vyžádá opakovaně, nejvýše každé tři po sobě jdoucí kalendářní měsíce.</w:t>
      </w:r>
    </w:p>
    <w:p w14:paraId="0B16BCF1" w14:textId="77777777" w:rsidR="00F00F6A" w:rsidRPr="00B77045" w:rsidRDefault="00F00F6A" w:rsidP="00C90497">
      <w:pPr>
        <w:pStyle w:val="Text2-1"/>
      </w:pPr>
      <w:r w:rsidRPr="00B77045">
        <w:t>Zhotovitel navrhne hranice záborů a věcných břemen s ohledem na vyšetřené budoucí hranice liniové stavby pro zapracování do projektu JPÚ nebo KoPÚ.</w:t>
      </w:r>
    </w:p>
    <w:p w14:paraId="025B2486" w14:textId="77777777" w:rsidR="00F00F6A" w:rsidRPr="00B77045" w:rsidRDefault="00F00F6A" w:rsidP="00C90497">
      <w:pPr>
        <w:pStyle w:val="Text2-1"/>
      </w:pPr>
      <w:r w:rsidRPr="00B77045">
        <w:t>Zhotovitel je povinen upřednostnit vypořádání trvalých záborů a věcných břemen vlastní pozemkovou výměrou „České republiky, právo hospodařit Správa železnic, státní organizace“. Pokud tato výměra v katastrálním území dotčeném KoPÚ k vypořádání nestačí, je Zhotovitel povinen prokazatelně prověřit možnost vypořádání jinými pozemky státu.</w:t>
      </w:r>
    </w:p>
    <w:p w14:paraId="7D94DA47" w14:textId="0DB40830" w:rsidR="00F00F6A" w:rsidRPr="00B77045" w:rsidRDefault="00F00F6A" w:rsidP="00C90497">
      <w:pPr>
        <w:pStyle w:val="Text2-1"/>
      </w:pPr>
      <w:r w:rsidRPr="00B77045">
        <w:t>V případě nutnosti koordinace stavby s pozemkovou úpravou z důvodu trvalých záborů velkého rozsahu (při nedostatku stávající vlastní pozemkové výměry) Zhotovitel prokazatelně požádá o vyvolání jednání mezi místně příslušnou pobočkou SPÚ, OŘ Brno (Správce pozemků - za vlastníka), SŽG (ŽKN - za vlastníka), Zhotovitelem KoPÚ a</w:t>
      </w:r>
      <w:r w:rsidR="00B77045">
        <w:t> </w:t>
      </w:r>
      <w:r w:rsidRPr="00B77045">
        <w:t>Stavební správou.</w:t>
      </w:r>
    </w:p>
    <w:p w14:paraId="5286DF70" w14:textId="77777777" w:rsidR="00F00F6A" w:rsidRPr="00B77045" w:rsidRDefault="00F00F6A" w:rsidP="00C90497">
      <w:pPr>
        <w:pStyle w:val="Text2-1"/>
      </w:pPr>
      <w:r w:rsidRPr="00B77045">
        <w:t>Veškeré podklady (koordinační výkresy, atp.) související s agendou JPÚ/Koppu se předávají výhradně v otevřeném formátu a plném rozsahu, pokud není dohodnuto jinak a chybějící části jsou pak výslovně uvedeny v průvodní zprávě.</w:t>
      </w:r>
    </w:p>
    <w:p w14:paraId="1B36B005" w14:textId="77777777" w:rsidR="00F00F6A" w:rsidRPr="00B77045" w:rsidRDefault="00F00F6A" w:rsidP="00B77045">
      <w:pPr>
        <w:pStyle w:val="Text2-1"/>
      </w:pPr>
      <w:r w:rsidRPr="00B77045">
        <w:t>Zhotovitel zahájí vyhotovení podkladů pro majetkoprávní vypořádání stavby na základě zaměření skutečného provedení jednotlivých PS/SO bezodkladně po jejich dokončení, nejpozději do 3 měsíců od jejich dokončení.</w:t>
      </w:r>
    </w:p>
    <w:p w14:paraId="7D2C178F" w14:textId="77777777" w:rsidR="0069470F" w:rsidRDefault="0069470F" w:rsidP="0069470F">
      <w:pPr>
        <w:pStyle w:val="Nadpis2-2"/>
      </w:pPr>
      <w:bookmarkStart w:id="29" w:name="_Toc7077118"/>
      <w:bookmarkStart w:id="30" w:name="_Toc155946922"/>
      <w:r>
        <w:t>Doklady překládané zhotovitelem</w:t>
      </w:r>
      <w:bookmarkEnd w:id="29"/>
      <w:bookmarkEnd w:id="30"/>
    </w:p>
    <w:p w14:paraId="1F90CBA0" w14:textId="576B796F" w:rsidR="0069470F" w:rsidRDefault="00B34C36" w:rsidP="00B82121">
      <w:pPr>
        <w:pStyle w:val="Text2-1"/>
      </w:pPr>
      <w:r w:rsidRPr="00B34C36">
        <w:t>Pokud již Zhotovitel nepředložil dále uvedené doklady pře</w:t>
      </w:r>
      <w:r w:rsidR="00953246">
        <w:t>d</w:t>
      </w:r>
      <w:r w:rsidRPr="00B34C36">
        <w:t xml:space="preserve"> uzavřením SOD,</w:t>
      </w:r>
      <w:r>
        <w:t xml:space="preserve"> předloží p</w:t>
      </w:r>
      <w:r w:rsidR="00E61CCC" w:rsidRPr="006C33D8">
        <w:t>řed zahájením prací na objektech, jejichž součástí jsou „Určená technická zařízení“ ve</w:t>
      </w:r>
      <w:r w:rsidR="00E61CCC">
        <w:t> </w:t>
      </w:r>
      <w:r w:rsidR="00E61CCC" w:rsidRPr="006C33D8">
        <w:t>smyslu vyhlášky MD č. 100/1995 Sb., kterou se stanoví podmínky pro provoz, konstrukci a</w:t>
      </w:r>
      <w:r w:rsidR="00B428BA">
        <w:t> </w:t>
      </w:r>
      <w:r w:rsidR="00E61CCC"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E61CCC" w:rsidRPr="006C33D8">
        <w:t xml:space="preserve">zajištěnou spolupráci </w:t>
      </w:r>
      <w:r>
        <w:t>s </w:t>
      </w:r>
      <w:r w:rsidR="00E61CCC" w:rsidRPr="006C33D8">
        <w:t>právnick</w:t>
      </w:r>
      <w:r>
        <w:t xml:space="preserve">ou </w:t>
      </w:r>
      <w:r w:rsidR="00E61CCC" w:rsidRPr="006C33D8">
        <w:t>osob</w:t>
      </w:r>
      <w:r>
        <w:t>ou, která má pověření</w:t>
      </w:r>
      <w:r w:rsidR="00E61CCC" w:rsidRPr="006C33D8">
        <w:t xml:space="preserve"> podle ust</w:t>
      </w:r>
      <w:r w:rsidR="00E61CCC">
        <w:t>anovení</w:t>
      </w:r>
      <w:r w:rsidR="00E61CCC" w:rsidRPr="006C33D8">
        <w:t xml:space="preserve"> §</w:t>
      </w:r>
      <w:r w:rsidR="00E61CCC">
        <w:t> </w:t>
      </w:r>
      <w:r w:rsidR="00E61CCC" w:rsidRPr="006C33D8">
        <w:t>47 odst. 4 zákona č.</w:t>
      </w:r>
      <w:r w:rsidR="00E61CCC">
        <w:t> </w:t>
      </w:r>
      <w:r w:rsidR="00E61CCC" w:rsidRPr="006C33D8">
        <w:t xml:space="preserve">266/1994 Sb. o drahách v platném znění pro všechny druhy „Určených technických zařízení“, dotčených výstavbou. Z tohoto dokladu musí být zřejmé, že se vztahuje k plnění předmětné zakázky a bez jeho předložení </w:t>
      </w:r>
      <w:r w:rsidR="00E61CCC">
        <w:t xml:space="preserve">těchto dokladů </w:t>
      </w:r>
      <w:r w:rsidR="00E61CCC" w:rsidRPr="006C33D8">
        <w:t>nebude možné zahájit prá</w:t>
      </w:r>
      <w:r w:rsidR="00B82121">
        <w:t>ce na výše uvedených objektech.</w:t>
      </w:r>
    </w:p>
    <w:p w14:paraId="10E08A93" w14:textId="77777777" w:rsidR="0069470F" w:rsidRDefault="0069470F" w:rsidP="0069470F">
      <w:pPr>
        <w:pStyle w:val="Nadpis2-2"/>
      </w:pPr>
      <w:bookmarkStart w:id="31" w:name="_Toc7077120"/>
      <w:bookmarkStart w:id="32" w:name="_Toc155946923"/>
      <w:r>
        <w:t>Dokumentace skutečného provedení stavby</w:t>
      </w:r>
      <w:bookmarkEnd w:id="31"/>
      <w:bookmarkEnd w:id="32"/>
    </w:p>
    <w:p w14:paraId="1130EDE4" w14:textId="77777777" w:rsidR="00B34C36" w:rsidRDefault="00B34C36" w:rsidP="00B34C36">
      <w:pPr>
        <w:pStyle w:val="Text2-1"/>
      </w:pPr>
      <w:r w:rsidRPr="00B34C36">
        <w:t>DSPS bude zpracována dle Přílohy P9 směrnice SŽ SM011.</w:t>
      </w:r>
    </w:p>
    <w:p w14:paraId="1D22F80E" w14:textId="77777777" w:rsidR="008B0984"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6192FBB6" w14:textId="77777777" w:rsidR="00F70405" w:rsidRDefault="00F70405" w:rsidP="0002289B">
      <w:pPr>
        <w:pStyle w:val="Text2-1"/>
      </w:pPr>
      <w:r>
        <w:t xml:space="preserve">Předání DSPS dle </w:t>
      </w:r>
      <w:r w:rsidR="0002289B" w:rsidRPr="0002289B">
        <w:t xml:space="preserve">oddílu 1.11.5 Kapitoly 1 TKP </w:t>
      </w:r>
      <w:r w:rsidRPr="0022166B">
        <w:t>proběhne</w:t>
      </w:r>
      <w:r>
        <w:t xml:space="preserve"> na médiu</w:t>
      </w:r>
      <w:r w:rsidR="00A4177A" w:rsidRPr="00E93937">
        <w:t>:</w:t>
      </w:r>
      <w:r w:rsidRPr="00E93937">
        <w:t xml:space="preserve"> USB flash disk.</w:t>
      </w:r>
      <w:r>
        <w:t xml:space="preserve"> </w:t>
      </w:r>
    </w:p>
    <w:p w14:paraId="5ECF7205" w14:textId="77777777" w:rsidR="0069470F" w:rsidRDefault="0069470F" w:rsidP="0069470F">
      <w:pPr>
        <w:pStyle w:val="Nadpis2-2"/>
      </w:pPr>
      <w:bookmarkStart w:id="33" w:name="_Toc7077121"/>
      <w:bookmarkStart w:id="34" w:name="_Toc155946924"/>
      <w:r>
        <w:t>Zabezpečovací zařízení</w:t>
      </w:r>
      <w:bookmarkEnd w:id="33"/>
      <w:bookmarkEnd w:id="34"/>
    </w:p>
    <w:p w14:paraId="57562226" w14:textId="77777777" w:rsidR="002E7F39" w:rsidRDefault="002E7F39" w:rsidP="002E7F39">
      <w:pPr>
        <w:pStyle w:val="Text2-1"/>
      </w:pPr>
      <w:r>
        <w:t>Součinnost Zhotovitele při přezkoušení zabezpečovacích zařízení</w:t>
      </w:r>
    </w:p>
    <w:p w14:paraId="1E690112" w14:textId="77777777" w:rsidR="00F215DC" w:rsidRDefault="00F215DC" w:rsidP="00F215DC">
      <w:pPr>
        <w:pStyle w:val="Text2-2"/>
      </w:pPr>
      <w:r w:rsidRPr="00F215DC">
        <w:t>Povinnosti zhotovitele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3D5ACD48" w14:textId="77777777" w:rsidR="002E7F39" w:rsidRDefault="002E7F39" w:rsidP="00F215DC">
      <w:pPr>
        <w:pStyle w:val="Text2-2"/>
      </w:pPr>
      <w:r>
        <w:t xml:space="preserve">Zhotovitel je povinen do </w:t>
      </w:r>
      <w:r w:rsidRPr="0069186B">
        <w:t>aktualizovaného harmonogramu pro stavební práce na Díle předloženého</w:t>
      </w:r>
      <w:r w:rsidRPr="002E7F39">
        <w:t xml:space="preserve"> d</w:t>
      </w:r>
      <w:r>
        <w:t>le Pod-čl. 8.3 [</w:t>
      </w:r>
      <w:r w:rsidRPr="00E22657">
        <w:rPr>
          <w:i/>
        </w:rPr>
        <w:t>Harmonogram</w:t>
      </w:r>
      <w:r>
        <w:t xml:space="preserve">] u </w:t>
      </w:r>
      <w:r w:rsidRPr="000D2789">
        <w:t xml:space="preserve">příslušných PS </w:t>
      </w:r>
      <w:r>
        <w:t>zapracovat konkrétní časové požadavky (časový rozsah) na komplexní vyzkoušení zařízení, kterého se bude účastnit odborná komise.</w:t>
      </w:r>
    </w:p>
    <w:p w14:paraId="5F821068" w14:textId="77777777" w:rsidR="002E7F39" w:rsidRDefault="002E7F39" w:rsidP="002E7F39">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1BBC4A0A" w14:textId="77777777" w:rsidR="002E7F39" w:rsidRDefault="002E7F39" w:rsidP="002E7F39">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21711676" w14:textId="77777777" w:rsidR="0069470F" w:rsidRDefault="0069470F" w:rsidP="0069470F">
      <w:pPr>
        <w:pStyle w:val="Nadpis2-2"/>
      </w:pPr>
      <w:bookmarkStart w:id="35" w:name="_Toc7077123"/>
      <w:bookmarkStart w:id="36" w:name="_Toc155946925"/>
      <w:r>
        <w:t>Silnoproudá technologie včetně DŘT, trakční a energetická zařízení</w:t>
      </w:r>
      <w:bookmarkEnd w:id="35"/>
      <w:bookmarkEnd w:id="36"/>
    </w:p>
    <w:p w14:paraId="0A776285" w14:textId="77777777" w:rsidR="0069470F" w:rsidRDefault="009E0426" w:rsidP="0069470F">
      <w:pPr>
        <w:pStyle w:val="Text2-1"/>
      </w:pPr>
      <w:r>
        <w:t xml:space="preserve">Bude </w:t>
      </w:r>
      <w:r w:rsidRPr="006C49F8">
        <w:rPr>
          <w:rStyle w:val="Tun"/>
          <w:b w:val="0"/>
        </w:rPr>
        <w:t xml:space="preserve">respektováno </w:t>
      </w:r>
      <w:r>
        <w:rPr>
          <w:rStyle w:val="Tun"/>
          <w:b w:val="0"/>
        </w:rPr>
        <w:t>navržené řešení z dokumentace DUR „</w:t>
      </w:r>
      <w:r w:rsidRPr="009E0426">
        <w:t>Výstavba uzlové trakční napájecí stanice Brno - Černovice</w:t>
      </w:r>
      <w:r>
        <w:rPr>
          <w:lang w:eastAsia="cs-CZ"/>
        </w:rPr>
        <w:t>“.</w:t>
      </w:r>
    </w:p>
    <w:p w14:paraId="210B3DE4" w14:textId="77777777" w:rsidR="009E0426" w:rsidRDefault="009E0426" w:rsidP="0069470F">
      <w:pPr>
        <w:pStyle w:val="Text2-1"/>
      </w:pPr>
      <w:r>
        <w:t xml:space="preserve">Bude </w:t>
      </w:r>
      <w:r w:rsidRPr="00D217D1">
        <w:t>řešena problematika EMC a EMI z pohledu vliv</w:t>
      </w:r>
      <w:r>
        <w:t>ů napájecího systému (SFC) AC 25kV na </w:t>
      </w:r>
      <w:r w:rsidRPr="00D217D1">
        <w:t xml:space="preserve">drážní infrastrukturu a mimodrážní subjekty, které lze předpokládat, že budou touto </w:t>
      </w:r>
      <w:r>
        <w:t>výstavbou</w:t>
      </w:r>
      <w:r w:rsidRPr="00D217D1">
        <w:t xml:space="preserve"> dotčeny</w:t>
      </w:r>
      <w:r>
        <w:t>.</w:t>
      </w:r>
    </w:p>
    <w:p w14:paraId="475228CC" w14:textId="3B88A54E" w:rsidR="00907EEF" w:rsidRPr="00907EEF" w:rsidRDefault="009F0E47" w:rsidP="00907EEF">
      <w:pPr>
        <w:pStyle w:val="Text2-1"/>
        <w:numPr>
          <w:ilvl w:val="2"/>
          <w:numId w:val="16"/>
        </w:numPr>
        <w:rPr>
          <w:rFonts w:asciiTheme="minorHAnsi" w:hAnsiTheme="minorHAnsi"/>
        </w:rPr>
      </w:pPr>
      <w:r w:rsidRPr="00907EEF">
        <w:rPr>
          <w:rFonts w:asciiTheme="minorHAnsi" w:hAnsiTheme="minorHAnsi"/>
        </w:rPr>
        <w:t xml:space="preserve">Dodávku </w:t>
      </w:r>
      <w:r w:rsidR="00E54AA7" w:rsidRPr="00907EEF">
        <w:rPr>
          <w:rFonts w:asciiTheme="minorHAnsi" w:hAnsiTheme="minorHAnsi"/>
        </w:rPr>
        <w:t>rozvaděče</w:t>
      </w:r>
      <w:r w:rsidRPr="00907EEF">
        <w:rPr>
          <w:rFonts w:asciiTheme="minorHAnsi" w:hAnsiTheme="minorHAnsi"/>
        </w:rPr>
        <w:t xml:space="preserve"> 110 kV zajišťuje S</w:t>
      </w:r>
      <w:r w:rsidR="00B77045">
        <w:rPr>
          <w:rFonts w:asciiTheme="minorHAnsi" w:hAnsiTheme="minorHAnsi"/>
        </w:rPr>
        <w:t>Ž</w:t>
      </w:r>
      <w:r w:rsidR="00D90825" w:rsidRPr="00907EEF">
        <w:rPr>
          <w:rFonts w:asciiTheme="minorHAnsi" w:hAnsiTheme="minorHAnsi"/>
        </w:rPr>
        <w:t xml:space="preserve"> ve spolupráci s EG.D</w:t>
      </w:r>
      <w:r w:rsidRPr="00907EEF">
        <w:rPr>
          <w:rFonts w:asciiTheme="minorHAnsi" w:hAnsiTheme="minorHAnsi"/>
        </w:rPr>
        <w:t xml:space="preserve"> samostatným výběrovým řízením. Zhotovitel musí respektovat výsledky tohoto výběrového řízení. V rámci </w:t>
      </w:r>
      <w:r w:rsidR="00E54AA7" w:rsidRPr="00907EEF">
        <w:rPr>
          <w:rFonts w:asciiTheme="minorHAnsi" w:hAnsiTheme="minorHAnsi"/>
        </w:rPr>
        <w:t xml:space="preserve">stavby bude oceněna </w:t>
      </w:r>
      <w:r w:rsidR="00D90825" w:rsidRPr="00907EEF">
        <w:rPr>
          <w:rFonts w:asciiTheme="minorHAnsi" w:hAnsiTheme="minorHAnsi"/>
        </w:rPr>
        <w:t>montáž</w:t>
      </w:r>
      <w:r w:rsidR="00907EEF">
        <w:rPr>
          <w:rFonts w:asciiTheme="minorHAnsi" w:hAnsiTheme="minorHAnsi"/>
        </w:rPr>
        <w:t xml:space="preserve"> a</w:t>
      </w:r>
      <w:r w:rsidR="00907EEF" w:rsidRPr="00907EEF">
        <w:rPr>
          <w:rFonts w:asciiTheme="minorHAnsi" w:hAnsiTheme="minorHAnsi"/>
          <w:bCs/>
        </w:rPr>
        <w:t xml:space="preserve"> zprovoznění části rozvaděče 110 kV v majetku Správy železnic.</w:t>
      </w:r>
      <w:r w:rsidR="00907EEF" w:rsidRPr="00907EEF">
        <w:rPr>
          <w:rFonts w:asciiTheme="minorHAnsi" w:hAnsiTheme="minorHAnsi"/>
        </w:rPr>
        <w:t xml:space="preserve"> </w:t>
      </w:r>
      <w:r w:rsidR="00907EEF" w:rsidRPr="00907EEF">
        <w:rPr>
          <w:rFonts w:asciiTheme="minorHAnsi" w:hAnsiTheme="minorHAnsi" w:cs="Calibri"/>
          <w:bCs/>
        </w:rPr>
        <w:t>Návrh stavební části technologické budovy musí respektovat požadavky vybraného rozvaděče 110kV a musí být dle těchto požadavků případně upraven.</w:t>
      </w:r>
    </w:p>
    <w:p w14:paraId="6AC5C43D" w14:textId="77777777" w:rsidR="0069470F" w:rsidRDefault="0069470F" w:rsidP="0069470F">
      <w:pPr>
        <w:pStyle w:val="Nadpis2-2"/>
      </w:pPr>
      <w:bookmarkStart w:id="37" w:name="_Toc7077124"/>
      <w:bookmarkStart w:id="38" w:name="_Toc155946926"/>
      <w:r>
        <w:t>Ostatní technologická zařízení</w:t>
      </w:r>
      <w:bookmarkEnd w:id="37"/>
      <w:bookmarkEnd w:id="38"/>
    </w:p>
    <w:p w14:paraId="40065AC3" w14:textId="23D6E0AD" w:rsidR="0069470F" w:rsidRDefault="009E0426" w:rsidP="0069470F">
      <w:pPr>
        <w:pStyle w:val="Text2-1"/>
      </w:pPr>
      <w:r>
        <w:t>Technologie statických frekvenčních měničů (SFC) bude v souladu s Technickou specifikací statického frekvenčního měniče (SFC)</w:t>
      </w:r>
      <w:r w:rsidR="00B77045">
        <w:t>, viz p</w:t>
      </w:r>
      <w:r w:rsidRPr="00345FC7">
        <w:t xml:space="preserve">říloha </w:t>
      </w:r>
      <w:r w:rsidR="00B77045">
        <w:fldChar w:fldCharType="begin"/>
      </w:r>
      <w:r w:rsidR="00B77045">
        <w:instrText xml:space="preserve"> REF _Ref144986227 \r \h </w:instrText>
      </w:r>
      <w:r w:rsidR="00B77045">
        <w:fldChar w:fldCharType="separate"/>
      </w:r>
      <w:r w:rsidR="005C23EE">
        <w:t>8.1.3</w:t>
      </w:r>
      <w:r w:rsidR="00B77045">
        <w:fldChar w:fldCharType="end"/>
      </w:r>
      <w:r w:rsidR="00345FC7" w:rsidRPr="00345FC7">
        <w:t xml:space="preserve"> </w:t>
      </w:r>
      <w:r w:rsidRPr="00345FC7">
        <w:t>těchto ZTP.</w:t>
      </w:r>
    </w:p>
    <w:p w14:paraId="4ED4B565" w14:textId="77777777" w:rsidR="0069470F" w:rsidRDefault="0069470F" w:rsidP="0069470F">
      <w:pPr>
        <w:pStyle w:val="Nadpis2-2"/>
      </w:pPr>
      <w:bookmarkStart w:id="39" w:name="_Toc7077130"/>
      <w:bookmarkStart w:id="40" w:name="_Toc155946927"/>
      <w:r>
        <w:t>Ostatní inženýrské objekty</w:t>
      </w:r>
      <w:bookmarkEnd w:id="39"/>
      <w:bookmarkEnd w:id="40"/>
    </w:p>
    <w:p w14:paraId="513FB344" w14:textId="77777777" w:rsidR="0069470F" w:rsidRDefault="00FD0754" w:rsidP="0069470F">
      <w:pPr>
        <w:pStyle w:val="Text2-1"/>
      </w:pPr>
      <w:r>
        <w:t xml:space="preserve">Součástí </w:t>
      </w:r>
      <w:r w:rsidRPr="00280C98">
        <w:t xml:space="preserve">stavby budou rovněž nezbytné další objekty nutné pro </w:t>
      </w:r>
      <w:r>
        <w:t>zhotovení</w:t>
      </w:r>
      <w:r w:rsidRPr="00280C98">
        <w:t xml:space="preserve"> díla, zejména přeložky a ochrana inženýrských sítí, úpravy pozemních komunikací nebo nové komunikace (k technologickým objektům nebo jako náhrada za rušené přejezdy), kabelovody, protihluková opatření podle závěrů hlukové studie a podobně</w:t>
      </w:r>
      <w:r>
        <w:t>.</w:t>
      </w:r>
    </w:p>
    <w:p w14:paraId="13CD0DCC" w14:textId="77777777" w:rsidR="0069470F" w:rsidRDefault="0069470F" w:rsidP="0069470F">
      <w:pPr>
        <w:pStyle w:val="Nadpis2-2"/>
      </w:pPr>
      <w:bookmarkStart w:id="41" w:name="_Toc7077135"/>
      <w:bookmarkStart w:id="42" w:name="_Ref78529088"/>
      <w:bookmarkStart w:id="43" w:name="_Toc155946928"/>
      <w:r>
        <w:t>Pozemní stavební objekty</w:t>
      </w:r>
      <w:bookmarkEnd w:id="41"/>
      <w:bookmarkEnd w:id="42"/>
      <w:bookmarkEnd w:id="43"/>
    </w:p>
    <w:p w14:paraId="3C9719A2" w14:textId="77777777" w:rsidR="0059746D" w:rsidRPr="00DD6FEF" w:rsidRDefault="00FD0754" w:rsidP="0059746D">
      <w:pPr>
        <w:pStyle w:val="Text2-1"/>
      </w:pPr>
      <w:r>
        <w:t xml:space="preserve">Zhotovitel </w:t>
      </w:r>
      <w:r w:rsidRPr="00F51596">
        <w:t>provede z pohledu objektové bezpečnosti zajištění instalace prvků fyzické ochrany (mechanické zábranné prostředky, poplachový zabezpečovací a tísňový systém, elektronické systémy kontroly vstupu, dohledový videosystém, nouzové zvukové systémy a hlasové výstražné zařízení) v souladu s požadavky pro bezpečnostní kategorii objektu a bezpečnostních zón uvnitř TNS</w:t>
      </w:r>
      <w:r>
        <w:t>.</w:t>
      </w:r>
    </w:p>
    <w:p w14:paraId="0E2C6D55" w14:textId="77777777" w:rsidR="00B70A73" w:rsidRPr="00B70A73" w:rsidRDefault="00B70A73" w:rsidP="00B70A73">
      <w:pPr>
        <w:pStyle w:val="Text2-2"/>
      </w:pPr>
      <w:r w:rsidRPr="00B70A73">
        <w:t>Zhotovitel je povinen si vyžádat bezpečnostní kategorii (pozemních objektů), která je součástí projektových prací u Objednatele (O30 – Odbor bezpečnosti a krizového řízení nebo u příslušné stavební správy). Zhotovitel zapracuje v ZP požadavek na zpracování Bezpečnostního projektu projekčního včetně ocenění pro objekty spadající do bezpečnostní kategorie I až III.</w:t>
      </w:r>
    </w:p>
    <w:p w14:paraId="596B1EB5" w14:textId="77777777" w:rsidR="00B70A73" w:rsidRPr="00B70A73" w:rsidRDefault="00B70A73" w:rsidP="00B70A73">
      <w:pPr>
        <w:pStyle w:val="Text2-2"/>
      </w:pPr>
      <w:r w:rsidRPr="00B70A73">
        <w:t xml:space="preserve">Zhotovitel ve spolupráci s Objednatelem (O30) prověří dopady do kategorizace vzhledem k navrhovanému stavu, identifikuje bezpečnostní zóny (třídy A až D) a zpracuje minimální standard zabezpečení a tento odhad ocení v rámci celkových investičních nákladů. Zhotovitel bude při návrhu systému technické ochrany objektu/ů pro jednotlivé bezpečnostní kategorie postupovat dle Samostatné přílohy F směrnice SŽ SM07 - Standard fyzické ochrany objektů a prostor Správy železnic, státní organizace. </w:t>
      </w:r>
    </w:p>
    <w:p w14:paraId="7D85F4DE" w14:textId="77777777" w:rsidR="00B70A73" w:rsidRPr="00B70A73" w:rsidRDefault="00B70A73" w:rsidP="00B70A73">
      <w:pPr>
        <w:pStyle w:val="Text2-2"/>
      </w:pPr>
      <w:r w:rsidRPr="00B70A73">
        <w:t>Bezpečnostní projekt projekční se vypracovává jako samostatný podkladový dokument pro objekty bezpečnostní kategorie I až III nejpozději ve stupni DSP/DUSP a bude popisovat požadavky na technická opatření fyzické ochrany v závislosti na bezpečnostní kategorii objektu a dále bude popisovat jejich implementaci, včetně režimových opatření a fyzické ostrahy po realizaci technických opatření fyzické ochrany. Závazná osnova Bezpečnostního projektu projekčního je přílohou P16 směrnice SŽ SM011. V případě změn, které mohou mít dopad do změny bezpečnostní kategorizace objektu/ů nebo do změny třídy bezpečnostní zóny/zón v projektu, je nutné aktualizovat i Bezpečnostní projekt projekční. U objektu/ů zařazených do bezpečnostní kategorie IV a V, u kterých se nevyžaduje Bezpečnostní projekt projekční, musí Zhotovitel dodržet požadavek na min. zabezpečení pro jednotlivou kategorii dle Samostatné přílohy F směrnice SŽ SM07 a opět musí ve spolupráci s O30 určit bezpečnostní zónu/zóny v objektu.</w:t>
      </w:r>
    </w:p>
    <w:p w14:paraId="5E98355D" w14:textId="29FCB9C9" w:rsidR="0059746D" w:rsidRPr="00B77045" w:rsidRDefault="00B77045" w:rsidP="00433506">
      <w:pPr>
        <w:pStyle w:val="Text2-2"/>
        <w:numPr>
          <w:ilvl w:val="3"/>
          <w:numId w:val="16"/>
        </w:numPr>
      </w:pPr>
      <w:r w:rsidRPr="00B77045">
        <w:t>Pouze projednaný a schválený Bezpečnostní projekt projekční, doplněný o Schvalovací protokol k Bezpečnostnímu projektu projekčnímu (vydaný O30) se stane podkladem pro další zpracování Dokumentace a bude rozpracován do podrobností jednotlivých profesních částí dle příslušného stupně dokumentace.</w:t>
      </w:r>
    </w:p>
    <w:p w14:paraId="219CCB0B" w14:textId="77777777" w:rsidR="0069470F" w:rsidRDefault="0069470F" w:rsidP="00C90497">
      <w:pPr>
        <w:pStyle w:val="Nadpis2-2"/>
      </w:pPr>
      <w:bookmarkStart w:id="44" w:name="_Toc155946929"/>
      <w:bookmarkStart w:id="45" w:name="_Toc7077138"/>
      <w:r>
        <w:t xml:space="preserve">Životní </w:t>
      </w:r>
      <w:r w:rsidRPr="00C90497">
        <w:t>prostředí</w:t>
      </w:r>
      <w:bookmarkEnd w:id="44"/>
      <w:r>
        <w:t xml:space="preserve"> </w:t>
      </w:r>
      <w:bookmarkEnd w:id="45"/>
    </w:p>
    <w:p w14:paraId="17261A20" w14:textId="77777777" w:rsidR="00B517EE" w:rsidRPr="00F2473E" w:rsidRDefault="00B517EE" w:rsidP="0005426C">
      <w:pPr>
        <w:pStyle w:val="Text2-1"/>
        <w:keepNext/>
        <w:numPr>
          <w:ilvl w:val="2"/>
          <w:numId w:val="7"/>
        </w:numPr>
      </w:pPr>
      <w:r w:rsidRPr="00F2473E">
        <w:rPr>
          <w:b/>
        </w:rPr>
        <w:t xml:space="preserve">Nakládání s odpady během zhotovení stavby </w:t>
      </w:r>
    </w:p>
    <w:p w14:paraId="2BC4E8C9" w14:textId="77777777" w:rsidR="00603F9F" w:rsidRPr="007444EC" w:rsidRDefault="00603F9F" w:rsidP="008974EE">
      <w:pPr>
        <w:pStyle w:val="Text2-2"/>
        <w:rPr>
          <w:rStyle w:val="Tun"/>
          <w:b w:val="0"/>
        </w:rPr>
      </w:pPr>
      <w:r w:rsidRPr="007444EC">
        <w:rPr>
          <w:rStyle w:val="Tun"/>
          <w:b w:val="0"/>
        </w:rPr>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w:t>
      </w:r>
      <w:r w:rsidRPr="007444EC">
        <w:t xml:space="preserve"> </w:t>
      </w:r>
      <w:r w:rsidRPr="007444EC">
        <w:rPr>
          <w:rStyle w:val="Tun"/>
          <w:b w:val="0"/>
        </w:rPr>
        <w:t>směrnice SŽ SM096, Směrnice pro nakládání s odpady). Vzorkování bude probíhat dle Metodického návodu Správy železnic k problematice vzorkování stavebních a demoličních odpadů v rámci přípravy a realizace staveb, který je přílohou B.3 směrnice SŽ SM096.</w:t>
      </w:r>
    </w:p>
    <w:p w14:paraId="3C233279" w14:textId="77777777" w:rsidR="00B517EE" w:rsidRPr="004436B0" w:rsidRDefault="004436B0" w:rsidP="004436B0">
      <w:pPr>
        <w:pStyle w:val="Text2-2"/>
        <w:numPr>
          <w:ilvl w:val="3"/>
          <w:numId w:val="7"/>
        </w:numPr>
        <w:rPr>
          <w:rStyle w:val="Tun"/>
          <w:b w:val="0"/>
        </w:rPr>
      </w:pPr>
      <w:r w:rsidRPr="000E2D8D">
        <w:rPr>
          <w:rStyle w:val="Tun"/>
          <w:b w:val="0"/>
        </w:rPr>
        <w:t>V případě výskytu azbestu v rámci demolovaných staveb je Zhotovitel povinen práce spojené s expozicí azbestu ohlásit příslušnému orgánu ochrany veřejného zdraví takové práce, při nichž jsou nebo mohou být zaměstnanci exponováni azbestem. Hlášení je zhotovitel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zhotovitel informovat Správce stavby a garanta za ŽP Objednatele v náležitém předstihu.</w:t>
      </w:r>
    </w:p>
    <w:p w14:paraId="2D54226D" w14:textId="77777777" w:rsidR="00603F9F" w:rsidRPr="00ED616D" w:rsidRDefault="00603F9F" w:rsidP="00C90497">
      <w:pPr>
        <w:pStyle w:val="Text2-2"/>
        <w:rPr>
          <w:rStyle w:val="Tun"/>
          <w:b w:val="0"/>
        </w:rPr>
      </w:pPr>
      <w:r w:rsidRPr="00ED616D">
        <w:rPr>
          <w:rStyle w:val="Tun"/>
        </w:rPr>
        <w:t xml:space="preserve">Zhotovitel </w:t>
      </w:r>
      <w:r w:rsidR="004436B0" w:rsidRPr="000E2D8D">
        <w:rPr>
          <w:rStyle w:val="Tun"/>
        </w:rPr>
        <w:t>bude stavební a demoliční odpad (skupina katalogu odpadů č. 17) v co největší možné míře recyklovat.</w:t>
      </w:r>
      <w:r w:rsidR="004436B0" w:rsidRPr="000E2D8D">
        <w:rPr>
          <w:rStyle w:val="Tun"/>
          <w:b w:val="0"/>
        </w:rPr>
        <w:t xml:space="preserve"> Vytěžená zemina se recykluje, ale nespadá do procesu výpočtu pro recyklaci stavebního a demoličního odpadu. V rámci Odpadového hospodářství je v Projektové dokumentaci pro daný odpad většinou navržen způsob likvidace odvoz na skládku. </w:t>
      </w:r>
      <w:r w:rsidR="004436B0" w:rsidRPr="000E2D8D">
        <w:rPr>
          <w:rStyle w:val="Tun"/>
        </w:rPr>
        <w:t>Zhotovitel bude se stavebním a demoličním odpadem</w:t>
      </w:r>
      <w:r w:rsidR="004436B0" w:rsidRPr="000E2D8D">
        <w:rPr>
          <w:rStyle w:val="Tun"/>
          <w:b w:val="0"/>
        </w:rPr>
        <w:t xml:space="preserve"> </w:t>
      </w:r>
      <w:r w:rsidR="004436B0" w:rsidRPr="000E2D8D">
        <w:rPr>
          <w:rStyle w:val="Tun"/>
          <w:b w:val="0"/>
          <w:i/>
        </w:rPr>
        <w:t>(s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17 04 Kovy (včetně jejich slitin); 17 05 04 Zemina a kamení neuvedené pod číslem 17 05 03;  17 05 08 Štěrk ze železničního svršku neuvedený pod číslem 17 05 07; 17 06 04 Izolační materiály neuvedené pod čísly 17 06 01 a 17 06 03; 17 08 02 Stavební materiály na bázi sádry neuvedené pod číslem 17 08 01; 17 09 04 Směsné stavební a demoliční odpady neuvedené pod čísly 17 09 01, 17 09 02 a 17 09 03)</w:t>
      </w:r>
      <w:r w:rsidR="004436B0" w:rsidRPr="000E2D8D">
        <w:rPr>
          <w:rStyle w:val="Tun"/>
        </w:rPr>
        <w:t xml:space="preserve"> nakládat jako s odpadem vhodným k dalšímu zpracování, resp. k recyklaci.</w:t>
      </w:r>
      <w:r w:rsidR="004436B0" w:rsidRPr="000E2D8D">
        <w:t xml:space="preserve"> </w:t>
      </w:r>
      <w:r w:rsidR="004436B0" w:rsidRPr="000E2D8D">
        <w:rPr>
          <w:b/>
        </w:rPr>
        <w:t xml:space="preserve">Tento </w:t>
      </w:r>
      <w:r w:rsidR="004436B0" w:rsidRPr="000E2D8D">
        <w:rPr>
          <w:rStyle w:val="Tun"/>
        </w:rPr>
        <w:t>stavební a demoliční odpad, považovaný za vhodný k recyklaci</w:t>
      </w:r>
      <w:r w:rsidR="004436B0" w:rsidRPr="000E2D8D">
        <w:rPr>
          <w:rStyle w:val="Tun"/>
          <w:b w:val="0"/>
        </w:rPr>
        <w:t xml:space="preserve"> </w:t>
      </w:r>
      <w:r w:rsidR="004436B0" w:rsidRPr="000E2D8D">
        <w:rPr>
          <w:rStyle w:val="Tun"/>
        </w:rPr>
        <w:t>nebude odvážen na skládky odpadu</w:t>
      </w:r>
      <w:r w:rsidR="004436B0" w:rsidRPr="000E2D8D">
        <w:rPr>
          <w:rStyle w:val="Tun"/>
          <w:b w:val="0"/>
        </w:rPr>
        <w:t xml:space="preserve">, nýbrž v případě kdy nedojde k jeho přípravě k opětovnému použití a jeho následného využití Zhotovitelem, bude předáván k dalšímu zpracování na nejbližší k tomu určená recyklační místa/centra. Rozhodnutí o zřízení místní recykl. zákl. nebo o odvozu na recykl. místa/centra bude vždy provedeno na základě ekonomické efektivnosti a bude odsouhlaseno Správcem stavby. Přehled recyklačních center v rámci České republiky je uveden např. na webových stránkách </w:t>
      </w:r>
      <w:hyperlink r:id="rId12" w:history="1">
        <w:r w:rsidR="004436B0" w:rsidRPr="000E2D8D">
          <w:rPr>
            <w:rStyle w:val="Hypertextovodkaz"/>
            <w:noProof w:val="0"/>
          </w:rPr>
          <w:t>https://www.betonserver.cz/skladky-suti-recyklace/recyklacni-centra</w:t>
        </w:r>
      </w:hyperlink>
      <w:r w:rsidR="004436B0" w:rsidRPr="000E2D8D">
        <w:rPr>
          <w:rStyle w:val="Tun"/>
          <w:b w:val="0"/>
        </w:rPr>
        <w:t>. Zhotovitel ocení položky odpadů v jednotlivých SO/PS 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w:t>
      </w:r>
      <w:r w:rsidR="004436B0">
        <w:rPr>
          <w:rStyle w:val="Tun"/>
          <w:b w:val="0"/>
        </w:rPr>
        <w:t xml:space="preserve"> k přípravě pro opětovné </w:t>
      </w:r>
      <w:r w:rsidRPr="00ED616D">
        <w:rPr>
          <w:rStyle w:val="Tun"/>
          <w:b w:val="0"/>
        </w:rPr>
        <w:t xml:space="preserve">použití. </w:t>
      </w:r>
    </w:p>
    <w:p w14:paraId="0FB97A9B" w14:textId="77777777" w:rsidR="00B517EE" w:rsidRPr="004436B0" w:rsidRDefault="00CD6260" w:rsidP="00B517EE">
      <w:pPr>
        <w:pStyle w:val="Text2-2"/>
        <w:numPr>
          <w:ilvl w:val="3"/>
          <w:numId w:val="7"/>
        </w:numPr>
        <w:rPr>
          <w:rStyle w:val="Tun"/>
          <w:b w:val="0"/>
        </w:rPr>
      </w:pPr>
      <w:r w:rsidRPr="004436B0">
        <w:rPr>
          <w:rStyle w:val="Tun"/>
          <w:b w:val="0"/>
        </w:rPr>
        <w:t xml:space="preserve">Demolice </w:t>
      </w:r>
      <w:r w:rsidR="004436B0" w:rsidRPr="004436B0">
        <w:rPr>
          <w:rStyle w:val="Tun"/>
          <w:b w:val="0"/>
        </w:rPr>
        <w:t>budou realizovány v souladu s Metodickým návodem odboru odpadů MŽP při řízení vzniku stavebních a demoličních odpadů a pro nakládání s nimi (srpen 2018). Zhotovitel zpracuje tzv. Demoliční plán, který předá ke kontrole Správci stavby a garantovi za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garantovi za ŽP Objednatele přehled s uvedeným množstvím, se způsobem nakládání vzniklého stavebního a demoličního odpadu a mírou recyklace pro předmětné objekty</w:t>
      </w:r>
      <w:r w:rsidRPr="004436B0">
        <w:rPr>
          <w:rStyle w:val="Tun"/>
          <w:b w:val="0"/>
        </w:rPr>
        <w:t>.</w:t>
      </w:r>
    </w:p>
    <w:p w14:paraId="59A138F7" w14:textId="77777777" w:rsidR="00B517EE" w:rsidRPr="00052DB3" w:rsidRDefault="00B517EE" w:rsidP="00B517EE">
      <w:pPr>
        <w:pStyle w:val="Text2-2"/>
        <w:numPr>
          <w:ilvl w:val="3"/>
          <w:numId w:val="7"/>
        </w:numPr>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a </w:t>
      </w:r>
      <w:r w:rsidR="002E42F5">
        <w:rPr>
          <w:rStyle w:val="Tun"/>
          <w:b w:val="0"/>
        </w:rPr>
        <w:t>garantovi za</w:t>
      </w:r>
      <w:r w:rsidRPr="00052DB3">
        <w:rPr>
          <w:rStyle w:val="Tun"/>
          <w:b w:val="0"/>
        </w:rPr>
        <w:t xml:space="preserve"> ŽP Objednatele návrh Plánu vzorkování těženého železničního svršku a spodku a výkopových zemin v ostatních konstrukčních vrstvách. Plán vzorkování bude zpracován dle postupu stavebních prací (dle ZOV). Následné vzorkování proběhne za účasti </w:t>
      </w:r>
      <w:r w:rsidR="002E42F5">
        <w:rPr>
          <w:rStyle w:val="Tun"/>
          <w:b w:val="0"/>
        </w:rPr>
        <w:t>garanta za</w:t>
      </w:r>
      <w:r w:rsidRPr="00052DB3">
        <w:rPr>
          <w:rStyle w:val="Tun"/>
          <w:b w:val="0"/>
        </w:rPr>
        <w:t xml:space="preserve"> ŽP Objednatele a</w:t>
      </w:r>
      <w:r>
        <w:rPr>
          <w:rStyle w:val="Tun"/>
          <w:b w:val="0"/>
        </w:rPr>
        <w:t> </w:t>
      </w:r>
      <w:r w:rsidRPr="00052DB3">
        <w:rPr>
          <w:rStyle w:val="Tun"/>
          <w:b w:val="0"/>
        </w:rPr>
        <w:t>Správce trati.</w:t>
      </w:r>
    </w:p>
    <w:p w14:paraId="19133F76" w14:textId="77777777" w:rsidR="0069470F" w:rsidRDefault="00B517EE" w:rsidP="004436B0">
      <w:pPr>
        <w:pStyle w:val="Text2-2"/>
        <w:numPr>
          <w:ilvl w:val="3"/>
          <w:numId w:val="7"/>
        </w:numPr>
      </w:pPr>
      <w:r w:rsidRPr="00052DB3">
        <w:rPr>
          <w:rStyle w:val="Tun"/>
          <w:b w:val="0"/>
        </w:rPr>
        <w:t xml:space="preserve">Zhotovitel na základě závěrů ze vzorkování předá </w:t>
      </w:r>
      <w:r w:rsidR="002E42F5">
        <w:rPr>
          <w:rStyle w:val="Tun"/>
          <w:b w:val="0"/>
        </w:rPr>
        <w:t xml:space="preserve">garantovi za </w:t>
      </w:r>
      <w:r w:rsidRPr="00052DB3">
        <w:rPr>
          <w:rStyle w:val="Tun"/>
          <w:b w:val="0"/>
        </w:rPr>
        <w:t xml:space="preserve">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127662A5" w14:textId="77777777" w:rsidR="00E61CCC" w:rsidRPr="001F39FD" w:rsidRDefault="00E61CCC" w:rsidP="00E61CCC">
      <w:pPr>
        <w:pStyle w:val="Nadpis2-2"/>
      </w:pPr>
      <w:bookmarkStart w:id="46" w:name="_Ref78271730"/>
      <w:bookmarkStart w:id="47" w:name="_Toc155946930"/>
      <w:r w:rsidRPr="001F39FD">
        <w:t>Publicita stavby</w:t>
      </w:r>
      <w:bookmarkEnd w:id="46"/>
      <w:bookmarkEnd w:id="47"/>
    </w:p>
    <w:p w14:paraId="62B30013" w14:textId="77777777" w:rsidR="005C579A" w:rsidRPr="001F39FD" w:rsidRDefault="005C579A" w:rsidP="0022166B">
      <w:pPr>
        <w:pStyle w:val="Text2-1"/>
        <w:rPr>
          <w:spacing w:val="-2"/>
        </w:rPr>
      </w:pPr>
      <w:r w:rsidRPr="001F39FD">
        <w:rPr>
          <w:spacing w:val="-2"/>
        </w:rPr>
        <w:t xml:space="preserve">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 </w:t>
      </w:r>
      <w:r w:rsidR="001F39FD" w:rsidRPr="001F39FD">
        <w:rPr>
          <w:spacing w:val="-2"/>
        </w:rPr>
        <w:t>(</w:t>
      </w:r>
      <w:r w:rsidR="001F39FD" w:rsidRPr="001F39FD">
        <w:t>Veselá Kateřina, 724 240 718, veselak@spravazeleznic.cz).</w:t>
      </w:r>
    </w:p>
    <w:p w14:paraId="0816B238" w14:textId="77777777" w:rsidR="00C84ABA" w:rsidRPr="001F39FD" w:rsidRDefault="00C84ABA" w:rsidP="00C84ABA">
      <w:pPr>
        <w:pStyle w:val="Text2-1"/>
      </w:pPr>
      <w:bookmarkStart w:id="48" w:name="_Ref131594633"/>
      <w:r w:rsidRPr="001F39FD">
        <w:t xml:space="preserve">Veškerá zpracování prezenčních a propagačních materiálů pro stavbu bude v souladu s jednotným vizuálním stylem organizace dle Grafického manuálu jednotného vizuálního stylu SŽ (viz https://www.spravazeleznic.cz/kontakty/sprava-webu-a-logomanual) a Manuálu jednotného vizuálního stylu označení a prezentace staveb (viz https://www.spravazeleznic.cz/stavby-zakazky/podklady-pro-zhotovitele/vizualni-styl-prezentace-staveb). </w:t>
      </w:r>
      <w:bookmarkEnd w:id="48"/>
    </w:p>
    <w:p w14:paraId="69BFD599" w14:textId="77777777" w:rsidR="005C579A" w:rsidRPr="001F39FD" w:rsidRDefault="005C579A" w:rsidP="0022166B">
      <w:pPr>
        <w:pStyle w:val="Text2-2"/>
        <w:keepNext/>
      </w:pPr>
      <w:r w:rsidRPr="001F39FD">
        <w:t>Typy informačních materiálů:</w:t>
      </w:r>
    </w:p>
    <w:p w14:paraId="7F7244D1" w14:textId="77777777" w:rsidR="005C579A" w:rsidRPr="001F39FD" w:rsidRDefault="001F39FD" w:rsidP="005C579A">
      <w:pPr>
        <w:pStyle w:val="Odrka1-4"/>
        <w:numPr>
          <w:ilvl w:val="3"/>
          <w:numId w:val="4"/>
        </w:numPr>
      </w:pPr>
      <w:r w:rsidRPr="001F39FD">
        <w:t>informační bannery, přebaly, plachty, Dibond desky ve velikosti šíře 3 m × výška až 2 m, v počtu 3 ks, dle možnosti umístění</w:t>
      </w:r>
      <w:r w:rsidR="005C579A" w:rsidRPr="001F39FD">
        <w:t>;</w:t>
      </w:r>
    </w:p>
    <w:p w14:paraId="5DC6F7E4" w14:textId="77777777" w:rsidR="005C579A" w:rsidRPr="001F39FD" w:rsidRDefault="005C579A" w:rsidP="005C579A">
      <w:pPr>
        <w:pStyle w:val="Text2-2"/>
      </w:pPr>
      <w:r w:rsidRPr="001F39FD">
        <w:t>Informační materiály budou instalovány ihned po předání staveniště a po celou dobu realizace stavby budou Zhotovitelem udržovány v bezvadném stavu. V</w:t>
      </w:r>
      <w:r w:rsidR="00316452" w:rsidRPr="001F39FD">
        <w:t> </w:t>
      </w:r>
      <w:r w:rsidRPr="001F39FD">
        <w:t xml:space="preserve">případě jejich poškození, nebo výrazném znečistění, budou nahrazeny novými identickými materiály. </w:t>
      </w:r>
    </w:p>
    <w:p w14:paraId="3520CA4F" w14:textId="77777777" w:rsidR="005C579A" w:rsidRPr="001F39FD" w:rsidRDefault="005C579A" w:rsidP="005C579A">
      <w:pPr>
        <w:pStyle w:val="Text2-2"/>
      </w:pPr>
      <w:r w:rsidRPr="001F39FD">
        <w:t>Umístění materiálů s logem Zhotovitele bude možné pouze po konzultaci a po</w:t>
      </w:r>
      <w:r w:rsidR="00316452" w:rsidRPr="001F39FD">
        <w:t> </w:t>
      </w:r>
      <w:r w:rsidRPr="001F39FD">
        <w:t>odsouhlasení Objednatelem.</w:t>
      </w:r>
    </w:p>
    <w:p w14:paraId="45FE026E" w14:textId="77777777" w:rsidR="0057469F" w:rsidRPr="001F39FD" w:rsidRDefault="0057469F" w:rsidP="00686013">
      <w:pPr>
        <w:pStyle w:val="Text2-2"/>
      </w:pPr>
      <w:bookmarkStart w:id="49" w:name="_Ref35517545"/>
      <w:r w:rsidRPr="001F39FD">
        <w:t xml:space="preserve">Zhotovitel zajistí 1x za </w:t>
      </w:r>
      <w:r w:rsidR="001F39FD" w:rsidRPr="001F39FD">
        <w:t>12 měsíců</w:t>
      </w:r>
      <w:r w:rsidRPr="001F39FD">
        <w:t xml:space="preserve"> pořízení videodokumentace stavby prostřednictvím dronu (je možné doplnit záběry dronu pomocí jiného záznamového zařízení), která bude následnou, odbornou postprodukcí zpracována do dvou propagačních videí. První verze v délce 2 – 5 minut pro kanál na Youtube a druhá verze pro sociální sítě, zkrácená verze do 60 sekund. Tato videa budou opatřena logem S</w:t>
      </w:r>
      <w:r w:rsidR="00C3503D" w:rsidRPr="001F39FD">
        <w:t>Ž</w:t>
      </w:r>
      <w:r w:rsidRPr="001F39FD">
        <w:t>, případně doplněn mluveným komentářem, dle dohody s Objednatelem. Video bude pořízeno a odevzdáno v rozlišení 4K a také ve FULL HD. Objednatel požaduje natočení stávajícího stavu, natáčení v průběhu realizace a po jejím dokončení. Do 15</w:t>
      </w:r>
      <w:r w:rsidRPr="001F39FD">
        <w:noBreakHyphen/>
        <w:t>ti pracovních dnů od ukončení každé dílčí části natáčení Zhotovitel předá zpracovanou videodokumentaci Objednateli. Objednatel si vyhrazuje právo schválení finální podoby předmětného propagačního videa. Výsledný produkt je majetkem Objednatele.</w:t>
      </w:r>
      <w:bookmarkEnd w:id="49"/>
    </w:p>
    <w:p w14:paraId="3CB0059C" w14:textId="77777777" w:rsidR="0057469F" w:rsidRPr="001F39FD" w:rsidRDefault="0057469F" w:rsidP="00686013">
      <w:pPr>
        <w:pStyle w:val="Text2-2"/>
      </w:pPr>
      <w:r w:rsidRPr="001F39FD">
        <w:t>Pro potřeby Ředitelského kontrolního dne Zhotovitel zajistí prostřednictvím dronu krátké video cca 2 – 5 minut dokumentující aktuální průběh realizačních prací a připraví krátkou grafickou prezentaci do vzoru předaného Objednatelem. Zhotovitel je povinen si veškerá povolení k výrobě i</w:t>
      </w:r>
      <w:r w:rsidR="00CC19A7" w:rsidRPr="001F39FD">
        <w:t> </w:t>
      </w:r>
      <w:r w:rsidRPr="001F39FD">
        <w:t>k</w:t>
      </w:r>
      <w:r w:rsidR="00CC19A7" w:rsidRPr="001F39FD">
        <w:t> </w:t>
      </w:r>
      <w:r w:rsidRPr="001F39FD">
        <w:t>umístění informačních materiálů zajistit s dotčenými orgány, včetně povolení k natáčení dronem a to v rámci S</w:t>
      </w:r>
      <w:r w:rsidR="00CC19A7" w:rsidRPr="001F39FD">
        <w:t>Ž</w:t>
      </w:r>
      <w:r w:rsidRPr="001F39FD">
        <w:t xml:space="preserve">, případně </w:t>
      </w:r>
      <w:r w:rsidR="00CC19A7" w:rsidRPr="001F39FD">
        <w:t>Úřadu pro civilní letectví (dále jen „ÚCL“)</w:t>
      </w:r>
      <w:r w:rsidRPr="001F39FD">
        <w:t>.</w:t>
      </w:r>
    </w:p>
    <w:p w14:paraId="47D40EBC" w14:textId="77777777" w:rsidR="0057469F" w:rsidRPr="001F39FD" w:rsidRDefault="0057469F" w:rsidP="00686013">
      <w:pPr>
        <w:pStyle w:val="Text2-2"/>
        <w:rPr>
          <w:rFonts w:ascii="Arial" w:hAnsi="Arial"/>
          <w:color w:val="222222"/>
          <w:szCs w:val="24"/>
        </w:rPr>
      </w:pPr>
      <w:r w:rsidRPr="001F39FD">
        <w:t>Zhotovitel stavby je povinen v dostatečném časovém předstihu žádat S</w:t>
      </w:r>
      <w:r w:rsidR="00CC19A7" w:rsidRPr="001F39FD">
        <w:t>Ž</w:t>
      </w:r>
      <w:r w:rsidRPr="001F39FD">
        <w:t xml:space="preserve"> o</w:t>
      </w:r>
      <w:r w:rsidR="00CC19A7" w:rsidRPr="001F39FD">
        <w:t> </w:t>
      </w:r>
      <w:r w:rsidRPr="001F39FD">
        <w:t xml:space="preserve">potřebné souhlasy (viz </w:t>
      </w:r>
      <w:r w:rsidR="00CC19A7" w:rsidRPr="001F39FD">
        <w:t>dále</w:t>
      </w:r>
      <w:r w:rsidRPr="001F39FD">
        <w:t>) nutné pro provádění videodokumentace formou leteckých prací na konkrétní stavbě a konkrétním pozemku. Pokud pozemek není v majetku S</w:t>
      </w:r>
      <w:r w:rsidR="00CC19A7" w:rsidRPr="001F39FD">
        <w:t>Ž</w:t>
      </w:r>
      <w:r w:rsidRPr="001F39FD">
        <w:t>, je nutné zažádat majitele, či správce daného pozemku, aby následně mohl získat povolení od ÚCL, je-li to nezbytné pro pořízení video dokumentace.</w:t>
      </w:r>
    </w:p>
    <w:p w14:paraId="2D460CB4" w14:textId="1BD777BD" w:rsidR="0057469F" w:rsidRPr="001F39FD" w:rsidRDefault="0057469F" w:rsidP="00686013">
      <w:pPr>
        <w:pStyle w:val="Text2-2"/>
        <w:rPr>
          <w:rFonts w:ascii="Arial" w:hAnsi="Arial"/>
          <w:color w:val="222222"/>
        </w:rPr>
      </w:pPr>
      <w:r w:rsidRPr="001F39FD">
        <w:t xml:space="preserve">Žadatel, nebo </w:t>
      </w:r>
      <w:r w:rsidR="00CC19A7" w:rsidRPr="001F39FD">
        <w:t>Z</w:t>
      </w:r>
      <w:r w:rsidRPr="001F39FD">
        <w:t xml:space="preserve">hotovitel stavby jakožto cizí právní subjekt (CPS), který má povinnost provádět letecké práce na základě videodokumentace, která je definována v odstavci </w:t>
      </w:r>
      <w:r w:rsidRPr="001F39FD">
        <w:fldChar w:fldCharType="begin"/>
      </w:r>
      <w:r w:rsidRPr="001F39FD">
        <w:instrText xml:space="preserve"> REF _Ref35517545 \r \h </w:instrText>
      </w:r>
      <w:r w:rsidR="00686013" w:rsidRPr="001F39FD">
        <w:instrText xml:space="preserve"> \* MERGEFORMAT </w:instrText>
      </w:r>
      <w:r w:rsidRPr="001F39FD">
        <w:fldChar w:fldCharType="separate"/>
      </w:r>
      <w:r w:rsidR="005C23EE">
        <w:t>4.13.2.4</w:t>
      </w:r>
      <w:r w:rsidRPr="001F39FD">
        <w:fldChar w:fldCharType="end"/>
      </w:r>
      <w:r w:rsidRPr="001F39FD">
        <w:t xml:space="preserve"> a tudíž bude vstupovat do prostor S</w:t>
      </w:r>
      <w:r w:rsidR="00CC19A7" w:rsidRPr="001F39FD">
        <w:t>Ž</w:t>
      </w:r>
      <w:r w:rsidRPr="001F39FD">
        <w:t xml:space="preserve"> a</w:t>
      </w:r>
      <w:r w:rsidR="00CC19A7" w:rsidRPr="001F39FD">
        <w:t> </w:t>
      </w:r>
      <w:r w:rsidRPr="001F39FD">
        <w:t>ochranného pásma dráhy, které nejsou přístupné veřejnosti s doprovodem zaměstnance znalého místních poměrů, požádá písemně</w:t>
      </w:r>
      <w:r w:rsidR="00CC19A7" w:rsidRPr="001F39FD">
        <w:t xml:space="preserve"> (</w:t>
      </w:r>
      <w:r w:rsidRPr="001F39FD">
        <w:t>volnou formou</w:t>
      </w:r>
      <w:r w:rsidR="00CC19A7" w:rsidRPr="001F39FD">
        <w:t>)</w:t>
      </w:r>
      <w:r w:rsidRPr="001F39FD">
        <w:t>, o</w:t>
      </w:r>
      <w:r w:rsidR="00CC19A7" w:rsidRPr="001F39FD">
        <w:t> </w:t>
      </w:r>
      <w:r w:rsidRPr="001F39FD">
        <w:t>souhlas příslušnou organizační jednotku S</w:t>
      </w:r>
      <w:r w:rsidR="00CC19A7" w:rsidRPr="001F39FD">
        <w:t>Ž</w:t>
      </w:r>
      <w:r w:rsidRPr="001F39FD">
        <w:t>. Videodokumentaci musí provádět osoba či společnost k tomu způsobilá, která je evidovaná u Ú</w:t>
      </w:r>
      <w:r w:rsidR="00CC19A7" w:rsidRPr="001F39FD">
        <w:t>CL</w:t>
      </w:r>
      <w:r w:rsidRPr="001F39FD">
        <w:t xml:space="preserve"> a</w:t>
      </w:r>
      <w:r w:rsidR="00CC19A7" w:rsidRPr="001F39FD">
        <w:t> </w:t>
      </w:r>
      <w:r w:rsidRPr="001F39FD">
        <w:t>má povolení provádět letecké práce. Dále je společnost či osoba povinná jednat v souladu s</w:t>
      </w:r>
      <w:r w:rsidR="00477CAC" w:rsidRPr="001F39FD">
        <w:t xml:space="preserve"> </w:t>
      </w:r>
      <w:r w:rsidR="00CC19A7" w:rsidRPr="001F39FD">
        <w:t>„</w:t>
      </w:r>
      <w:r w:rsidR="00477CAC" w:rsidRPr="001F39FD">
        <w:t xml:space="preserve">Předpisem L 2 - Pravidla létání, </w:t>
      </w:r>
      <w:r w:rsidRPr="001F39FD">
        <w:t>Dopl</w:t>
      </w:r>
      <w:r w:rsidR="00477CAC" w:rsidRPr="001F39FD">
        <w:t>něk </w:t>
      </w:r>
      <w:r w:rsidRPr="001F39FD">
        <w:t>X – Bezpilotní systém</w:t>
      </w:r>
      <w:r w:rsidR="00477CAC" w:rsidRPr="001F39FD">
        <w:t>y“</w:t>
      </w:r>
      <w:r w:rsidRPr="001F39FD">
        <w:t>,</w:t>
      </w:r>
      <w:r w:rsidR="00477CAC" w:rsidRPr="001F39FD">
        <w:t xml:space="preserve"> </w:t>
      </w:r>
      <w:r w:rsidRPr="001F39FD">
        <w:t>v případě létání v zakázaných, omezených a v dalších jinak zatížených letových prostorech a zajistit si potřebná povolení pro let z</w:t>
      </w:r>
      <w:r w:rsidR="00CC19A7" w:rsidRPr="001F39FD">
        <w:t> </w:t>
      </w:r>
      <w:r w:rsidRPr="001F39FD">
        <w:t>důvodu videodokumentaci u Úřadu civilního letectví.</w:t>
      </w:r>
    </w:p>
    <w:p w14:paraId="73621706" w14:textId="77777777" w:rsidR="0069470F" w:rsidRDefault="0069470F" w:rsidP="0069470F">
      <w:pPr>
        <w:pStyle w:val="Nadpis2-1"/>
      </w:pPr>
      <w:bookmarkStart w:id="50" w:name="_Toc7077140"/>
      <w:bookmarkStart w:id="51" w:name="_Toc155946931"/>
      <w:r w:rsidRPr="00EC2E51">
        <w:t>ORGANIZACE</w:t>
      </w:r>
      <w:r>
        <w:t xml:space="preserve"> VÝSTAVBY, VÝLUKY</w:t>
      </w:r>
      <w:bookmarkEnd w:id="50"/>
      <w:bookmarkEnd w:id="51"/>
    </w:p>
    <w:p w14:paraId="151A45E1" w14:textId="77777777" w:rsidR="009F4427" w:rsidRPr="00835DFB" w:rsidRDefault="009F4427" w:rsidP="009F4427">
      <w:pPr>
        <w:pStyle w:val="Text2-1"/>
        <w:numPr>
          <w:ilvl w:val="2"/>
          <w:numId w:val="7"/>
        </w:numPr>
      </w:pPr>
      <w:bookmarkStart w:id="52" w:name="_Toc12371215"/>
      <w:r>
        <w:t>V rámci zpracování DSP b</w:t>
      </w:r>
      <w:r w:rsidRPr="00250A40">
        <w:t xml:space="preserve">ude </w:t>
      </w:r>
      <w:r>
        <w:t>vy</w:t>
      </w:r>
      <w:r w:rsidRPr="00250A40">
        <w:t>pracován návrh postu</w:t>
      </w:r>
      <w:r>
        <w:t>pu výstavby (stavební postupy a </w:t>
      </w:r>
      <w:r w:rsidRPr="00250A40">
        <w:t xml:space="preserve">jejich </w:t>
      </w:r>
      <w:r w:rsidRPr="002E5DCE">
        <w:rPr>
          <w:rFonts w:asciiTheme="minorHAnsi" w:hAnsiTheme="minorHAnsi"/>
        </w:rPr>
        <w:t>harmonogram, vč. vyznačení doby trvání rozhodujících SO a PS).</w:t>
      </w:r>
    </w:p>
    <w:p w14:paraId="2BF79697" w14:textId="77777777" w:rsidR="009F4427" w:rsidRPr="00835DFB" w:rsidRDefault="009F4427" w:rsidP="009F4427">
      <w:pPr>
        <w:pStyle w:val="Text2-1"/>
        <w:numPr>
          <w:ilvl w:val="2"/>
          <w:numId w:val="7"/>
        </w:numPr>
      </w:pPr>
      <w:r w:rsidRPr="002E5DCE">
        <w:rPr>
          <w:rFonts w:asciiTheme="minorHAnsi" w:hAnsiTheme="minorHAnsi"/>
        </w:rPr>
        <w:t xml:space="preserve">Návrh </w:t>
      </w:r>
      <w:r w:rsidRPr="002E5DCE">
        <w:rPr>
          <w:iCs/>
        </w:rPr>
        <w:t>výlukových prací a opatření bude projednán za účasti zástupce odboru o</w:t>
      </w:r>
      <w:r>
        <w:rPr>
          <w:iCs/>
        </w:rPr>
        <w:t>perativního řízení a výluk</w:t>
      </w:r>
      <w:r w:rsidRPr="002E5DCE">
        <w:rPr>
          <w:iCs/>
        </w:rPr>
        <w:t>, zástupce dopravců a zástupce SSV pro dopravní technologii a výlukovou činnost</w:t>
      </w:r>
      <w:r>
        <w:rPr>
          <w:iCs/>
        </w:rPr>
        <w:t>.</w:t>
      </w:r>
    </w:p>
    <w:p w14:paraId="5458EE21" w14:textId="77777777" w:rsidR="009F4427" w:rsidRPr="002E5DCE" w:rsidRDefault="009F4427" w:rsidP="009F4427">
      <w:pPr>
        <w:pStyle w:val="Text2-1"/>
        <w:numPr>
          <w:ilvl w:val="2"/>
          <w:numId w:val="7"/>
        </w:numPr>
      </w:pPr>
      <w:r w:rsidRPr="002E5DCE">
        <w:t>Bude navržena kumulace prací vyžadující zastavení provozu a délka a počet těchto období budou minimalizovány.</w:t>
      </w:r>
    </w:p>
    <w:p w14:paraId="72B44891" w14:textId="77777777" w:rsidR="009F4427" w:rsidRPr="006A3382" w:rsidRDefault="009F4427" w:rsidP="009F4427">
      <w:pPr>
        <w:pStyle w:val="Text2-1"/>
        <w:numPr>
          <w:ilvl w:val="2"/>
          <w:numId w:val="7"/>
        </w:numPr>
        <w:rPr>
          <w:rFonts w:asciiTheme="minorHAnsi" w:hAnsiTheme="minorHAnsi"/>
        </w:rPr>
      </w:pPr>
      <w:r w:rsidRPr="002E5DCE">
        <w:rPr>
          <w:rFonts w:asciiTheme="minorHAnsi" w:hAnsiTheme="minorHAnsi"/>
        </w:rPr>
        <w:t xml:space="preserve">Pro </w:t>
      </w:r>
      <w:r w:rsidRPr="002E5DCE">
        <w:t>jednotlivé stavební postupy budou zpracována schémata s vyznačením vyloučených částí kolejí, popř. napěťových výluk a výluk zabezpečovacího zařízení. Každé schéma bude zachycovat výluky vždy v celém řešeném úseku v daném stavebním postupu - časovém období.</w:t>
      </w:r>
    </w:p>
    <w:p w14:paraId="0950E80D" w14:textId="77777777" w:rsidR="009F4427" w:rsidRPr="006A3382" w:rsidRDefault="009F4427" w:rsidP="009F4427">
      <w:pPr>
        <w:pStyle w:val="Text2-1"/>
        <w:numPr>
          <w:ilvl w:val="2"/>
          <w:numId w:val="7"/>
        </w:numPr>
        <w:rPr>
          <w:rFonts w:asciiTheme="minorHAnsi" w:hAnsiTheme="minorHAnsi"/>
        </w:rPr>
      </w:pPr>
      <w:r>
        <w:t xml:space="preserve">V </w:t>
      </w:r>
      <w:r w:rsidRPr="002E5DCE">
        <w:rPr>
          <w:rFonts w:asciiTheme="minorHAnsi" w:hAnsiTheme="minorHAnsi"/>
        </w:rPr>
        <w:t xml:space="preserve">technické </w:t>
      </w:r>
      <w:r w:rsidRPr="002E5DCE">
        <w:rPr>
          <w:rFonts w:cs="Arial"/>
        </w:rPr>
        <w:t>zprávě budou uvedeny pro každé časové období s rozdílným rozsahem vyloučené infrastruktury informace nutné pro projednání předmětných stavebních postupů dle přílohy VII směrnice Evropského parlamentu a Rady 2012/34/EU (dále jen přílohy VII) a to zejména:</w:t>
      </w:r>
    </w:p>
    <w:p w14:paraId="7FE2FA7C" w14:textId="77777777" w:rsidR="009F4427" w:rsidRPr="006A3382" w:rsidRDefault="009F4427" w:rsidP="009F4427">
      <w:pPr>
        <w:pStyle w:val="Odrka1-1"/>
        <w:numPr>
          <w:ilvl w:val="0"/>
          <w:numId w:val="4"/>
        </w:numPr>
        <w:rPr>
          <w:rFonts w:asciiTheme="minorHAnsi" w:hAnsiTheme="minorHAnsi"/>
        </w:rPr>
      </w:pPr>
      <w:r>
        <w:t>d</w:t>
      </w:r>
      <w:r w:rsidRPr="006A3382">
        <w:t>élka trvání omezení v kalendářních dnech (popř. v hodinách u významných denních nebo nočních omezení), a to včetně plánovaného dne (data), denní doby, nebo hodiny, kdy omezení kapacity začne a skončí</w:t>
      </w:r>
      <w:r>
        <w:t>,</w:t>
      </w:r>
    </w:p>
    <w:p w14:paraId="41B056FD" w14:textId="77777777" w:rsidR="009F4427" w:rsidRPr="006A3382" w:rsidRDefault="009F4427" w:rsidP="009F4427">
      <w:pPr>
        <w:pStyle w:val="Odrka1-1"/>
        <w:numPr>
          <w:ilvl w:val="0"/>
          <w:numId w:val="4"/>
        </w:numPr>
        <w:rPr>
          <w:rFonts w:asciiTheme="minorHAnsi" w:hAnsiTheme="minorHAnsi"/>
        </w:rPr>
      </w:pPr>
      <w:r w:rsidRPr="006A3382">
        <w:t>rozsah vlivu omezení na odhadovaný denní objem dopravy,</w:t>
      </w:r>
    </w:p>
    <w:p w14:paraId="25061023" w14:textId="77777777" w:rsidR="009F4427" w:rsidRPr="006A3382" w:rsidRDefault="009F4427" w:rsidP="009F4427">
      <w:pPr>
        <w:pStyle w:val="Odrka1-1"/>
        <w:numPr>
          <w:ilvl w:val="0"/>
          <w:numId w:val="4"/>
        </w:numPr>
        <w:rPr>
          <w:rFonts w:asciiTheme="minorHAnsi" w:hAnsiTheme="minorHAnsi"/>
        </w:rPr>
      </w:pPr>
      <w:r w:rsidRPr="006A3382">
        <w:t>vymezení rozsahu omezení dle předpisu SŽDC D7/2 (kolejí, námezníkem, hrotem výhybky, kilometricky, odpojovačem atd.),</w:t>
      </w:r>
    </w:p>
    <w:p w14:paraId="74A5DB97" w14:textId="77777777" w:rsidR="009F4427" w:rsidRPr="006A3382" w:rsidRDefault="009F4427" w:rsidP="009F4427">
      <w:pPr>
        <w:pStyle w:val="Odrka1-1"/>
        <w:numPr>
          <w:ilvl w:val="0"/>
          <w:numId w:val="4"/>
        </w:numPr>
        <w:rPr>
          <w:rFonts w:asciiTheme="minorHAnsi" w:hAnsiTheme="minorHAnsi"/>
        </w:rPr>
      </w:pPr>
      <w:r w:rsidRPr="006A3382">
        <w:t>činnost zabezpečovacího zařízení (při všech případných změnách stavu je nutno přesně specifikovat rozsah funkčnosti),</w:t>
      </w:r>
    </w:p>
    <w:p w14:paraId="19E617A2" w14:textId="77777777" w:rsidR="009F4427" w:rsidRPr="006A3382" w:rsidRDefault="009F4427" w:rsidP="009F4427">
      <w:pPr>
        <w:pStyle w:val="Odrka1-1"/>
        <w:numPr>
          <w:ilvl w:val="0"/>
          <w:numId w:val="4"/>
        </w:numPr>
        <w:rPr>
          <w:rFonts w:asciiTheme="minorHAnsi" w:hAnsiTheme="minorHAnsi"/>
        </w:rPr>
      </w:pPr>
      <w:r w:rsidRPr="006A3382">
        <w:t>stručný rozsah prací,</w:t>
      </w:r>
    </w:p>
    <w:p w14:paraId="2B256B5C" w14:textId="77777777" w:rsidR="009F4427" w:rsidRPr="006A3382" w:rsidRDefault="009F4427" w:rsidP="009F4427">
      <w:pPr>
        <w:pStyle w:val="Odrka1-1"/>
        <w:numPr>
          <w:ilvl w:val="0"/>
          <w:numId w:val="4"/>
        </w:numPr>
        <w:rPr>
          <w:rFonts w:asciiTheme="minorHAnsi" w:hAnsiTheme="minorHAnsi"/>
        </w:rPr>
      </w:pPr>
      <w:r w:rsidRPr="006A3382">
        <w:t>počet vlaků, které je třeba odklonit, odřeknout, nahradit ND nebo změnit jejich časovou polohu,</w:t>
      </w:r>
    </w:p>
    <w:p w14:paraId="5594632A" w14:textId="77777777" w:rsidR="009F4427" w:rsidRPr="006A3382" w:rsidRDefault="009F4427" w:rsidP="009F4427">
      <w:pPr>
        <w:pStyle w:val="Odrka1-1"/>
        <w:numPr>
          <w:ilvl w:val="0"/>
          <w:numId w:val="4"/>
        </w:numPr>
        <w:rPr>
          <w:rFonts w:asciiTheme="minorHAnsi" w:hAnsiTheme="minorHAnsi"/>
        </w:rPr>
      </w:pPr>
      <w:r w:rsidRPr="006A3382">
        <w:t>rozsah výkonů, které bude třeba zajistit nezávislou trakcí při napěťových výlukách,</w:t>
      </w:r>
    </w:p>
    <w:p w14:paraId="38AD2BAF" w14:textId="77777777" w:rsidR="009F4427" w:rsidRPr="006A3382" w:rsidRDefault="009F4427" w:rsidP="009F4427">
      <w:pPr>
        <w:pStyle w:val="Odrka1-1"/>
        <w:numPr>
          <w:ilvl w:val="0"/>
          <w:numId w:val="4"/>
        </w:numPr>
        <w:rPr>
          <w:rFonts w:asciiTheme="minorHAnsi" w:hAnsiTheme="minorHAnsi"/>
        </w:rPr>
      </w:pPr>
      <w:r w:rsidRPr="006A3382">
        <w:t>u omezení, které předpokládají odklon vlaků, též dostupnou kapacitu odklonových tratí pro odklonovou vozbu a to nejméně ve dvou alternativních scénářích za účelem projednání omezení s žadateli dle čl. 16 přílohy VII.</w:t>
      </w:r>
    </w:p>
    <w:p w14:paraId="6671A1DA" w14:textId="77777777" w:rsidR="009F4427" w:rsidRDefault="009F4427" w:rsidP="00C90497">
      <w:pPr>
        <w:pStyle w:val="Text2-1"/>
        <w:keepNext/>
        <w:numPr>
          <w:ilvl w:val="2"/>
          <w:numId w:val="7"/>
        </w:numPr>
      </w:pPr>
      <w:r w:rsidRPr="006A3382">
        <w:t xml:space="preserve">Závazným pro Zhotovitele jsou Sekce a termíny a rozsahy výluk, které jsou uvedeny v následující tabulce: </w:t>
      </w:r>
    </w:p>
    <w:p w14:paraId="305B1AC3" w14:textId="77777777" w:rsidR="009F4427" w:rsidRDefault="009F4427" w:rsidP="009F4427">
      <w:pPr>
        <w:pStyle w:val="TabulkaNadpis"/>
      </w:pPr>
      <w:r w:rsidRPr="00D00A24">
        <w:t>Specifikace jednotlivých Sekcí</w:t>
      </w:r>
    </w:p>
    <w:tbl>
      <w:tblPr>
        <w:tblStyle w:val="Tabulka10"/>
        <w:tblW w:w="8051" w:type="dxa"/>
        <w:tblLook w:val="04A0" w:firstRow="1" w:lastRow="0" w:firstColumn="1" w:lastColumn="0" w:noHBand="0" w:noVBand="1"/>
      </w:tblPr>
      <w:tblGrid>
        <w:gridCol w:w="1320"/>
        <w:gridCol w:w="3073"/>
        <w:gridCol w:w="1694"/>
        <w:gridCol w:w="1964"/>
      </w:tblGrid>
      <w:tr w:rsidR="009F4427" w:rsidRPr="00D278D3" w14:paraId="760BB276" w14:textId="77777777" w:rsidTr="003E14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321E7A44" w14:textId="77777777" w:rsidR="009F4427" w:rsidRPr="00D00A24" w:rsidRDefault="009F4427" w:rsidP="003E1426">
            <w:pPr>
              <w:pStyle w:val="Tabulka-7"/>
              <w:keepNext/>
              <w:rPr>
                <w:b/>
              </w:rPr>
            </w:pPr>
            <w:r w:rsidRPr="00D00A24">
              <w:rPr>
                <w:b/>
              </w:rPr>
              <w:t>Postup</w:t>
            </w:r>
          </w:p>
        </w:tc>
        <w:tc>
          <w:tcPr>
            <w:tcW w:w="3073" w:type="dxa"/>
          </w:tcPr>
          <w:p w14:paraId="56454ADC" w14:textId="77777777" w:rsidR="009F4427" w:rsidRPr="00D00A24" w:rsidRDefault="009F4427" w:rsidP="003E1426">
            <w:pPr>
              <w:pStyle w:val="Tabulka-7"/>
              <w:cnfStyle w:val="100000000000" w:firstRow="1" w:lastRow="0" w:firstColumn="0" w:lastColumn="0" w:oddVBand="0" w:evenVBand="0" w:oddHBand="0" w:evenHBand="0" w:firstRowFirstColumn="0" w:firstRowLastColumn="0" w:lastRowFirstColumn="0" w:lastRowLastColumn="0"/>
              <w:rPr>
                <w:b/>
              </w:rPr>
            </w:pPr>
            <w:r w:rsidRPr="00D00A24">
              <w:rPr>
                <w:b/>
              </w:rPr>
              <w:t>Činnosti</w:t>
            </w:r>
          </w:p>
        </w:tc>
        <w:tc>
          <w:tcPr>
            <w:tcW w:w="1694" w:type="dxa"/>
          </w:tcPr>
          <w:p w14:paraId="3B55B0B0" w14:textId="77777777" w:rsidR="009F4427" w:rsidRPr="00D00A24" w:rsidRDefault="009F4427" w:rsidP="003E1426">
            <w:pPr>
              <w:pStyle w:val="Tabulka-7"/>
              <w:cnfStyle w:val="100000000000" w:firstRow="1" w:lastRow="0" w:firstColumn="0" w:lastColumn="0" w:oddVBand="0" w:evenVBand="0" w:oddHBand="0" w:evenHBand="0" w:firstRowFirstColumn="0" w:firstRowLastColumn="0" w:lastRowFirstColumn="0" w:lastRowLastColumn="0"/>
              <w:rPr>
                <w:b/>
              </w:rPr>
            </w:pPr>
            <w:r w:rsidRPr="00D00A24">
              <w:rPr>
                <w:b/>
              </w:rPr>
              <w:t>Typ výluky</w:t>
            </w:r>
          </w:p>
        </w:tc>
        <w:tc>
          <w:tcPr>
            <w:tcW w:w="1964" w:type="dxa"/>
          </w:tcPr>
          <w:p w14:paraId="616836D0" w14:textId="77777777" w:rsidR="009F4427" w:rsidRPr="00D00A24" w:rsidRDefault="009F4427" w:rsidP="003E1426">
            <w:pPr>
              <w:pStyle w:val="Tabulka-7"/>
              <w:cnfStyle w:val="100000000000" w:firstRow="1" w:lastRow="0" w:firstColumn="0" w:lastColumn="0" w:oddVBand="0" w:evenVBand="0" w:oddHBand="0" w:evenHBand="0" w:firstRowFirstColumn="0" w:firstRowLastColumn="0" w:lastRowFirstColumn="0" w:lastRowLastColumn="0"/>
              <w:rPr>
                <w:b/>
              </w:rPr>
            </w:pPr>
            <w:r w:rsidRPr="00D00A24">
              <w:rPr>
                <w:b/>
              </w:rPr>
              <w:t>Doba pro dokončení</w:t>
            </w:r>
          </w:p>
        </w:tc>
      </w:tr>
      <w:tr w:rsidR="009F4427" w:rsidRPr="00345FC7" w14:paraId="44BAB7C2" w14:textId="77777777" w:rsidTr="003E1426">
        <w:tc>
          <w:tcPr>
            <w:cnfStyle w:val="001000000000" w:firstRow="0" w:lastRow="0" w:firstColumn="1" w:lastColumn="0" w:oddVBand="0" w:evenVBand="0" w:oddHBand="0" w:evenHBand="0" w:firstRowFirstColumn="0" w:firstRowLastColumn="0" w:lastRowFirstColumn="0" w:lastRowLastColumn="0"/>
            <w:tcW w:w="1320" w:type="dxa"/>
          </w:tcPr>
          <w:p w14:paraId="39CA3E19" w14:textId="77777777" w:rsidR="009F4427" w:rsidRPr="00345FC7" w:rsidRDefault="009F4427" w:rsidP="003E1426">
            <w:pPr>
              <w:pStyle w:val="Tabulka-7"/>
            </w:pPr>
            <w:r w:rsidRPr="00345FC7">
              <w:t xml:space="preserve">Sekce 1 Projekční </w:t>
            </w:r>
          </w:p>
        </w:tc>
        <w:tc>
          <w:tcPr>
            <w:tcW w:w="3073" w:type="dxa"/>
          </w:tcPr>
          <w:p w14:paraId="1EBD07D8" w14:textId="77777777" w:rsidR="009F4427" w:rsidRPr="00345FC7" w:rsidRDefault="009F4427" w:rsidP="003E1426">
            <w:pPr>
              <w:pStyle w:val="Tabulka-7"/>
              <w:cnfStyle w:val="000000000000" w:firstRow="0" w:lastRow="0" w:firstColumn="0" w:lastColumn="0" w:oddVBand="0" w:evenVBand="0" w:oddHBand="0" w:evenHBand="0" w:firstRowFirstColumn="0" w:firstRowLastColumn="0" w:lastRowFirstColumn="0" w:lastRowLastColumn="0"/>
            </w:pPr>
            <w:r w:rsidRPr="00345FC7">
              <w:t>Zhotovení Projektové dokumentace DSP+PDPS a vydání dokladu opravňujícího zhotovitele k zahájení realizace nebo nabytí právní moci stavebního povolení</w:t>
            </w:r>
          </w:p>
        </w:tc>
        <w:tc>
          <w:tcPr>
            <w:tcW w:w="1694" w:type="dxa"/>
          </w:tcPr>
          <w:p w14:paraId="54E2BD3D" w14:textId="77777777" w:rsidR="009F4427" w:rsidRPr="00345FC7" w:rsidRDefault="009F4427" w:rsidP="003E1426">
            <w:pPr>
              <w:pStyle w:val="Tabulka-7"/>
              <w:cnfStyle w:val="000000000000" w:firstRow="0" w:lastRow="0" w:firstColumn="0" w:lastColumn="0" w:oddVBand="0" w:evenVBand="0" w:oddHBand="0" w:evenHBand="0" w:firstRowFirstColumn="0" w:firstRowLastColumn="0" w:lastRowFirstColumn="0" w:lastRowLastColumn="0"/>
            </w:pPr>
            <w:r w:rsidRPr="00345FC7">
              <w:t>Bez výluk</w:t>
            </w:r>
          </w:p>
        </w:tc>
        <w:tc>
          <w:tcPr>
            <w:tcW w:w="1964" w:type="dxa"/>
          </w:tcPr>
          <w:p w14:paraId="1982A9D9" w14:textId="605A9600" w:rsidR="009F4427" w:rsidRPr="00345FC7" w:rsidRDefault="00552B0A" w:rsidP="003E1426">
            <w:pPr>
              <w:pStyle w:val="Tabulka-7"/>
              <w:cnfStyle w:val="000000000000" w:firstRow="0" w:lastRow="0" w:firstColumn="0" w:lastColumn="0" w:oddVBand="0" w:evenVBand="0" w:oddHBand="0" w:evenHBand="0" w:firstRowFirstColumn="0" w:firstRowLastColumn="0" w:lastRowFirstColumn="0" w:lastRowLastColumn="0"/>
            </w:pPr>
            <w:r w:rsidRPr="00345FC7">
              <w:t>14</w:t>
            </w:r>
            <w:r w:rsidR="009F4427" w:rsidRPr="00345FC7">
              <w:t xml:space="preserve"> měsíců od Data zahájení prací (předpokládané zahájení 0</w:t>
            </w:r>
            <w:r w:rsidR="00784DCF">
              <w:t>5</w:t>
            </w:r>
            <w:r w:rsidR="009F4427" w:rsidRPr="00345FC7">
              <w:t>/2024)</w:t>
            </w:r>
          </w:p>
        </w:tc>
      </w:tr>
      <w:tr w:rsidR="009F4427" w:rsidRPr="00345FC7" w14:paraId="5959DD1D" w14:textId="77777777" w:rsidTr="003E1426">
        <w:tc>
          <w:tcPr>
            <w:cnfStyle w:val="001000000000" w:firstRow="0" w:lastRow="0" w:firstColumn="1" w:lastColumn="0" w:oddVBand="0" w:evenVBand="0" w:oddHBand="0" w:evenHBand="0" w:firstRowFirstColumn="0" w:firstRowLastColumn="0" w:lastRowFirstColumn="0" w:lastRowLastColumn="0"/>
            <w:tcW w:w="1320" w:type="dxa"/>
          </w:tcPr>
          <w:p w14:paraId="4A2863B8" w14:textId="77777777" w:rsidR="009F4427" w:rsidRPr="00345FC7" w:rsidRDefault="009F4427" w:rsidP="003E1426">
            <w:pPr>
              <w:pStyle w:val="Tabulka-7"/>
            </w:pPr>
            <w:r w:rsidRPr="00345FC7">
              <w:t>Sekce 2  Stavební</w:t>
            </w:r>
          </w:p>
        </w:tc>
        <w:tc>
          <w:tcPr>
            <w:tcW w:w="3073" w:type="dxa"/>
          </w:tcPr>
          <w:p w14:paraId="0A86664F" w14:textId="3588F1A4" w:rsidR="009F4427" w:rsidRPr="00345FC7" w:rsidRDefault="009F4427" w:rsidP="003E1426">
            <w:pPr>
              <w:pStyle w:val="Tabulka-7"/>
              <w:cnfStyle w:val="000000000000" w:firstRow="0" w:lastRow="0" w:firstColumn="0" w:lastColumn="0" w:oddVBand="0" w:evenVBand="0" w:oddHBand="0" w:evenHBand="0" w:firstRowFirstColumn="0" w:firstRowLastColumn="0" w:lastRowFirstColumn="0" w:lastRowLastColumn="0"/>
            </w:pPr>
            <w:r w:rsidRPr="00345FC7">
              <w:t>Všechny SO a PS a to včetně uvedení do Zkušebního provozu, kromě položek z objektu SO 98-98 Všeobecný objekt, které budou prováděny až po dokončení Sekc</w:t>
            </w:r>
            <w:r w:rsidR="00721FC3">
              <w:t>e</w:t>
            </w:r>
            <w:r w:rsidRPr="00345FC7">
              <w:t xml:space="preserve"> 2 Stavební </w:t>
            </w:r>
          </w:p>
        </w:tc>
        <w:tc>
          <w:tcPr>
            <w:tcW w:w="1694" w:type="dxa"/>
          </w:tcPr>
          <w:p w14:paraId="610F9DB8" w14:textId="77777777" w:rsidR="009F4427" w:rsidRPr="00345FC7" w:rsidRDefault="009F4427" w:rsidP="003E1426">
            <w:pPr>
              <w:pStyle w:val="Tabulka-7"/>
              <w:cnfStyle w:val="000000000000" w:firstRow="0" w:lastRow="0" w:firstColumn="0" w:lastColumn="0" w:oddVBand="0" w:evenVBand="0" w:oddHBand="0" w:evenHBand="0" w:firstRowFirstColumn="0" w:firstRowLastColumn="0" w:lastRowFirstColumn="0" w:lastRowLastColumn="0"/>
            </w:pPr>
            <w:r w:rsidRPr="00345FC7">
              <w:t>Výluky dle ZOV</w:t>
            </w:r>
          </w:p>
        </w:tc>
        <w:tc>
          <w:tcPr>
            <w:tcW w:w="1964" w:type="dxa"/>
          </w:tcPr>
          <w:p w14:paraId="2F227E73" w14:textId="77777777" w:rsidR="009F4427" w:rsidRPr="00345FC7" w:rsidRDefault="00607E2E" w:rsidP="003E1426">
            <w:pPr>
              <w:pStyle w:val="Tabulka-7"/>
              <w:cnfStyle w:val="000000000000" w:firstRow="0" w:lastRow="0" w:firstColumn="0" w:lastColumn="0" w:oddVBand="0" w:evenVBand="0" w:oddHBand="0" w:evenHBand="0" w:firstRowFirstColumn="0" w:firstRowLastColumn="0" w:lastRowFirstColumn="0" w:lastRowLastColumn="0"/>
            </w:pPr>
            <w:r w:rsidRPr="00345FC7">
              <w:t>50</w:t>
            </w:r>
            <w:r w:rsidR="009F4427" w:rsidRPr="00345FC7">
              <w:t xml:space="preserve"> měsíců od Data zahájení prací</w:t>
            </w:r>
          </w:p>
        </w:tc>
      </w:tr>
      <w:tr w:rsidR="009F4427" w:rsidRPr="00345FC7" w14:paraId="1E35887C" w14:textId="77777777" w:rsidTr="003E1426">
        <w:tc>
          <w:tcPr>
            <w:cnfStyle w:val="001000000000" w:firstRow="0" w:lastRow="0" w:firstColumn="1" w:lastColumn="0" w:oddVBand="0" w:evenVBand="0" w:oddHBand="0" w:evenHBand="0" w:firstRowFirstColumn="0" w:firstRowLastColumn="0" w:lastRowFirstColumn="0" w:lastRowLastColumn="0"/>
            <w:tcW w:w="1320" w:type="dxa"/>
          </w:tcPr>
          <w:p w14:paraId="67848B7B" w14:textId="77777777" w:rsidR="009F4427" w:rsidRPr="00345FC7" w:rsidRDefault="009F4427" w:rsidP="003E1426">
            <w:pPr>
              <w:pStyle w:val="Tabulka-7"/>
            </w:pPr>
            <w:r w:rsidRPr="00345FC7">
              <w:t>Dokončení díla</w:t>
            </w:r>
          </w:p>
        </w:tc>
        <w:tc>
          <w:tcPr>
            <w:tcW w:w="3073" w:type="dxa"/>
          </w:tcPr>
          <w:p w14:paraId="62E7E7BD" w14:textId="41CEE782" w:rsidR="009F4427" w:rsidRPr="00345FC7" w:rsidRDefault="009F4427" w:rsidP="003E1426">
            <w:pPr>
              <w:pStyle w:val="Tabulka-7"/>
              <w:cnfStyle w:val="000000000000" w:firstRow="0" w:lastRow="0" w:firstColumn="0" w:lastColumn="0" w:oddVBand="0" w:evenVBand="0" w:oddHBand="0" w:evenHBand="0" w:firstRowFirstColumn="0" w:firstRowLastColumn="0" w:lastRowFirstColumn="0" w:lastRowLastColumn="0"/>
            </w:pPr>
            <w:r w:rsidRPr="00345FC7">
              <w:t xml:space="preserve">Položky z objektu SO 98-98, které nebyly provedeny </w:t>
            </w:r>
            <w:r w:rsidR="00721FC3">
              <w:t>v</w:t>
            </w:r>
            <w:r w:rsidRPr="00345FC7">
              <w:t xml:space="preserve"> Sekci 2 Stavební </w:t>
            </w:r>
          </w:p>
        </w:tc>
        <w:tc>
          <w:tcPr>
            <w:tcW w:w="1694" w:type="dxa"/>
          </w:tcPr>
          <w:p w14:paraId="75B239BD" w14:textId="77777777" w:rsidR="009F4427" w:rsidRPr="00345FC7" w:rsidRDefault="009F4427" w:rsidP="003E1426">
            <w:pPr>
              <w:pStyle w:val="Tabulka-7"/>
              <w:cnfStyle w:val="000000000000" w:firstRow="0" w:lastRow="0" w:firstColumn="0" w:lastColumn="0" w:oddVBand="0" w:evenVBand="0" w:oddHBand="0" w:evenHBand="0" w:firstRowFirstColumn="0" w:firstRowLastColumn="0" w:lastRowFirstColumn="0" w:lastRowLastColumn="0"/>
            </w:pPr>
            <w:r w:rsidRPr="00345FC7">
              <w:t>Bez výluk</w:t>
            </w:r>
          </w:p>
        </w:tc>
        <w:tc>
          <w:tcPr>
            <w:tcW w:w="1964" w:type="dxa"/>
          </w:tcPr>
          <w:p w14:paraId="515E0012" w14:textId="77777777" w:rsidR="009F4427" w:rsidRPr="00345FC7" w:rsidRDefault="009F4427" w:rsidP="003E1426">
            <w:pPr>
              <w:pStyle w:val="Tabulka-7"/>
              <w:cnfStyle w:val="000000000000" w:firstRow="0" w:lastRow="0" w:firstColumn="0" w:lastColumn="0" w:oddVBand="0" w:evenVBand="0" w:oddHBand="0" w:evenHBand="0" w:firstRowFirstColumn="0" w:firstRowLastColumn="0" w:lastRowFirstColumn="0" w:lastRowLastColumn="0"/>
            </w:pPr>
            <w:r w:rsidRPr="00345FC7">
              <w:t>6 měsíců ode dne vydání Potvrzení o převzetí Sekce 2 Stavební</w:t>
            </w:r>
          </w:p>
        </w:tc>
      </w:tr>
    </w:tbl>
    <w:p w14:paraId="06C1BDA4" w14:textId="77777777" w:rsidR="009F4427" w:rsidRPr="00345FC7" w:rsidRDefault="009F4427" w:rsidP="009F4427">
      <w:pPr>
        <w:pStyle w:val="Text2-1"/>
        <w:numPr>
          <w:ilvl w:val="0"/>
          <w:numId w:val="0"/>
        </w:numPr>
        <w:ind w:left="737"/>
      </w:pPr>
    </w:p>
    <w:p w14:paraId="5194DFB8" w14:textId="77777777" w:rsidR="009F4427" w:rsidRPr="00345FC7" w:rsidRDefault="009F4427" w:rsidP="009F4427">
      <w:pPr>
        <w:pStyle w:val="TabulkaNadpis"/>
      </w:pPr>
      <w:r w:rsidRPr="00345FC7">
        <w:t>Specifikace jednotlivých Postupných závazných milníků</w:t>
      </w:r>
    </w:p>
    <w:tbl>
      <w:tblPr>
        <w:tblStyle w:val="Tabulka10"/>
        <w:tblW w:w="8109" w:type="dxa"/>
        <w:tblLook w:val="04A0" w:firstRow="1" w:lastRow="0" w:firstColumn="1" w:lastColumn="0" w:noHBand="0" w:noVBand="1"/>
      </w:tblPr>
      <w:tblGrid>
        <w:gridCol w:w="1320"/>
        <w:gridCol w:w="4804"/>
        <w:gridCol w:w="1985"/>
      </w:tblGrid>
      <w:tr w:rsidR="009F4427" w:rsidRPr="00345FC7" w14:paraId="5B4A85AF" w14:textId="77777777" w:rsidTr="003E14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575776F3" w14:textId="77777777" w:rsidR="009F4427" w:rsidRPr="00345FC7" w:rsidRDefault="009F4427" w:rsidP="003E1426">
            <w:pPr>
              <w:pStyle w:val="Tabulka-7"/>
              <w:rPr>
                <w:b/>
              </w:rPr>
            </w:pPr>
            <w:r w:rsidRPr="00345FC7">
              <w:rPr>
                <w:b/>
              </w:rPr>
              <w:t>Postup</w:t>
            </w:r>
          </w:p>
        </w:tc>
        <w:tc>
          <w:tcPr>
            <w:tcW w:w="4804" w:type="dxa"/>
          </w:tcPr>
          <w:p w14:paraId="517B31B3" w14:textId="77777777" w:rsidR="009F4427" w:rsidRPr="00345FC7" w:rsidRDefault="009F4427" w:rsidP="003E1426">
            <w:pPr>
              <w:pStyle w:val="Tabulka-7"/>
              <w:cnfStyle w:val="100000000000" w:firstRow="1" w:lastRow="0" w:firstColumn="0" w:lastColumn="0" w:oddVBand="0" w:evenVBand="0" w:oddHBand="0" w:evenHBand="0" w:firstRowFirstColumn="0" w:firstRowLastColumn="0" w:lastRowFirstColumn="0" w:lastRowLastColumn="0"/>
              <w:rPr>
                <w:b/>
              </w:rPr>
            </w:pPr>
            <w:r w:rsidRPr="00345FC7">
              <w:rPr>
                <w:b/>
              </w:rPr>
              <w:t>Činnosti</w:t>
            </w:r>
          </w:p>
        </w:tc>
        <w:tc>
          <w:tcPr>
            <w:tcW w:w="1985" w:type="dxa"/>
          </w:tcPr>
          <w:p w14:paraId="7E2E8FAB" w14:textId="77777777" w:rsidR="009F4427" w:rsidRPr="00345FC7" w:rsidRDefault="009F4427" w:rsidP="003E1426">
            <w:pPr>
              <w:pStyle w:val="Tabulka-7"/>
              <w:cnfStyle w:val="100000000000" w:firstRow="1" w:lastRow="0" w:firstColumn="0" w:lastColumn="0" w:oddVBand="0" w:evenVBand="0" w:oddHBand="0" w:evenHBand="0" w:firstRowFirstColumn="0" w:firstRowLastColumn="0" w:lastRowFirstColumn="0" w:lastRowLastColumn="0"/>
              <w:rPr>
                <w:b/>
              </w:rPr>
            </w:pPr>
            <w:r w:rsidRPr="00345FC7">
              <w:rPr>
                <w:b/>
              </w:rPr>
              <w:t>Doba pro dokončení</w:t>
            </w:r>
          </w:p>
        </w:tc>
      </w:tr>
      <w:tr w:rsidR="009F4427" w:rsidRPr="00345FC7" w14:paraId="52502D81" w14:textId="77777777" w:rsidTr="003E1426">
        <w:tc>
          <w:tcPr>
            <w:cnfStyle w:val="001000000000" w:firstRow="0" w:lastRow="0" w:firstColumn="1" w:lastColumn="0" w:oddVBand="0" w:evenVBand="0" w:oddHBand="0" w:evenHBand="0" w:firstRowFirstColumn="0" w:firstRowLastColumn="0" w:lastRowFirstColumn="0" w:lastRowLastColumn="0"/>
            <w:tcW w:w="1320" w:type="dxa"/>
          </w:tcPr>
          <w:p w14:paraId="54F7806F" w14:textId="77777777" w:rsidR="009F4427" w:rsidRPr="00345FC7" w:rsidRDefault="009F4427" w:rsidP="003E1426">
            <w:pPr>
              <w:pStyle w:val="Tabulka-7"/>
            </w:pPr>
            <w:r w:rsidRPr="00345FC7">
              <w:t xml:space="preserve">Milník 1 </w:t>
            </w:r>
          </w:p>
        </w:tc>
        <w:tc>
          <w:tcPr>
            <w:tcW w:w="4804" w:type="dxa"/>
          </w:tcPr>
          <w:p w14:paraId="360717D0" w14:textId="77777777" w:rsidR="009F4427" w:rsidRPr="00345FC7" w:rsidRDefault="009F4427" w:rsidP="003E1426">
            <w:pPr>
              <w:pStyle w:val="Tabulka-7"/>
              <w:cnfStyle w:val="000000000000" w:firstRow="0" w:lastRow="0" w:firstColumn="0" w:lastColumn="0" w:oddVBand="0" w:evenVBand="0" w:oddHBand="0" w:evenHBand="0" w:firstRowFirstColumn="0" w:firstRowLastColumn="0" w:lastRowFirstColumn="0" w:lastRowLastColumn="0"/>
            </w:pPr>
            <w:r w:rsidRPr="00345FC7">
              <w:t xml:space="preserve">Předložení podkladů pro technologii SFC </w:t>
            </w:r>
          </w:p>
        </w:tc>
        <w:tc>
          <w:tcPr>
            <w:tcW w:w="1985" w:type="dxa"/>
          </w:tcPr>
          <w:p w14:paraId="49295935" w14:textId="3E2DC8C0" w:rsidR="009F4427" w:rsidRPr="00345FC7" w:rsidRDefault="009F4427" w:rsidP="003E1426">
            <w:pPr>
              <w:pStyle w:val="Tabulka-7"/>
              <w:cnfStyle w:val="000000000000" w:firstRow="0" w:lastRow="0" w:firstColumn="0" w:lastColumn="0" w:oddVBand="0" w:evenVBand="0" w:oddHBand="0" w:evenHBand="0" w:firstRowFirstColumn="0" w:firstRowLastColumn="0" w:lastRowFirstColumn="0" w:lastRowLastColumn="0"/>
            </w:pPr>
            <w:r w:rsidRPr="00345FC7">
              <w:t>2 měsíce od Data zahájení prací (předpokládané zahájení 0</w:t>
            </w:r>
            <w:r w:rsidR="00953246">
              <w:t>5</w:t>
            </w:r>
            <w:r w:rsidRPr="00345FC7">
              <w:t>/2024)</w:t>
            </w:r>
          </w:p>
        </w:tc>
      </w:tr>
      <w:tr w:rsidR="009F4427" w:rsidRPr="00345FC7" w14:paraId="021EC159" w14:textId="77777777" w:rsidTr="003E1426">
        <w:tc>
          <w:tcPr>
            <w:cnfStyle w:val="001000000000" w:firstRow="0" w:lastRow="0" w:firstColumn="1" w:lastColumn="0" w:oddVBand="0" w:evenVBand="0" w:oddHBand="0" w:evenHBand="0" w:firstRowFirstColumn="0" w:firstRowLastColumn="0" w:lastRowFirstColumn="0" w:lastRowLastColumn="0"/>
            <w:tcW w:w="1320" w:type="dxa"/>
          </w:tcPr>
          <w:p w14:paraId="68EE933D" w14:textId="77777777" w:rsidR="009F4427" w:rsidRPr="00345FC7" w:rsidRDefault="009F4427" w:rsidP="003E1426">
            <w:pPr>
              <w:pStyle w:val="Tabulka-7"/>
            </w:pPr>
            <w:r w:rsidRPr="00345FC7">
              <w:t>Milník 2</w:t>
            </w:r>
          </w:p>
        </w:tc>
        <w:tc>
          <w:tcPr>
            <w:tcW w:w="4804" w:type="dxa"/>
          </w:tcPr>
          <w:p w14:paraId="23938226" w14:textId="31388CC2" w:rsidR="009F4427" w:rsidRPr="00345FC7" w:rsidRDefault="009F4427" w:rsidP="003E1426">
            <w:pPr>
              <w:pStyle w:val="Tabulka-7"/>
              <w:cnfStyle w:val="000000000000" w:firstRow="0" w:lastRow="0" w:firstColumn="0" w:lastColumn="0" w:oddVBand="0" w:evenVBand="0" w:oddHBand="0" w:evenHBand="0" w:firstRowFirstColumn="0" w:firstRowLastColumn="0" w:lastRowFirstColumn="0" w:lastRowLastColumn="0"/>
            </w:pPr>
            <w:r w:rsidRPr="00345FC7">
              <w:t>Předložení dokumentace DSP k připomínkám</w:t>
            </w:r>
          </w:p>
        </w:tc>
        <w:tc>
          <w:tcPr>
            <w:tcW w:w="1985" w:type="dxa"/>
          </w:tcPr>
          <w:p w14:paraId="6CF4B05D" w14:textId="77777777" w:rsidR="009F4427" w:rsidRPr="00345FC7" w:rsidRDefault="00552B0A" w:rsidP="003E1426">
            <w:pPr>
              <w:pStyle w:val="Tabulka-7"/>
              <w:cnfStyle w:val="000000000000" w:firstRow="0" w:lastRow="0" w:firstColumn="0" w:lastColumn="0" w:oddVBand="0" w:evenVBand="0" w:oddHBand="0" w:evenHBand="0" w:firstRowFirstColumn="0" w:firstRowLastColumn="0" w:lastRowFirstColumn="0" w:lastRowLastColumn="0"/>
            </w:pPr>
            <w:r w:rsidRPr="00345FC7">
              <w:t>8</w:t>
            </w:r>
            <w:r w:rsidR="009F4427" w:rsidRPr="00345FC7">
              <w:t xml:space="preserve"> měsíců od Data zahájení prací</w:t>
            </w:r>
          </w:p>
        </w:tc>
      </w:tr>
      <w:tr w:rsidR="009F4427" w:rsidRPr="00345FC7" w14:paraId="70DDD9E6" w14:textId="77777777" w:rsidTr="003E1426">
        <w:tc>
          <w:tcPr>
            <w:cnfStyle w:val="001000000000" w:firstRow="0" w:lastRow="0" w:firstColumn="1" w:lastColumn="0" w:oddVBand="0" w:evenVBand="0" w:oddHBand="0" w:evenHBand="0" w:firstRowFirstColumn="0" w:firstRowLastColumn="0" w:lastRowFirstColumn="0" w:lastRowLastColumn="0"/>
            <w:tcW w:w="1320" w:type="dxa"/>
          </w:tcPr>
          <w:p w14:paraId="70EC13A0" w14:textId="77777777" w:rsidR="009F4427" w:rsidRPr="00345FC7" w:rsidRDefault="009F4427" w:rsidP="003E1426">
            <w:pPr>
              <w:pStyle w:val="Tabulka-7"/>
            </w:pPr>
            <w:r w:rsidRPr="00345FC7">
              <w:t>Milník 3</w:t>
            </w:r>
          </w:p>
        </w:tc>
        <w:tc>
          <w:tcPr>
            <w:tcW w:w="4804" w:type="dxa"/>
          </w:tcPr>
          <w:p w14:paraId="2BB9C5FB" w14:textId="77777777" w:rsidR="009F4427" w:rsidRPr="00345FC7" w:rsidRDefault="009F4427" w:rsidP="003E1426">
            <w:pPr>
              <w:pStyle w:val="Tabulka-7"/>
              <w:cnfStyle w:val="000000000000" w:firstRow="0" w:lastRow="0" w:firstColumn="0" w:lastColumn="0" w:oddVBand="0" w:evenVBand="0" w:oddHBand="0" w:evenHBand="0" w:firstRowFirstColumn="0" w:firstRowLastColumn="0" w:lastRowFirstColumn="0" w:lastRowLastColumn="0"/>
            </w:pPr>
            <w:r w:rsidRPr="00345FC7">
              <w:t>Konečné odevzdání dokumentace DSP+PDPS</w:t>
            </w:r>
          </w:p>
        </w:tc>
        <w:tc>
          <w:tcPr>
            <w:tcW w:w="1985" w:type="dxa"/>
          </w:tcPr>
          <w:p w14:paraId="10ED0B79" w14:textId="77777777" w:rsidR="009F4427" w:rsidRPr="00345FC7" w:rsidRDefault="00552B0A" w:rsidP="003E1426">
            <w:pPr>
              <w:pStyle w:val="Tabulka-7"/>
              <w:cnfStyle w:val="000000000000" w:firstRow="0" w:lastRow="0" w:firstColumn="0" w:lastColumn="0" w:oddVBand="0" w:evenVBand="0" w:oddHBand="0" w:evenHBand="0" w:firstRowFirstColumn="0" w:firstRowLastColumn="0" w:lastRowFirstColumn="0" w:lastRowLastColumn="0"/>
            </w:pPr>
            <w:r w:rsidRPr="00345FC7">
              <w:t>11</w:t>
            </w:r>
            <w:r w:rsidR="009F4427" w:rsidRPr="00345FC7">
              <w:t xml:space="preserve"> měsíců od Data zahájení prací </w:t>
            </w:r>
          </w:p>
        </w:tc>
      </w:tr>
      <w:tr w:rsidR="009F4427" w:rsidRPr="007E040C" w14:paraId="056B3A26" w14:textId="77777777" w:rsidTr="00FC53A0">
        <w:trPr>
          <w:trHeight w:val="41"/>
        </w:trPr>
        <w:tc>
          <w:tcPr>
            <w:cnfStyle w:val="001000000000" w:firstRow="0" w:lastRow="0" w:firstColumn="1" w:lastColumn="0" w:oddVBand="0" w:evenVBand="0" w:oddHBand="0" w:evenHBand="0" w:firstRowFirstColumn="0" w:firstRowLastColumn="0" w:lastRowFirstColumn="0" w:lastRowLastColumn="0"/>
            <w:tcW w:w="1320" w:type="dxa"/>
          </w:tcPr>
          <w:p w14:paraId="09FD4E8F" w14:textId="77777777" w:rsidR="009F4427" w:rsidRPr="00345FC7" w:rsidRDefault="009F4427" w:rsidP="003E1426">
            <w:pPr>
              <w:pStyle w:val="Tabulka-7"/>
            </w:pPr>
            <w:r w:rsidRPr="00345FC7">
              <w:t>Milník 4</w:t>
            </w:r>
          </w:p>
        </w:tc>
        <w:tc>
          <w:tcPr>
            <w:tcW w:w="4804" w:type="dxa"/>
          </w:tcPr>
          <w:p w14:paraId="55BB7D1E" w14:textId="77777777" w:rsidR="009F4427" w:rsidRPr="00345FC7" w:rsidRDefault="009F4427" w:rsidP="003E1426">
            <w:pPr>
              <w:pStyle w:val="Tabulka-7"/>
              <w:cnfStyle w:val="000000000000" w:firstRow="0" w:lastRow="0" w:firstColumn="0" w:lastColumn="0" w:oddVBand="0" w:evenVBand="0" w:oddHBand="0" w:evenHBand="0" w:firstRowFirstColumn="0" w:firstRowLastColumn="0" w:lastRowFirstColumn="0" w:lastRowLastColumn="0"/>
            </w:pPr>
            <w:r w:rsidRPr="00345FC7">
              <w:t xml:space="preserve">Zahájení stavebních prací </w:t>
            </w:r>
          </w:p>
        </w:tc>
        <w:tc>
          <w:tcPr>
            <w:tcW w:w="1985" w:type="dxa"/>
          </w:tcPr>
          <w:p w14:paraId="14BBD872" w14:textId="77777777" w:rsidR="009F4427" w:rsidRPr="00345FC7" w:rsidRDefault="00552B0A" w:rsidP="003E1426">
            <w:pPr>
              <w:pStyle w:val="Tabulka-7"/>
              <w:cnfStyle w:val="000000000000" w:firstRow="0" w:lastRow="0" w:firstColumn="0" w:lastColumn="0" w:oddVBand="0" w:evenVBand="0" w:oddHBand="0" w:evenHBand="0" w:firstRowFirstColumn="0" w:firstRowLastColumn="0" w:lastRowFirstColumn="0" w:lastRowLastColumn="0"/>
            </w:pPr>
            <w:r w:rsidRPr="00345FC7">
              <w:t>14</w:t>
            </w:r>
            <w:r w:rsidR="009F4427" w:rsidRPr="00345FC7">
              <w:t xml:space="preserve"> měsíců od Data zahájení prací </w:t>
            </w:r>
          </w:p>
        </w:tc>
      </w:tr>
    </w:tbl>
    <w:p w14:paraId="7DA28823" w14:textId="77777777" w:rsidR="00DA6953" w:rsidRPr="00811815" w:rsidRDefault="00DA6953" w:rsidP="00DA6953">
      <w:pPr>
        <w:pStyle w:val="Nadpis2-1"/>
      </w:pPr>
      <w:bookmarkStart w:id="53" w:name="_Toc155946932"/>
      <w:r w:rsidRPr="00811815">
        <w:t>SPECIFICKÉ POŽADAVKY</w:t>
      </w:r>
      <w:bookmarkEnd w:id="52"/>
      <w:bookmarkEnd w:id="53"/>
    </w:p>
    <w:p w14:paraId="7C7A60CF" w14:textId="783A683B" w:rsidR="00DB148A" w:rsidRPr="00B601BD" w:rsidRDefault="00DB148A" w:rsidP="00DB148A">
      <w:pPr>
        <w:pStyle w:val="Text2-1"/>
        <w:numPr>
          <w:ilvl w:val="2"/>
          <w:numId w:val="7"/>
        </w:numPr>
        <w:rPr>
          <w:b/>
        </w:rPr>
      </w:pPr>
      <w:r w:rsidRPr="00DB148A">
        <w:rPr>
          <w:b/>
        </w:rPr>
        <w:t>Zhotovitel</w:t>
      </w:r>
      <w:r>
        <w:t xml:space="preserve"> </w:t>
      </w:r>
      <w:r w:rsidRPr="00B601BD">
        <w:rPr>
          <w:b/>
        </w:rPr>
        <w:t>zajistí zpracovaní KSUaTP pro každý rozhodující stavební postup, KSU</w:t>
      </w:r>
      <w:r w:rsidR="00901193">
        <w:rPr>
          <w:b/>
        </w:rPr>
        <w:t xml:space="preserve"> </w:t>
      </w:r>
      <w:r w:rsidRPr="00B601BD">
        <w:rPr>
          <w:b/>
        </w:rPr>
        <w:t>a</w:t>
      </w:r>
      <w:r w:rsidR="00901193">
        <w:rPr>
          <w:b/>
        </w:rPr>
        <w:t xml:space="preserve"> </w:t>
      </w:r>
      <w:r w:rsidRPr="00B601BD">
        <w:rPr>
          <w:b/>
        </w:rPr>
        <w:t>TP musí být ze strany</w:t>
      </w:r>
      <w:r>
        <w:rPr>
          <w:b/>
        </w:rPr>
        <w:t xml:space="preserve"> Objednatele (</w:t>
      </w:r>
      <w:r w:rsidRPr="00B601BD">
        <w:rPr>
          <w:b/>
        </w:rPr>
        <w:t xml:space="preserve">správce OŘ </w:t>
      </w:r>
      <w:r w:rsidR="00552B0A">
        <w:rPr>
          <w:b/>
        </w:rPr>
        <w:t>Brno</w:t>
      </w:r>
      <w:r>
        <w:rPr>
          <w:b/>
        </w:rPr>
        <w:t xml:space="preserve"> a </w:t>
      </w:r>
      <w:r w:rsidRPr="00B601BD">
        <w:rPr>
          <w:b/>
        </w:rPr>
        <w:t>CTD</w:t>
      </w:r>
      <w:r>
        <w:rPr>
          <w:b/>
        </w:rPr>
        <w:t>)</w:t>
      </w:r>
      <w:r w:rsidRPr="00B601BD">
        <w:rPr>
          <w:b/>
        </w:rPr>
        <w:t xml:space="preserve"> schválen.</w:t>
      </w:r>
    </w:p>
    <w:p w14:paraId="7DE0E865" w14:textId="77777777" w:rsidR="00DB148A" w:rsidRPr="00B601BD" w:rsidRDefault="00DB148A" w:rsidP="00DB148A">
      <w:pPr>
        <w:pStyle w:val="Text2-1"/>
        <w:numPr>
          <w:ilvl w:val="2"/>
          <w:numId w:val="7"/>
        </w:numPr>
      </w:pPr>
      <w:r w:rsidRPr="00B601BD">
        <w:t>Zhotovitel zajistí kontrolní měření bludných proudů před zahájením stavby, a po ukončení stavby, bude provedeno kontrolní měření dotykového napětí na kolejnici po ukončení stavby, měření EMC a EMI.</w:t>
      </w:r>
    </w:p>
    <w:p w14:paraId="38406CFE" w14:textId="77777777" w:rsidR="00DB148A" w:rsidRPr="00B601BD" w:rsidRDefault="00DB148A" w:rsidP="00DB148A">
      <w:pPr>
        <w:pStyle w:val="Text2-1"/>
        <w:numPr>
          <w:ilvl w:val="2"/>
          <w:numId w:val="7"/>
        </w:numPr>
      </w:pPr>
      <w:r w:rsidRPr="00B601BD">
        <w:t>Zhotovitel zajistí výpočty nastavení elektrických ochran, systému ochran napájení trakčního vedení, pro jednotlivé rozhodující stavební postupy kvůli přechodovým stavům trakčního vedení.</w:t>
      </w:r>
    </w:p>
    <w:p w14:paraId="1AA22152" w14:textId="77777777" w:rsidR="00DA6953" w:rsidRPr="00811815" w:rsidRDefault="00DB148A" w:rsidP="00DB148A">
      <w:pPr>
        <w:pStyle w:val="Text2-1"/>
        <w:numPr>
          <w:ilvl w:val="2"/>
          <w:numId w:val="7"/>
        </w:numPr>
      </w:pPr>
      <w:r w:rsidRPr="003B4930">
        <w:t>DSP a realizace stavby musí být v souladu s DUR, ZTP včetně příloh a s podmínkami, které zadavatel uvedl při vyhlášení veřejné soutěže. Variantní řešení – náhrada SFC technologie technologií jinou - je vyloučeno.</w:t>
      </w:r>
    </w:p>
    <w:p w14:paraId="58E5007C" w14:textId="77777777" w:rsidR="0069470F" w:rsidRDefault="0069470F" w:rsidP="0069470F">
      <w:pPr>
        <w:pStyle w:val="Nadpis2-1"/>
      </w:pPr>
      <w:bookmarkStart w:id="54" w:name="_Toc7077141"/>
      <w:bookmarkStart w:id="55" w:name="_Toc155946933"/>
      <w:r w:rsidRPr="00EC2E51">
        <w:t>SOUVISEJÍCÍ</w:t>
      </w:r>
      <w:r>
        <w:t xml:space="preserve"> DOKUMENTY A PŘEDPISY</w:t>
      </w:r>
      <w:bookmarkEnd w:id="54"/>
      <w:bookmarkEnd w:id="55"/>
    </w:p>
    <w:p w14:paraId="645069A4" w14:textId="77777777" w:rsidR="00072119" w:rsidRPr="007D016E" w:rsidRDefault="00072119" w:rsidP="00072119">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7BF19530" w14:textId="77777777" w:rsidR="00072119" w:rsidRDefault="00072119" w:rsidP="00072119">
      <w:pPr>
        <w:pStyle w:val="Text2-1"/>
      </w:pPr>
      <w:r w:rsidRPr="007D016E">
        <w:t>Objednatel umožňuje Zhotoviteli přístup ke</w:t>
      </w:r>
      <w:r>
        <w:t xml:space="preserve"> svým dokumentům a vnitřním předpisům na</w:t>
      </w:r>
      <w:r w:rsidR="009966D4">
        <w:t> </w:t>
      </w:r>
      <w:r>
        <w:t xml:space="preserve">svých webových stránkách: </w:t>
      </w:r>
    </w:p>
    <w:p w14:paraId="7DF53FC1" w14:textId="77777777" w:rsidR="00F64F1A" w:rsidRDefault="00F64F1A" w:rsidP="00F64F1A">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a </w:t>
      </w:r>
      <w:r w:rsidRPr="009B5292">
        <w:rPr>
          <w:b/>
        </w:rPr>
        <w:t>https://typdok.tudc.cz/ v sekci „archiv TD“</w:t>
      </w:r>
      <w:r w:rsidRPr="00362D1E">
        <w:t>.</w:t>
      </w:r>
    </w:p>
    <w:p w14:paraId="449BCFEA" w14:textId="77777777" w:rsidR="00072119" w:rsidRPr="007D016E" w:rsidRDefault="00072119" w:rsidP="00072119">
      <w:pPr>
        <w:pStyle w:val="Textbezslovn"/>
      </w:pPr>
      <w:r>
        <w:t>Pokud je dokument nebo vnitřní předpis veřejně dostupný je umožněno jeho stažení. Ostatní dokumenty a vnitřní předpisy jsou poskytovány v souladu s právními předpisy na</w:t>
      </w:r>
      <w:r w:rsidR="009966D4">
        <w:t> </w:t>
      </w:r>
      <w:r>
        <w:t>základě podané žádosti na níže uvedených kontaktech</w:t>
      </w:r>
      <w:r w:rsidRPr="007D016E">
        <w:t>:</w:t>
      </w:r>
    </w:p>
    <w:p w14:paraId="28842724" w14:textId="77777777" w:rsidR="00072119" w:rsidRPr="00E85446" w:rsidRDefault="00072119" w:rsidP="00072119">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70DE4F77" w14:textId="5504387C" w:rsidR="00072119" w:rsidRPr="00E85446" w:rsidRDefault="00072119" w:rsidP="00072119">
      <w:pPr>
        <w:pStyle w:val="Textbezslovn"/>
        <w:keepNext/>
        <w:spacing w:after="0"/>
        <w:rPr>
          <w:rStyle w:val="Tun"/>
        </w:rPr>
      </w:pPr>
      <w:r>
        <w:rPr>
          <w:rStyle w:val="Tun"/>
        </w:rPr>
        <w:t>Centrum te</w:t>
      </w:r>
      <w:r w:rsidR="00B70A73">
        <w:rPr>
          <w:rStyle w:val="Tun"/>
        </w:rPr>
        <w:t>chniky</w:t>
      </w:r>
      <w:r>
        <w:rPr>
          <w:rStyle w:val="Tun"/>
        </w:rPr>
        <w:t xml:space="preserve"> a diagnostiky</w:t>
      </w:r>
      <w:r w:rsidRPr="00E85446">
        <w:rPr>
          <w:rStyle w:val="Tun"/>
        </w:rPr>
        <w:t xml:space="preserve"> </w:t>
      </w:r>
    </w:p>
    <w:p w14:paraId="1B9B7BB3" w14:textId="77777777" w:rsidR="00072119" w:rsidRPr="007D7A4E" w:rsidRDefault="00E24921" w:rsidP="00072119">
      <w:pPr>
        <w:pStyle w:val="Textbezslovn"/>
        <w:keepNext/>
        <w:spacing w:after="0"/>
        <w:rPr>
          <w:b/>
        </w:rPr>
      </w:pPr>
      <w:r>
        <w:rPr>
          <w:rStyle w:val="Tun"/>
        </w:rPr>
        <w:t>Odbor servisních služeb</w:t>
      </w:r>
      <w:r w:rsidR="000A4D3F">
        <w:rPr>
          <w:rStyle w:val="Tun"/>
        </w:rPr>
        <w:t>, OHČ</w:t>
      </w:r>
      <w:r w:rsidR="000A4D3F" w:rsidRPr="007D7A4E" w:rsidDel="000A4D3F">
        <w:rPr>
          <w:b/>
        </w:rPr>
        <w:t xml:space="preserve"> </w:t>
      </w:r>
    </w:p>
    <w:p w14:paraId="36E5320F" w14:textId="77777777" w:rsidR="00072119" w:rsidRPr="007D016E" w:rsidRDefault="00072119" w:rsidP="00072119">
      <w:pPr>
        <w:pStyle w:val="Textbezslovn"/>
        <w:keepNext/>
        <w:spacing w:after="0"/>
      </w:pPr>
      <w:r>
        <w:t>Jeremenkova 103/23</w:t>
      </w:r>
    </w:p>
    <w:p w14:paraId="11BE2D7D" w14:textId="77777777" w:rsidR="00072119" w:rsidRDefault="00072119" w:rsidP="00072119">
      <w:pPr>
        <w:pStyle w:val="Textbezslovn"/>
      </w:pPr>
      <w:r w:rsidRPr="007D016E">
        <w:t>77</w:t>
      </w:r>
      <w:r>
        <w:t>9 00</w:t>
      </w:r>
      <w:r w:rsidRPr="007D016E">
        <w:t xml:space="preserve"> </w:t>
      </w:r>
      <w:r w:rsidRPr="00BA22D4">
        <w:t>Olomouc</w:t>
      </w:r>
    </w:p>
    <w:p w14:paraId="47E3C530" w14:textId="77777777" w:rsidR="00072119" w:rsidRDefault="00072119" w:rsidP="00072119">
      <w:pPr>
        <w:pStyle w:val="Textbezslovn"/>
      </w:pPr>
      <w:r>
        <w:t xml:space="preserve">nebo </w:t>
      </w:r>
      <w:r w:rsidRPr="007D016E">
        <w:t>e-</w:t>
      </w:r>
      <w:r w:rsidRPr="00BA22D4">
        <w:t>mail</w:t>
      </w:r>
      <w:r w:rsidRPr="007D016E">
        <w:t xml:space="preserve">: </w:t>
      </w:r>
      <w:r w:rsidRPr="003846BE">
        <w:rPr>
          <w:rStyle w:val="Tun"/>
        </w:rPr>
        <w:t>typdok@</w:t>
      </w:r>
      <w:r w:rsidR="00E24921">
        <w:rPr>
          <w:rStyle w:val="Tun"/>
        </w:rPr>
        <w:t>spravazeleznic</w:t>
      </w:r>
      <w:r w:rsidRPr="003846BE">
        <w:rPr>
          <w:rStyle w:val="Tun"/>
        </w:rPr>
        <w:t>.cz</w:t>
      </w:r>
    </w:p>
    <w:p w14:paraId="0810A5CC" w14:textId="77777777" w:rsidR="00072119" w:rsidRDefault="00072119" w:rsidP="00072119">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01B5310B" w14:textId="77777777" w:rsidR="00072119" w:rsidRDefault="00072119" w:rsidP="00072119">
      <w:pPr>
        <w:pStyle w:val="Textbezslovn"/>
      </w:pPr>
      <w:r>
        <w:t xml:space="preserve">Ceníky: </w:t>
      </w:r>
      <w:r w:rsidRPr="00E64846">
        <w:t>https://typdok.</w:t>
      </w:r>
      <w:r w:rsidRPr="00072119">
        <w:t>tudc</w:t>
      </w:r>
      <w:r w:rsidRPr="00E64846">
        <w:t>.cz/</w:t>
      </w:r>
    </w:p>
    <w:p w14:paraId="1F2733BD" w14:textId="77777777" w:rsidR="0069470F" w:rsidRDefault="0069470F" w:rsidP="0069470F">
      <w:pPr>
        <w:pStyle w:val="Nadpis2-1"/>
      </w:pPr>
      <w:bookmarkStart w:id="56" w:name="_Toc7077142"/>
      <w:bookmarkStart w:id="57" w:name="_Toc155946934"/>
      <w:r>
        <w:t>PŘÍLOHY</w:t>
      </w:r>
      <w:bookmarkEnd w:id="56"/>
      <w:bookmarkEnd w:id="57"/>
    </w:p>
    <w:p w14:paraId="3DF88ABE" w14:textId="77777777" w:rsidR="00826EEC" w:rsidRPr="00FE73A5" w:rsidRDefault="00826EEC" w:rsidP="00433506">
      <w:pPr>
        <w:pStyle w:val="Text2-1"/>
        <w:numPr>
          <w:ilvl w:val="2"/>
          <w:numId w:val="9"/>
        </w:numPr>
      </w:pPr>
      <w:bookmarkStart w:id="58" w:name="_Ref56174244"/>
      <w:r w:rsidRPr="00FE73A5">
        <w:t>Dopis</w:t>
      </w:r>
      <w:r>
        <w:t xml:space="preserve"> O14 čj. 3867/2017-SŽDC-O14</w:t>
      </w:r>
      <w:bookmarkEnd w:id="58"/>
    </w:p>
    <w:p w14:paraId="02EF6488" w14:textId="77777777" w:rsidR="00A801A6" w:rsidRPr="005A5D09" w:rsidRDefault="00A801A6" w:rsidP="00A801A6">
      <w:pPr>
        <w:pStyle w:val="Text2-1"/>
      </w:pPr>
      <w:bookmarkStart w:id="59" w:name="_Ref121495527"/>
      <w:bookmarkStart w:id="60" w:name="_Ref121839774"/>
      <w:r w:rsidRPr="005A5D09">
        <w:t>Specifikace a zásady uchovávání a výměny dat mezi JZP a technologiemi ŽDC, v. 1.00 – 07/2022</w:t>
      </w:r>
      <w:bookmarkEnd w:id="59"/>
      <w:bookmarkEnd w:id="60"/>
    </w:p>
    <w:p w14:paraId="567F4835" w14:textId="77777777" w:rsidR="00345FC7" w:rsidRDefault="00345FC7" w:rsidP="00345FC7">
      <w:pPr>
        <w:pStyle w:val="Text2-1"/>
      </w:pPr>
      <w:bookmarkStart w:id="61" w:name="_Ref144986227"/>
      <w:r>
        <w:t>Technická specifikace Statického frekvenčního měniče (SFC) – autor SŽ – GŘ – O24</w:t>
      </w:r>
      <w:bookmarkEnd w:id="61"/>
    </w:p>
    <w:p w14:paraId="070B4B3C" w14:textId="77777777" w:rsidR="0069470F" w:rsidRDefault="0069470F" w:rsidP="0069470F">
      <w:pPr>
        <w:pStyle w:val="Textbezslovn"/>
      </w:pPr>
    </w:p>
    <w:p w14:paraId="5751F6B7" w14:textId="77777777" w:rsidR="005D7A71" w:rsidRDefault="005D7A71" w:rsidP="0069470F">
      <w:pPr>
        <w:pStyle w:val="Textbezslovn"/>
      </w:pPr>
    </w:p>
    <w:p w14:paraId="7E72B3FA" w14:textId="77777777" w:rsidR="00826B7B" w:rsidRDefault="00826B7B"/>
    <w:sectPr w:rsidR="00826B7B" w:rsidSect="00715EB1">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E16ED" w14:textId="77777777" w:rsidR="00715EB1" w:rsidRDefault="00715EB1" w:rsidP="00962258">
      <w:pPr>
        <w:spacing w:after="0" w:line="240" w:lineRule="auto"/>
      </w:pPr>
      <w:r>
        <w:separator/>
      </w:r>
    </w:p>
  </w:endnote>
  <w:endnote w:type="continuationSeparator" w:id="0">
    <w:p w14:paraId="7109303B" w14:textId="77777777" w:rsidR="00715EB1" w:rsidRDefault="00715EB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F30F4" w:rsidRPr="003462EB" w14:paraId="13233DA2" w14:textId="77777777" w:rsidTr="00633336">
      <w:tc>
        <w:tcPr>
          <w:tcW w:w="907" w:type="dxa"/>
          <w:tcMar>
            <w:left w:w="0" w:type="dxa"/>
            <w:right w:w="0" w:type="dxa"/>
          </w:tcMar>
          <w:vAlign w:val="bottom"/>
        </w:tcPr>
        <w:p w14:paraId="49C776BB" w14:textId="3BAEFFB2" w:rsidR="00CF30F4" w:rsidRPr="00B8518B" w:rsidRDefault="00CF30F4"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1AFE">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C1AFE">
            <w:rPr>
              <w:rStyle w:val="slostrnky"/>
              <w:noProof/>
            </w:rPr>
            <w:t>15</w:t>
          </w:r>
          <w:r w:rsidRPr="00B8518B">
            <w:rPr>
              <w:rStyle w:val="slostrnky"/>
            </w:rPr>
            <w:fldChar w:fldCharType="end"/>
          </w:r>
        </w:p>
      </w:tc>
      <w:tc>
        <w:tcPr>
          <w:tcW w:w="0" w:type="auto"/>
          <w:vAlign w:val="bottom"/>
        </w:tcPr>
        <w:p w14:paraId="0422BCBA" w14:textId="3467733C" w:rsidR="00CF30F4" w:rsidRPr="003462EB" w:rsidRDefault="00784DCF" w:rsidP="008664BF">
          <w:pPr>
            <w:pStyle w:val="Zpatvlevo"/>
          </w:pPr>
          <w:fldSimple w:instr=" STYLEREF  _Název_akce  \* MERGEFORMAT ">
            <w:r w:rsidR="005C23EE">
              <w:rPr>
                <w:noProof/>
              </w:rPr>
              <w:t>Výstavba uzlové trakční napájecí stanice Brno - Černovice</w:t>
            </w:r>
          </w:fldSimple>
        </w:p>
        <w:p w14:paraId="43AEE86A" w14:textId="77777777" w:rsidR="00CF30F4" w:rsidRDefault="00CF30F4" w:rsidP="00477CAC">
          <w:pPr>
            <w:pStyle w:val="Zpatvlevo"/>
          </w:pPr>
          <w:r>
            <w:t>Požadavky Objednatele - Zvláštní</w:t>
          </w:r>
          <w:r w:rsidRPr="003462EB">
            <w:t xml:space="preserve"> technické podmínky</w:t>
          </w:r>
          <w:r>
            <w:t xml:space="preserve"> </w:t>
          </w:r>
        </w:p>
        <w:p w14:paraId="2816F0DE" w14:textId="77777777" w:rsidR="00CF30F4" w:rsidRPr="003462EB" w:rsidRDefault="00CF30F4" w:rsidP="008C6E84">
          <w:pPr>
            <w:pStyle w:val="Zpatvlevo"/>
          </w:pPr>
          <w:r>
            <w:t xml:space="preserve">Zhotovení Projektová dokumentace a </w:t>
          </w:r>
          <w:r w:rsidRPr="003462EB">
            <w:t>Zhotovení stavby</w:t>
          </w:r>
          <w:r>
            <w:t xml:space="preserve"> (ZTP D+B-F)</w:t>
          </w:r>
        </w:p>
      </w:tc>
    </w:tr>
  </w:tbl>
  <w:p w14:paraId="4A00202E" w14:textId="77777777" w:rsidR="00CF30F4" w:rsidRPr="00614E71" w:rsidRDefault="00CF30F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F30F4" w:rsidRPr="009E09BE" w14:paraId="487E9B49" w14:textId="77777777" w:rsidTr="00633336">
      <w:tc>
        <w:tcPr>
          <w:tcW w:w="0" w:type="auto"/>
          <w:tcMar>
            <w:left w:w="0" w:type="dxa"/>
            <w:right w:w="0" w:type="dxa"/>
          </w:tcMar>
          <w:vAlign w:val="bottom"/>
        </w:tcPr>
        <w:p w14:paraId="7223EE6B" w14:textId="58CA92AC" w:rsidR="00CF30F4" w:rsidRDefault="00784DCF" w:rsidP="00722CCE">
          <w:pPr>
            <w:pStyle w:val="Zpatvpravo"/>
          </w:pPr>
          <w:fldSimple w:instr=" STYLEREF  _Název_akce  \* MERGEFORMAT ">
            <w:r w:rsidR="005C23EE">
              <w:rPr>
                <w:noProof/>
              </w:rPr>
              <w:t>Výstavba uzlové trakční napájecí stanice Brno - Černovice</w:t>
            </w:r>
          </w:fldSimple>
        </w:p>
        <w:p w14:paraId="677E63BA" w14:textId="77777777" w:rsidR="00CF30F4" w:rsidRDefault="00CF30F4" w:rsidP="00686013">
          <w:pPr>
            <w:pStyle w:val="Zpatvpravo"/>
          </w:pPr>
          <w:r>
            <w:t>Požadavky Objednatele - Zvláštní</w:t>
          </w:r>
          <w:r w:rsidRPr="003462EB">
            <w:t xml:space="preserve"> technické podmínky</w:t>
          </w:r>
        </w:p>
        <w:p w14:paraId="76C4B3DA" w14:textId="77777777" w:rsidR="00CF30F4" w:rsidRPr="003462EB" w:rsidRDefault="00CF30F4" w:rsidP="008C6E84">
          <w:pPr>
            <w:pStyle w:val="Zpatvpravo"/>
            <w:rPr>
              <w:rStyle w:val="slostrnky"/>
              <w:b w:val="0"/>
              <w:color w:val="auto"/>
              <w:sz w:val="12"/>
            </w:rPr>
          </w:pPr>
          <w:r>
            <w:t xml:space="preserve"> Zhotovení Projektová dokumentace a </w:t>
          </w:r>
          <w:r w:rsidRPr="003462EB">
            <w:t>Zhotovení stavby</w:t>
          </w:r>
          <w:r>
            <w:t xml:space="preserve"> (ZTP/D+B-F) </w:t>
          </w:r>
        </w:p>
      </w:tc>
      <w:tc>
        <w:tcPr>
          <w:tcW w:w="907" w:type="dxa"/>
          <w:vAlign w:val="bottom"/>
        </w:tcPr>
        <w:p w14:paraId="7334B7DD" w14:textId="5420A11E" w:rsidR="00CF30F4" w:rsidRPr="009E09BE" w:rsidRDefault="00CF30F4"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C1AFE">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C1AFE">
            <w:rPr>
              <w:rStyle w:val="slostrnky"/>
              <w:noProof/>
            </w:rPr>
            <w:t>15</w:t>
          </w:r>
          <w:r w:rsidRPr="00B8518B">
            <w:rPr>
              <w:rStyle w:val="slostrnky"/>
            </w:rPr>
            <w:fldChar w:fldCharType="end"/>
          </w:r>
        </w:p>
      </w:tc>
    </w:tr>
  </w:tbl>
  <w:p w14:paraId="3C181F0E" w14:textId="77777777" w:rsidR="00CF30F4" w:rsidRPr="00B8518B" w:rsidRDefault="00CF30F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8A9E3" w14:textId="77777777" w:rsidR="00CF30F4" w:rsidRPr="00B8518B" w:rsidRDefault="00CF30F4" w:rsidP="00460660">
    <w:pPr>
      <w:pStyle w:val="Zpat"/>
      <w:rPr>
        <w:sz w:val="2"/>
        <w:szCs w:val="2"/>
      </w:rPr>
    </w:pPr>
  </w:p>
  <w:p w14:paraId="431A3FDB" w14:textId="77777777" w:rsidR="00CF30F4" w:rsidRDefault="00CF30F4" w:rsidP="00F73A5A">
    <w:pPr>
      <w:pStyle w:val="Zpatvlevo"/>
      <w:rPr>
        <w:rFonts w:cs="Calibri"/>
        <w:szCs w:val="12"/>
      </w:rPr>
    </w:pPr>
  </w:p>
  <w:p w14:paraId="61109EF4" w14:textId="77777777" w:rsidR="00CF30F4" w:rsidRPr="00460660" w:rsidRDefault="00CF30F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236AD" w14:textId="77777777" w:rsidR="00715EB1" w:rsidRDefault="00715EB1" w:rsidP="00962258">
      <w:pPr>
        <w:spacing w:after="0" w:line="240" w:lineRule="auto"/>
      </w:pPr>
      <w:r>
        <w:separator/>
      </w:r>
    </w:p>
  </w:footnote>
  <w:footnote w:type="continuationSeparator" w:id="0">
    <w:p w14:paraId="717EB032" w14:textId="77777777" w:rsidR="00715EB1" w:rsidRDefault="00715EB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F30F4" w14:paraId="492EDC11" w14:textId="77777777" w:rsidTr="00B22106">
      <w:trPr>
        <w:trHeight w:hRule="exact" w:val="936"/>
      </w:trPr>
      <w:tc>
        <w:tcPr>
          <w:tcW w:w="1361" w:type="dxa"/>
          <w:tcMar>
            <w:left w:w="0" w:type="dxa"/>
            <w:right w:w="0" w:type="dxa"/>
          </w:tcMar>
        </w:tcPr>
        <w:p w14:paraId="4404D1CC" w14:textId="77777777" w:rsidR="00CF30F4" w:rsidRPr="00B8518B" w:rsidRDefault="00CF30F4" w:rsidP="00FC6389">
          <w:pPr>
            <w:pStyle w:val="Zpat"/>
            <w:rPr>
              <w:rStyle w:val="slostrnky"/>
            </w:rPr>
          </w:pPr>
        </w:p>
      </w:tc>
      <w:tc>
        <w:tcPr>
          <w:tcW w:w="3458" w:type="dxa"/>
          <w:shd w:val="clear" w:color="auto" w:fill="auto"/>
          <w:tcMar>
            <w:left w:w="0" w:type="dxa"/>
            <w:right w:w="0" w:type="dxa"/>
          </w:tcMar>
        </w:tcPr>
        <w:p w14:paraId="07F169D0" w14:textId="77777777" w:rsidR="00CF30F4" w:rsidRDefault="00CF30F4" w:rsidP="00FC6389">
          <w:pPr>
            <w:pStyle w:val="Zpat"/>
          </w:pPr>
          <w:r>
            <w:rPr>
              <w:noProof/>
              <w:lang w:eastAsia="cs-CZ"/>
            </w:rPr>
            <w:drawing>
              <wp:anchor distT="0" distB="0" distL="114300" distR="114300" simplePos="0" relativeHeight="251674624" behindDoc="0" locked="1" layoutInCell="1" allowOverlap="1" wp14:anchorId="29B2F068" wp14:editId="50BD8685">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374F6DA" w14:textId="77777777" w:rsidR="00CF30F4" w:rsidRPr="00D6163D" w:rsidRDefault="00CF30F4" w:rsidP="00FC6389">
          <w:pPr>
            <w:pStyle w:val="Druhdokumentu"/>
          </w:pPr>
        </w:p>
      </w:tc>
    </w:tr>
    <w:tr w:rsidR="00CF30F4" w14:paraId="12260ABB" w14:textId="77777777" w:rsidTr="00B22106">
      <w:trPr>
        <w:trHeight w:hRule="exact" w:val="936"/>
      </w:trPr>
      <w:tc>
        <w:tcPr>
          <w:tcW w:w="1361" w:type="dxa"/>
          <w:tcMar>
            <w:left w:w="0" w:type="dxa"/>
            <w:right w:w="0" w:type="dxa"/>
          </w:tcMar>
        </w:tcPr>
        <w:p w14:paraId="25BD4DF8" w14:textId="77777777" w:rsidR="00CF30F4" w:rsidRPr="00B8518B" w:rsidRDefault="00CF30F4" w:rsidP="00FC6389">
          <w:pPr>
            <w:pStyle w:val="Zpat"/>
            <w:rPr>
              <w:rStyle w:val="slostrnky"/>
            </w:rPr>
          </w:pPr>
        </w:p>
      </w:tc>
      <w:tc>
        <w:tcPr>
          <w:tcW w:w="3458" w:type="dxa"/>
          <w:shd w:val="clear" w:color="auto" w:fill="auto"/>
          <w:tcMar>
            <w:left w:w="0" w:type="dxa"/>
            <w:right w:w="0" w:type="dxa"/>
          </w:tcMar>
        </w:tcPr>
        <w:p w14:paraId="6A64FC1B" w14:textId="77777777" w:rsidR="00CF30F4" w:rsidRDefault="00CF30F4" w:rsidP="00FC6389">
          <w:pPr>
            <w:pStyle w:val="Zpat"/>
          </w:pPr>
        </w:p>
      </w:tc>
      <w:tc>
        <w:tcPr>
          <w:tcW w:w="5756" w:type="dxa"/>
          <w:shd w:val="clear" w:color="auto" w:fill="auto"/>
          <w:tcMar>
            <w:left w:w="0" w:type="dxa"/>
            <w:right w:w="0" w:type="dxa"/>
          </w:tcMar>
        </w:tcPr>
        <w:p w14:paraId="3F288FEB" w14:textId="77777777" w:rsidR="00CF30F4" w:rsidRPr="00D6163D" w:rsidRDefault="00CF30F4" w:rsidP="00FC6389">
          <w:pPr>
            <w:pStyle w:val="Druhdokumentu"/>
          </w:pPr>
        </w:p>
      </w:tc>
    </w:tr>
  </w:tbl>
  <w:p w14:paraId="58767209" w14:textId="77777777" w:rsidR="00CF30F4" w:rsidRPr="00D6163D" w:rsidRDefault="00CF30F4" w:rsidP="00FC6389">
    <w:pPr>
      <w:pStyle w:val="Zhlav"/>
      <w:rPr>
        <w:sz w:val="8"/>
        <w:szCs w:val="8"/>
      </w:rPr>
    </w:pPr>
  </w:p>
  <w:p w14:paraId="5301B5C2" w14:textId="77777777" w:rsidR="00CF30F4" w:rsidRPr="00460660" w:rsidRDefault="00CF30F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E14736A"/>
    <w:multiLevelType w:val="hybridMultilevel"/>
    <w:tmpl w:val="F32EE6B0"/>
    <w:lvl w:ilvl="0" w:tplc="04050017">
      <w:start w:val="1"/>
      <w:numFmt w:val="lowerLetter"/>
      <w:lvlText w:val="%1)"/>
      <w:lvlJc w:val="left"/>
      <w:pPr>
        <w:ind w:left="1211" w:hanging="360"/>
      </w:pPr>
    </w:lvl>
    <w:lvl w:ilvl="1" w:tplc="04050019" w:tentative="1">
      <w:start w:val="1"/>
      <w:numFmt w:val="lowerLetter"/>
      <w:lvlText w:val="%2."/>
      <w:lvlJc w:val="left"/>
      <w:pPr>
        <w:ind w:left="2489" w:hanging="360"/>
      </w:pPr>
    </w:lvl>
    <w:lvl w:ilvl="2" w:tplc="0405001B" w:tentative="1">
      <w:start w:val="1"/>
      <w:numFmt w:val="lowerRoman"/>
      <w:lvlText w:val="%3."/>
      <w:lvlJc w:val="right"/>
      <w:pPr>
        <w:ind w:left="3209" w:hanging="180"/>
      </w:pPr>
    </w:lvl>
    <w:lvl w:ilvl="3" w:tplc="0405000F" w:tentative="1">
      <w:start w:val="1"/>
      <w:numFmt w:val="decimal"/>
      <w:lvlText w:val="%4."/>
      <w:lvlJc w:val="left"/>
      <w:pPr>
        <w:ind w:left="3929" w:hanging="360"/>
      </w:pPr>
    </w:lvl>
    <w:lvl w:ilvl="4" w:tplc="04050019" w:tentative="1">
      <w:start w:val="1"/>
      <w:numFmt w:val="lowerLetter"/>
      <w:lvlText w:val="%5."/>
      <w:lvlJc w:val="left"/>
      <w:pPr>
        <w:ind w:left="4649" w:hanging="360"/>
      </w:pPr>
    </w:lvl>
    <w:lvl w:ilvl="5" w:tplc="0405001B" w:tentative="1">
      <w:start w:val="1"/>
      <w:numFmt w:val="lowerRoman"/>
      <w:lvlText w:val="%6."/>
      <w:lvlJc w:val="right"/>
      <w:pPr>
        <w:ind w:left="5369" w:hanging="180"/>
      </w:pPr>
    </w:lvl>
    <w:lvl w:ilvl="6" w:tplc="0405000F" w:tentative="1">
      <w:start w:val="1"/>
      <w:numFmt w:val="decimal"/>
      <w:lvlText w:val="%7."/>
      <w:lvlJc w:val="left"/>
      <w:pPr>
        <w:ind w:left="6089" w:hanging="360"/>
      </w:pPr>
    </w:lvl>
    <w:lvl w:ilvl="7" w:tplc="04050019" w:tentative="1">
      <w:start w:val="1"/>
      <w:numFmt w:val="lowerLetter"/>
      <w:lvlText w:val="%8."/>
      <w:lvlJc w:val="left"/>
      <w:pPr>
        <w:ind w:left="6809" w:hanging="360"/>
      </w:pPr>
    </w:lvl>
    <w:lvl w:ilvl="8" w:tplc="0405001B" w:tentative="1">
      <w:start w:val="1"/>
      <w:numFmt w:val="lowerRoman"/>
      <w:lvlText w:val="%9."/>
      <w:lvlJc w:val="right"/>
      <w:pPr>
        <w:ind w:left="7529" w:hanging="180"/>
      </w:p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21973019">
    <w:abstractNumId w:val="5"/>
  </w:num>
  <w:num w:numId="2" w16cid:durableId="1978144624">
    <w:abstractNumId w:val="4"/>
  </w:num>
  <w:num w:numId="3" w16cid:durableId="277026254">
    <w:abstractNumId w:val="2"/>
  </w:num>
  <w:num w:numId="4" w16cid:durableId="969286405">
    <w:abstractNumId w:val="6"/>
  </w:num>
  <w:num w:numId="5" w16cid:durableId="549803575">
    <w:abstractNumId w:val="7"/>
  </w:num>
  <w:num w:numId="6" w16cid:durableId="513495412">
    <w:abstractNumId w:val="0"/>
  </w:num>
  <w:num w:numId="7" w16cid:durableId="1294169764">
    <w:abstractNumId w:val="3"/>
  </w:num>
  <w:num w:numId="8" w16cid:durableId="701981701">
    <w:abstractNumId w:val="10"/>
  </w:num>
  <w:num w:numId="9" w16cid:durableId="485166500">
    <w:abstractNumId w:val="3"/>
  </w:num>
  <w:num w:numId="10" w16cid:durableId="1788964523">
    <w:abstractNumId w:val="6"/>
  </w:num>
  <w:num w:numId="11" w16cid:durableId="1149786696">
    <w:abstractNumId w:val="7"/>
  </w:num>
  <w:num w:numId="12" w16cid:durableId="1909001005">
    <w:abstractNumId w:val="9"/>
  </w:num>
  <w:num w:numId="13" w16cid:durableId="1741706511">
    <w:abstractNumId w:val="1"/>
  </w:num>
  <w:num w:numId="14" w16cid:durableId="960957419">
    <w:abstractNumId w:val="3"/>
  </w:num>
  <w:num w:numId="15" w16cid:durableId="2111466028">
    <w:abstractNumId w:val="10"/>
  </w:num>
  <w:num w:numId="16" w16cid:durableId="13363749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59266806">
    <w:abstractNumId w:val="10"/>
  </w:num>
  <w:num w:numId="18" w16cid:durableId="18187222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33552792">
    <w:abstractNumId w:val="10"/>
  </w:num>
  <w:num w:numId="20" w16cid:durableId="1583677726">
    <w:abstractNumId w:val="8"/>
  </w:num>
  <w:num w:numId="21" w16cid:durableId="1911034514">
    <w:abstractNumId w:val="1"/>
  </w:num>
  <w:num w:numId="22" w16cid:durableId="401832394">
    <w:abstractNumId w:val="3"/>
  </w:num>
  <w:num w:numId="23" w16cid:durableId="821430681">
    <w:abstractNumId w:val="3"/>
  </w:num>
  <w:num w:numId="24" w16cid:durableId="186723127">
    <w:abstractNumId w:val="6"/>
  </w:num>
  <w:num w:numId="25" w16cid:durableId="508375198">
    <w:abstractNumId w:val="6"/>
  </w:num>
  <w:num w:numId="26" w16cid:durableId="334890076">
    <w:abstractNumId w:val="6"/>
  </w:num>
  <w:num w:numId="27" w16cid:durableId="430780943">
    <w:abstractNumId w:val="6"/>
  </w:num>
  <w:num w:numId="28" w16cid:durableId="1138689385">
    <w:abstractNumId w:val="6"/>
  </w:num>
  <w:num w:numId="29" w16cid:durableId="915166079">
    <w:abstractNumId w:val="7"/>
  </w:num>
  <w:num w:numId="30" w16cid:durableId="1283802838">
    <w:abstractNumId w:val="7"/>
  </w:num>
  <w:num w:numId="31" w16cid:durableId="1202938561">
    <w:abstractNumId w:val="7"/>
  </w:num>
  <w:num w:numId="32" w16cid:durableId="1249772224">
    <w:abstractNumId w:val="7"/>
  </w:num>
  <w:num w:numId="33" w16cid:durableId="902720530">
    <w:abstractNumId w:val="7"/>
  </w:num>
  <w:num w:numId="34" w16cid:durableId="364064667">
    <w:abstractNumId w:val="9"/>
  </w:num>
  <w:num w:numId="35" w16cid:durableId="2124761377">
    <w:abstractNumId w:val="1"/>
  </w:num>
  <w:num w:numId="36" w16cid:durableId="49889092">
    <w:abstractNumId w:val="1"/>
  </w:num>
  <w:num w:numId="37" w16cid:durableId="484250242">
    <w:abstractNumId w:val="3"/>
  </w:num>
  <w:num w:numId="38" w16cid:durableId="537007473">
    <w:abstractNumId w:val="3"/>
  </w:num>
  <w:num w:numId="39" w16cid:durableId="1902594887">
    <w:abstractNumId w:val="10"/>
  </w:num>
  <w:num w:numId="40" w16cid:durableId="1815365032">
    <w:abstractNumId w:val="10"/>
  </w:num>
  <w:num w:numId="41" w16cid:durableId="14727503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2F3"/>
    <w:rsid w:val="00002228"/>
    <w:rsid w:val="00007BA4"/>
    <w:rsid w:val="00012EC4"/>
    <w:rsid w:val="00016692"/>
    <w:rsid w:val="00017F3C"/>
    <w:rsid w:val="0002289B"/>
    <w:rsid w:val="00024120"/>
    <w:rsid w:val="000252E2"/>
    <w:rsid w:val="00034059"/>
    <w:rsid w:val="00041EC8"/>
    <w:rsid w:val="000452F2"/>
    <w:rsid w:val="0005426C"/>
    <w:rsid w:val="00054FC6"/>
    <w:rsid w:val="00063B66"/>
    <w:rsid w:val="000645A8"/>
    <w:rsid w:val="0006465A"/>
    <w:rsid w:val="0006588D"/>
    <w:rsid w:val="00066104"/>
    <w:rsid w:val="00067A5E"/>
    <w:rsid w:val="000719BB"/>
    <w:rsid w:val="00072119"/>
    <w:rsid w:val="00072A65"/>
    <w:rsid w:val="00072C1E"/>
    <w:rsid w:val="00076B14"/>
    <w:rsid w:val="00080DD6"/>
    <w:rsid w:val="00081DAC"/>
    <w:rsid w:val="0008461A"/>
    <w:rsid w:val="000867E6"/>
    <w:rsid w:val="000911EE"/>
    <w:rsid w:val="00096307"/>
    <w:rsid w:val="000A146D"/>
    <w:rsid w:val="000A4D3F"/>
    <w:rsid w:val="000A5EE1"/>
    <w:rsid w:val="000A6E75"/>
    <w:rsid w:val="000B408F"/>
    <w:rsid w:val="000B433D"/>
    <w:rsid w:val="000B4EB8"/>
    <w:rsid w:val="000B6CAC"/>
    <w:rsid w:val="000C41F2"/>
    <w:rsid w:val="000D22C4"/>
    <w:rsid w:val="000D27D1"/>
    <w:rsid w:val="000D387B"/>
    <w:rsid w:val="000D4A0D"/>
    <w:rsid w:val="000D75DE"/>
    <w:rsid w:val="000E1A7F"/>
    <w:rsid w:val="000E1B6E"/>
    <w:rsid w:val="000E340E"/>
    <w:rsid w:val="000E6CD3"/>
    <w:rsid w:val="000F15F1"/>
    <w:rsid w:val="000F160C"/>
    <w:rsid w:val="000F4B80"/>
    <w:rsid w:val="001126D8"/>
    <w:rsid w:val="00112864"/>
    <w:rsid w:val="00112AAE"/>
    <w:rsid w:val="00113187"/>
    <w:rsid w:val="00114472"/>
    <w:rsid w:val="00114988"/>
    <w:rsid w:val="00114DE9"/>
    <w:rsid w:val="00115069"/>
    <w:rsid w:val="001150F2"/>
    <w:rsid w:val="00120A57"/>
    <w:rsid w:val="00126253"/>
    <w:rsid w:val="0013457F"/>
    <w:rsid w:val="001357B7"/>
    <w:rsid w:val="00135B43"/>
    <w:rsid w:val="00136398"/>
    <w:rsid w:val="0014536A"/>
    <w:rsid w:val="00146BCB"/>
    <w:rsid w:val="0015027B"/>
    <w:rsid w:val="00153B6C"/>
    <w:rsid w:val="00155EB1"/>
    <w:rsid w:val="0016034B"/>
    <w:rsid w:val="00160463"/>
    <w:rsid w:val="00163499"/>
    <w:rsid w:val="001656A2"/>
    <w:rsid w:val="00170EC5"/>
    <w:rsid w:val="001747C1"/>
    <w:rsid w:val="00177D6B"/>
    <w:rsid w:val="001843C2"/>
    <w:rsid w:val="001903CF"/>
    <w:rsid w:val="00191F90"/>
    <w:rsid w:val="00195483"/>
    <w:rsid w:val="001A0424"/>
    <w:rsid w:val="001A107F"/>
    <w:rsid w:val="001A2D82"/>
    <w:rsid w:val="001A3B3C"/>
    <w:rsid w:val="001A64B9"/>
    <w:rsid w:val="001B4180"/>
    <w:rsid w:val="001B4E74"/>
    <w:rsid w:val="001B652B"/>
    <w:rsid w:val="001B7668"/>
    <w:rsid w:val="001C1AFE"/>
    <w:rsid w:val="001C29CE"/>
    <w:rsid w:val="001C3C58"/>
    <w:rsid w:val="001C645F"/>
    <w:rsid w:val="001C71F2"/>
    <w:rsid w:val="001D301F"/>
    <w:rsid w:val="001D4537"/>
    <w:rsid w:val="001D4BFC"/>
    <w:rsid w:val="001D6BC5"/>
    <w:rsid w:val="001D7275"/>
    <w:rsid w:val="001E042E"/>
    <w:rsid w:val="001E04E8"/>
    <w:rsid w:val="001E0FE7"/>
    <w:rsid w:val="001E3C6D"/>
    <w:rsid w:val="001E678E"/>
    <w:rsid w:val="001E6925"/>
    <w:rsid w:val="001F39FD"/>
    <w:rsid w:val="001F4F1B"/>
    <w:rsid w:val="002007BA"/>
    <w:rsid w:val="002038C9"/>
    <w:rsid w:val="002071BB"/>
    <w:rsid w:val="00207DF5"/>
    <w:rsid w:val="00212EF3"/>
    <w:rsid w:val="00213E3B"/>
    <w:rsid w:val="00214F9F"/>
    <w:rsid w:val="0022090C"/>
    <w:rsid w:val="0022166B"/>
    <w:rsid w:val="00231907"/>
    <w:rsid w:val="00232000"/>
    <w:rsid w:val="00240B81"/>
    <w:rsid w:val="00246FB0"/>
    <w:rsid w:val="00247D01"/>
    <w:rsid w:val="0025030F"/>
    <w:rsid w:val="002517D7"/>
    <w:rsid w:val="00251879"/>
    <w:rsid w:val="0025398F"/>
    <w:rsid w:val="00254EE7"/>
    <w:rsid w:val="0025793F"/>
    <w:rsid w:val="0026147F"/>
    <w:rsid w:val="00261A5B"/>
    <w:rsid w:val="00262E5B"/>
    <w:rsid w:val="0026409B"/>
    <w:rsid w:val="00267838"/>
    <w:rsid w:val="00270B08"/>
    <w:rsid w:val="00273466"/>
    <w:rsid w:val="00276AFE"/>
    <w:rsid w:val="00280B3E"/>
    <w:rsid w:val="00292B1E"/>
    <w:rsid w:val="002A353D"/>
    <w:rsid w:val="002A355D"/>
    <w:rsid w:val="002A3B57"/>
    <w:rsid w:val="002B2AF2"/>
    <w:rsid w:val="002B5B07"/>
    <w:rsid w:val="002B6B58"/>
    <w:rsid w:val="002C1D26"/>
    <w:rsid w:val="002C31BF"/>
    <w:rsid w:val="002C389C"/>
    <w:rsid w:val="002C45B6"/>
    <w:rsid w:val="002C518B"/>
    <w:rsid w:val="002C5777"/>
    <w:rsid w:val="002D0011"/>
    <w:rsid w:val="002D2102"/>
    <w:rsid w:val="002D7FD6"/>
    <w:rsid w:val="002E0CD7"/>
    <w:rsid w:val="002E0CFB"/>
    <w:rsid w:val="002E12BF"/>
    <w:rsid w:val="002E42F5"/>
    <w:rsid w:val="002E5C7B"/>
    <w:rsid w:val="002E6681"/>
    <w:rsid w:val="002E7F39"/>
    <w:rsid w:val="002F02D1"/>
    <w:rsid w:val="002F06BD"/>
    <w:rsid w:val="002F2943"/>
    <w:rsid w:val="002F2AE7"/>
    <w:rsid w:val="002F4333"/>
    <w:rsid w:val="00302D6C"/>
    <w:rsid w:val="0030303F"/>
    <w:rsid w:val="003035E8"/>
    <w:rsid w:val="00304DAF"/>
    <w:rsid w:val="00307207"/>
    <w:rsid w:val="00311473"/>
    <w:rsid w:val="00311CDE"/>
    <w:rsid w:val="003130A4"/>
    <w:rsid w:val="00316452"/>
    <w:rsid w:val="003229ED"/>
    <w:rsid w:val="003238DE"/>
    <w:rsid w:val="003254A3"/>
    <w:rsid w:val="00327EEF"/>
    <w:rsid w:val="00330D25"/>
    <w:rsid w:val="0033239F"/>
    <w:rsid w:val="00334918"/>
    <w:rsid w:val="003418A3"/>
    <w:rsid w:val="0034274B"/>
    <w:rsid w:val="00345FC7"/>
    <w:rsid w:val="003462EB"/>
    <w:rsid w:val="0034719F"/>
    <w:rsid w:val="003475AA"/>
    <w:rsid w:val="00347746"/>
    <w:rsid w:val="00347A9C"/>
    <w:rsid w:val="00350A35"/>
    <w:rsid w:val="003541F2"/>
    <w:rsid w:val="00356A54"/>
    <w:rsid w:val="003571D8"/>
    <w:rsid w:val="00357BC6"/>
    <w:rsid w:val="00357E8E"/>
    <w:rsid w:val="00361422"/>
    <w:rsid w:val="00362F26"/>
    <w:rsid w:val="0036523F"/>
    <w:rsid w:val="003707C6"/>
    <w:rsid w:val="0037545D"/>
    <w:rsid w:val="003838C3"/>
    <w:rsid w:val="00384DDD"/>
    <w:rsid w:val="0038531D"/>
    <w:rsid w:val="00386FF1"/>
    <w:rsid w:val="00392EB6"/>
    <w:rsid w:val="003956C6"/>
    <w:rsid w:val="003A4000"/>
    <w:rsid w:val="003A4B4B"/>
    <w:rsid w:val="003A5B16"/>
    <w:rsid w:val="003A6C8C"/>
    <w:rsid w:val="003B111D"/>
    <w:rsid w:val="003B3764"/>
    <w:rsid w:val="003B38AE"/>
    <w:rsid w:val="003B41BC"/>
    <w:rsid w:val="003B4CD9"/>
    <w:rsid w:val="003C2A18"/>
    <w:rsid w:val="003C33F2"/>
    <w:rsid w:val="003C3DDE"/>
    <w:rsid w:val="003C6679"/>
    <w:rsid w:val="003C6CD0"/>
    <w:rsid w:val="003C7400"/>
    <w:rsid w:val="003D6E72"/>
    <w:rsid w:val="003D756E"/>
    <w:rsid w:val="003D7E0C"/>
    <w:rsid w:val="003E064F"/>
    <w:rsid w:val="003E1426"/>
    <w:rsid w:val="003E1530"/>
    <w:rsid w:val="003E40BD"/>
    <w:rsid w:val="003E420D"/>
    <w:rsid w:val="003E4C13"/>
    <w:rsid w:val="003F3AE7"/>
    <w:rsid w:val="003F5216"/>
    <w:rsid w:val="00400FEA"/>
    <w:rsid w:val="00404FCA"/>
    <w:rsid w:val="004078F3"/>
    <w:rsid w:val="00411B6F"/>
    <w:rsid w:val="00422A8F"/>
    <w:rsid w:val="00427794"/>
    <w:rsid w:val="00430D82"/>
    <w:rsid w:val="00433506"/>
    <w:rsid w:val="004436B0"/>
    <w:rsid w:val="00443C6D"/>
    <w:rsid w:val="004449EE"/>
    <w:rsid w:val="00450B00"/>
    <w:rsid w:val="00450F07"/>
    <w:rsid w:val="00452BF0"/>
    <w:rsid w:val="00453CD3"/>
    <w:rsid w:val="00460660"/>
    <w:rsid w:val="00461654"/>
    <w:rsid w:val="00462FB5"/>
    <w:rsid w:val="00463BD5"/>
    <w:rsid w:val="00464BA9"/>
    <w:rsid w:val="00465059"/>
    <w:rsid w:val="00465BC4"/>
    <w:rsid w:val="00467F7D"/>
    <w:rsid w:val="00471EA2"/>
    <w:rsid w:val="00474D13"/>
    <w:rsid w:val="00476F2F"/>
    <w:rsid w:val="004775FA"/>
    <w:rsid w:val="00477CAC"/>
    <w:rsid w:val="00483969"/>
    <w:rsid w:val="004843DC"/>
    <w:rsid w:val="00486107"/>
    <w:rsid w:val="004868E7"/>
    <w:rsid w:val="00487210"/>
    <w:rsid w:val="004917A5"/>
    <w:rsid w:val="00491827"/>
    <w:rsid w:val="004946CB"/>
    <w:rsid w:val="004A04B5"/>
    <w:rsid w:val="004A634F"/>
    <w:rsid w:val="004C08B8"/>
    <w:rsid w:val="004C4399"/>
    <w:rsid w:val="004C787C"/>
    <w:rsid w:val="004D0A78"/>
    <w:rsid w:val="004D153A"/>
    <w:rsid w:val="004D1752"/>
    <w:rsid w:val="004D26E6"/>
    <w:rsid w:val="004D3892"/>
    <w:rsid w:val="004D49B6"/>
    <w:rsid w:val="004D7D8C"/>
    <w:rsid w:val="004E79FE"/>
    <w:rsid w:val="004E7A1F"/>
    <w:rsid w:val="004F4B9B"/>
    <w:rsid w:val="004F5FC9"/>
    <w:rsid w:val="004F70CD"/>
    <w:rsid w:val="0050096A"/>
    <w:rsid w:val="00504EFD"/>
    <w:rsid w:val="0050666E"/>
    <w:rsid w:val="00511AB9"/>
    <w:rsid w:val="00513E85"/>
    <w:rsid w:val="005222A4"/>
    <w:rsid w:val="0052370D"/>
    <w:rsid w:val="00523BB5"/>
    <w:rsid w:val="00523EA7"/>
    <w:rsid w:val="00524C6F"/>
    <w:rsid w:val="00531CB9"/>
    <w:rsid w:val="00535ABB"/>
    <w:rsid w:val="005403D3"/>
    <w:rsid w:val="005406EB"/>
    <w:rsid w:val="005432F3"/>
    <w:rsid w:val="00543631"/>
    <w:rsid w:val="00545AD1"/>
    <w:rsid w:val="00547D60"/>
    <w:rsid w:val="00552B0A"/>
    <w:rsid w:val="00553375"/>
    <w:rsid w:val="00555884"/>
    <w:rsid w:val="005564E4"/>
    <w:rsid w:val="00563C4B"/>
    <w:rsid w:val="00564E35"/>
    <w:rsid w:val="00572A42"/>
    <w:rsid w:val="00573230"/>
    <w:rsid w:val="005736B7"/>
    <w:rsid w:val="0057469F"/>
    <w:rsid w:val="00574ED9"/>
    <w:rsid w:val="00575E5A"/>
    <w:rsid w:val="00580245"/>
    <w:rsid w:val="00584E09"/>
    <w:rsid w:val="0058742A"/>
    <w:rsid w:val="00587938"/>
    <w:rsid w:val="00590BAF"/>
    <w:rsid w:val="00591DC0"/>
    <w:rsid w:val="0059746D"/>
    <w:rsid w:val="005A1F44"/>
    <w:rsid w:val="005A5345"/>
    <w:rsid w:val="005B0A80"/>
    <w:rsid w:val="005B16C8"/>
    <w:rsid w:val="005B1720"/>
    <w:rsid w:val="005B1ED2"/>
    <w:rsid w:val="005B3477"/>
    <w:rsid w:val="005C23EE"/>
    <w:rsid w:val="005C579A"/>
    <w:rsid w:val="005D2F2E"/>
    <w:rsid w:val="005D2F9B"/>
    <w:rsid w:val="005D3C39"/>
    <w:rsid w:val="005D528F"/>
    <w:rsid w:val="005D7706"/>
    <w:rsid w:val="005D7A71"/>
    <w:rsid w:val="005E2F7E"/>
    <w:rsid w:val="005E453A"/>
    <w:rsid w:val="005E5106"/>
    <w:rsid w:val="005E5CAF"/>
    <w:rsid w:val="005E6A59"/>
    <w:rsid w:val="005F5074"/>
    <w:rsid w:val="00601A8C"/>
    <w:rsid w:val="006027D8"/>
    <w:rsid w:val="00603F9F"/>
    <w:rsid w:val="00607E2E"/>
    <w:rsid w:val="0061068E"/>
    <w:rsid w:val="006115D3"/>
    <w:rsid w:val="00611B7F"/>
    <w:rsid w:val="00614E71"/>
    <w:rsid w:val="0061610E"/>
    <w:rsid w:val="0061675C"/>
    <w:rsid w:val="006208DF"/>
    <w:rsid w:val="0062701A"/>
    <w:rsid w:val="00633336"/>
    <w:rsid w:val="00633AAE"/>
    <w:rsid w:val="00634EF0"/>
    <w:rsid w:val="0064572A"/>
    <w:rsid w:val="00652CF1"/>
    <w:rsid w:val="00654B75"/>
    <w:rsid w:val="00655976"/>
    <w:rsid w:val="0065610E"/>
    <w:rsid w:val="00657F60"/>
    <w:rsid w:val="00660AD3"/>
    <w:rsid w:val="006646BC"/>
    <w:rsid w:val="0066615D"/>
    <w:rsid w:val="00666AE8"/>
    <w:rsid w:val="00670390"/>
    <w:rsid w:val="00670FBF"/>
    <w:rsid w:val="00673449"/>
    <w:rsid w:val="006776B6"/>
    <w:rsid w:val="00680AD1"/>
    <w:rsid w:val="00686013"/>
    <w:rsid w:val="0069136C"/>
    <w:rsid w:val="0069186B"/>
    <w:rsid w:val="00693150"/>
    <w:rsid w:val="0069470F"/>
    <w:rsid w:val="006A019B"/>
    <w:rsid w:val="006A5570"/>
    <w:rsid w:val="006A558D"/>
    <w:rsid w:val="006A689C"/>
    <w:rsid w:val="006A6FCD"/>
    <w:rsid w:val="006B117C"/>
    <w:rsid w:val="006B2318"/>
    <w:rsid w:val="006B3D79"/>
    <w:rsid w:val="006B4CCE"/>
    <w:rsid w:val="006B6FE4"/>
    <w:rsid w:val="006C16E1"/>
    <w:rsid w:val="006C2019"/>
    <w:rsid w:val="006C232C"/>
    <w:rsid w:val="006C2343"/>
    <w:rsid w:val="006C2ED0"/>
    <w:rsid w:val="006C31D3"/>
    <w:rsid w:val="006C3A3A"/>
    <w:rsid w:val="006C442A"/>
    <w:rsid w:val="006C7B1D"/>
    <w:rsid w:val="006E0578"/>
    <w:rsid w:val="006E0B4B"/>
    <w:rsid w:val="006E294F"/>
    <w:rsid w:val="006E2B8C"/>
    <w:rsid w:val="006E314D"/>
    <w:rsid w:val="006E5E60"/>
    <w:rsid w:val="006E6400"/>
    <w:rsid w:val="006F249D"/>
    <w:rsid w:val="006F51C0"/>
    <w:rsid w:val="006F658F"/>
    <w:rsid w:val="006F6FD5"/>
    <w:rsid w:val="00704C79"/>
    <w:rsid w:val="00710723"/>
    <w:rsid w:val="00710ABE"/>
    <w:rsid w:val="0071104F"/>
    <w:rsid w:val="00712BBB"/>
    <w:rsid w:val="007135BE"/>
    <w:rsid w:val="007140FC"/>
    <w:rsid w:val="007149AC"/>
    <w:rsid w:val="00715EB1"/>
    <w:rsid w:val="00720802"/>
    <w:rsid w:val="00721FC3"/>
    <w:rsid w:val="00722CCE"/>
    <w:rsid w:val="00723ED1"/>
    <w:rsid w:val="00731AF6"/>
    <w:rsid w:val="00733AD8"/>
    <w:rsid w:val="007349C2"/>
    <w:rsid w:val="007357E9"/>
    <w:rsid w:val="00740AF5"/>
    <w:rsid w:val="00743525"/>
    <w:rsid w:val="00745318"/>
    <w:rsid w:val="00745555"/>
    <w:rsid w:val="00745B7E"/>
    <w:rsid w:val="00745F94"/>
    <w:rsid w:val="0075171E"/>
    <w:rsid w:val="007524C4"/>
    <w:rsid w:val="007531DF"/>
    <w:rsid w:val="007541A2"/>
    <w:rsid w:val="00755818"/>
    <w:rsid w:val="0076008E"/>
    <w:rsid w:val="00761472"/>
    <w:rsid w:val="0076286B"/>
    <w:rsid w:val="007641A4"/>
    <w:rsid w:val="00765B35"/>
    <w:rsid w:val="00766846"/>
    <w:rsid w:val="007677E6"/>
    <w:rsid w:val="0076790E"/>
    <w:rsid w:val="00770601"/>
    <w:rsid w:val="007730CF"/>
    <w:rsid w:val="00774B69"/>
    <w:rsid w:val="00775CFC"/>
    <w:rsid w:val="007762A4"/>
    <w:rsid w:val="0077673A"/>
    <w:rsid w:val="007846E1"/>
    <w:rsid w:val="007847D6"/>
    <w:rsid w:val="00784DCF"/>
    <w:rsid w:val="00787253"/>
    <w:rsid w:val="007903E5"/>
    <w:rsid w:val="007A202B"/>
    <w:rsid w:val="007A5172"/>
    <w:rsid w:val="007A67A0"/>
    <w:rsid w:val="007A78D3"/>
    <w:rsid w:val="007B1404"/>
    <w:rsid w:val="007B4640"/>
    <w:rsid w:val="007B570C"/>
    <w:rsid w:val="007B69BB"/>
    <w:rsid w:val="007B78F1"/>
    <w:rsid w:val="007C1D0D"/>
    <w:rsid w:val="007C7951"/>
    <w:rsid w:val="007D1105"/>
    <w:rsid w:val="007D3050"/>
    <w:rsid w:val="007E0879"/>
    <w:rsid w:val="007E37DD"/>
    <w:rsid w:val="007E3EE7"/>
    <w:rsid w:val="007E4A6E"/>
    <w:rsid w:val="007E6519"/>
    <w:rsid w:val="007E7989"/>
    <w:rsid w:val="007F49FD"/>
    <w:rsid w:val="007F56A7"/>
    <w:rsid w:val="00800851"/>
    <w:rsid w:val="0080171C"/>
    <w:rsid w:val="00801857"/>
    <w:rsid w:val="008028FD"/>
    <w:rsid w:val="0080306F"/>
    <w:rsid w:val="00803BF3"/>
    <w:rsid w:val="0080795A"/>
    <w:rsid w:val="00807DD0"/>
    <w:rsid w:val="00810884"/>
    <w:rsid w:val="00810E5C"/>
    <w:rsid w:val="00816930"/>
    <w:rsid w:val="00821D01"/>
    <w:rsid w:val="00823E8E"/>
    <w:rsid w:val="00826B7B"/>
    <w:rsid w:val="00826EEC"/>
    <w:rsid w:val="00831105"/>
    <w:rsid w:val="00831846"/>
    <w:rsid w:val="0083197D"/>
    <w:rsid w:val="00834146"/>
    <w:rsid w:val="00845390"/>
    <w:rsid w:val="00846789"/>
    <w:rsid w:val="00850064"/>
    <w:rsid w:val="00860728"/>
    <w:rsid w:val="008633B5"/>
    <w:rsid w:val="00863850"/>
    <w:rsid w:val="00864007"/>
    <w:rsid w:val="008664BF"/>
    <w:rsid w:val="00873705"/>
    <w:rsid w:val="00873919"/>
    <w:rsid w:val="00875B8C"/>
    <w:rsid w:val="00887311"/>
    <w:rsid w:val="00887F36"/>
    <w:rsid w:val="00890A4F"/>
    <w:rsid w:val="008929BC"/>
    <w:rsid w:val="00893666"/>
    <w:rsid w:val="008974EE"/>
    <w:rsid w:val="008A01EA"/>
    <w:rsid w:val="008A0E06"/>
    <w:rsid w:val="008A3568"/>
    <w:rsid w:val="008A4451"/>
    <w:rsid w:val="008A588A"/>
    <w:rsid w:val="008A710A"/>
    <w:rsid w:val="008B0984"/>
    <w:rsid w:val="008B1599"/>
    <w:rsid w:val="008B1BDF"/>
    <w:rsid w:val="008B4718"/>
    <w:rsid w:val="008B6C6F"/>
    <w:rsid w:val="008C24A8"/>
    <w:rsid w:val="008C50F3"/>
    <w:rsid w:val="008C51A4"/>
    <w:rsid w:val="008C6204"/>
    <w:rsid w:val="008C6E84"/>
    <w:rsid w:val="008C7EFE"/>
    <w:rsid w:val="008D03B9"/>
    <w:rsid w:val="008D30C7"/>
    <w:rsid w:val="008D3105"/>
    <w:rsid w:val="008D36A8"/>
    <w:rsid w:val="008D7F2D"/>
    <w:rsid w:val="008E6D90"/>
    <w:rsid w:val="008F0052"/>
    <w:rsid w:val="008F18D6"/>
    <w:rsid w:val="008F1920"/>
    <w:rsid w:val="008F2C9B"/>
    <w:rsid w:val="008F34FC"/>
    <w:rsid w:val="008F50F3"/>
    <w:rsid w:val="008F797B"/>
    <w:rsid w:val="00901193"/>
    <w:rsid w:val="00904780"/>
    <w:rsid w:val="0090635B"/>
    <w:rsid w:val="00906A16"/>
    <w:rsid w:val="00907EEF"/>
    <w:rsid w:val="009113CD"/>
    <w:rsid w:val="00913415"/>
    <w:rsid w:val="00914F81"/>
    <w:rsid w:val="009162B2"/>
    <w:rsid w:val="00922385"/>
    <w:rsid w:val="009223DF"/>
    <w:rsid w:val="009226C1"/>
    <w:rsid w:val="00923406"/>
    <w:rsid w:val="009311D3"/>
    <w:rsid w:val="00935624"/>
    <w:rsid w:val="00936091"/>
    <w:rsid w:val="00940206"/>
    <w:rsid w:val="00940D8A"/>
    <w:rsid w:val="00942BF8"/>
    <w:rsid w:val="00946420"/>
    <w:rsid w:val="00950944"/>
    <w:rsid w:val="00951B3B"/>
    <w:rsid w:val="009525B9"/>
    <w:rsid w:val="00953246"/>
    <w:rsid w:val="009572C0"/>
    <w:rsid w:val="00957F1F"/>
    <w:rsid w:val="00962258"/>
    <w:rsid w:val="00966455"/>
    <w:rsid w:val="009669B6"/>
    <w:rsid w:val="009678B7"/>
    <w:rsid w:val="0097098D"/>
    <w:rsid w:val="0097239D"/>
    <w:rsid w:val="009743A0"/>
    <w:rsid w:val="00976B9F"/>
    <w:rsid w:val="009774D5"/>
    <w:rsid w:val="0098333B"/>
    <w:rsid w:val="0099258A"/>
    <w:rsid w:val="00992D9C"/>
    <w:rsid w:val="009966D4"/>
    <w:rsid w:val="00996CB8"/>
    <w:rsid w:val="009A404E"/>
    <w:rsid w:val="009A5093"/>
    <w:rsid w:val="009A6F61"/>
    <w:rsid w:val="009B2E97"/>
    <w:rsid w:val="009B5146"/>
    <w:rsid w:val="009B5555"/>
    <w:rsid w:val="009B7E32"/>
    <w:rsid w:val="009C418E"/>
    <w:rsid w:val="009C442C"/>
    <w:rsid w:val="009D2734"/>
    <w:rsid w:val="009D2FC5"/>
    <w:rsid w:val="009E0426"/>
    <w:rsid w:val="009E07F4"/>
    <w:rsid w:val="009E09BE"/>
    <w:rsid w:val="009E1779"/>
    <w:rsid w:val="009E3335"/>
    <w:rsid w:val="009F0E47"/>
    <w:rsid w:val="009F25DD"/>
    <w:rsid w:val="009F309B"/>
    <w:rsid w:val="009F392E"/>
    <w:rsid w:val="009F4427"/>
    <w:rsid w:val="009F451A"/>
    <w:rsid w:val="009F53C5"/>
    <w:rsid w:val="009F79AA"/>
    <w:rsid w:val="00A0054C"/>
    <w:rsid w:val="00A01D9D"/>
    <w:rsid w:val="00A04D7F"/>
    <w:rsid w:val="00A06223"/>
    <w:rsid w:val="00A0740E"/>
    <w:rsid w:val="00A11D9C"/>
    <w:rsid w:val="00A1223D"/>
    <w:rsid w:val="00A26688"/>
    <w:rsid w:val="00A360CB"/>
    <w:rsid w:val="00A4050F"/>
    <w:rsid w:val="00A4177A"/>
    <w:rsid w:val="00A50641"/>
    <w:rsid w:val="00A530BF"/>
    <w:rsid w:val="00A54786"/>
    <w:rsid w:val="00A6177B"/>
    <w:rsid w:val="00A62C79"/>
    <w:rsid w:val="00A62E74"/>
    <w:rsid w:val="00A654B8"/>
    <w:rsid w:val="00A66136"/>
    <w:rsid w:val="00A71189"/>
    <w:rsid w:val="00A71CA8"/>
    <w:rsid w:val="00A7364A"/>
    <w:rsid w:val="00A74807"/>
    <w:rsid w:val="00A74DCC"/>
    <w:rsid w:val="00A753ED"/>
    <w:rsid w:val="00A76D22"/>
    <w:rsid w:val="00A77512"/>
    <w:rsid w:val="00A801A6"/>
    <w:rsid w:val="00A81FCD"/>
    <w:rsid w:val="00A8227E"/>
    <w:rsid w:val="00A877E9"/>
    <w:rsid w:val="00A90838"/>
    <w:rsid w:val="00A94C2F"/>
    <w:rsid w:val="00A9568C"/>
    <w:rsid w:val="00AA447C"/>
    <w:rsid w:val="00AA4BA9"/>
    <w:rsid w:val="00AA4CBB"/>
    <w:rsid w:val="00AA51A7"/>
    <w:rsid w:val="00AA5C09"/>
    <w:rsid w:val="00AA65FA"/>
    <w:rsid w:val="00AA7351"/>
    <w:rsid w:val="00AB0D64"/>
    <w:rsid w:val="00AC3E83"/>
    <w:rsid w:val="00AC5213"/>
    <w:rsid w:val="00AC59BD"/>
    <w:rsid w:val="00AD056F"/>
    <w:rsid w:val="00AD0C7B"/>
    <w:rsid w:val="00AD15FC"/>
    <w:rsid w:val="00AD1B32"/>
    <w:rsid w:val="00AD38D0"/>
    <w:rsid w:val="00AD54AF"/>
    <w:rsid w:val="00AD5F1A"/>
    <w:rsid w:val="00AD6731"/>
    <w:rsid w:val="00AE252C"/>
    <w:rsid w:val="00AE4B98"/>
    <w:rsid w:val="00AE7160"/>
    <w:rsid w:val="00AF01A1"/>
    <w:rsid w:val="00AF100B"/>
    <w:rsid w:val="00AF2E9E"/>
    <w:rsid w:val="00AF3283"/>
    <w:rsid w:val="00AF5943"/>
    <w:rsid w:val="00B008D5"/>
    <w:rsid w:val="00B00CFD"/>
    <w:rsid w:val="00B02EFA"/>
    <w:rsid w:val="00B02F73"/>
    <w:rsid w:val="00B0619F"/>
    <w:rsid w:val="00B101FD"/>
    <w:rsid w:val="00B10ADF"/>
    <w:rsid w:val="00B13A26"/>
    <w:rsid w:val="00B147A2"/>
    <w:rsid w:val="00B15D0D"/>
    <w:rsid w:val="00B17BBA"/>
    <w:rsid w:val="00B2032F"/>
    <w:rsid w:val="00B22106"/>
    <w:rsid w:val="00B23078"/>
    <w:rsid w:val="00B30839"/>
    <w:rsid w:val="00B31D98"/>
    <w:rsid w:val="00B33BFE"/>
    <w:rsid w:val="00B34C36"/>
    <w:rsid w:val="00B42273"/>
    <w:rsid w:val="00B428BA"/>
    <w:rsid w:val="00B45BA5"/>
    <w:rsid w:val="00B47E58"/>
    <w:rsid w:val="00B50AB2"/>
    <w:rsid w:val="00B50D9D"/>
    <w:rsid w:val="00B517EE"/>
    <w:rsid w:val="00B53E91"/>
    <w:rsid w:val="00B5431A"/>
    <w:rsid w:val="00B54A61"/>
    <w:rsid w:val="00B56EB2"/>
    <w:rsid w:val="00B62D51"/>
    <w:rsid w:val="00B63104"/>
    <w:rsid w:val="00B644DA"/>
    <w:rsid w:val="00B65ECD"/>
    <w:rsid w:val="00B66321"/>
    <w:rsid w:val="00B70199"/>
    <w:rsid w:val="00B70A73"/>
    <w:rsid w:val="00B75EE1"/>
    <w:rsid w:val="00B77045"/>
    <w:rsid w:val="00B77481"/>
    <w:rsid w:val="00B82121"/>
    <w:rsid w:val="00B83936"/>
    <w:rsid w:val="00B8518B"/>
    <w:rsid w:val="00B90AB1"/>
    <w:rsid w:val="00B93E97"/>
    <w:rsid w:val="00B97CC3"/>
    <w:rsid w:val="00BA27FE"/>
    <w:rsid w:val="00BB2E9F"/>
    <w:rsid w:val="00BB7E37"/>
    <w:rsid w:val="00BC06C4"/>
    <w:rsid w:val="00BC0FA5"/>
    <w:rsid w:val="00BC4086"/>
    <w:rsid w:val="00BD0D63"/>
    <w:rsid w:val="00BD22A4"/>
    <w:rsid w:val="00BD3082"/>
    <w:rsid w:val="00BD4E74"/>
    <w:rsid w:val="00BD7E91"/>
    <w:rsid w:val="00BD7F0D"/>
    <w:rsid w:val="00BE06DC"/>
    <w:rsid w:val="00BE12E1"/>
    <w:rsid w:val="00BF2F30"/>
    <w:rsid w:val="00BF405B"/>
    <w:rsid w:val="00BF54FE"/>
    <w:rsid w:val="00C01458"/>
    <w:rsid w:val="00C02D0A"/>
    <w:rsid w:val="00C03A6E"/>
    <w:rsid w:val="00C12DB5"/>
    <w:rsid w:val="00C13860"/>
    <w:rsid w:val="00C148F2"/>
    <w:rsid w:val="00C2215E"/>
    <w:rsid w:val="00C226C0"/>
    <w:rsid w:val="00C24A6A"/>
    <w:rsid w:val="00C30CA8"/>
    <w:rsid w:val="00C31641"/>
    <w:rsid w:val="00C32686"/>
    <w:rsid w:val="00C340A0"/>
    <w:rsid w:val="00C3503D"/>
    <w:rsid w:val="00C379EB"/>
    <w:rsid w:val="00C416E3"/>
    <w:rsid w:val="00C42383"/>
    <w:rsid w:val="00C42A52"/>
    <w:rsid w:val="00C42C58"/>
    <w:rsid w:val="00C42FE6"/>
    <w:rsid w:val="00C44F6A"/>
    <w:rsid w:val="00C45216"/>
    <w:rsid w:val="00C45B71"/>
    <w:rsid w:val="00C5330E"/>
    <w:rsid w:val="00C5740B"/>
    <w:rsid w:val="00C6198E"/>
    <w:rsid w:val="00C61BED"/>
    <w:rsid w:val="00C675FA"/>
    <w:rsid w:val="00C708EA"/>
    <w:rsid w:val="00C71821"/>
    <w:rsid w:val="00C71A1B"/>
    <w:rsid w:val="00C7587D"/>
    <w:rsid w:val="00C773F8"/>
    <w:rsid w:val="00C778A5"/>
    <w:rsid w:val="00C82461"/>
    <w:rsid w:val="00C83DC7"/>
    <w:rsid w:val="00C84ABA"/>
    <w:rsid w:val="00C90497"/>
    <w:rsid w:val="00C93A22"/>
    <w:rsid w:val="00C95162"/>
    <w:rsid w:val="00CA2F58"/>
    <w:rsid w:val="00CA566B"/>
    <w:rsid w:val="00CA6F9E"/>
    <w:rsid w:val="00CB69C1"/>
    <w:rsid w:val="00CB6A37"/>
    <w:rsid w:val="00CB7684"/>
    <w:rsid w:val="00CC01A6"/>
    <w:rsid w:val="00CC19A7"/>
    <w:rsid w:val="00CC396D"/>
    <w:rsid w:val="00CC3D73"/>
    <w:rsid w:val="00CC4590"/>
    <w:rsid w:val="00CC47CE"/>
    <w:rsid w:val="00CC5FDB"/>
    <w:rsid w:val="00CC780C"/>
    <w:rsid w:val="00CC7C8F"/>
    <w:rsid w:val="00CD1D0B"/>
    <w:rsid w:val="00CD1E30"/>
    <w:rsid w:val="00CD1FC4"/>
    <w:rsid w:val="00CD3C8C"/>
    <w:rsid w:val="00CD6260"/>
    <w:rsid w:val="00CE5EF4"/>
    <w:rsid w:val="00CF1D4B"/>
    <w:rsid w:val="00CF30F4"/>
    <w:rsid w:val="00CF3437"/>
    <w:rsid w:val="00D034A0"/>
    <w:rsid w:val="00D0732C"/>
    <w:rsid w:val="00D21061"/>
    <w:rsid w:val="00D26E28"/>
    <w:rsid w:val="00D27A3A"/>
    <w:rsid w:val="00D322B7"/>
    <w:rsid w:val="00D40622"/>
    <w:rsid w:val="00D4108E"/>
    <w:rsid w:val="00D442F1"/>
    <w:rsid w:val="00D521D0"/>
    <w:rsid w:val="00D5384C"/>
    <w:rsid w:val="00D6163D"/>
    <w:rsid w:val="00D6283F"/>
    <w:rsid w:val="00D63DF2"/>
    <w:rsid w:val="00D65555"/>
    <w:rsid w:val="00D65C00"/>
    <w:rsid w:val="00D70AA8"/>
    <w:rsid w:val="00D80E28"/>
    <w:rsid w:val="00D8104F"/>
    <w:rsid w:val="00D831A3"/>
    <w:rsid w:val="00D85204"/>
    <w:rsid w:val="00D86441"/>
    <w:rsid w:val="00D869FF"/>
    <w:rsid w:val="00D9063E"/>
    <w:rsid w:val="00D90825"/>
    <w:rsid w:val="00D90C8B"/>
    <w:rsid w:val="00D945E9"/>
    <w:rsid w:val="00D94AFA"/>
    <w:rsid w:val="00D953EF"/>
    <w:rsid w:val="00D96351"/>
    <w:rsid w:val="00D9686F"/>
    <w:rsid w:val="00D97BC1"/>
    <w:rsid w:val="00D97BE3"/>
    <w:rsid w:val="00DA27EA"/>
    <w:rsid w:val="00DA365D"/>
    <w:rsid w:val="00DA3711"/>
    <w:rsid w:val="00DA6953"/>
    <w:rsid w:val="00DB148A"/>
    <w:rsid w:val="00DB153D"/>
    <w:rsid w:val="00DB1FFB"/>
    <w:rsid w:val="00DB275A"/>
    <w:rsid w:val="00DB386E"/>
    <w:rsid w:val="00DB6450"/>
    <w:rsid w:val="00DD0E7F"/>
    <w:rsid w:val="00DD2182"/>
    <w:rsid w:val="00DD3BA2"/>
    <w:rsid w:val="00DD46F3"/>
    <w:rsid w:val="00DD6FEF"/>
    <w:rsid w:val="00DD7954"/>
    <w:rsid w:val="00DE213A"/>
    <w:rsid w:val="00DE51A5"/>
    <w:rsid w:val="00DE527B"/>
    <w:rsid w:val="00DE56F2"/>
    <w:rsid w:val="00DF116D"/>
    <w:rsid w:val="00DF4DDD"/>
    <w:rsid w:val="00E00441"/>
    <w:rsid w:val="00E014A7"/>
    <w:rsid w:val="00E01B88"/>
    <w:rsid w:val="00E04A7B"/>
    <w:rsid w:val="00E05A05"/>
    <w:rsid w:val="00E0778F"/>
    <w:rsid w:val="00E10342"/>
    <w:rsid w:val="00E11000"/>
    <w:rsid w:val="00E11A62"/>
    <w:rsid w:val="00E12210"/>
    <w:rsid w:val="00E140B7"/>
    <w:rsid w:val="00E16FF7"/>
    <w:rsid w:val="00E1732F"/>
    <w:rsid w:val="00E24921"/>
    <w:rsid w:val="00E26D68"/>
    <w:rsid w:val="00E35B79"/>
    <w:rsid w:val="00E377D9"/>
    <w:rsid w:val="00E40A97"/>
    <w:rsid w:val="00E4194B"/>
    <w:rsid w:val="00E44045"/>
    <w:rsid w:val="00E4609C"/>
    <w:rsid w:val="00E50F4A"/>
    <w:rsid w:val="00E53053"/>
    <w:rsid w:val="00E54AA7"/>
    <w:rsid w:val="00E56420"/>
    <w:rsid w:val="00E577BA"/>
    <w:rsid w:val="00E618C4"/>
    <w:rsid w:val="00E61CCC"/>
    <w:rsid w:val="00E63091"/>
    <w:rsid w:val="00E65235"/>
    <w:rsid w:val="00E716C5"/>
    <w:rsid w:val="00E7218A"/>
    <w:rsid w:val="00E84C3A"/>
    <w:rsid w:val="00E878EE"/>
    <w:rsid w:val="00E93937"/>
    <w:rsid w:val="00E93CC4"/>
    <w:rsid w:val="00EA454B"/>
    <w:rsid w:val="00EA6EC7"/>
    <w:rsid w:val="00EB104F"/>
    <w:rsid w:val="00EB46E5"/>
    <w:rsid w:val="00EC2390"/>
    <w:rsid w:val="00EC2EA2"/>
    <w:rsid w:val="00EC3D97"/>
    <w:rsid w:val="00EC49A1"/>
    <w:rsid w:val="00EC68F1"/>
    <w:rsid w:val="00ED00D9"/>
    <w:rsid w:val="00ED0703"/>
    <w:rsid w:val="00ED14BD"/>
    <w:rsid w:val="00ED2399"/>
    <w:rsid w:val="00EE5578"/>
    <w:rsid w:val="00EF021E"/>
    <w:rsid w:val="00EF1373"/>
    <w:rsid w:val="00EF7E14"/>
    <w:rsid w:val="00F00F6A"/>
    <w:rsid w:val="00F016C7"/>
    <w:rsid w:val="00F04EBB"/>
    <w:rsid w:val="00F10E62"/>
    <w:rsid w:val="00F12DEC"/>
    <w:rsid w:val="00F14A12"/>
    <w:rsid w:val="00F1715C"/>
    <w:rsid w:val="00F2158F"/>
    <w:rsid w:val="00F215DC"/>
    <w:rsid w:val="00F23844"/>
    <w:rsid w:val="00F310F8"/>
    <w:rsid w:val="00F35939"/>
    <w:rsid w:val="00F401A7"/>
    <w:rsid w:val="00F45607"/>
    <w:rsid w:val="00F4722B"/>
    <w:rsid w:val="00F54432"/>
    <w:rsid w:val="00F56607"/>
    <w:rsid w:val="00F60659"/>
    <w:rsid w:val="00F61510"/>
    <w:rsid w:val="00F61BBC"/>
    <w:rsid w:val="00F64F1A"/>
    <w:rsid w:val="00F6507C"/>
    <w:rsid w:val="00F659EB"/>
    <w:rsid w:val="00F66312"/>
    <w:rsid w:val="00F70405"/>
    <w:rsid w:val="00F705D1"/>
    <w:rsid w:val="00F737F2"/>
    <w:rsid w:val="00F73A5A"/>
    <w:rsid w:val="00F74550"/>
    <w:rsid w:val="00F74FD5"/>
    <w:rsid w:val="00F83AE6"/>
    <w:rsid w:val="00F8402C"/>
    <w:rsid w:val="00F84891"/>
    <w:rsid w:val="00F86BA6"/>
    <w:rsid w:val="00F8788B"/>
    <w:rsid w:val="00FA36C7"/>
    <w:rsid w:val="00FA38BB"/>
    <w:rsid w:val="00FA5F58"/>
    <w:rsid w:val="00FA7087"/>
    <w:rsid w:val="00FB06D9"/>
    <w:rsid w:val="00FB3D89"/>
    <w:rsid w:val="00FB5DE8"/>
    <w:rsid w:val="00FB6342"/>
    <w:rsid w:val="00FC53A0"/>
    <w:rsid w:val="00FC6389"/>
    <w:rsid w:val="00FD0754"/>
    <w:rsid w:val="00FD175E"/>
    <w:rsid w:val="00FD2C99"/>
    <w:rsid w:val="00FD3F1F"/>
    <w:rsid w:val="00FD422F"/>
    <w:rsid w:val="00FD4F86"/>
    <w:rsid w:val="00FE06A0"/>
    <w:rsid w:val="00FE1C7D"/>
    <w:rsid w:val="00FE3E78"/>
    <w:rsid w:val="00FE5F22"/>
    <w:rsid w:val="00FE6AEC"/>
    <w:rsid w:val="00FF30DA"/>
    <w:rsid w:val="00FF4593"/>
    <w:rsid w:val="00FF4F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BB258"/>
  <w14:defaultImageDpi w14:val="330"/>
  <w15:docId w15:val="{E3B38AE9-2BD2-48AC-A3CD-A4B172EFA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0795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357B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357B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357B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357B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357B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357B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357B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357B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357B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1357B7"/>
    <w:pPr>
      <w:tabs>
        <w:tab w:val="center" w:pos="4536"/>
        <w:tab w:val="right" w:pos="9072"/>
      </w:tabs>
      <w:spacing w:after="0" w:line="240" w:lineRule="auto"/>
    </w:pPr>
  </w:style>
  <w:style w:type="character" w:customStyle="1" w:styleId="ZpatChar">
    <w:name w:val="Zápatí Char"/>
    <w:basedOn w:val="Standardnpsmoodstavce"/>
    <w:link w:val="Zpat"/>
    <w:uiPriority w:val="99"/>
    <w:rsid w:val="001357B7"/>
    <w:rPr>
      <w:rFonts w:ascii="Verdana" w:hAnsi="Verdana"/>
      <w:sz w:val="20"/>
      <w:szCs w:val="20"/>
    </w:rPr>
  </w:style>
  <w:style w:type="character" w:customStyle="1" w:styleId="Nadpis1Char">
    <w:name w:val="Nadpis 1 Char"/>
    <w:basedOn w:val="Standardnpsmoodstavce"/>
    <w:link w:val="Nadpis1"/>
    <w:uiPriority w:val="9"/>
    <w:rsid w:val="001357B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357B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357B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357B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357B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1357B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357B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357B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357B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1357B7"/>
    <w:pPr>
      <w:spacing w:after="0" w:line="240" w:lineRule="auto"/>
    </w:pPr>
    <w:rPr>
      <w:rFonts w:ascii="Verdana" w:hAnsi="Verdana"/>
      <w:sz w:val="20"/>
      <w:szCs w:val="20"/>
    </w:rPr>
  </w:style>
  <w:style w:type="paragraph" w:styleId="Citt">
    <w:name w:val="Quote"/>
    <w:basedOn w:val="Normln"/>
    <w:next w:val="Normln"/>
    <w:link w:val="CittChar"/>
    <w:uiPriority w:val="29"/>
    <w:qFormat/>
    <w:rsid w:val="001357B7"/>
    <w:rPr>
      <w:i/>
      <w:iCs/>
      <w:color w:val="000000" w:themeColor="text1"/>
    </w:rPr>
  </w:style>
  <w:style w:type="character" w:customStyle="1" w:styleId="CittChar">
    <w:name w:val="Citát Char"/>
    <w:basedOn w:val="Standardnpsmoodstavce"/>
    <w:link w:val="Citt"/>
    <w:uiPriority w:val="29"/>
    <w:rsid w:val="001357B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357B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357B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357B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357B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357B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1357B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357B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357B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1357B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357B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1357B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126253"/>
    <w:pPr>
      <w:keepNext/>
      <w:numPr>
        <w:numId w:val="38"/>
      </w:numPr>
      <w:spacing w:before="280" w:after="120"/>
      <w:outlineLvl w:val="0"/>
    </w:pPr>
    <w:rPr>
      <w:rFonts w:ascii="Verdana" w:hAnsi="Verdana"/>
      <w:b/>
      <w:caps/>
      <w:sz w:val="22"/>
    </w:rPr>
  </w:style>
  <w:style w:type="paragraph" w:customStyle="1" w:styleId="Nadpis2-2">
    <w:name w:val="_Nadpis_2-2"/>
    <w:basedOn w:val="Nadpis2-1"/>
    <w:next w:val="Normln"/>
    <w:link w:val="Nadpis2-2Char"/>
    <w:qFormat/>
    <w:rsid w:val="00654B75"/>
    <w:pPr>
      <w:numPr>
        <w:ilvl w:val="1"/>
      </w:numPr>
      <w:spacing w:before="200"/>
      <w:outlineLvl w:val="1"/>
    </w:pPr>
    <w:rPr>
      <w:caps w:val="0"/>
      <w:sz w:val="20"/>
    </w:rPr>
  </w:style>
  <w:style w:type="character" w:customStyle="1" w:styleId="Nadpis2-1Char">
    <w:name w:val="_Nadpis_2-1 Char"/>
    <w:basedOn w:val="Standardnpsmoodstavce"/>
    <w:link w:val="Nadpis2-1"/>
    <w:rsid w:val="00126253"/>
    <w:rPr>
      <w:rFonts w:ascii="Verdana" w:hAnsi="Verdana"/>
      <w:b/>
      <w:caps/>
      <w:sz w:val="22"/>
    </w:rPr>
  </w:style>
  <w:style w:type="paragraph" w:customStyle="1" w:styleId="Text2-1">
    <w:name w:val="_Text_2-1"/>
    <w:basedOn w:val="Odstavecseseznamem"/>
    <w:link w:val="Text2-1Char"/>
    <w:qFormat/>
    <w:rsid w:val="00126253"/>
    <w:pPr>
      <w:numPr>
        <w:ilvl w:val="2"/>
        <w:numId w:val="38"/>
      </w:numPr>
      <w:spacing w:after="120" w:line="264" w:lineRule="auto"/>
      <w:contextualSpacing w:val="0"/>
      <w:jc w:val="both"/>
    </w:pPr>
    <w:rPr>
      <w:sz w:val="18"/>
      <w:szCs w:val="18"/>
    </w:rPr>
  </w:style>
  <w:style w:type="character" w:customStyle="1" w:styleId="Nadpis2-2Char">
    <w:name w:val="_Nadpis_2-2 Char"/>
    <w:basedOn w:val="Nadpis2-1Char"/>
    <w:link w:val="Nadpis2-2"/>
    <w:rsid w:val="00654B75"/>
    <w:rPr>
      <w:rFonts w:ascii="Verdana" w:hAnsi="Verdana"/>
      <w:b/>
      <w:caps w:val="0"/>
      <w:sz w:val="20"/>
    </w:rPr>
  </w:style>
  <w:style w:type="paragraph" w:customStyle="1" w:styleId="Titul1">
    <w:name w:val="_Titul_1"/>
    <w:basedOn w:val="Normln"/>
    <w:qFormat/>
    <w:rsid w:val="001262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126253"/>
    <w:rPr>
      <w:rFonts w:ascii="Verdana" w:hAnsi="Verdana"/>
    </w:rPr>
  </w:style>
  <w:style w:type="paragraph" w:customStyle="1" w:styleId="Titul2">
    <w:name w:val="_Titul_2"/>
    <w:basedOn w:val="Normln"/>
    <w:qFormat/>
    <w:rsid w:val="00126253"/>
    <w:pPr>
      <w:tabs>
        <w:tab w:val="left" w:pos="6796"/>
      </w:tabs>
      <w:spacing w:after="240" w:line="264" w:lineRule="auto"/>
    </w:pPr>
    <w:rPr>
      <w:b/>
      <w:sz w:val="36"/>
      <w:szCs w:val="32"/>
    </w:rPr>
  </w:style>
  <w:style w:type="paragraph" w:customStyle="1" w:styleId="Tituldatum">
    <w:name w:val="_Titul_datum"/>
    <w:basedOn w:val="Normln"/>
    <w:link w:val="TituldatumChar"/>
    <w:qFormat/>
    <w:rsid w:val="00126253"/>
    <w:pPr>
      <w:spacing w:after="240" w:line="264" w:lineRule="auto"/>
    </w:pPr>
    <w:rPr>
      <w:sz w:val="24"/>
      <w:szCs w:val="24"/>
    </w:rPr>
  </w:style>
  <w:style w:type="character" w:customStyle="1" w:styleId="TituldatumChar">
    <w:name w:val="_Titul_datum Char"/>
    <w:basedOn w:val="Standardnpsmoodstavce"/>
    <w:link w:val="Tituldatum"/>
    <w:rsid w:val="001262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26253"/>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26253"/>
    <w:pPr>
      <w:numPr>
        <w:ilvl w:val="2"/>
      </w:numPr>
    </w:pPr>
  </w:style>
  <w:style w:type="paragraph" w:customStyle="1" w:styleId="Text1-1">
    <w:name w:val="_Text_1-1"/>
    <w:basedOn w:val="Normln"/>
    <w:link w:val="Text1-1Char"/>
    <w:rsid w:val="00126253"/>
    <w:pPr>
      <w:numPr>
        <w:ilvl w:val="1"/>
        <w:numId w:val="36"/>
      </w:numPr>
      <w:spacing w:after="120" w:line="264" w:lineRule="auto"/>
      <w:jc w:val="both"/>
    </w:pPr>
    <w:rPr>
      <w:sz w:val="18"/>
      <w:szCs w:val="18"/>
    </w:rPr>
  </w:style>
  <w:style w:type="paragraph" w:customStyle="1" w:styleId="Nadpis1-1">
    <w:name w:val="_Nadpis_1-1"/>
    <w:basedOn w:val="Odstavecseseznamem"/>
    <w:next w:val="Normln"/>
    <w:link w:val="Nadpis1-1Char"/>
    <w:qFormat/>
    <w:rsid w:val="00126253"/>
    <w:pPr>
      <w:keepNext/>
      <w:numPr>
        <w:numId w:val="36"/>
      </w:numPr>
      <w:spacing w:before="280" w:after="120" w:line="264" w:lineRule="auto"/>
      <w:outlineLvl w:val="0"/>
    </w:pPr>
    <w:rPr>
      <w:b/>
      <w:caps/>
      <w:sz w:val="22"/>
      <w:szCs w:val="18"/>
    </w:rPr>
  </w:style>
  <w:style w:type="paragraph" w:customStyle="1" w:styleId="Odrka1-1">
    <w:name w:val="_Odrážka_1-1_•"/>
    <w:basedOn w:val="Normln"/>
    <w:link w:val="Odrka1-1Char"/>
    <w:qFormat/>
    <w:rsid w:val="00126253"/>
    <w:pPr>
      <w:numPr>
        <w:numId w:val="28"/>
      </w:numPr>
      <w:spacing w:after="80" w:line="264" w:lineRule="auto"/>
      <w:jc w:val="both"/>
    </w:pPr>
    <w:rPr>
      <w:sz w:val="18"/>
      <w:szCs w:val="18"/>
    </w:rPr>
  </w:style>
  <w:style w:type="character" w:customStyle="1" w:styleId="Text1-1Char">
    <w:name w:val="_Text_1-1 Char"/>
    <w:basedOn w:val="Standardnpsmoodstavce"/>
    <w:link w:val="Text1-1"/>
    <w:rsid w:val="00126253"/>
    <w:rPr>
      <w:rFonts w:ascii="Verdana" w:hAnsi="Verdana"/>
    </w:rPr>
  </w:style>
  <w:style w:type="character" w:customStyle="1" w:styleId="Nadpis1-1Char">
    <w:name w:val="_Nadpis_1-1 Char"/>
    <w:basedOn w:val="Standardnpsmoodstavce"/>
    <w:link w:val="Nadpis1-1"/>
    <w:rsid w:val="00126253"/>
    <w:rPr>
      <w:rFonts w:ascii="Verdana" w:hAnsi="Verdana"/>
      <w:b/>
      <w:caps/>
      <w:sz w:val="22"/>
    </w:rPr>
  </w:style>
  <w:style w:type="character" w:customStyle="1" w:styleId="Text1-2Char">
    <w:name w:val="_Text_1-2 Char"/>
    <w:basedOn w:val="Text1-1Char"/>
    <w:link w:val="Text1-2"/>
    <w:rsid w:val="001262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126253"/>
    <w:rPr>
      <w:rFonts w:ascii="Verdana" w:hAnsi="Verdana"/>
    </w:rPr>
  </w:style>
  <w:style w:type="paragraph" w:customStyle="1" w:styleId="Odrka1-2-">
    <w:name w:val="_Odrážka_1-2_-"/>
    <w:basedOn w:val="Odrka1-1"/>
    <w:qFormat/>
    <w:rsid w:val="00126253"/>
    <w:pPr>
      <w:numPr>
        <w:ilvl w:val="1"/>
      </w:numPr>
    </w:pPr>
  </w:style>
  <w:style w:type="paragraph" w:customStyle="1" w:styleId="Odrka1-3">
    <w:name w:val="_Odrážka_1-3_·"/>
    <w:basedOn w:val="Odrka1-2-"/>
    <w:qFormat/>
    <w:rsid w:val="00126253"/>
    <w:pPr>
      <w:numPr>
        <w:ilvl w:val="2"/>
      </w:numPr>
    </w:pPr>
  </w:style>
  <w:style w:type="paragraph" w:customStyle="1" w:styleId="Odstavec1-1a">
    <w:name w:val="_Odstavec_1-1_a)"/>
    <w:basedOn w:val="Normln"/>
    <w:link w:val="Odstavec1-1aChar"/>
    <w:qFormat/>
    <w:rsid w:val="00126253"/>
    <w:pPr>
      <w:numPr>
        <w:numId w:val="33"/>
      </w:numPr>
      <w:spacing w:after="80" w:line="264" w:lineRule="auto"/>
      <w:jc w:val="both"/>
    </w:pPr>
    <w:rPr>
      <w:sz w:val="18"/>
      <w:szCs w:val="18"/>
    </w:rPr>
  </w:style>
  <w:style w:type="paragraph" w:customStyle="1" w:styleId="Odstavec1-2i">
    <w:name w:val="_Odstavec_1-2_(i)"/>
    <w:basedOn w:val="Odstavec1-1a"/>
    <w:qFormat/>
    <w:rsid w:val="00126253"/>
    <w:pPr>
      <w:numPr>
        <w:ilvl w:val="1"/>
      </w:numPr>
    </w:pPr>
  </w:style>
  <w:style w:type="paragraph" w:customStyle="1" w:styleId="Odstavec1-31">
    <w:name w:val="_Odstavec_1-3_1)"/>
    <w:basedOn w:val="Odstavec1-2i"/>
    <w:qFormat/>
    <w:rsid w:val="00126253"/>
    <w:pPr>
      <w:numPr>
        <w:ilvl w:val="2"/>
      </w:numPr>
    </w:pPr>
  </w:style>
  <w:style w:type="paragraph" w:customStyle="1" w:styleId="Textbezslovn">
    <w:name w:val="_Text_bez_číslování"/>
    <w:basedOn w:val="Normln"/>
    <w:link w:val="TextbezslovnChar"/>
    <w:qFormat/>
    <w:rsid w:val="00126253"/>
    <w:pPr>
      <w:spacing w:after="120" w:line="264" w:lineRule="auto"/>
      <w:ind w:left="737"/>
      <w:jc w:val="both"/>
    </w:pPr>
    <w:rPr>
      <w:sz w:val="18"/>
      <w:szCs w:val="18"/>
    </w:rPr>
  </w:style>
  <w:style w:type="paragraph" w:customStyle="1" w:styleId="Zpatvlevo">
    <w:name w:val="_Zápatí_vlevo"/>
    <w:basedOn w:val="Zpatvpravo"/>
    <w:qFormat/>
    <w:rsid w:val="00126253"/>
    <w:pPr>
      <w:jc w:val="left"/>
    </w:pPr>
  </w:style>
  <w:style w:type="character" w:customStyle="1" w:styleId="Tun">
    <w:name w:val="_Tučně"/>
    <w:basedOn w:val="Standardnpsmoodstavce"/>
    <w:qFormat/>
    <w:rsid w:val="001262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26253"/>
    <w:pPr>
      <w:numPr>
        <w:ilvl w:val="3"/>
      </w:numPr>
    </w:pPr>
  </w:style>
  <w:style w:type="character" w:customStyle="1" w:styleId="Text2-2Char">
    <w:name w:val="_Text_2-2 Char"/>
    <w:basedOn w:val="Text2-1Char"/>
    <w:link w:val="Text2-2"/>
    <w:rsid w:val="00126253"/>
    <w:rPr>
      <w:rFonts w:ascii="Verdana" w:hAnsi="Verdana"/>
    </w:rPr>
  </w:style>
  <w:style w:type="paragraph" w:customStyle="1" w:styleId="Zkratky1">
    <w:name w:val="_Zkratky_1"/>
    <w:basedOn w:val="Normln"/>
    <w:qFormat/>
    <w:rsid w:val="00126253"/>
    <w:pPr>
      <w:tabs>
        <w:tab w:val="right" w:leader="dot" w:pos="1134"/>
      </w:tabs>
      <w:spacing w:after="0" w:line="240" w:lineRule="auto"/>
    </w:pPr>
    <w:rPr>
      <w:b/>
      <w:sz w:val="16"/>
      <w:szCs w:val="18"/>
    </w:rPr>
  </w:style>
  <w:style w:type="paragraph" w:customStyle="1" w:styleId="Seznam1">
    <w:name w:val="_Seznam_[1]"/>
    <w:basedOn w:val="Normln"/>
    <w:qFormat/>
    <w:rsid w:val="00126253"/>
    <w:pPr>
      <w:numPr>
        <w:numId w:val="34"/>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126253"/>
    <w:pPr>
      <w:spacing w:after="0" w:line="240" w:lineRule="auto"/>
    </w:pPr>
    <w:rPr>
      <w:sz w:val="16"/>
      <w:szCs w:val="16"/>
    </w:rPr>
  </w:style>
  <w:style w:type="character" w:customStyle="1" w:styleId="Tun-ZRUIT">
    <w:name w:val="_Tučně-ZRUŠIT"/>
    <w:basedOn w:val="Standardnpsmoodstavce"/>
    <w:qFormat/>
    <w:rsid w:val="00126253"/>
    <w:rPr>
      <w:b w:val="0"/>
      <w:i w:val="0"/>
    </w:rPr>
  </w:style>
  <w:style w:type="paragraph" w:customStyle="1" w:styleId="Nadpisbezsl1-1">
    <w:name w:val="_Nadpis_bez_čísl_1-1"/>
    <w:next w:val="Normln"/>
    <w:qFormat/>
    <w:rsid w:val="00126253"/>
    <w:pPr>
      <w:keepNext/>
      <w:spacing w:before="280" w:after="120"/>
    </w:pPr>
    <w:rPr>
      <w:rFonts w:ascii="Verdana" w:hAnsi="Verdana"/>
      <w:b/>
      <w:caps/>
      <w:sz w:val="22"/>
    </w:rPr>
  </w:style>
  <w:style w:type="paragraph" w:customStyle="1" w:styleId="Nadpisbezsl1-2">
    <w:name w:val="_Nadpis_bez_čísl_1-2"/>
    <w:next w:val="Normln"/>
    <w:qFormat/>
    <w:rsid w:val="001262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126253"/>
    <w:pPr>
      <w:spacing w:after="120" w:line="264" w:lineRule="auto"/>
      <w:jc w:val="both"/>
    </w:pPr>
    <w:rPr>
      <w:sz w:val="18"/>
      <w:szCs w:val="18"/>
    </w:rPr>
  </w:style>
  <w:style w:type="character" w:customStyle="1" w:styleId="TextbezodsazenChar">
    <w:name w:val="_Text_bez_odsazení Char"/>
    <w:basedOn w:val="Standardnpsmoodstavce"/>
    <w:link w:val="Textbezodsazen"/>
    <w:rsid w:val="00126253"/>
    <w:rPr>
      <w:rFonts w:ascii="Verdana" w:hAnsi="Verdana"/>
    </w:rPr>
  </w:style>
  <w:style w:type="paragraph" w:customStyle="1" w:styleId="ZTPinfo-text">
    <w:name w:val="_ZTP_info-text"/>
    <w:basedOn w:val="Textbezslovn"/>
    <w:link w:val="ZTPinfo-textChar"/>
    <w:qFormat/>
    <w:rsid w:val="00126253"/>
    <w:pPr>
      <w:ind w:left="0"/>
    </w:pPr>
    <w:rPr>
      <w:i/>
      <w:color w:val="00A1E0"/>
    </w:rPr>
  </w:style>
  <w:style w:type="character" w:customStyle="1" w:styleId="ZTPinfo-textChar">
    <w:name w:val="_ZTP_info-text Char"/>
    <w:basedOn w:val="Standardnpsmoodstavce"/>
    <w:link w:val="ZTPinfo-text"/>
    <w:rsid w:val="00126253"/>
    <w:rPr>
      <w:rFonts w:ascii="Verdana" w:hAnsi="Verdana"/>
      <w:i/>
      <w:color w:val="00A1E0"/>
    </w:rPr>
  </w:style>
  <w:style w:type="paragraph" w:customStyle="1" w:styleId="ZTPinfo-text-odr">
    <w:name w:val="_ZTP_info-text-odr"/>
    <w:basedOn w:val="ZTPinfo-text"/>
    <w:link w:val="ZTPinfo-text-odrChar"/>
    <w:qFormat/>
    <w:rsid w:val="00126253"/>
    <w:pPr>
      <w:numPr>
        <w:numId w:val="40"/>
      </w:numPr>
    </w:pPr>
  </w:style>
  <w:style w:type="character" w:customStyle="1" w:styleId="ZTPinfo-text-odrChar">
    <w:name w:val="_ZTP_info-text-odr Char"/>
    <w:basedOn w:val="ZTPinfo-textChar"/>
    <w:link w:val="ZTPinfo-text-odr"/>
    <w:rsid w:val="00126253"/>
    <w:rPr>
      <w:rFonts w:ascii="Verdana" w:hAnsi="Verdana"/>
      <w:i/>
      <w:color w:val="00A1E0"/>
    </w:rPr>
  </w:style>
  <w:style w:type="paragraph" w:customStyle="1" w:styleId="Tabulka">
    <w:name w:val="_Tabulka"/>
    <w:basedOn w:val="Normln"/>
    <w:qFormat/>
    <w:rsid w:val="00126253"/>
    <w:pPr>
      <w:spacing w:before="40" w:after="40" w:line="240" w:lineRule="auto"/>
      <w:jc w:val="both"/>
    </w:pPr>
    <w:rPr>
      <w:sz w:val="18"/>
      <w:szCs w:val="18"/>
    </w:rPr>
  </w:style>
  <w:style w:type="paragraph" w:customStyle="1" w:styleId="Odrka1-4">
    <w:name w:val="_Odrážka_1-4_•"/>
    <w:basedOn w:val="Odrka1-1"/>
    <w:qFormat/>
    <w:rsid w:val="00126253"/>
    <w:pPr>
      <w:numPr>
        <w:ilvl w:val="3"/>
      </w:numPr>
    </w:pPr>
  </w:style>
  <w:style w:type="character" w:customStyle="1" w:styleId="Odstavec1-1aChar">
    <w:name w:val="_Odstavec_1-1_a) Char"/>
    <w:basedOn w:val="Standardnpsmoodstavce"/>
    <w:link w:val="Odstavec1-1a"/>
    <w:rsid w:val="001262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126253"/>
    <w:rPr>
      <w:rFonts w:ascii="Verdana" w:hAnsi="Verdana"/>
      <w:b/>
      <w:sz w:val="36"/>
    </w:rPr>
  </w:style>
  <w:style w:type="paragraph" w:customStyle="1" w:styleId="Zpatvpravo">
    <w:name w:val="_Zápatí_vpravo"/>
    <w:qFormat/>
    <w:rsid w:val="00126253"/>
    <w:pPr>
      <w:spacing w:after="0" w:line="240" w:lineRule="auto"/>
      <w:jc w:val="right"/>
    </w:pPr>
    <w:rPr>
      <w:rFonts w:ascii="Verdana" w:hAnsi="Verdana"/>
      <w:sz w:val="12"/>
    </w:rPr>
  </w:style>
  <w:style w:type="character" w:customStyle="1" w:styleId="Nzevakce">
    <w:name w:val="_Název_akce"/>
    <w:basedOn w:val="Standardnpsmoodstavce"/>
    <w:qFormat/>
    <w:rsid w:val="00126253"/>
    <w:rPr>
      <w:rFonts w:ascii="Verdana" w:hAnsi="Verdana"/>
      <w:b/>
      <w:sz w:val="36"/>
    </w:rPr>
  </w:style>
  <w:style w:type="character" w:customStyle="1" w:styleId="TextbezslovnChar">
    <w:name w:val="_Text_bez_číslování Char"/>
    <w:basedOn w:val="Standardnpsmoodstavce"/>
    <w:link w:val="Textbezslovn"/>
    <w:rsid w:val="00126253"/>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126253"/>
    <w:pPr>
      <w:numPr>
        <w:ilvl w:val="1"/>
      </w:numPr>
      <w:spacing w:after="80"/>
      <w:contextualSpacing/>
    </w:pPr>
  </w:style>
  <w:style w:type="character" w:customStyle="1" w:styleId="ZTPinfo-text-odrChar0">
    <w:name w:val="_ZTP_info-text-odr_• Char"/>
    <w:basedOn w:val="ZTPinfo-text-odrChar"/>
    <w:link w:val="ZTPinfo-text-odr0"/>
    <w:rsid w:val="00126253"/>
    <w:rPr>
      <w:rFonts w:ascii="Verdana" w:hAnsi="Verdana"/>
      <w:i/>
      <w:color w:val="00A1E0"/>
    </w:rPr>
  </w:style>
  <w:style w:type="paragraph" w:customStyle="1" w:styleId="Tabulka-9">
    <w:name w:val="_Tabulka-9"/>
    <w:basedOn w:val="Textbezodsazen"/>
    <w:qFormat/>
    <w:rsid w:val="00126253"/>
    <w:pPr>
      <w:spacing w:before="40" w:after="40" w:line="240" w:lineRule="auto"/>
      <w:jc w:val="left"/>
    </w:pPr>
  </w:style>
  <w:style w:type="paragraph" w:customStyle="1" w:styleId="Tabulka-8">
    <w:name w:val="_Tabulka-8"/>
    <w:basedOn w:val="Tabulka-9"/>
    <w:qFormat/>
    <w:rsid w:val="00126253"/>
    <w:rPr>
      <w:sz w:val="16"/>
    </w:rPr>
  </w:style>
  <w:style w:type="paragraph" w:customStyle="1" w:styleId="Odstavec1-4a">
    <w:name w:val="_Odstavec_1-4_(a)"/>
    <w:basedOn w:val="Odstavec1-1a"/>
    <w:link w:val="Odstavec1-4aChar"/>
    <w:qFormat/>
    <w:rsid w:val="00126253"/>
    <w:pPr>
      <w:numPr>
        <w:ilvl w:val="3"/>
      </w:numPr>
    </w:pPr>
  </w:style>
  <w:style w:type="character" w:customStyle="1" w:styleId="Odstavec1-4aChar">
    <w:name w:val="_Odstavec_1-4_(a) Char"/>
    <w:basedOn w:val="Odstavec1-1aChar"/>
    <w:link w:val="Odstavec1-4a"/>
    <w:rsid w:val="00126253"/>
    <w:rPr>
      <w:rFonts w:ascii="Verdana" w:hAnsi="Verdana"/>
    </w:rPr>
  </w:style>
  <w:style w:type="table" w:customStyle="1" w:styleId="TabulkaS-zahlzap">
    <w:name w:val="_Tabulka_SŽ-zahl+zap"/>
    <w:basedOn w:val="Mkatabulky"/>
    <w:uiPriority w:val="99"/>
    <w:rsid w:val="001262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262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126253"/>
    <w:pPr>
      <w:spacing w:before="20" w:after="20"/>
    </w:pPr>
    <w:rPr>
      <w:sz w:val="14"/>
    </w:rPr>
  </w:style>
  <w:style w:type="table" w:customStyle="1" w:styleId="TKPTabulka">
    <w:name w:val="_TKP_Tabulka"/>
    <w:basedOn w:val="Normlntabulka"/>
    <w:uiPriority w:val="99"/>
    <w:rsid w:val="001262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rka1-5-">
    <w:name w:val="_Odrážka_1-5_-"/>
    <w:basedOn w:val="Odrka1-4"/>
    <w:link w:val="Odrka1-5-Char"/>
    <w:qFormat/>
    <w:rsid w:val="00126253"/>
    <w:pPr>
      <w:numPr>
        <w:ilvl w:val="4"/>
      </w:numPr>
      <w:spacing w:after="40"/>
    </w:pPr>
  </w:style>
  <w:style w:type="character" w:customStyle="1" w:styleId="Odrka1-5-Char">
    <w:name w:val="_Odrážka_1-5_- Char"/>
    <w:basedOn w:val="Standardnpsmoodstavce"/>
    <w:link w:val="Odrka1-5-"/>
    <w:rsid w:val="00126253"/>
    <w:rPr>
      <w:rFonts w:ascii="Verdana" w:hAnsi="Verdana"/>
    </w:rPr>
  </w:style>
  <w:style w:type="paragraph" w:customStyle="1" w:styleId="Odstavec1-4i">
    <w:name w:val="_Odstavec_1-4_i)"/>
    <w:basedOn w:val="Odstavec1-1a"/>
    <w:link w:val="Odstavec1-4iChar"/>
    <w:qFormat/>
    <w:rsid w:val="00126253"/>
    <w:pPr>
      <w:numPr>
        <w:ilvl w:val="4"/>
      </w:numPr>
    </w:pPr>
  </w:style>
  <w:style w:type="character" w:customStyle="1" w:styleId="Odstavec1-4iChar">
    <w:name w:val="_Odstavec_1-4_i) Char"/>
    <w:basedOn w:val="Odstavec1-1aChar"/>
    <w:link w:val="Odstavec1-4i"/>
    <w:rsid w:val="00126253"/>
    <w:rPr>
      <w:rFonts w:ascii="Verdana" w:hAnsi="Verdana"/>
    </w:rPr>
  </w:style>
  <w:style w:type="table" w:customStyle="1" w:styleId="TabZTPbez">
    <w:name w:val="_Tab_ZTP_bez"/>
    <w:basedOn w:val="Mkatabulky"/>
    <w:uiPriority w:val="99"/>
    <w:rsid w:val="00126253"/>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26253"/>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126253"/>
    <w:pPr>
      <w:spacing w:after="0"/>
    </w:pPr>
  </w:style>
  <w:style w:type="character" w:customStyle="1" w:styleId="TextbezslBEZMEZERChar">
    <w:name w:val="_Text_bez_čísl_BEZ_MEZER Char"/>
    <w:basedOn w:val="TextbezslovnChar"/>
    <w:link w:val="TextbezslBEZMEZER"/>
    <w:rsid w:val="00126253"/>
    <w:rPr>
      <w:rFonts w:ascii="Verdana" w:hAnsi="Verdana"/>
    </w:rPr>
  </w:style>
  <w:style w:type="table" w:customStyle="1" w:styleId="TabZTPbez1">
    <w:name w:val="_Tab_ZTP_bez1"/>
    <w:basedOn w:val="Mkatabulky"/>
    <w:uiPriority w:val="99"/>
    <w:rsid w:val="008C6E84"/>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Odstavec1-4i0">
    <w:name w:val="_Odstavec_1-4_(i)"/>
    <w:basedOn w:val="Odstavec1-1a"/>
    <w:qFormat/>
    <w:rsid w:val="00126253"/>
    <w:pPr>
      <w:numPr>
        <w:numId w:val="0"/>
      </w:numPr>
      <w:tabs>
        <w:tab w:val="num" w:pos="2495"/>
      </w:tabs>
      <w:ind w:left="2495" w:hanging="454"/>
    </w:pPr>
  </w:style>
  <w:style w:type="paragraph" w:customStyle="1" w:styleId="Zpat0">
    <w:name w:val="_Zápatí"/>
    <w:basedOn w:val="Zpat"/>
    <w:qFormat/>
    <w:rsid w:val="00126253"/>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159581">
      <w:bodyDiv w:val="1"/>
      <w:marLeft w:val="0"/>
      <w:marRight w:val="0"/>
      <w:marTop w:val="0"/>
      <w:marBottom w:val="0"/>
      <w:divBdr>
        <w:top w:val="none" w:sz="0" w:space="0" w:color="auto"/>
        <w:left w:val="none" w:sz="0" w:space="0" w:color="auto"/>
        <w:bottom w:val="none" w:sz="0" w:space="0" w:color="auto"/>
        <w:right w:val="none" w:sz="0" w:space="0" w:color="auto"/>
      </w:divBdr>
    </w:div>
    <w:div w:id="202131874">
      <w:bodyDiv w:val="1"/>
      <w:marLeft w:val="0"/>
      <w:marRight w:val="0"/>
      <w:marTop w:val="0"/>
      <w:marBottom w:val="0"/>
      <w:divBdr>
        <w:top w:val="none" w:sz="0" w:space="0" w:color="auto"/>
        <w:left w:val="none" w:sz="0" w:space="0" w:color="auto"/>
        <w:bottom w:val="none" w:sz="0" w:space="0" w:color="auto"/>
        <w:right w:val="none" w:sz="0" w:space="0" w:color="auto"/>
      </w:divBdr>
    </w:div>
    <w:div w:id="546530178">
      <w:bodyDiv w:val="1"/>
      <w:marLeft w:val="0"/>
      <w:marRight w:val="0"/>
      <w:marTop w:val="0"/>
      <w:marBottom w:val="0"/>
      <w:divBdr>
        <w:top w:val="none" w:sz="0" w:space="0" w:color="auto"/>
        <w:left w:val="none" w:sz="0" w:space="0" w:color="auto"/>
        <w:bottom w:val="none" w:sz="0" w:space="0" w:color="auto"/>
        <w:right w:val="none" w:sz="0" w:space="0" w:color="auto"/>
      </w:divBdr>
    </w:div>
    <w:div w:id="572669288">
      <w:bodyDiv w:val="1"/>
      <w:marLeft w:val="0"/>
      <w:marRight w:val="0"/>
      <w:marTop w:val="0"/>
      <w:marBottom w:val="0"/>
      <w:divBdr>
        <w:top w:val="none" w:sz="0" w:space="0" w:color="auto"/>
        <w:left w:val="none" w:sz="0" w:space="0" w:color="auto"/>
        <w:bottom w:val="none" w:sz="0" w:space="0" w:color="auto"/>
        <w:right w:val="none" w:sz="0" w:space="0" w:color="auto"/>
      </w:divBdr>
    </w:div>
    <w:div w:id="765734048">
      <w:bodyDiv w:val="1"/>
      <w:marLeft w:val="0"/>
      <w:marRight w:val="0"/>
      <w:marTop w:val="0"/>
      <w:marBottom w:val="0"/>
      <w:divBdr>
        <w:top w:val="none" w:sz="0" w:space="0" w:color="auto"/>
        <w:left w:val="none" w:sz="0" w:space="0" w:color="auto"/>
        <w:bottom w:val="none" w:sz="0" w:space="0" w:color="auto"/>
        <w:right w:val="none" w:sz="0" w:space="0" w:color="auto"/>
      </w:divBdr>
    </w:div>
    <w:div w:id="931207690">
      <w:bodyDiv w:val="1"/>
      <w:marLeft w:val="0"/>
      <w:marRight w:val="0"/>
      <w:marTop w:val="0"/>
      <w:marBottom w:val="0"/>
      <w:divBdr>
        <w:top w:val="none" w:sz="0" w:space="0" w:color="auto"/>
        <w:left w:val="none" w:sz="0" w:space="0" w:color="auto"/>
        <w:bottom w:val="none" w:sz="0" w:space="0" w:color="auto"/>
        <w:right w:val="none" w:sz="0" w:space="0" w:color="auto"/>
      </w:divBdr>
    </w:div>
    <w:div w:id="946696213">
      <w:bodyDiv w:val="1"/>
      <w:marLeft w:val="0"/>
      <w:marRight w:val="0"/>
      <w:marTop w:val="0"/>
      <w:marBottom w:val="0"/>
      <w:divBdr>
        <w:top w:val="none" w:sz="0" w:space="0" w:color="auto"/>
        <w:left w:val="none" w:sz="0" w:space="0" w:color="auto"/>
        <w:bottom w:val="none" w:sz="0" w:space="0" w:color="auto"/>
        <w:right w:val="none" w:sz="0" w:space="0" w:color="auto"/>
      </w:divBdr>
    </w:div>
    <w:div w:id="1070350054">
      <w:bodyDiv w:val="1"/>
      <w:marLeft w:val="0"/>
      <w:marRight w:val="0"/>
      <w:marTop w:val="0"/>
      <w:marBottom w:val="0"/>
      <w:divBdr>
        <w:top w:val="none" w:sz="0" w:space="0" w:color="auto"/>
        <w:left w:val="none" w:sz="0" w:space="0" w:color="auto"/>
        <w:bottom w:val="none" w:sz="0" w:space="0" w:color="auto"/>
        <w:right w:val="none" w:sz="0" w:space="0" w:color="auto"/>
      </w:divBdr>
    </w:div>
    <w:div w:id="1275164550">
      <w:bodyDiv w:val="1"/>
      <w:marLeft w:val="0"/>
      <w:marRight w:val="0"/>
      <w:marTop w:val="0"/>
      <w:marBottom w:val="0"/>
      <w:divBdr>
        <w:top w:val="none" w:sz="0" w:space="0" w:color="auto"/>
        <w:left w:val="none" w:sz="0" w:space="0" w:color="auto"/>
        <w:bottom w:val="none" w:sz="0" w:space="0" w:color="auto"/>
        <w:right w:val="none" w:sz="0" w:space="0" w:color="auto"/>
      </w:divBdr>
    </w:div>
    <w:div w:id="1534031505">
      <w:bodyDiv w:val="1"/>
      <w:marLeft w:val="0"/>
      <w:marRight w:val="0"/>
      <w:marTop w:val="0"/>
      <w:marBottom w:val="0"/>
      <w:divBdr>
        <w:top w:val="none" w:sz="0" w:space="0" w:color="auto"/>
        <w:left w:val="none" w:sz="0" w:space="0" w:color="auto"/>
        <w:bottom w:val="none" w:sz="0" w:space="0" w:color="auto"/>
        <w:right w:val="none" w:sz="0" w:space="0" w:color="auto"/>
      </w:divBdr>
    </w:div>
    <w:div w:id="1551065406">
      <w:bodyDiv w:val="1"/>
      <w:marLeft w:val="0"/>
      <w:marRight w:val="0"/>
      <w:marTop w:val="0"/>
      <w:marBottom w:val="0"/>
      <w:divBdr>
        <w:top w:val="none" w:sz="0" w:space="0" w:color="auto"/>
        <w:left w:val="none" w:sz="0" w:space="0" w:color="auto"/>
        <w:bottom w:val="none" w:sz="0" w:space="0" w:color="auto"/>
        <w:right w:val="none" w:sz="0" w:space="0" w:color="auto"/>
      </w:divBdr>
    </w:div>
    <w:div w:id="162111086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97613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etonserver.cz/skladky-suti-recyklace/recyklacni-centr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ildary.online/cs/moduly/elektronicky-stavebni-deni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charvo\Desktop\TNS%20&#268;ervnovice\Realizace%20P+R\ZTP_D+B-F_VZOR_23071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6647B9063D547A4BD968F1D7F00EFF5"/>
        <w:category>
          <w:name w:val="Obecné"/>
          <w:gallery w:val="placeholder"/>
        </w:category>
        <w:types>
          <w:type w:val="bbPlcHdr"/>
        </w:types>
        <w:behaviors>
          <w:behavior w:val="content"/>
        </w:behaviors>
        <w:guid w:val="{2832AA4A-26A2-4460-9A89-4735D4EAC9D8}"/>
      </w:docPartPr>
      <w:docPartBody>
        <w:p w:rsidR="00EE242D" w:rsidRDefault="00B34E4D">
          <w:pPr>
            <w:pStyle w:val="16647B9063D547A4BD968F1D7F00EFF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E4D"/>
    <w:rsid w:val="0000684F"/>
    <w:rsid w:val="00097D21"/>
    <w:rsid w:val="000B5449"/>
    <w:rsid w:val="001C4154"/>
    <w:rsid w:val="001E2913"/>
    <w:rsid w:val="00292BCF"/>
    <w:rsid w:val="002D6396"/>
    <w:rsid w:val="00327DD8"/>
    <w:rsid w:val="003675C2"/>
    <w:rsid w:val="0071493B"/>
    <w:rsid w:val="007B3C96"/>
    <w:rsid w:val="008F63FF"/>
    <w:rsid w:val="00933248"/>
    <w:rsid w:val="00A206C3"/>
    <w:rsid w:val="00A77355"/>
    <w:rsid w:val="00AC4105"/>
    <w:rsid w:val="00B07EEA"/>
    <w:rsid w:val="00B30D35"/>
    <w:rsid w:val="00B34E4D"/>
    <w:rsid w:val="00B65DD0"/>
    <w:rsid w:val="00BD33C4"/>
    <w:rsid w:val="00EE24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16647B9063D547A4BD968F1D7F00EFF5">
    <w:name w:val="16647B9063D547A4BD968F1D7F00EF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70C19698-2F0C-4890-8E22-1FB6EE853FD1}">
  <ds:schemaRefs>
    <ds:schemaRef ds:uri="http://schemas.openxmlformats.org/officeDocument/2006/bibliography"/>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ZTP_D+B-F_VZOR_230712</Template>
  <TotalTime>8</TotalTime>
  <Pages>15</Pages>
  <Words>6561</Words>
  <Characters>38714</Characters>
  <Application>Microsoft Office Word</Application>
  <DocSecurity>0</DocSecurity>
  <Lines>322</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D+B-F_230712</vt:lpstr>
      <vt:lpstr/>
      <vt:lpstr>Titulek 1. úrovně </vt:lpstr>
      <vt:lpstr>    Titulek 2. úrovně</vt:lpstr>
      <vt:lpstr>        Titulek 3. úrovně</vt:lpstr>
    </vt:vector>
  </TitlesOfParts>
  <Manager>Fojta@spravazeleznic.cz</Manager>
  <Company>SŽ</Company>
  <LinksUpToDate>false</LinksUpToDate>
  <CharactersWithSpaces>45185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D+B-F_230712</dc:title>
  <dc:creator>Kuchař Vojtěch, Ing.</dc:creator>
  <cp:lastModifiedBy>Kuchař Vojtěch, Ing.</cp:lastModifiedBy>
  <cp:revision>6</cp:revision>
  <cp:lastPrinted>2024-02-20T10:02:00Z</cp:lastPrinted>
  <dcterms:created xsi:type="dcterms:W3CDTF">2024-01-12T09:40:00Z</dcterms:created>
  <dcterms:modified xsi:type="dcterms:W3CDTF">2024-02-20T10:02:00Z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