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2541470B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DA1190" w:rsidRPr="00DA1190">
        <w:rPr>
          <w:rFonts w:eastAsia="Times New Roman" w:cs="Times New Roman"/>
          <w:b/>
          <w:lang w:eastAsia="cs-CZ"/>
        </w:rPr>
        <w:t>Pozáruční servis a údržba UTZ u OŘ Plzeň 2024-2027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DA119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DA1190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3F953AA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1EC5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5665E"/>
    <w:rsid w:val="00D61054"/>
    <w:rsid w:val="00D6163D"/>
    <w:rsid w:val="00D73D46"/>
    <w:rsid w:val="00D831A3"/>
    <w:rsid w:val="00DA1190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197999-3BB4-4E66-9FFE-2AF7420D3E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91</TotalTime>
  <Pages>2</Pages>
  <Words>466</Words>
  <Characters>2751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Šnebergrová Tereza</cp:lastModifiedBy>
  <cp:revision>13</cp:revision>
  <cp:lastPrinted>2017-11-28T17:18:00Z</cp:lastPrinted>
  <dcterms:created xsi:type="dcterms:W3CDTF">2023-11-16T10:29:00Z</dcterms:created>
  <dcterms:modified xsi:type="dcterms:W3CDTF">2024-02-14T08:58:00Z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