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17CC9580" w14:textId="3A0777C0" w:rsidR="0035531B" w:rsidRDefault="004D3901" w:rsidP="00EB46E5">
      <w:pPr>
        <w:pStyle w:val="Titul2"/>
      </w:pPr>
      <w:r>
        <w:t>Projektová dokumentace a z</w:t>
      </w:r>
      <w:r w:rsidRPr="006C2343">
        <w:t xml:space="preserve">hotovení </w:t>
      </w:r>
      <w:proofErr w:type="gramStart"/>
      <w:r w:rsidRPr="006C2343">
        <w:t>stavby</w:t>
      </w:r>
      <w:r>
        <w:t xml:space="preserve"> - podlimitní</w:t>
      </w:r>
      <w:proofErr w:type="gramEnd"/>
    </w:p>
    <w:p w14:paraId="1E8FFEA2" w14:textId="2A080D36" w:rsidR="0035531B" w:rsidRDefault="0035531B" w:rsidP="004D3901">
      <w:pPr>
        <w:pStyle w:val="Titul2"/>
      </w:pPr>
      <w:r w:rsidRPr="004D3901">
        <w:t>„</w:t>
      </w:r>
      <w:r w:rsidR="0016362B">
        <w:t xml:space="preserve">Implementace ETCS </w:t>
      </w:r>
      <w:proofErr w:type="spellStart"/>
      <w:r w:rsidR="0016362B">
        <w:t>Regional</w:t>
      </w:r>
      <w:proofErr w:type="spellEnd"/>
      <w:r w:rsidR="0016362B">
        <w:t xml:space="preserve"> </w:t>
      </w:r>
      <w:proofErr w:type="gramStart"/>
      <w:r w:rsidR="0016362B">
        <w:t>Beroun - Nižbor</w:t>
      </w:r>
      <w:proofErr w:type="gramEnd"/>
      <w:r w:rsidRPr="004D3901">
        <w:t>“</w:t>
      </w:r>
    </w:p>
    <w:p w14:paraId="152849FF" w14:textId="77777777" w:rsidR="00AD0C7B" w:rsidRPr="006C2343" w:rsidRDefault="00AD0C7B" w:rsidP="00EB46E5">
      <w:pPr>
        <w:pStyle w:val="Titul2"/>
      </w:pPr>
    </w:p>
    <w:p w14:paraId="45AB7781" w14:textId="4F297355" w:rsidR="00F46EA7" w:rsidRDefault="00F46EA7" w:rsidP="00F46EA7">
      <w:pPr>
        <w:pStyle w:val="Text1-1"/>
        <w:numPr>
          <w:ilvl w:val="0"/>
          <w:numId w:val="0"/>
        </w:numPr>
        <w:tabs>
          <w:tab w:val="left" w:pos="708"/>
        </w:tabs>
        <w:ind w:left="737" w:hanging="737"/>
      </w:pPr>
      <w:r>
        <w:t xml:space="preserve">Č.j. </w:t>
      </w:r>
      <w:r w:rsidR="0016362B">
        <w:t>1058</w:t>
      </w:r>
      <w:r w:rsidR="004D3901" w:rsidRPr="004D3901">
        <w:t>/202</w:t>
      </w:r>
      <w:r w:rsidR="0016362B">
        <w:t>4</w:t>
      </w:r>
      <w:r w:rsidR="004D3901" w:rsidRPr="004D3901">
        <w:t>-SŽ-SSZ-OVZ</w:t>
      </w:r>
    </w:p>
    <w:p w14:paraId="5E146EB9" w14:textId="46A0DB1B" w:rsidR="00826B7B" w:rsidRDefault="00826B7B" w:rsidP="006C2343">
      <w:pPr>
        <w:pStyle w:val="Titul2"/>
      </w:pPr>
    </w:p>
    <w:p w14:paraId="2AB03C2A" w14:textId="77777777" w:rsidR="004D3901" w:rsidRDefault="004D3901" w:rsidP="006C2343">
      <w:pPr>
        <w:pStyle w:val="Titul2"/>
      </w:pPr>
    </w:p>
    <w:p w14:paraId="703F6F30" w14:textId="77777777" w:rsidR="004D3901" w:rsidRDefault="004D3901" w:rsidP="006C2343">
      <w:pPr>
        <w:pStyle w:val="Titul2"/>
      </w:pPr>
    </w:p>
    <w:p w14:paraId="37D02158" w14:textId="77777777" w:rsidR="004D3901" w:rsidRDefault="004D3901" w:rsidP="006C2343">
      <w:pPr>
        <w:pStyle w:val="Titul2"/>
      </w:pPr>
    </w:p>
    <w:p w14:paraId="69C3F01F" w14:textId="77777777" w:rsidR="004D3901" w:rsidRDefault="004D3901" w:rsidP="006C2343">
      <w:pPr>
        <w:pStyle w:val="Titul2"/>
      </w:pPr>
    </w:p>
    <w:p w14:paraId="4E38D400" w14:textId="77777777" w:rsidR="004D3901" w:rsidRDefault="004D3901"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271718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73733" cy="906145"/>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12E40C09"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FBE0FDB" w14:textId="3176D4EC" w:rsidR="002951E9" w:rsidRDefault="00BD7E91" w:rsidP="00112412">
      <w:pPr>
        <w:pStyle w:val="Obsah1"/>
        <w:rPr>
          <w:rFonts w:eastAsiaTheme="minorEastAsia"/>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0262318" w:history="1">
        <w:r w:rsidR="002951E9" w:rsidRPr="00B9640E">
          <w:rPr>
            <w:rStyle w:val="Hypertextovodkaz"/>
          </w:rPr>
          <w:t>1.</w:t>
        </w:r>
        <w:r w:rsidR="002951E9">
          <w:rPr>
            <w:rFonts w:eastAsiaTheme="minorEastAsia"/>
            <w:noProof/>
            <w:sz w:val="22"/>
            <w:szCs w:val="22"/>
            <w:lang w:eastAsia="cs-CZ"/>
          </w:rPr>
          <w:tab/>
        </w:r>
        <w:r w:rsidR="002951E9" w:rsidRPr="00B9640E">
          <w:rPr>
            <w:rStyle w:val="Hypertextovodkaz"/>
          </w:rPr>
          <w:t>ÚVODNÍ USTANOVENÍ</w:t>
        </w:r>
        <w:r w:rsidR="002951E9">
          <w:rPr>
            <w:noProof/>
            <w:webHidden/>
          </w:rPr>
          <w:tab/>
        </w:r>
        <w:r w:rsidR="002951E9">
          <w:rPr>
            <w:noProof/>
            <w:webHidden/>
          </w:rPr>
          <w:fldChar w:fldCharType="begin"/>
        </w:r>
        <w:r w:rsidR="002951E9">
          <w:rPr>
            <w:noProof/>
            <w:webHidden/>
          </w:rPr>
          <w:instrText xml:space="preserve"> PAGEREF _Toc150262318 \h </w:instrText>
        </w:r>
        <w:r w:rsidR="002951E9">
          <w:rPr>
            <w:noProof/>
            <w:webHidden/>
          </w:rPr>
        </w:r>
        <w:r w:rsidR="002951E9">
          <w:rPr>
            <w:noProof/>
            <w:webHidden/>
          </w:rPr>
          <w:fldChar w:fldCharType="separate"/>
        </w:r>
        <w:r w:rsidR="00410E25">
          <w:rPr>
            <w:noProof/>
            <w:webHidden/>
          </w:rPr>
          <w:t>3</w:t>
        </w:r>
        <w:r w:rsidR="002951E9">
          <w:rPr>
            <w:noProof/>
            <w:webHidden/>
          </w:rPr>
          <w:fldChar w:fldCharType="end"/>
        </w:r>
      </w:hyperlink>
    </w:p>
    <w:p w14:paraId="69732B6F" w14:textId="565E67F8" w:rsidR="002951E9" w:rsidRDefault="00000000" w:rsidP="00112412">
      <w:pPr>
        <w:pStyle w:val="Obsah1"/>
        <w:rPr>
          <w:rFonts w:eastAsiaTheme="minorEastAsia"/>
          <w:noProof/>
          <w:sz w:val="22"/>
          <w:szCs w:val="22"/>
          <w:lang w:eastAsia="cs-CZ"/>
        </w:rPr>
      </w:pPr>
      <w:hyperlink w:anchor="_Toc150262319" w:history="1">
        <w:r w:rsidR="002951E9" w:rsidRPr="00B9640E">
          <w:rPr>
            <w:rStyle w:val="Hypertextovodkaz"/>
          </w:rPr>
          <w:t>2.</w:t>
        </w:r>
        <w:r w:rsidR="002951E9">
          <w:rPr>
            <w:rFonts w:eastAsiaTheme="minorEastAsia"/>
            <w:noProof/>
            <w:sz w:val="22"/>
            <w:szCs w:val="22"/>
            <w:lang w:eastAsia="cs-CZ"/>
          </w:rPr>
          <w:tab/>
        </w:r>
        <w:r w:rsidR="002951E9" w:rsidRPr="00B9640E">
          <w:rPr>
            <w:rStyle w:val="Hypertextovodkaz"/>
          </w:rPr>
          <w:t>IDENTIFIKAČNÍ ÚDAJE ZADAVATELE</w:t>
        </w:r>
        <w:r w:rsidR="002951E9">
          <w:rPr>
            <w:noProof/>
            <w:webHidden/>
          </w:rPr>
          <w:tab/>
        </w:r>
        <w:r w:rsidR="002951E9">
          <w:rPr>
            <w:noProof/>
            <w:webHidden/>
          </w:rPr>
          <w:fldChar w:fldCharType="begin"/>
        </w:r>
        <w:r w:rsidR="002951E9">
          <w:rPr>
            <w:noProof/>
            <w:webHidden/>
          </w:rPr>
          <w:instrText xml:space="preserve"> PAGEREF _Toc150262319 \h </w:instrText>
        </w:r>
        <w:r w:rsidR="002951E9">
          <w:rPr>
            <w:noProof/>
            <w:webHidden/>
          </w:rPr>
        </w:r>
        <w:r w:rsidR="002951E9">
          <w:rPr>
            <w:noProof/>
            <w:webHidden/>
          </w:rPr>
          <w:fldChar w:fldCharType="separate"/>
        </w:r>
        <w:r w:rsidR="00410E25">
          <w:rPr>
            <w:noProof/>
            <w:webHidden/>
          </w:rPr>
          <w:t>3</w:t>
        </w:r>
        <w:r w:rsidR="002951E9">
          <w:rPr>
            <w:noProof/>
            <w:webHidden/>
          </w:rPr>
          <w:fldChar w:fldCharType="end"/>
        </w:r>
      </w:hyperlink>
    </w:p>
    <w:p w14:paraId="02562A4E" w14:textId="4810C94B" w:rsidR="002951E9" w:rsidRDefault="00000000" w:rsidP="00112412">
      <w:pPr>
        <w:pStyle w:val="Obsah1"/>
        <w:rPr>
          <w:rFonts w:eastAsiaTheme="minorEastAsia"/>
          <w:noProof/>
          <w:sz w:val="22"/>
          <w:szCs w:val="22"/>
          <w:lang w:eastAsia="cs-CZ"/>
        </w:rPr>
      </w:pPr>
      <w:hyperlink w:anchor="_Toc150262320" w:history="1">
        <w:r w:rsidR="002951E9" w:rsidRPr="00B9640E">
          <w:rPr>
            <w:rStyle w:val="Hypertextovodkaz"/>
          </w:rPr>
          <w:t>3.</w:t>
        </w:r>
        <w:r w:rsidR="002951E9">
          <w:rPr>
            <w:rFonts w:eastAsiaTheme="minorEastAsia"/>
            <w:noProof/>
            <w:sz w:val="22"/>
            <w:szCs w:val="22"/>
            <w:lang w:eastAsia="cs-CZ"/>
          </w:rPr>
          <w:tab/>
        </w:r>
        <w:r w:rsidR="002951E9" w:rsidRPr="00B9640E">
          <w:rPr>
            <w:rStyle w:val="Hypertextovodkaz"/>
          </w:rPr>
          <w:t>KOMUNIKACE MEZI ZADAVATELEM a DODAVATELEM</w:t>
        </w:r>
        <w:r w:rsidR="002951E9">
          <w:rPr>
            <w:noProof/>
            <w:webHidden/>
          </w:rPr>
          <w:tab/>
        </w:r>
        <w:r w:rsidR="002951E9">
          <w:rPr>
            <w:noProof/>
            <w:webHidden/>
          </w:rPr>
          <w:fldChar w:fldCharType="begin"/>
        </w:r>
        <w:r w:rsidR="002951E9">
          <w:rPr>
            <w:noProof/>
            <w:webHidden/>
          </w:rPr>
          <w:instrText xml:space="preserve"> PAGEREF _Toc150262320 \h </w:instrText>
        </w:r>
        <w:r w:rsidR="002951E9">
          <w:rPr>
            <w:noProof/>
            <w:webHidden/>
          </w:rPr>
        </w:r>
        <w:r w:rsidR="002951E9">
          <w:rPr>
            <w:noProof/>
            <w:webHidden/>
          </w:rPr>
          <w:fldChar w:fldCharType="separate"/>
        </w:r>
        <w:r w:rsidR="00410E25">
          <w:rPr>
            <w:noProof/>
            <w:webHidden/>
          </w:rPr>
          <w:t>4</w:t>
        </w:r>
        <w:r w:rsidR="002951E9">
          <w:rPr>
            <w:noProof/>
            <w:webHidden/>
          </w:rPr>
          <w:fldChar w:fldCharType="end"/>
        </w:r>
      </w:hyperlink>
    </w:p>
    <w:p w14:paraId="3EA191CE" w14:textId="758B5825" w:rsidR="002951E9" w:rsidRDefault="00000000" w:rsidP="00112412">
      <w:pPr>
        <w:pStyle w:val="Obsah1"/>
        <w:rPr>
          <w:rFonts w:eastAsiaTheme="minorEastAsia"/>
          <w:noProof/>
          <w:sz w:val="22"/>
          <w:szCs w:val="22"/>
          <w:lang w:eastAsia="cs-CZ"/>
        </w:rPr>
      </w:pPr>
      <w:hyperlink w:anchor="_Toc150262321" w:history="1">
        <w:r w:rsidR="002951E9" w:rsidRPr="00B9640E">
          <w:rPr>
            <w:rStyle w:val="Hypertextovodkaz"/>
          </w:rPr>
          <w:t>4.</w:t>
        </w:r>
        <w:r w:rsidR="002951E9">
          <w:rPr>
            <w:rFonts w:eastAsiaTheme="minorEastAsia"/>
            <w:noProof/>
            <w:sz w:val="22"/>
            <w:szCs w:val="22"/>
            <w:lang w:eastAsia="cs-CZ"/>
          </w:rPr>
          <w:tab/>
        </w:r>
        <w:r w:rsidR="002951E9" w:rsidRPr="00B9640E">
          <w:rPr>
            <w:rStyle w:val="Hypertextovodkaz"/>
          </w:rPr>
          <w:t>ÚČEL A PŘEDMĚT PLNĚNÍ VEŘEJNÉ ZAKÁZKY</w:t>
        </w:r>
        <w:r w:rsidR="002951E9">
          <w:rPr>
            <w:noProof/>
            <w:webHidden/>
          </w:rPr>
          <w:tab/>
        </w:r>
        <w:r w:rsidR="002951E9">
          <w:rPr>
            <w:noProof/>
            <w:webHidden/>
          </w:rPr>
          <w:fldChar w:fldCharType="begin"/>
        </w:r>
        <w:r w:rsidR="002951E9">
          <w:rPr>
            <w:noProof/>
            <w:webHidden/>
          </w:rPr>
          <w:instrText xml:space="preserve"> PAGEREF _Toc150262321 \h </w:instrText>
        </w:r>
        <w:r w:rsidR="002951E9">
          <w:rPr>
            <w:noProof/>
            <w:webHidden/>
          </w:rPr>
        </w:r>
        <w:r w:rsidR="002951E9">
          <w:rPr>
            <w:noProof/>
            <w:webHidden/>
          </w:rPr>
          <w:fldChar w:fldCharType="separate"/>
        </w:r>
        <w:r w:rsidR="00410E25">
          <w:rPr>
            <w:noProof/>
            <w:webHidden/>
          </w:rPr>
          <w:t>4</w:t>
        </w:r>
        <w:r w:rsidR="002951E9">
          <w:rPr>
            <w:noProof/>
            <w:webHidden/>
          </w:rPr>
          <w:fldChar w:fldCharType="end"/>
        </w:r>
      </w:hyperlink>
    </w:p>
    <w:p w14:paraId="576370C4" w14:textId="0400E166" w:rsidR="002951E9" w:rsidRDefault="00000000" w:rsidP="00112412">
      <w:pPr>
        <w:pStyle w:val="Obsah1"/>
        <w:rPr>
          <w:rFonts w:eastAsiaTheme="minorEastAsia"/>
          <w:noProof/>
          <w:sz w:val="22"/>
          <w:szCs w:val="22"/>
          <w:lang w:eastAsia="cs-CZ"/>
        </w:rPr>
      </w:pPr>
      <w:hyperlink w:anchor="_Toc150262322" w:history="1">
        <w:r w:rsidR="002951E9" w:rsidRPr="00B9640E">
          <w:rPr>
            <w:rStyle w:val="Hypertextovodkaz"/>
          </w:rPr>
          <w:t>5.</w:t>
        </w:r>
        <w:r w:rsidR="002951E9">
          <w:rPr>
            <w:rFonts w:eastAsiaTheme="minorEastAsia"/>
            <w:noProof/>
            <w:sz w:val="22"/>
            <w:szCs w:val="22"/>
            <w:lang w:eastAsia="cs-CZ"/>
          </w:rPr>
          <w:tab/>
        </w:r>
        <w:r w:rsidR="002951E9" w:rsidRPr="00B9640E">
          <w:rPr>
            <w:rStyle w:val="Hypertextovodkaz"/>
          </w:rPr>
          <w:t>ZDROJE FINANCOVÁNÍ A PŘEDPOKLÁDANÁ HODNOTA VEŘEJNÉ ZAKÁZKY</w:t>
        </w:r>
        <w:r w:rsidR="002951E9">
          <w:rPr>
            <w:noProof/>
            <w:webHidden/>
          </w:rPr>
          <w:tab/>
        </w:r>
        <w:r w:rsidR="002951E9">
          <w:rPr>
            <w:noProof/>
            <w:webHidden/>
          </w:rPr>
          <w:fldChar w:fldCharType="begin"/>
        </w:r>
        <w:r w:rsidR="002951E9">
          <w:rPr>
            <w:noProof/>
            <w:webHidden/>
          </w:rPr>
          <w:instrText xml:space="preserve"> PAGEREF _Toc150262322 \h </w:instrText>
        </w:r>
        <w:r w:rsidR="002951E9">
          <w:rPr>
            <w:noProof/>
            <w:webHidden/>
          </w:rPr>
        </w:r>
        <w:r w:rsidR="002951E9">
          <w:rPr>
            <w:noProof/>
            <w:webHidden/>
          </w:rPr>
          <w:fldChar w:fldCharType="separate"/>
        </w:r>
        <w:r w:rsidR="00410E25">
          <w:rPr>
            <w:noProof/>
            <w:webHidden/>
          </w:rPr>
          <w:t>5</w:t>
        </w:r>
        <w:r w:rsidR="002951E9">
          <w:rPr>
            <w:noProof/>
            <w:webHidden/>
          </w:rPr>
          <w:fldChar w:fldCharType="end"/>
        </w:r>
      </w:hyperlink>
    </w:p>
    <w:p w14:paraId="1CE9F362" w14:textId="4611219D" w:rsidR="002951E9" w:rsidRDefault="00000000" w:rsidP="00112412">
      <w:pPr>
        <w:pStyle w:val="Obsah1"/>
        <w:rPr>
          <w:rFonts w:eastAsiaTheme="minorEastAsia"/>
          <w:noProof/>
          <w:sz w:val="22"/>
          <w:szCs w:val="22"/>
          <w:lang w:eastAsia="cs-CZ"/>
        </w:rPr>
      </w:pPr>
      <w:hyperlink w:anchor="_Toc150262323" w:history="1">
        <w:r w:rsidR="002951E9" w:rsidRPr="00B9640E">
          <w:rPr>
            <w:rStyle w:val="Hypertextovodkaz"/>
          </w:rPr>
          <w:t>6.</w:t>
        </w:r>
        <w:r w:rsidR="002951E9">
          <w:rPr>
            <w:rFonts w:eastAsiaTheme="minorEastAsia"/>
            <w:noProof/>
            <w:sz w:val="22"/>
            <w:szCs w:val="22"/>
            <w:lang w:eastAsia="cs-CZ"/>
          </w:rPr>
          <w:tab/>
        </w:r>
        <w:r w:rsidR="002951E9" w:rsidRPr="00B9640E">
          <w:rPr>
            <w:rStyle w:val="Hypertextovodkaz"/>
          </w:rPr>
          <w:t>OBSAH ZADÁVACÍ DOKUMENTACE</w:t>
        </w:r>
        <w:r w:rsidR="002951E9">
          <w:rPr>
            <w:noProof/>
            <w:webHidden/>
          </w:rPr>
          <w:tab/>
        </w:r>
        <w:r w:rsidR="002951E9">
          <w:rPr>
            <w:noProof/>
            <w:webHidden/>
          </w:rPr>
          <w:fldChar w:fldCharType="begin"/>
        </w:r>
        <w:r w:rsidR="002951E9">
          <w:rPr>
            <w:noProof/>
            <w:webHidden/>
          </w:rPr>
          <w:instrText xml:space="preserve"> PAGEREF _Toc150262323 \h </w:instrText>
        </w:r>
        <w:r w:rsidR="002951E9">
          <w:rPr>
            <w:noProof/>
            <w:webHidden/>
          </w:rPr>
        </w:r>
        <w:r w:rsidR="002951E9">
          <w:rPr>
            <w:noProof/>
            <w:webHidden/>
          </w:rPr>
          <w:fldChar w:fldCharType="separate"/>
        </w:r>
        <w:r w:rsidR="00410E25">
          <w:rPr>
            <w:noProof/>
            <w:webHidden/>
          </w:rPr>
          <w:t>5</w:t>
        </w:r>
        <w:r w:rsidR="002951E9">
          <w:rPr>
            <w:noProof/>
            <w:webHidden/>
          </w:rPr>
          <w:fldChar w:fldCharType="end"/>
        </w:r>
      </w:hyperlink>
    </w:p>
    <w:p w14:paraId="562ACAD2" w14:textId="2341C566" w:rsidR="002951E9" w:rsidRDefault="00000000" w:rsidP="00112412">
      <w:pPr>
        <w:pStyle w:val="Obsah1"/>
        <w:rPr>
          <w:rFonts w:eastAsiaTheme="minorEastAsia"/>
          <w:noProof/>
          <w:sz w:val="22"/>
          <w:szCs w:val="22"/>
          <w:lang w:eastAsia="cs-CZ"/>
        </w:rPr>
      </w:pPr>
      <w:hyperlink w:anchor="_Toc150262324" w:history="1">
        <w:r w:rsidR="002951E9" w:rsidRPr="00B9640E">
          <w:rPr>
            <w:rStyle w:val="Hypertextovodkaz"/>
          </w:rPr>
          <w:t>7.</w:t>
        </w:r>
        <w:r w:rsidR="002951E9">
          <w:rPr>
            <w:rFonts w:eastAsiaTheme="minorEastAsia"/>
            <w:noProof/>
            <w:sz w:val="22"/>
            <w:szCs w:val="22"/>
            <w:lang w:eastAsia="cs-CZ"/>
          </w:rPr>
          <w:tab/>
        </w:r>
        <w:r w:rsidR="002951E9" w:rsidRPr="00B9640E">
          <w:rPr>
            <w:rStyle w:val="Hypertextovodkaz"/>
          </w:rPr>
          <w:t>VYSVĚTLENÍ, ZMĚNY A DOPLNĚNÍ ZADÁVACÍ DOKUMENTACE</w:t>
        </w:r>
        <w:r w:rsidR="002951E9">
          <w:rPr>
            <w:noProof/>
            <w:webHidden/>
          </w:rPr>
          <w:tab/>
        </w:r>
        <w:r w:rsidR="002951E9">
          <w:rPr>
            <w:noProof/>
            <w:webHidden/>
          </w:rPr>
          <w:fldChar w:fldCharType="begin"/>
        </w:r>
        <w:r w:rsidR="002951E9">
          <w:rPr>
            <w:noProof/>
            <w:webHidden/>
          </w:rPr>
          <w:instrText xml:space="preserve"> PAGEREF _Toc150262324 \h </w:instrText>
        </w:r>
        <w:r w:rsidR="002951E9">
          <w:rPr>
            <w:noProof/>
            <w:webHidden/>
          </w:rPr>
        </w:r>
        <w:r w:rsidR="002951E9">
          <w:rPr>
            <w:noProof/>
            <w:webHidden/>
          </w:rPr>
          <w:fldChar w:fldCharType="separate"/>
        </w:r>
        <w:r w:rsidR="00410E25">
          <w:rPr>
            <w:noProof/>
            <w:webHidden/>
          </w:rPr>
          <w:t>6</w:t>
        </w:r>
        <w:r w:rsidR="002951E9">
          <w:rPr>
            <w:noProof/>
            <w:webHidden/>
          </w:rPr>
          <w:fldChar w:fldCharType="end"/>
        </w:r>
      </w:hyperlink>
    </w:p>
    <w:p w14:paraId="42B3BA6C" w14:textId="5407A93B" w:rsidR="002951E9" w:rsidRDefault="00000000" w:rsidP="00112412">
      <w:pPr>
        <w:pStyle w:val="Obsah1"/>
        <w:rPr>
          <w:rFonts w:eastAsiaTheme="minorEastAsia"/>
          <w:noProof/>
          <w:sz w:val="22"/>
          <w:szCs w:val="22"/>
          <w:lang w:eastAsia="cs-CZ"/>
        </w:rPr>
      </w:pPr>
      <w:hyperlink w:anchor="_Toc150262325" w:history="1">
        <w:r w:rsidR="002951E9" w:rsidRPr="00B9640E">
          <w:rPr>
            <w:rStyle w:val="Hypertextovodkaz"/>
          </w:rPr>
          <w:t>8.</w:t>
        </w:r>
        <w:r w:rsidR="002951E9">
          <w:rPr>
            <w:rFonts w:eastAsiaTheme="minorEastAsia"/>
            <w:noProof/>
            <w:sz w:val="22"/>
            <w:szCs w:val="22"/>
            <w:lang w:eastAsia="cs-CZ"/>
          </w:rPr>
          <w:tab/>
        </w:r>
        <w:r w:rsidR="002951E9" w:rsidRPr="00B9640E">
          <w:rPr>
            <w:rStyle w:val="Hypertextovodkaz"/>
          </w:rPr>
          <w:t>POŽADAVKY ZADAVATELE NA KVALIFIKACI</w:t>
        </w:r>
        <w:r w:rsidR="002951E9">
          <w:rPr>
            <w:noProof/>
            <w:webHidden/>
          </w:rPr>
          <w:tab/>
        </w:r>
        <w:r w:rsidR="002951E9">
          <w:rPr>
            <w:noProof/>
            <w:webHidden/>
          </w:rPr>
          <w:fldChar w:fldCharType="begin"/>
        </w:r>
        <w:r w:rsidR="002951E9">
          <w:rPr>
            <w:noProof/>
            <w:webHidden/>
          </w:rPr>
          <w:instrText xml:space="preserve"> PAGEREF _Toc150262325 \h </w:instrText>
        </w:r>
        <w:r w:rsidR="002951E9">
          <w:rPr>
            <w:noProof/>
            <w:webHidden/>
          </w:rPr>
        </w:r>
        <w:r w:rsidR="002951E9">
          <w:rPr>
            <w:noProof/>
            <w:webHidden/>
          </w:rPr>
          <w:fldChar w:fldCharType="separate"/>
        </w:r>
        <w:r w:rsidR="00410E25">
          <w:rPr>
            <w:noProof/>
            <w:webHidden/>
          </w:rPr>
          <w:t>6</w:t>
        </w:r>
        <w:r w:rsidR="002951E9">
          <w:rPr>
            <w:noProof/>
            <w:webHidden/>
          </w:rPr>
          <w:fldChar w:fldCharType="end"/>
        </w:r>
      </w:hyperlink>
    </w:p>
    <w:p w14:paraId="04039CCD" w14:textId="669F23B7" w:rsidR="002951E9" w:rsidRDefault="00000000" w:rsidP="00112412">
      <w:pPr>
        <w:pStyle w:val="Obsah1"/>
        <w:rPr>
          <w:rFonts w:eastAsiaTheme="minorEastAsia"/>
          <w:noProof/>
          <w:sz w:val="22"/>
          <w:szCs w:val="22"/>
          <w:lang w:eastAsia="cs-CZ"/>
        </w:rPr>
      </w:pPr>
      <w:hyperlink w:anchor="_Toc150262326" w:history="1">
        <w:r w:rsidR="002951E9" w:rsidRPr="00B9640E">
          <w:rPr>
            <w:rStyle w:val="Hypertextovodkaz"/>
          </w:rPr>
          <w:t>9.</w:t>
        </w:r>
        <w:r w:rsidR="002951E9">
          <w:rPr>
            <w:rFonts w:eastAsiaTheme="minorEastAsia"/>
            <w:noProof/>
            <w:sz w:val="22"/>
            <w:szCs w:val="22"/>
            <w:lang w:eastAsia="cs-CZ"/>
          </w:rPr>
          <w:tab/>
        </w:r>
        <w:r w:rsidR="002951E9" w:rsidRPr="00B9640E">
          <w:rPr>
            <w:rStyle w:val="Hypertextovodkaz"/>
          </w:rPr>
          <w:t>DALŠÍ INFORMACE/DOKUMENTY PŘEDKLÁDANÉ DODAVATELEM V NABÍDCE</w:t>
        </w:r>
        <w:r w:rsidR="002951E9">
          <w:rPr>
            <w:noProof/>
            <w:webHidden/>
          </w:rPr>
          <w:tab/>
        </w:r>
        <w:r w:rsidR="002951E9">
          <w:rPr>
            <w:noProof/>
            <w:webHidden/>
          </w:rPr>
          <w:fldChar w:fldCharType="begin"/>
        </w:r>
        <w:r w:rsidR="002951E9">
          <w:rPr>
            <w:noProof/>
            <w:webHidden/>
          </w:rPr>
          <w:instrText xml:space="preserve"> PAGEREF _Toc150262326 \h </w:instrText>
        </w:r>
        <w:r w:rsidR="002951E9">
          <w:rPr>
            <w:noProof/>
            <w:webHidden/>
          </w:rPr>
        </w:r>
        <w:r w:rsidR="002951E9">
          <w:rPr>
            <w:noProof/>
            <w:webHidden/>
          </w:rPr>
          <w:fldChar w:fldCharType="separate"/>
        </w:r>
        <w:r w:rsidR="00410E25">
          <w:rPr>
            <w:noProof/>
            <w:webHidden/>
          </w:rPr>
          <w:t>17</w:t>
        </w:r>
        <w:r w:rsidR="002951E9">
          <w:rPr>
            <w:noProof/>
            <w:webHidden/>
          </w:rPr>
          <w:fldChar w:fldCharType="end"/>
        </w:r>
      </w:hyperlink>
    </w:p>
    <w:p w14:paraId="19A3169A" w14:textId="236E9BDB" w:rsidR="002951E9" w:rsidRDefault="00000000" w:rsidP="00112412">
      <w:pPr>
        <w:pStyle w:val="Obsah1"/>
        <w:rPr>
          <w:rFonts w:eastAsiaTheme="minorEastAsia"/>
          <w:noProof/>
          <w:sz w:val="22"/>
          <w:szCs w:val="22"/>
          <w:lang w:eastAsia="cs-CZ"/>
        </w:rPr>
      </w:pPr>
      <w:hyperlink w:anchor="_Toc150262327" w:history="1">
        <w:r w:rsidR="002951E9" w:rsidRPr="00B9640E">
          <w:rPr>
            <w:rStyle w:val="Hypertextovodkaz"/>
          </w:rPr>
          <w:t>10.</w:t>
        </w:r>
        <w:r w:rsidR="002951E9">
          <w:rPr>
            <w:rFonts w:eastAsiaTheme="minorEastAsia"/>
            <w:noProof/>
            <w:sz w:val="22"/>
            <w:szCs w:val="22"/>
            <w:lang w:eastAsia="cs-CZ"/>
          </w:rPr>
          <w:tab/>
        </w:r>
        <w:r w:rsidR="002951E9" w:rsidRPr="00B9640E">
          <w:rPr>
            <w:rStyle w:val="Hypertextovodkaz"/>
          </w:rPr>
          <w:t>PROHLÍDKA MÍSTA PLNĚNÍ (STAVENIŠTĚ)</w:t>
        </w:r>
        <w:r w:rsidR="002951E9">
          <w:rPr>
            <w:noProof/>
            <w:webHidden/>
          </w:rPr>
          <w:tab/>
        </w:r>
        <w:r w:rsidR="002951E9">
          <w:rPr>
            <w:noProof/>
            <w:webHidden/>
          </w:rPr>
          <w:fldChar w:fldCharType="begin"/>
        </w:r>
        <w:r w:rsidR="002951E9">
          <w:rPr>
            <w:noProof/>
            <w:webHidden/>
          </w:rPr>
          <w:instrText xml:space="preserve"> PAGEREF _Toc150262327 \h </w:instrText>
        </w:r>
        <w:r w:rsidR="002951E9">
          <w:rPr>
            <w:noProof/>
            <w:webHidden/>
          </w:rPr>
        </w:r>
        <w:r w:rsidR="002951E9">
          <w:rPr>
            <w:noProof/>
            <w:webHidden/>
          </w:rPr>
          <w:fldChar w:fldCharType="separate"/>
        </w:r>
        <w:r w:rsidR="00410E25">
          <w:rPr>
            <w:noProof/>
            <w:webHidden/>
          </w:rPr>
          <w:t>20</w:t>
        </w:r>
        <w:r w:rsidR="002951E9">
          <w:rPr>
            <w:noProof/>
            <w:webHidden/>
          </w:rPr>
          <w:fldChar w:fldCharType="end"/>
        </w:r>
      </w:hyperlink>
    </w:p>
    <w:p w14:paraId="20A6D947" w14:textId="5D17B4DF" w:rsidR="002951E9" w:rsidRDefault="00000000" w:rsidP="00112412">
      <w:pPr>
        <w:pStyle w:val="Obsah1"/>
        <w:rPr>
          <w:rFonts w:eastAsiaTheme="minorEastAsia"/>
          <w:noProof/>
          <w:sz w:val="22"/>
          <w:szCs w:val="22"/>
          <w:lang w:eastAsia="cs-CZ"/>
        </w:rPr>
      </w:pPr>
      <w:hyperlink w:anchor="_Toc150262328" w:history="1">
        <w:r w:rsidR="002951E9" w:rsidRPr="00B9640E">
          <w:rPr>
            <w:rStyle w:val="Hypertextovodkaz"/>
          </w:rPr>
          <w:t>11.</w:t>
        </w:r>
        <w:r w:rsidR="002951E9">
          <w:rPr>
            <w:rFonts w:eastAsiaTheme="minorEastAsia"/>
            <w:noProof/>
            <w:sz w:val="22"/>
            <w:szCs w:val="22"/>
            <w:lang w:eastAsia="cs-CZ"/>
          </w:rPr>
          <w:tab/>
        </w:r>
        <w:r w:rsidR="002951E9" w:rsidRPr="00B9640E">
          <w:rPr>
            <w:rStyle w:val="Hypertextovodkaz"/>
          </w:rPr>
          <w:t>JAZYK NABÍDEK A KOMUNIKAČNÍ JAZYK</w:t>
        </w:r>
        <w:r w:rsidR="002951E9">
          <w:rPr>
            <w:noProof/>
            <w:webHidden/>
          </w:rPr>
          <w:tab/>
        </w:r>
        <w:r w:rsidR="002951E9">
          <w:rPr>
            <w:noProof/>
            <w:webHidden/>
          </w:rPr>
          <w:fldChar w:fldCharType="begin"/>
        </w:r>
        <w:r w:rsidR="002951E9">
          <w:rPr>
            <w:noProof/>
            <w:webHidden/>
          </w:rPr>
          <w:instrText xml:space="preserve"> PAGEREF _Toc150262328 \h </w:instrText>
        </w:r>
        <w:r w:rsidR="002951E9">
          <w:rPr>
            <w:noProof/>
            <w:webHidden/>
          </w:rPr>
        </w:r>
        <w:r w:rsidR="002951E9">
          <w:rPr>
            <w:noProof/>
            <w:webHidden/>
          </w:rPr>
          <w:fldChar w:fldCharType="separate"/>
        </w:r>
        <w:r w:rsidR="00410E25">
          <w:rPr>
            <w:noProof/>
            <w:webHidden/>
          </w:rPr>
          <w:t>20</w:t>
        </w:r>
        <w:r w:rsidR="002951E9">
          <w:rPr>
            <w:noProof/>
            <w:webHidden/>
          </w:rPr>
          <w:fldChar w:fldCharType="end"/>
        </w:r>
      </w:hyperlink>
    </w:p>
    <w:p w14:paraId="3BEA4FA3" w14:textId="3FDEBEFA" w:rsidR="002951E9" w:rsidRDefault="00000000" w:rsidP="00112412">
      <w:pPr>
        <w:pStyle w:val="Obsah1"/>
        <w:rPr>
          <w:rFonts w:eastAsiaTheme="minorEastAsia"/>
          <w:noProof/>
          <w:sz w:val="22"/>
          <w:szCs w:val="22"/>
          <w:lang w:eastAsia="cs-CZ"/>
        </w:rPr>
      </w:pPr>
      <w:hyperlink w:anchor="_Toc150262329" w:history="1">
        <w:r w:rsidR="002951E9" w:rsidRPr="00B9640E">
          <w:rPr>
            <w:rStyle w:val="Hypertextovodkaz"/>
          </w:rPr>
          <w:t>12.</w:t>
        </w:r>
        <w:r w:rsidR="002951E9">
          <w:rPr>
            <w:rFonts w:eastAsiaTheme="minorEastAsia"/>
            <w:noProof/>
            <w:sz w:val="22"/>
            <w:szCs w:val="22"/>
            <w:lang w:eastAsia="cs-CZ"/>
          </w:rPr>
          <w:tab/>
        </w:r>
        <w:r w:rsidR="002951E9" w:rsidRPr="00B9640E">
          <w:rPr>
            <w:rStyle w:val="Hypertextovodkaz"/>
          </w:rPr>
          <w:t>OBSAH A PODÁVÁNÍ NABÍDEK</w:t>
        </w:r>
        <w:r w:rsidR="002951E9">
          <w:rPr>
            <w:noProof/>
            <w:webHidden/>
          </w:rPr>
          <w:tab/>
        </w:r>
        <w:r w:rsidR="002951E9">
          <w:rPr>
            <w:noProof/>
            <w:webHidden/>
          </w:rPr>
          <w:fldChar w:fldCharType="begin"/>
        </w:r>
        <w:r w:rsidR="002951E9">
          <w:rPr>
            <w:noProof/>
            <w:webHidden/>
          </w:rPr>
          <w:instrText xml:space="preserve"> PAGEREF _Toc150262329 \h </w:instrText>
        </w:r>
        <w:r w:rsidR="002951E9">
          <w:rPr>
            <w:noProof/>
            <w:webHidden/>
          </w:rPr>
        </w:r>
        <w:r w:rsidR="002951E9">
          <w:rPr>
            <w:noProof/>
            <w:webHidden/>
          </w:rPr>
          <w:fldChar w:fldCharType="separate"/>
        </w:r>
        <w:r w:rsidR="00410E25">
          <w:rPr>
            <w:noProof/>
            <w:webHidden/>
          </w:rPr>
          <w:t>20</w:t>
        </w:r>
        <w:r w:rsidR="002951E9">
          <w:rPr>
            <w:noProof/>
            <w:webHidden/>
          </w:rPr>
          <w:fldChar w:fldCharType="end"/>
        </w:r>
      </w:hyperlink>
    </w:p>
    <w:p w14:paraId="26FDE7B3" w14:textId="4BAD8324" w:rsidR="002951E9" w:rsidRDefault="00000000" w:rsidP="00112412">
      <w:pPr>
        <w:pStyle w:val="Obsah1"/>
        <w:rPr>
          <w:rFonts w:eastAsiaTheme="minorEastAsia"/>
          <w:noProof/>
          <w:sz w:val="22"/>
          <w:szCs w:val="22"/>
          <w:lang w:eastAsia="cs-CZ"/>
        </w:rPr>
      </w:pPr>
      <w:hyperlink w:anchor="_Toc150262330" w:history="1">
        <w:r w:rsidR="002951E9" w:rsidRPr="00B9640E">
          <w:rPr>
            <w:rStyle w:val="Hypertextovodkaz"/>
          </w:rPr>
          <w:t>13.</w:t>
        </w:r>
        <w:r w:rsidR="002951E9">
          <w:rPr>
            <w:rFonts w:eastAsiaTheme="minorEastAsia"/>
            <w:noProof/>
            <w:sz w:val="22"/>
            <w:szCs w:val="22"/>
            <w:lang w:eastAsia="cs-CZ"/>
          </w:rPr>
          <w:tab/>
        </w:r>
        <w:r w:rsidR="002951E9" w:rsidRPr="00B9640E">
          <w:rPr>
            <w:rStyle w:val="Hypertextovodkaz"/>
          </w:rPr>
          <w:t>POŽADAVKY NA ZPRACOVÁNÍ NABÍDKOVÉ CENY</w:t>
        </w:r>
        <w:r w:rsidR="002951E9">
          <w:rPr>
            <w:noProof/>
            <w:webHidden/>
          </w:rPr>
          <w:tab/>
        </w:r>
        <w:r w:rsidR="002951E9">
          <w:rPr>
            <w:noProof/>
            <w:webHidden/>
          </w:rPr>
          <w:fldChar w:fldCharType="begin"/>
        </w:r>
        <w:r w:rsidR="002951E9">
          <w:rPr>
            <w:noProof/>
            <w:webHidden/>
          </w:rPr>
          <w:instrText xml:space="preserve"> PAGEREF _Toc150262330 \h </w:instrText>
        </w:r>
        <w:r w:rsidR="002951E9">
          <w:rPr>
            <w:noProof/>
            <w:webHidden/>
          </w:rPr>
        </w:r>
        <w:r w:rsidR="002951E9">
          <w:rPr>
            <w:noProof/>
            <w:webHidden/>
          </w:rPr>
          <w:fldChar w:fldCharType="separate"/>
        </w:r>
        <w:r w:rsidR="00410E25">
          <w:rPr>
            <w:noProof/>
            <w:webHidden/>
          </w:rPr>
          <w:t>23</w:t>
        </w:r>
        <w:r w:rsidR="002951E9">
          <w:rPr>
            <w:noProof/>
            <w:webHidden/>
          </w:rPr>
          <w:fldChar w:fldCharType="end"/>
        </w:r>
      </w:hyperlink>
    </w:p>
    <w:p w14:paraId="75AE7C71" w14:textId="65D5429D" w:rsidR="002951E9" w:rsidRDefault="00000000" w:rsidP="00112412">
      <w:pPr>
        <w:pStyle w:val="Obsah1"/>
        <w:rPr>
          <w:rFonts w:eastAsiaTheme="minorEastAsia"/>
          <w:noProof/>
          <w:sz w:val="22"/>
          <w:szCs w:val="22"/>
          <w:lang w:eastAsia="cs-CZ"/>
        </w:rPr>
      </w:pPr>
      <w:hyperlink w:anchor="_Toc150262331" w:history="1">
        <w:r w:rsidR="002951E9" w:rsidRPr="00B9640E">
          <w:rPr>
            <w:rStyle w:val="Hypertextovodkaz"/>
          </w:rPr>
          <w:t>14.</w:t>
        </w:r>
        <w:r w:rsidR="002951E9">
          <w:rPr>
            <w:rFonts w:eastAsiaTheme="minorEastAsia"/>
            <w:noProof/>
            <w:sz w:val="22"/>
            <w:szCs w:val="22"/>
            <w:lang w:eastAsia="cs-CZ"/>
          </w:rPr>
          <w:tab/>
        </w:r>
        <w:r w:rsidR="002951E9" w:rsidRPr="00B9640E">
          <w:rPr>
            <w:rStyle w:val="Hypertextovodkaz"/>
          </w:rPr>
          <w:t>VARIANTY NABÍDKY, VÝHRADA ZMĚNY DODAVATELE</w:t>
        </w:r>
        <w:r w:rsidR="002951E9">
          <w:rPr>
            <w:noProof/>
            <w:webHidden/>
          </w:rPr>
          <w:tab/>
        </w:r>
        <w:r w:rsidR="002951E9">
          <w:rPr>
            <w:noProof/>
            <w:webHidden/>
          </w:rPr>
          <w:fldChar w:fldCharType="begin"/>
        </w:r>
        <w:r w:rsidR="002951E9">
          <w:rPr>
            <w:noProof/>
            <w:webHidden/>
          </w:rPr>
          <w:instrText xml:space="preserve"> PAGEREF _Toc150262331 \h </w:instrText>
        </w:r>
        <w:r w:rsidR="002951E9">
          <w:rPr>
            <w:noProof/>
            <w:webHidden/>
          </w:rPr>
        </w:r>
        <w:r w:rsidR="002951E9">
          <w:rPr>
            <w:noProof/>
            <w:webHidden/>
          </w:rPr>
          <w:fldChar w:fldCharType="separate"/>
        </w:r>
        <w:r w:rsidR="00410E25">
          <w:rPr>
            <w:noProof/>
            <w:webHidden/>
          </w:rPr>
          <w:t>23</w:t>
        </w:r>
        <w:r w:rsidR="002951E9">
          <w:rPr>
            <w:noProof/>
            <w:webHidden/>
          </w:rPr>
          <w:fldChar w:fldCharType="end"/>
        </w:r>
      </w:hyperlink>
    </w:p>
    <w:p w14:paraId="41E8E0A7" w14:textId="041A7AAB" w:rsidR="002951E9" w:rsidRDefault="00000000" w:rsidP="00112412">
      <w:pPr>
        <w:pStyle w:val="Obsah1"/>
        <w:rPr>
          <w:rFonts w:eastAsiaTheme="minorEastAsia"/>
          <w:noProof/>
          <w:sz w:val="22"/>
          <w:szCs w:val="22"/>
          <w:lang w:eastAsia="cs-CZ"/>
        </w:rPr>
      </w:pPr>
      <w:hyperlink w:anchor="_Toc150262332" w:history="1">
        <w:r w:rsidR="002951E9" w:rsidRPr="00B9640E">
          <w:rPr>
            <w:rStyle w:val="Hypertextovodkaz"/>
          </w:rPr>
          <w:t>15.</w:t>
        </w:r>
        <w:r w:rsidR="002951E9">
          <w:rPr>
            <w:rFonts w:eastAsiaTheme="minorEastAsia"/>
            <w:noProof/>
            <w:sz w:val="22"/>
            <w:szCs w:val="22"/>
            <w:lang w:eastAsia="cs-CZ"/>
          </w:rPr>
          <w:tab/>
        </w:r>
        <w:r w:rsidR="002951E9" w:rsidRPr="00B9640E">
          <w:rPr>
            <w:rStyle w:val="Hypertextovodkaz"/>
          </w:rPr>
          <w:t>OTEVÍRÁNÍ NABÍDEK</w:t>
        </w:r>
        <w:r w:rsidR="002951E9">
          <w:rPr>
            <w:noProof/>
            <w:webHidden/>
          </w:rPr>
          <w:tab/>
        </w:r>
        <w:r w:rsidR="002951E9">
          <w:rPr>
            <w:noProof/>
            <w:webHidden/>
          </w:rPr>
          <w:fldChar w:fldCharType="begin"/>
        </w:r>
        <w:r w:rsidR="002951E9">
          <w:rPr>
            <w:noProof/>
            <w:webHidden/>
          </w:rPr>
          <w:instrText xml:space="preserve"> PAGEREF _Toc150262332 \h </w:instrText>
        </w:r>
        <w:r w:rsidR="002951E9">
          <w:rPr>
            <w:noProof/>
            <w:webHidden/>
          </w:rPr>
        </w:r>
        <w:r w:rsidR="002951E9">
          <w:rPr>
            <w:noProof/>
            <w:webHidden/>
          </w:rPr>
          <w:fldChar w:fldCharType="separate"/>
        </w:r>
        <w:r w:rsidR="00410E25">
          <w:rPr>
            <w:noProof/>
            <w:webHidden/>
          </w:rPr>
          <w:t>24</w:t>
        </w:r>
        <w:r w:rsidR="002951E9">
          <w:rPr>
            <w:noProof/>
            <w:webHidden/>
          </w:rPr>
          <w:fldChar w:fldCharType="end"/>
        </w:r>
      </w:hyperlink>
    </w:p>
    <w:p w14:paraId="1DFF4C33" w14:textId="73AAEB56" w:rsidR="002951E9" w:rsidRDefault="00000000" w:rsidP="00112412">
      <w:pPr>
        <w:pStyle w:val="Obsah1"/>
        <w:rPr>
          <w:rFonts w:eastAsiaTheme="minorEastAsia"/>
          <w:noProof/>
          <w:sz w:val="22"/>
          <w:szCs w:val="22"/>
          <w:lang w:eastAsia="cs-CZ"/>
        </w:rPr>
      </w:pPr>
      <w:hyperlink w:anchor="_Toc150262333" w:history="1">
        <w:r w:rsidR="002951E9" w:rsidRPr="00B9640E">
          <w:rPr>
            <w:rStyle w:val="Hypertextovodkaz"/>
          </w:rPr>
          <w:t>16.</w:t>
        </w:r>
        <w:r w:rsidR="002951E9">
          <w:rPr>
            <w:rFonts w:eastAsiaTheme="minorEastAsia"/>
            <w:noProof/>
            <w:sz w:val="22"/>
            <w:szCs w:val="22"/>
            <w:lang w:eastAsia="cs-CZ"/>
          </w:rPr>
          <w:tab/>
        </w:r>
        <w:r w:rsidR="002951E9" w:rsidRPr="00B9640E">
          <w:rPr>
            <w:rStyle w:val="Hypertextovodkaz"/>
          </w:rPr>
          <w:t>POSOUZENÍ SPLNĚNÍ PODMÍNEK ÚČASTI</w:t>
        </w:r>
        <w:r w:rsidR="002951E9">
          <w:rPr>
            <w:noProof/>
            <w:webHidden/>
          </w:rPr>
          <w:tab/>
        </w:r>
        <w:r w:rsidR="002951E9">
          <w:rPr>
            <w:noProof/>
            <w:webHidden/>
          </w:rPr>
          <w:fldChar w:fldCharType="begin"/>
        </w:r>
        <w:r w:rsidR="002951E9">
          <w:rPr>
            <w:noProof/>
            <w:webHidden/>
          </w:rPr>
          <w:instrText xml:space="preserve"> PAGEREF _Toc150262333 \h </w:instrText>
        </w:r>
        <w:r w:rsidR="002951E9">
          <w:rPr>
            <w:noProof/>
            <w:webHidden/>
          </w:rPr>
        </w:r>
        <w:r w:rsidR="002951E9">
          <w:rPr>
            <w:noProof/>
            <w:webHidden/>
          </w:rPr>
          <w:fldChar w:fldCharType="separate"/>
        </w:r>
        <w:r w:rsidR="00410E25">
          <w:rPr>
            <w:noProof/>
            <w:webHidden/>
          </w:rPr>
          <w:t>24</w:t>
        </w:r>
        <w:r w:rsidR="002951E9">
          <w:rPr>
            <w:noProof/>
            <w:webHidden/>
          </w:rPr>
          <w:fldChar w:fldCharType="end"/>
        </w:r>
      </w:hyperlink>
    </w:p>
    <w:p w14:paraId="661AF8B9" w14:textId="205EE75F" w:rsidR="002951E9" w:rsidRDefault="00000000" w:rsidP="00112412">
      <w:pPr>
        <w:pStyle w:val="Obsah1"/>
        <w:rPr>
          <w:rFonts w:eastAsiaTheme="minorEastAsia"/>
          <w:noProof/>
          <w:sz w:val="22"/>
          <w:szCs w:val="22"/>
          <w:lang w:eastAsia="cs-CZ"/>
        </w:rPr>
      </w:pPr>
      <w:hyperlink w:anchor="_Toc150262334" w:history="1">
        <w:r w:rsidR="002951E9" w:rsidRPr="00B9640E">
          <w:rPr>
            <w:rStyle w:val="Hypertextovodkaz"/>
          </w:rPr>
          <w:t>17.</w:t>
        </w:r>
        <w:r w:rsidR="002951E9">
          <w:rPr>
            <w:rFonts w:eastAsiaTheme="minorEastAsia"/>
            <w:noProof/>
            <w:sz w:val="22"/>
            <w:szCs w:val="22"/>
            <w:lang w:eastAsia="cs-CZ"/>
          </w:rPr>
          <w:tab/>
        </w:r>
        <w:r w:rsidR="002951E9" w:rsidRPr="00B9640E">
          <w:rPr>
            <w:rStyle w:val="Hypertextovodkaz"/>
          </w:rPr>
          <w:t>HODNOCENÍ NABÍDEK</w:t>
        </w:r>
        <w:r w:rsidR="002951E9">
          <w:rPr>
            <w:noProof/>
            <w:webHidden/>
          </w:rPr>
          <w:tab/>
        </w:r>
        <w:r w:rsidR="002951E9">
          <w:rPr>
            <w:noProof/>
            <w:webHidden/>
          </w:rPr>
          <w:fldChar w:fldCharType="begin"/>
        </w:r>
        <w:r w:rsidR="002951E9">
          <w:rPr>
            <w:noProof/>
            <w:webHidden/>
          </w:rPr>
          <w:instrText xml:space="preserve"> PAGEREF _Toc150262334 \h </w:instrText>
        </w:r>
        <w:r w:rsidR="002951E9">
          <w:rPr>
            <w:noProof/>
            <w:webHidden/>
          </w:rPr>
        </w:r>
        <w:r w:rsidR="002951E9">
          <w:rPr>
            <w:noProof/>
            <w:webHidden/>
          </w:rPr>
          <w:fldChar w:fldCharType="separate"/>
        </w:r>
        <w:r w:rsidR="00410E25">
          <w:rPr>
            <w:noProof/>
            <w:webHidden/>
          </w:rPr>
          <w:t>25</w:t>
        </w:r>
        <w:r w:rsidR="002951E9">
          <w:rPr>
            <w:noProof/>
            <w:webHidden/>
          </w:rPr>
          <w:fldChar w:fldCharType="end"/>
        </w:r>
      </w:hyperlink>
    </w:p>
    <w:p w14:paraId="33C4B3E3" w14:textId="4966D7DB" w:rsidR="002951E9" w:rsidRDefault="00000000" w:rsidP="00112412">
      <w:pPr>
        <w:pStyle w:val="Obsah1"/>
        <w:rPr>
          <w:rFonts w:eastAsiaTheme="minorEastAsia"/>
          <w:noProof/>
          <w:sz w:val="22"/>
          <w:szCs w:val="22"/>
          <w:lang w:eastAsia="cs-CZ"/>
        </w:rPr>
      </w:pPr>
      <w:hyperlink w:anchor="_Toc150262335" w:history="1">
        <w:r w:rsidR="002951E9" w:rsidRPr="00B9640E">
          <w:rPr>
            <w:rStyle w:val="Hypertextovodkaz"/>
          </w:rPr>
          <w:t>18.</w:t>
        </w:r>
        <w:r w:rsidR="002951E9">
          <w:rPr>
            <w:rFonts w:eastAsiaTheme="minorEastAsia"/>
            <w:noProof/>
            <w:sz w:val="22"/>
            <w:szCs w:val="22"/>
            <w:lang w:eastAsia="cs-CZ"/>
          </w:rPr>
          <w:tab/>
        </w:r>
        <w:r w:rsidR="002951E9" w:rsidRPr="00B9640E">
          <w:rPr>
            <w:rStyle w:val="Hypertextovodkaz"/>
          </w:rPr>
          <w:t>ZRUŠENÍ VÝBĚROVÉHO ŘÍZENÍ</w:t>
        </w:r>
        <w:r w:rsidR="002951E9">
          <w:rPr>
            <w:noProof/>
            <w:webHidden/>
          </w:rPr>
          <w:tab/>
        </w:r>
        <w:r w:rsidR="002951E9">
          <w:rPr>
            <w:noProof/>
            <w:webHidden/>
          </w:rPr>
          <w:fldChar w:fldCharType="begin"/>
        </w:r>
        <w:r w:rsidR="002951E9">
          <w:rPr>
            <w:noProof/>
            <w:webHidden/>
          </w:rPr>
          <w:instrText xml:space="preserve"> PAGEREF _Toc150262335 \h </w:instrText>
        </w:r>
        <w:r w:rsidR="002951E9">
          <w:rPr>
            <w:noProof/>
            <w:webHidden/>
          </w:rPr>
        </w:r>
        <w:r w:rsidR="002951E9">
          <w:rPr>
            <w:noProof/>
            <w:webHidden/>
          </w:rPr>
          <w:fldChar w:fldCharType="separate"/>
        </w:r>
        <w:r w:rsidR="00410E25">
          <w:rPr>
            <w:noProof/>
            <w:webHidden/>
          </w:rPr>
          <w:t>26</w:t>
        </w:r>
        <w:r w:rsidR="002951E9">
          <w:rPr>
            <w:noProof/>
            <w:webHidden/>
          </w:rPr>
          <w:fldChar w:fldCharType="end"/>
        </w:r>
      </w:hyperlink>
    </w:p>
    <w:p w14:paraId="1C35EDC6" w14:textId="393E8C59" w:rsidR="002951E9" w:rsidRDefault="00000000" w:rsidP="00112412">
      <w:pPr>
        <w:pStyle w:val="Obsah1"/>
        <w:rPr>
          <w:rFonts w:eastAsiaTheme="minorEastAsia"/>
          <w:noProof/>
          <w:sz w:val="22"/>
          <w:szCs w:val="22"/>
          <w:lang w:eastAsia="cs-CZ"/>
        </w:rPr>
      </w:pPr>
      <w:hyperlink w:anchor="_Toc150262336" w:history="1">
        <w:r w:rsidR="002951E9" w:rsidRPr="00B9640E">
          <w:rPr>
            <w:rStyle w:val="Hypertextovodkaz"/>
          </w:rPr>
          <w:t>19.</w:t>
        </w:r>
        <w:r w:rsidR="002951E9">
          <w:rPr>
            <w:rFonts w:eastAsiaTheme="minorEastAsia"/>
            <w:noProof/>
            <w:sz w:val="22"/>
            <w:szCs w:val="22"/>
            <w:lang w:eastAsia="cs-CZ"/>
          </w:rPr>
          <w:tab/>
        </w:r>
        <w:r w:rsidR="002951E9" w:rsidRPr="00B9640E">
          <w:rPr>
            <w:rStyle w:val="Hypertextovodkaz"/>
          </w:rPr>
          <w:t>UZAVŘENÍ SMLOUVY</w:t>
        </w:r>
        <w:r w:rsidR="002951E9">
          <w:rPr>
            <w:noProof/>
            <w:webHidden/>
          </w:rPr>
          <w:tab/>
        </w:r>
        <w:r w:rsidR="002951E9">
          <w:rPr>
            <w:noProof/>
            <w:webHidden/>
          </w:rPr>
          <w:fldChar w:fldCharType="begin"/>
        </w:r>
        <w:r w:rsidR="002951E9">
          <w:rPr>
            <w:noProof/>
            <w:webHidden/>
          </w:rPr>
          <w:instrText xml:space="preserve"> PAGEREF _Toc150262336 \h </w:instrText>
        </w:r>
        <w:r w:rsidR="002951E9">
          <w:rPr>
            <w:noProof/>
            <w:webHidden/>
          </w:rPr>
        </w:r>
        <w:r w:rsidR="002951E9">
          <w:rPr>
            <w:noProof/>
            <w:webHidden/>
          </w:rPr>
          <w:fldChar w:fldCharType="separate"/>
        </w:r>
        <w:r w:rsidR="00410E25">
          <w:rPr>
            <w:noProof/>
            <w:webHidden/>
          </w:rPr>
          <w:t>26</w:t>
        </w:r>
        <w:r w:rsidR="002951E9">
          <w:rPr>
            <w:noProof/>
            <w:webHidden/>
          </w:rPr>
          <w:fldChar w:fldCharType="end"/>
        </w:r>
      </w:hyperlink>
    </w:p>
    <w:p w14:paraId="5BEF8464" w14:textId="6A2905EA" w:rsidR="002951E9" w:rsidRDefault="00000000" w:rsidP="00112412">
      <w:pPr>
        <w:pStyle w:val="Obsah1"/>
        <w:rPr>
          <w:rFonts w:eastAsiaTheme="minorEastAsia"/>
          <w:noProof/>
          <w:sz w:val="22"/>
          <w:szCs w:val="22"/>
          <w:lang w:eastAsia="cs-CZ"/>
        </w:rPr>
      </w:pPr>
      <w:hyperlink w:anchor="_Toc150262337" w:history="1">
        <w:r w:rsidR="002951E9" w:rsidRPr="00B9640E">
          <w:rPr>
            <w:rStyle w:val="Hypertextovodkaz"/>
          </w:rPr>
          <w:t>20.</w:t>
        </w:r>
        <w:r w:rsidR="002951E9">
          <w:rPr>
            <w:rFonts w:eastAsiaTheme="minorEastAsia"/>
            <w:noProof/>
            <w:sz w:val="22"/>
            <w:szCs w:val="22"/>
            <w:lang w:eastAsia="cs-CZ"/>
          </w:rPr>
          <w:tab/>
        </w:r>
        <w:r w:rsidR="002951E9" w:rsidRPr="00B9640E">
          <w:rPr>
            <w:rStyle w:val="Hypertextovodkaz"/>
          </w:rPr>
          <w:t>OCHRANA INFORMACÍ</w:t>
        </w:r>
        <w:r w:rsidR="002951E9">
          <w:rPr>
            <w:noProof/>
            <w:webHidden/>
          </w:rPr>
          <w:tab/>
        </w:r>
        <w:r w:rsidR="002951E9">
          <w:rPr>
            <w:noProof/>
            <w:webHidden/>
          </w:rPr>
          <w:fldChar w:fldCharType="begin"/>
        </w:r>
        <w:r w:rsidR="002951E9">
          <w:rPr>
            <w:noProof/>
            <w:webHidden/>
          </w:rPr>
          <w:instrText xml:space="preserve"> PAGEREF _Toc150262337 \h </w:instrText>
        </w:r>
        <w:r w:rsidR="002951E9">
          <w:rPr>
            <w:noProof/>
            <w:webHidden/>
          </w:rPr>
        </w:r>
        <w:r w:rsidR="002951E9">
          <w:rPr>
            <w:noProof/>
            <w:webHidden/>
          </w:rPr>
          <w:fldChar w:fldCharType="separate"/>
        </w:r>
        <w:r w:rsidR="00410E25">
          <w:rPr>
            <w:noProof/>
            <w:webHidden/>
          </w:rPr>
          <w:t>28</w:t>
        </w:r>
        <w:r w:rsidR="002951E9">
          <w:rPr>
            <w:noProof/>
            <w:webHidden/>
          </w:rPr>
          <w:fldChar w:fldCharType="end"/>
        </w:r>
      </w:hyperlink>
    </w:p>
    <w:p w14:paraId="0EB6EAC4" w14:textId="7762380D" w:rsidR="002951E9" w:rsidRDefault="00000000" w:rsidP="00112412">
      <w:pPr>
        <w:pStyle w:val="Obsah1"/>
        <w:rPr>
          <w:rFonts w:eastAsiaTheme="minorEastAsia"/>
          <w:noProof/>
          <w:sz w:val="22"/>
          <w:szCs w:val="22"/>
          <w:lang w:eastAsia="cs-CZ"/>
        </w:rPr>
      </w:pPr>
      <w:hyperlink w:anchor="_Toc150262338" w:history="1">
        <w:r w:rsidR="002951E9" w:rsidRPr="00B9640E">
          <w:rPr>
            <w:rStyle w:val="Hypertextovodkaz"/>
          </w:rPr>
          <w:t>21.</w:t>
        </w:r>
        <w:r w:rsidR="002951E9">
          <w:rPr>
            <w:rFonts w:eastAsiaTheme="minorEastAsia"/>
            <w:noProof/>
            <w:sz w:val="22"/>
            <w:szCs w:val="22"/>
            <w:lang w:eastAsia="cs-CZ"/>
          </w:rPr>
          <w:tab/>
        </w:r>
        <w:r w:rsidR="002951E9" w:rsidRPr="00B9640E">
          <w:rPr>
            <w:rStyle w:val="Hypertextovodkaz"/>
          </w:rPr>
          <w:t>SOCIÁLNĚ A ENVIRONMENTÁLNĚ ODPOVĚDNÉ ZADÁVÁNÍ, INOVACE</w:t>
        </w:r>
        <w:r w:rsidR="002951E9">
          <w:rPr>
            <w:noProof/>
            <w:webHidden/>
          </w:rPr>
          <w:tab/>
        </w:r>
        <w:r w:rsidR="002951E9">
          <w:rPr>
            <w:noProof/>
            <w:webHidden/>
          </w:rPr>
          <w:fldChar w:fldCharType="begin"/>
        </w:r>
        <w:r w:rsidR="002951E9">
          <w:rPr>
            <w:noProof/>
            <w:webHidden/>
          </w:rPr>
          <w:instrText xml:space="preserve"> PAGEREF _Toc150262338 \h </w:instrText>
        </w:r>
        <w:r w:rsidR="002951E9">
          <w:rPr>
            <w:noProof/>
            <w:webHidden/>
          </w:rPr>
        </w:r>
        <w:r w:rsidR="002951E9">
          <w:rPr>
            <w:noProof/>
            <w:webHidden/>
          </w:rPr>
          <w:fldChar w:fldCharType="separate"/>
        </w:r>
        <w:r w:rsidR="00410E25">
          <w:rPr>
            <w:noProof/>
            <w:webHidden/>
          </w:rPr>
          <w:t>29</w:t>
        </w:r>
        <w:r w:rsidR="002951E9">
          <w:rPr>
            <w:noProof/>
            <w:webHidden/>
          </w:rPr>
          <w:fldChar w:fldCharType="end"/>
        </w:r>
      </w:hyperlink>
    </w:p>
    <w:p w14:paraId="1A590D0A" w14:textId="2DF20401" w:rsidR="002951E9" w:rsidRDefault="00000000" w:rsidP="00112412">
      <w:pPr>
        <w:pStyle w:val="Obsah1"/>
        <w:rPr>
          <w:rFonts w:eastAsiaTheme="minorEastAsia"/>
          <w:noProof/>
          <w:sz w:val="22"/>
          <w:szCs w:val="22"/>
          <w:lang w:eastAsia="cs-CZ"/>
        </w:rPr>
      </w:pPr>
      <w:hyperlink w:anchor="_Toc150262339" w:history="1">
        <w:r w:rsidR="002951E9" w:rsidRPr="00B9640E">
          <w:rPr>
            <w:rStyle w:val="Hypertextovodkaz"/>
          </w:rPr>
          <w:t>22.</w:t>
        </w:r>
        <w:r w:rsidR="002951E9">
          <w:rPr>
            <w:rFonts w:eastAsiaTheme="minorEastAsia"/>
            <w:noProof/>
            <w:sz w:val="22"/>
            <w:szCs w:val="22"/>
            <w:lang w:eastAsia="cs-CZ"/>
          </w:rPr>
          <w:tab/>
        </w:r>
        <w:r w:rsidR="002951E9" w:rsidRPr="00B9640E">
          <w:rPr>
            <w:rStyle w:val="Hypertextovodkaz"/>
          </w:rPr>
          <w:t>Další zadávací podmínky v návaznosti na MEZINÁRODNÍ sankce, zákaz zadání veřejné zakázky</w:t>
        </w:r>
        <w:r w:rsidR="002951E9">
          <w:rPr>
            <w:noProof/>
            <w:webHidden/>
          </w:rPr>
          <w:tab/>
        </w:r>
        <w:r w:rsidR="002951E9">
          <w:rPr>
            <w:noProof/>
            <w:webHidden/>
          </w:rPr>
          <w:fldChar w:fldCharType="begin"/>
        </w:r>
        <w:r w:rsidR="002951E9">
          <w:rPr>
            <w:noProof/>
            <w:webHidden/>
          </w:rPr>
          <w:instrText xml:space="preserve"> PAGEREF _Toc150262339 \h </w:instrText>
        </w:r>
        <w:r w:rsidR="002951E9">
          <w:rPr>
            <w:noProof/>
            <w:webHidden/>
          </w:rPr>
        </w:r>
        <w:r w:rsidR="002951E9">
          <w:rPr>
            <w:noProof/>
            <w:webHidden/>
          </w:rPr>
          <w:fldChar w:fldCharType="separate"/>
        </w:r>
        <w:r w:rsidR="00410E25">
          <w:rPr>
            <w:noProof/>
            <w:webHidden/>
          </w:rPr>
          <w:t>29</w:t>
        </w:r>
        <w:r w:rsidR="002951E9">
          <w:rPr>
            <w:noProof/>
            <w:webHidden/>
          </w:rPr>
          <w:fldChar w:fldCharType="end"/>
        </w:r>
      </w:hyperlink>
    </w:p>
    <w:p w14:paraId="6555F612" w14:textId="1490D110" w:rsidR="002951E9" w:rsidRDefault="00000000" w:rsidP="00112412">
      <w:pPr>
        <w:pStyle w:val="Obsah1"/>
        <w:rPr>
          <w:rFonts w:eastAsiaTheme="minorEastAsia"/>
          <w:noProof/>
          <w:sz w:val="22"/>
          <w:szCs w:val="22"/>
          <w:lang w:eastAsia="cs-CZ"/>
        </w:rPr>
      </w:pPr>
      <w:hyperlink w:anchor="_Toc150262340" w:history="1">
        <w:r w:rsidR="002951E9" w:rsidRPr="00B9640E">
          <w:rPr>
            <w:rStyle w:val="Hypertextovodkaz"/>
          </w:rPr>
          <w:t>23.</w:t>
        </w:r>
        <w:r w:rsidR="002951E9">
          <w:rPr>
            <w:rFonts w:eastAsiaTheme="minorEastAsia"/>
            <w:noProof/>
            <w:sz w:val="22"/>
            <w:szCs w:val="22"/>
            <w:lang w:eastAsia="cs-CZ"/>
          </w:rPr>
          <w:tab/>
        </w:r>
        <w:r w:rsidR="002951E9" w:rsidRPr="00B9640E">
          <w:rPr>
            <w:rStyle w:val="Hypertextovodkaz"/>
          </w:rPr>
          <w:t>PŘÍLOHY TÉTO VÝZVY</w:t>
        </w:r>
        <w:r w:rsidR="002951E9">
          <w:rPr>
            <w:noProof/>
            <w:webHidden/>
          </w:rPr>
          <w:tab/>
        </w:r>
        <w:r w:rsidR="002951E9">
          <w:rPr>
            <w:noProof/>
            <w:webHidden/>
          </w:rPr>
          <w:fldChar w:fldCharType="begin"/>
        </w:r>
        <w:r w:rsidR="002951E9">
          <w:rPr>
            <w:noProof/>
            <w:webHidden/>
          </w:rPr>
          <w:instrText xml:space="preserve"> PAGEREF _Toc150262340 \h </w:instrText>
        </w:r>
        <w:r w:rsidR="002951E9">
          <w:rPr>
            <w:noProof/>
            <w:webHidden/>
          </w:rPr>
        </w:r>
        <w:r w:rsidR="002951E9">
          <w:rPr>
            <w:noProof/>
            <w:webHidden/>
          </w:rPr>
          <w:fldChar w:fldCharType="separate"/>
        </w:r>
        <w:r w:rsidR="00410E25">
          <w:rPr>
            <w:noProof/>
            <w:webHidden/>
          </w:rPr>
          <w:t>31</w:t>
        </w:r>
        <w:r w:rsidR="002951E9">
          <w:rPr>
            <w:noProof/>
            <w:webHidden/>
          </w:rPr>
          <w:fldChar w:fldCharType="end"/>
        </w:r>
      </w:hyperlink>
    </w:p>
    <w:p w14:paraId="6BCC7D72" w14:textId="2E1B7E0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026231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DEBEF8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5D6F0455" w14:textId="0E8AD264" w:rsidR="004D3901" w:rsidRDefault="004D3901" w:rsidP="004D3901">
      <w:pPr>
        <w:pStyle w:val="Text1-1"/>
        <w:numPr>
          <w:ilvl w:val="0"/>
          <w:numId w:val="0"/>
        </w:numPr>
        <w:ind w:left="737"/>
        <w:rPr>
          <w:b/>
        </w:rPr>
      </w:pPr>
      <w:r w:rsidRPr="004D3901">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026231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04E755F" w14:textId="77777777" w:rsidR="004D3901" w:rsidRDefault="004D3901" w:rsidP="004D3901">
      <w:pPr>
        <w:pStyle w:val="Textbezslovn"/>
        <w:spacing w:after="0"/>
        <w:ind w:left="2127" w:hanging="1390"/>
      </w:pPr>
      <w:bookmarkStart w:id="6" w:name="_Toc150262320"/>
      <w:r>
        <w:t xml:space="preserve">zastoupená: </w:t>
      </w:r>
      <w:r>
        <w:tab/>
      </w:r>
      <w:r w:rsidRPr="00534E26">
        <w:rPr>
          <w:rFonts w:ascii="Verdana" w:hAnsi="Verdana" w:cs="Calibri"/>
        </w:rPr>
        <w:t xml:space="preserve">Ing. Petrem </w:t>
      </w:r>
      <w:proofErr w:type="spellStart"/>
      <w:r w:rsidRPr="00534E26">
        <w:rPr>
          <w:rFonts w:ascii="Verdana" w:hAnsi="Verdana" w:cs="Calibri"/>
        </w:rPr>
        <w:t>Hofhanzlem</w:t>
      </w:r>
      <w:proofErr w:type="spellEnd"/>
      <w:r w:rsidRPr="00534E26">
        <w:rPr>
          <w:rFonts w:ascii="Verdana" w:hAnsi="Verdana" w:cs="Calibri"/>
        </w:rPr>
        <w:t>, ředitelem Stavební správy západ</w:t>
      </w:r>
    </w:p>
    <w:p w14:paraId="168A08C4" w14:textId="267F4289" w:rsidR="0035531B" w:rsidRDefault="0035531B" w:rsidP="0035531B">
      <w:pPr>
        <w:pStyle w:val="Nadpis1-1"/>
      </w:pPr>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12EF5F63" w14:textId="095A12BA" w:rsidR="004D3901" w:rsidRDefault="004D3901" w:rsidP="004D3901">
      <w:pPr>
        <w:pStyle w:val="Text1-1"/>
      </w:pPr>
      <w:bookmarkStart w:id="7" w:name="_Toc150262321"/>
      <w:r>
        <w:t xml:space="preserve">Kontaktní osobou zadavatele pro výběrové řízení je: </w:t>
      </w:r>
      <w:r w:rsidR="0016362B">
        <w:t>Vladimíra Hlídková</w:t>
      </w:r>
    </w:p>
    <w:p w14:paraId="042B107E" w14:textId="63265B7D" w:rsidR="004D3901" w:rsidRDefault="004D3901" w:rsidP="004D3901">
      <w:pPr>
        <w:pStyle w:val="Textbezslovn"/>
        <w:spacing w:after="0"/>
      </w:pPr>
      <w:r>
        <w:t xml:space="preserve">telefon: </w:t>
      </w:r>
      <w:r>
        <w:tab/>
        <w:t>+420</w:t>
      </w:r>
      <w:r w:rsidR="0016362B">
        <w:t> </w:t>
      </w:r>
      <w:r>
        <w:t>72</w:t>
      </w:r>
      <w:r w:rsidR="0016362B">
        <w:t>4 321 788</w:t>
      </w:r>
    </w:p>
    <w:p w14:paraId="032455BE" w14:textId="5D9631F6" w:rsidR="004D3901" w:rsidRDefault="004D3901" w:rsidP="004D3901">
      <w:pPr>
        <w:pStyle w:val="Textbezslovn"/>
        <w:spacing w:after="0"/>
      </w:pPr>
      <w:r>
        <w:t xml:space="preserve">e-mail: </w:t>
      </w:r>
      <w:r>
        <w:tab/>
      </w:r>
      <w:hyperlink r:id="rId13" w:history="1">
        <w:r w:rsidR="0016362B" w:rsidRPr="00C507B8">
          <w:rPr>
            <w:rStyle w:val="Hypertextovodkaz"/>
            <w:noProof w:val="0"/>
          </w:rPr>
          <w:t>hlidkova@spravazeleznic.cz</w:t>
        </w:r>
      </w:hyperlink>
      <w:r>
        <w:t xml:space="preserve"> </w:t>
      </w:r>
    </w:p>
    <w:p w14:paraId="23FA14B2" w14:textId="77777777" w:rsidR="004D3901" w:rsidRDefault="004D3901" w:rsidP="004D390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4BF8ACC2" w14:textId="77777777" w:rsidR="004D3901" w:rsidRDefault="004D3901" w:rsidP="004D3901">
      <w:pPr>
        <w:pStyle w:val="Textbezslovn"/>
        <w:spacing w:after="0" w:line="240" w:lineRule="auto"/>
      </w:pPr>
      <w:r>
        <w:tab/>
      </w:r>
      <w:r>
        <w:tab/>
        <w:t>Stavební správa západ</w:t>
      </w:r>
    </w:p>
    <w:p w14:paraId="1E0872E2" w14:textId="77777777" w:rsidR="004D3901" w:rsidRDefault="004D3901" w:rsidP="004D3901">
      <w:pPr>
        <w:pStyle w:val="Textbezslovn"/>
        <w:spacing w:after="0" w:line="240" w:lineRule="auto"/>
        <w:ind w:left="1446" w:firstLine="681"/>
      </w:pPr>
      <w:r>
        <w:t xml:space="preserve">Budova </w:t>
      </w:r>
      <w:proofErr w:type="spellStart"/>
      <w:r>
        <w:t>Diamond</w:t>
      </w:r>
      <w:proofErr w:type="spellEnd"/>
      <w:r>
        <w:t xml:space="preserve"> Point</w:t>
      </w:r>
    </w:p>
    <w:p w14:paraId="452C0ADD" w14:textId="77777777" w:rsidR="004D3901" w:rsidRDefault="004D3901" w:rsidP="004D3901">
      <w:pPr>
        <w:pStyle w:val="Textbezslovn"/>
        <w:spacing w:after="0" w:line="240" w:lineRule="auto"/>
        <w:ind w:left="1446" w:firstLine="681"/>
      </w:pPr>
      <w:r>
        <w:t>Ke Štvanici 656/3</w:t>
      </w:r>
    </w:p>
    <w:p w14:paraId="45A9940E" w14:textId="77777777" w:rsidR="004D3901" w:rsidRDefault="004D3901" w:rsidP="004D3901">
      <w:pPr>
        <w:pStyle w:val="Text1-1"/>
        <w:numPr>
          <w:ilvl w:val="0"/>
          <w:numId w:val="0"/>
        </w:numPr>
        <w:ind w:left="1446" w:firstLine="681"/>
      </w:pPr>
      <w:r>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7"/>
    </w:p>
    <w:p w14:paraId="072189A2" w14:textId="77777777" w:rsidR="0035531B" w:rsidRPr="00485C14" w:rsidRDefault="0035531B" w:rsidP="0035531B">
      <w:pPr>
        <w:pStyle w:val="Text1-1"/>
      </w:pPr>
      <w:r w:rsidRPr="00485C14">
        <w:t>Účel veřejné zakázky</w:t>
      </w:r>
    </w:p>
    <w:p w14:paraId="627D6F11" w14:textId="048D8844" w:rsidR="0016362B" w:rsidRPr="00485C14" w:rsidRDefault="004D3901" w:rsidP="0016362B">
      <w:pPr>
        <w:pStyle w:val="Textbezslovn"/>
      </w:pPr>
      <w:r w:rsidRPr="00485C14">
        <w:t xml:space="preserve">Účelem veřejné zakázky je </w:t>
      </w:r>
      <w:r w:rsidR="0016362B" w:rsidRPr="00485C14">
        <w:t xml:space="preserve">výstavba a implementace vlakového zabezpečovacího systému ETCS L1 LS v traťovém úseku Beroun-Závodí – Nižbor (včetně). </w:t>
      </w:r>
    </w:p>
    <w:p w14:paraId="09962EBD" w14:textId="2741C6FF" w:rsidR="0035531B" w:rsidRPr="00095180" w:rsidRDefault="0035531B" w:rsidP="00E00DA2">
      <w:pPr>
        <w:pStyle w:val="Text1-1"/>
      </w:pPr>
      <w:r w:rsidRPr="00095180">
        <w:t>Předmět plnění veřejné zakázky</w:t>
      </w:r>
    </w:p>
    <w:p w14:paraId="7CA05922" w14:textId="1E3C5E43" w:rsidR="00E00DA2" w:rsidRPr="00095180" w:rsidRDefault="004D3901" w:rsidP="00E00DA2">
      <w:pPr>
        <w:pStyle w:val="Textbezslovn"/>
      </w:pPr>
      <w:r w:rsidRPr="00095180">
        <w:t xml:space="preserve">a) </w:t>
      </w:r>
      <w:r w:rsidRPr="00095180">
        <w:rPr>
          <w:b/>
          <w:bCs/>
        </w:rPr>
        <w:t>Zhotovení Projektové dokumentace</w:t>
      </w:r>
      <w:r w:rsidR="00E00DA2" w:rsidRPr="00095180">
        <w:rPr>
          <w:b/>
          <w:bCs/>
        </w:rPr>
        <w:t xml:space="preserve">, </w:t>
      </w:r>
      <w:r w:rsidR="00E00DA2" w:rsidRPr="00095180">
        <w:t xml:space="preserve">tj. dokumentace stavby dle interního předpisu zadavatele směrnice SŽ SM011 Dokumentace staveb Správy železnic, státní organizace a dle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2E887A98" w14:textId="2910FDFD" w:rsidR="00E00DA2" w:rsidRPr="00095180" w:rsidRDefault="00E00DA2" w:rsidP="00E00DA2">
      <w:pPr>
        <w:pStyle w:val="Textbezslovn"/>
      </w:pPr>
      <w:r w:rsidRPr="00095180">
        <w:t>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objektů technických a technologických zařízení (PS) a souhrnný rozpočet jako podklad pro dílčí fakturaci v průběhu realizace stavby. Projektová dokumentace bude respektovat schválenou dokumentaci pro územní řízení,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dozoru</w:t>
      </w:r>
      <w:r w:rsidR="00AF542C">
        <w:t xml:space="preserve"> projektanta</w:t>
      </w:r>
      <w:r w:rsidRPr="00095180">
        <w:t xml:space="preserve">, kterým zhotovitel zajistí soulad provádění stavby s ověřenou a projednanou projektovou dokumentací ve smyslu zákona č. </w:t>
      </w:r>
      <w:r w:rsidR="008A55AF" w:rsidRPr="00095180">
        <w:t>283</w:t>
      </w:r>
      <w:r w:rsidRPr="00095180">
        <w:t>/20</w:t>
      </w:r>
      <w:r w:rsidR="008A55AF" w:rsidRPr="00095180">
        <w:t>21</w:t>
      </w:r>
      <w:r w:rsidRPr="00095180">
        <w:t xml:space="preserve"> Sb., stavební zákon, ve znění pozdějších předpisů.</w:t>
      </w:r>
    </w:p>
    <w:p w14:paraId="44D3DBD4" w14:textId="77777777" w:rsidR="00E00DA2" w:rsidRPr="00095180" w:rsidRDefault="00E00DA2" w:rsidP="00E00DA2">
      <w:pPr>
        <w:pStyle w:val="Textbezslovn"/>
      </w:pPr>
      <w:r w:rsidRPr="00095180">
        <w:lastRenderedPageBreak/>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57A8702" w14:textId="15D87C41" w:rsidR="004D3901" w:rsidRPr="00E53D82" w:rsidRDefault="004D3901" w:rsidP="004D3901">
      <w:pPr>
        <w:pStyle w:val="Textbezslovn"/>
      </w:pPr>
      <w:r w:rsidRPr="00E53D82">
        <w:t xml:space="preserve">b) </w:t>
      </w:r>
      <w:r w:rsidRPr="00E53D82">
        <w:rPr>
          <w:b/>
          <w:bCs/>
        </w:rPr>
        <w:t xml:space="preserve">Zhotovení stavby </w:t>
      </w:r>
      <w:r w:rsidRPr="00E53D82">
        <w:t xml:space="preserve">dle </w:t>
      </w:r>
      <w:r w:rsidR="008A55AF" w:rsidRPr="00E53D82">
        <w:t xml:space="preserve">schválené </w:t>
      </w:r>
      <w:r w:rsidRPr="00E53D82">
        <w:t>Projektové dokumentace</w:t>
      </w:r>
      <w:r w:rsidR="008A55AF" w:rsidRPr="00E53D82">
        <w:t xml:space="preserve"> a pravomocného společného povolení</w:t>
      </w:r>
      <w:r w:rsidRPr="00E53D82">
        <w:t>.</w:t>
      </w:r>
    </w:p>
    <w:p w14:paraId="05606675" w14:textId="53820F68" w:rsidR="0035531B" w:rsidRDefault="0035531B" w:rsidP="001E1A3D">
      <w:pPr>
        <w:pStyle w:val="Textbezslovn"/>
      </w:pPr>
      <w:r w:rsidRPr="00E53D82">
        <w:t>Bližší specifikace předmětu plnění veřejné zakázky je upravena</w:t>
      </w:r>
      <w:r w:rsidR="00092CC9" w:rsidRPr="00E53D82">
        <w:t xml:space="preserve"> v </w:t>
      </w:r>
      <w:r w:rsidRPr="00E53D82">
        <w:t>dalších částech zadávací dokumentace.</w:t>
      </w:r>
    </w:p>
    <w:p w14:paraId="5E4753A5" w14:textId="77777777" w:rsidR="0035531B" w:rsidRDefault="0035531B" w:rsidP="0035531B">
      <w:pPr>
        <w:pStyle w:val="Text1-1"/>
      </w:pPr>
      <w:r>
        <w:t>Klasifikace předmětu veřejné zakázky</w:t>
      </w:r>
    </w:p>
    <w:p w14:paraId="648C7B26" w14:textId="6889AFB2" w:rsidR="00F0634D" w:rsidRPr="002E51FE" w:rsidRDefault="002E51FE" w:rsidP="002E51FE">
      <w:pPr>
        <w:pStyle w:val="Textbezslovn"/>
        <w:ind w:left="709"/>
      </w:pPr>
      <w:r w:rsidRPr="002E51FE">
        <w:t xml:space="preserve">Neobsazeno. </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026232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3CB8822C"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78AE604D" w:rsidR="00D500B1" w:rsidRDefault="007354E9" w:rsidP="004D3901">
      <w:pPr>
        <w:pStyle w:val="Text1-1"/>
        <w:spacing w:after="0"/>
      </w:pPr>
      <w:r w:rsidRPr="004F70A1">
        <w:t xml:space="preserve">Předpokládaná hodnota veřejné zakázky činí </w:t>
      </w:r>
      <w:r w:rsidR="004D3901" w:rsidRPr="004D3901">
        <w:rPr>
          <w:b/>
        </w:rPr>
        <w:t>26</w:t>
      </w:r>
      <w:r w:rsidR="00E00DA2">
        <w:rPr>
          <w:b/>
        </w:rPr>
        <w:t> 236 402</w:t>
      </w:r>
      <w:r w:rsidR="004D3901">
        <w:rPr>
          <w:b/>
        </w:rPr>
        <w:t>,-</w:t>
      </w:r>
      <w:r w:rsidRPr="007354E9">
        <w:rPr>
          <w:b/>
        </w:rPr>
        <w:t xml:space="preserve"> Kč </w:t>
      </w:r>
      <w:r w:rsidRPr="004F70A1">
        <w:t>(bez DPH).</w:t>
      </w:r>
    </w:p>
    <w:p w14:paraId="041DE93A" w14:textId="77777777" w:rsidR="0035531B" w:rsidRDefault="0035531B" w:rsidP="006F6B09">
      <w:pPr>
        <w:pStyle w:val="Nadpis1-1"/>
      </w:pPr>
      <w:bookmarkStart w:id="9" w:name="_Toc15026232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67D7C1F0"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E16D77" w:rsidRPr="002E51FE">
        <w:rPr>
          <w:rStyle w:val="Tun9b"/>
        </w:rPr>
        <w:t>ZJEDNODUŠENÁ DOKUMENTACE VE „STÁDIU 2“</w:t>
      </w:r>
    </w:p>
    <w:p w14:paraId="028BBE85" w14:textId="01C7B8FE"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4D3901">
        <w:rPr>
          <w:rStyle w:val="Tun9b"/>
        </w:rPr>
        <w:t>POŽADAVKY NA VÝKON A FUNKCI</w:t>
      </w:r>
    </w:p>
    <w:p w14:paraId="4A28EA07" w14:textId="77777777" w:rsidR="001C76B3" w:rsidRPr="00261383" w:rsidRDefault="001C76B3" w:rsidP="001C76B3">
      <w:pPr>
        <w:pStyle w:val="Textbezslovn"/>
        <w:tabs>
          <w:tab w:val="left" w:pos="1701"/>
        </w:tabs>
        <w:spacing w:after="0"/>
        <w:ind w:left="1701" w:hanging="964"/>
      </w:pPr>
      <w:r w:rsidRPr="00261383">
        <w:tab/>
      </w:r>
      <w:r>
        <w:t>Rekapitulace ceny</w:t>
      </w:r>
    </w:p>
    <w:p w14:paraId="1EA6DCFF" w14:textId="77777777" w:rsidR="001C76B3" w:rsidRDefault="001C76B3" w:rsidP="001C76B3">
      <w:pPr>
        <w:pStyle w:val="Textbezslovn"/>
        <w:tabs>
          <w:tab w:val="left" w:pos="1701"/>
        </w:tabs>
        <w:spacing w:after="0"/>
        <w:ind w:left="1701" w:hanging="964"/>
      </w:pPr>
      <w:r w:rsidRPr="00261383">
        <w:tab/>
      </w:r>
      <w:r>
        <w:t>Požadavky na výkon a funkci</w:t>
      </w:r>
    </w:p>
    <w:p w14:paraId="0278DCEF" w14:textId="6A7FB8CD" w:rsidR="001C76B3" w:rsidRDefault="001C76B3" w:rsidP="001C76B3">
      <w:pPr>
        <w:pStyle w:val="Textbezslovn"/>
        <w:tabs>
          <w:tab w:val="left" w:pos="1701"/>
        </w:tabs>
        <w:ind w:left="1701" w:hanging="964"/>
      </w:pPr>
    </w:p>
    <w:p w14:paraId="6C2A8BAA" w14:textId="1032CF4B" w:rsidR="0035531B" w:rsidRDefault="00FD39DE" w:rsidP="00E16D77">
      <w:pPr>
        <w:pStyle w:val="Text1-1"/>
      </w:pPr>
      <w:r>
        <w:t xml:space="preserve">Zadávací dokumentace je přístupná na profilu zadavatele: </w:t>
      </w:r>
      <w:hyperlink r:id="rId14" w:history="1">
        <w:r w:rsidR="0016362B" w:rsidRPr="00C507B8">
          <w:rPr>
            <w:rStyle w:val="Hypertextovodkaz"/>
            <w:noProof w:val="0"/>
          </w:rPr>
          <w:t>https://zakazky.spravazeleznic.cz/</w:t>
        </w:r>
      </w:hyperlink>
      <w:r w:rsidR="0035531B">
        <w:t>.</w:t>
      </w:r>
    </w:p>
    <w:p w14:paraId="3550B358" w14:textId="57C895A3" w:rsidR="0035531B" w:rsidRDefault="0035531B" w:rsidP="00E16D77">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3C4FF644" w:rsidR="0035531B" w:rsidRDefault="004D56F6" w:rsidP="00E16D77">
      <w:pPr>
        <w:pStyle w:val="Text1-1"/>
      </w:pPr>
      <w:r>
        <w:t xml:space="preserve">NEOBSAZENO. </w:t>
      </w:r>
    </w:p>
    <w:p w14:paraId="2EACCEB3" w14:textId="77777777" w:rsidR="00A07866" w:rsidRPr="00A07866" w:rsidRDefault="00A07866" w:rsidP="00A07866">
      <w:pPr>
        <w:pStyle w:val="Text1-1"/>
      </w:pPr>
      <w:r w:rsidRPr="00A07866">
        <w:rPr>
          <w:rFonts w:ascii="Verdana" w:hAnsi="Verdana"/>
          <w:lang w:eastAsia="cs-CZ"/>
        </w:rPr>
        <w:t xml:space="preserve">Zadavatel před zahájením této veřejné zakázky vedl předběžnou tržní konzultaci. Zadávací dokumentace obsahuje následující informace, které jsou výsledkem předběžné tržní konzultace: vazba a zapojení dodané LEU na stávající realizované zabezpečovací zařízení, diagnostický systém </w:t>
      </w:r>
      <w:proofErr w:type="gramStart"/>
      <w:r w:rsidRPr="00A07866">
        <w:rPr>
          <w:rFonts w:ascii="Verdana" w:hAnsi="Verdana"/>
          <w:lang w:eastAsia="cs-CZ"/>
        </w:rPr>
        <w:t>LEU,  maximální</w:t>
      </w:r>
      <w:proofErr w:type="gramEnd"/>
      <w:r w:rsidRPr="00A07866">
        <w:rPr>
          <w:rFonts w:ascii="Verdana" w:hAnsi="Verdana"/>
          <w:lang w:eastAsia="cs-CZ"/>
        </w:rPr>
        <w:t xml:space="preserve"> počet </w:t>
      </w:r>
      <w:proofErr w:type="spellStart"/>
      <w:r w:rsidRPr="00A07866">
        <w:rPr>
          <w:rFonts w:ascii="Verdana" w:hAnsi="Verdana"/>
          <w:lang w:eastAsia="cs-CZ"/>
        </w:rPr>
        <w:t>eurobalíz</w:t>
      </w:r>
      <w:proofErr w:type="spellEnd"/>
      <w:r w:rsidRPr="00A07866">
        <w:rPr>
          <w:rFonts w:ascii="Verdana" w:hAnsi="Verdana"/>
          <w:lang w:eastAsia="cs-CZ"/>
        </w:rPr>
        <w:t xml:space="preserve"> ovládaných z jedné LEU, přibližné rozměry nutné pro instalaci LEU. Předběžné tržní konzultace byly vedeny s následujícími odborníky/dodavateli: AŽD Praha, s.r.o., Thales </w:t>
      </w:r>
      <w:proofErr w:type="spellStart"/>
      <w:r w:rsidRPr="00A07866">
        <w:rPr>
          <w:rFonts w:ascii="Verdana" w:hAnsi="Verdana"/>
          <w:lang w:eastAsia="cs-CZ"/>
        </w:rPr>
        <w:t>Austria</w:t>
      </w:r>
      <w:proofErr w:type="spellEnd"/>
      <w:r w:rsidRPr="00A07866">
        <w:rPr>
          <w:rFonts w:ascii="Verdana" w:hAnsi="Verdana"/>
          <w:lang w:eastAsia="cs-CZ"/>
        </w:rPr>
        <w:t xml:space="preserve"> </w:t>
      </w:r>
      <w:proofErr w:type="spellStart"/>
      <w:r w:rsidRPr="00A07866">
        <w:rPr>
          <w:rFonts w:ascii="Verdana" w:hAnsi="Verdana"/>
          <w:lang w:eastAsia="cs-CZ"/>
        </w:rPr>
        <w:t>GmbH</w:t>
      </w:r>
      <w:proofErr w:type="spellEnd"/>
      <w:r w:rsidRPr="00A07866">
        <w:rPr>
          <w:rFonts w:ascii="Verdana" w:hAnsi="Verdana"/>
          <w:lang w:eastAsia="cs-CZ"/>
        </w:rPr>
        <w:t xml:space="preserve">, </w:t>
      </w:r>
      <w:proofErr w:type="spellStart"/>
      <w:r w:rsidRPr="00A07866">
        <w:rPr>
          <w:rFonts w:ascii="Verdana" w:hAnsi="Verdana"/>
          <w:lang w:eastAsia="cs-CZ"/>
        </w:rPr>
        <w:t>Starmon</w:t>
      </w:r>
      <w:proofErr w:type="spellEnd"/>
      <w:r w:rsidRPr="00A07866">
        <w:rPr>
          <w:rFonts w:ascii="Verdana" w:hAnsi="Verdana"/>
          <w:lang w:eastAsia="cs-CZ"/>
        </w:rPr>
        <w:t xml:space="preserve"> </w:t>
      </w:r>
      <w:r w:rsidRPr="00A07866">
        <w:rPr>
          <w:rFonts w:ascii="Verdana" w:hAnsi="Verdana"/>
          <w:lang w:eastAsia="cs-CZ"/>
        </w:rPr>
        <w:lastRenderedPageBreak/>
        <w:t xml:space="preserve">s.r.o., </w:t>
      </w:r>
      <w:proofErr w:type="spellStart"/>
      <w:r w:rsidRPr="00A07866">
        <w:rPr>
          <w:rFonts w:ascii="Verdana" w:hAnsi="Verdana"/>
          <w:lang w:eastAsia="cs-CZ"/>
        </w:rPr>
        <w:t>Alstom</w:t>
      </w:r>
      <w:proofErr w:type="spellEnd"/>
      <w:r w:rsidRPr="00A07866">
        <w:rPr>
          <w:rFonts w:ascii="Verdana" w:hAnsi="Verdana"/>
          <w:lang w:eastAsia="cs-CZ"/>
        </w:rPr>
        <w:t xml:space="preserve"> SA, První signální, a.s., </w:t>
      </w:r>
      <w:proofErr w:type="spellStart"/>
      <w:r w:rsidRPr="00A07866">
        <w:rPr>
          <w:rFonts w:ascii="Verdana" w:hAnsi="Verdana"/>
          <w:lang w:eastAsia="cs-CZ"/>
        </w:rPr>
        <w:t>Signal</w:t>
      </w:r>
      <w:proofErr w:type="spellEnd"/>
      <w:r w:rsidRPr="00A07866">
        <w:rPr>
          <w:rFonts w:ascii="Verdana" w:hAnsi="Verdana"/>
          <w:lang w:eastAsia="cs-CZ"/>
        </w:rPr>
        <w:t xml:space="preserve"> Projekt s.r.o., </w:t>
      </w:r>
      <w:proofErr w:type="spellStart"/>
      <w:r w:rsidRPr="00A07866">
        <w:rPr>
          <w:rFonts w:ascii="Verdana" w:hAnsi="Verdana"/>
          <w:lang w:eastAsia="cs-CZ"/>
        </w:rPr>
        <w:t>Monzas</w:t>
      </w:r>
      <w:proofErr w:type="spellEnd"/>
      <w:r w:rsidRPr="00A07866">
        <w:rPr>
          <w:rFonts w:ascii="Verdana" w:hAnsi="Verdana"/>
          <w:lang w:eastAsia="cs-CZ"/>
        </w:rPr>
        <w:t>, spol s </w:t>
      </w:r>
      <w:proofErr w:type="gramStart"/>
      <w:r w:rsidRPr="00A07866">
        <w:rPr>
          <w:rFonts w:ascii="Verdana" w:hAnsi="Verdana"/>
          <w:lang w:eastAsia="cs-CZ"/>
        </w:rPr>
        <w:t>r.o. .</w:t>
      </w:r>
      <w:proofErr w:type="gramEnd"/>
      <w:r w:rsidRPr="00A07866">
        <w:rPr>
          <w:rFonts w:ascii="Verdana" w:hAnsi="Verdana"/>
          <w:lang w:eastAsia="cs-CZ"/>
        </w:rPr>
        <w:t xml:space="preserve"> Obsahem předběžné tržní konzultace byly následující podstatné informace: představení realizované stavby a koncepce výstavby ETCS L1 LS, včetně ústních dotazů z řad zástupců odborníků/dodavatelů vyplývajících z této koncepce a zaslaných odpovědí na „soubor dotazů k předběžné tržní konzultaci ve věci přípravy zadávacích podmínek na veřejnou zakázku“.</w:t>
      </w:r>
    </w:p>
    <w:p w14:paraId="4B34903E" w14:textId="77777777" w:rsidR="0035531B" w:rsidRDefault="0035531B" w:rsidP="00CC4380">
      <w:pPr>
        <w:pStyle w:val="Nadpis1-1"/>
      </w:pPr>
      <w:bookmarkStart w:id="10" w:name="_Toc150262324"/>
      <w:r>
        <w:t>VYSVĚTLENÍ, ZMĚNY</w:t>
      </w:r>
      <w:r w:rsidR="00845C50">
        <w:t xml:space="preserve"> </w:t>
      </w:r>
      <w:r w:rsidR="00776A8A">
        <w:t>A</w:t>
      </w:r>
      <w:r w:rsidR="00845C50">
        <w:t> </w:t>
      </w:r>
      <w:r>
        <w:t>DOPLNĚNÍ ZADÁVACÍ DOKUMENTACE</w:t>
      </w:r>
      <w:bookmarkEnd w:id="10"/>
      <w:r>
        <w:t xml:space="preserve"> </w:t>
      </w:r>
    </w:p>
    <w:p w14:paraId="3A8E6C92" w14:textId="06E934B5"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E16D77">
        <w:rPr>
          <w:b/>
        </w:rPr>
        <w:t>nejpozději 4 pracovní dny</w:t>
      </w:r>
      <w:r w:rsidRPr="00FD39DE">
        <w:t xml:space="preserve"> před uplynutím lhůty pro podání nabídek</w:t>
      </w:r>
      <w:r w:rsidR="00693188">
        <w:t>, jinak zadavatel není povinen vysvětlení poskytnout</w:t>
      </w:r>
      <w:r w:rsidRPr="00FD39DE">
        <w:t>.</w:t>
      </w:r>
    </w:p>
    <w:p w14:paraId="04E7F2E9" w14:textId="766F6BD8" w:rsidR="0035531B" w:rsidRDefault="00FD39DE" w:rsidP="00FD39DE">
      <w:pPr>
        <w:pStyle w:val="Text1-1"/>
      </w:pPr>
      <w:r w:rsidRPr="00FD39DE">
        <w:t xml:space="preserve">Zadavatel poskytne vysvětlení zadávací dokumentace nejpozději do </w:t>
      </w:r>
      <w:r w:rsidRPr="00E16D77">
        <w:t>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E16D77">
        <w:t xml:space="preserve">nejméně </w:t>
      </w:r>
      <w:r w:rsidR="00CE5F6A" w:rsidRPr="00E16D77">
        <w:t xml:space="preserve">2 </w:t>
      </w:r>
      <w:r w:rsidR="00693188" w:rsidRPr="00E16D77">
        <w:t>pracovní</w:t>
      </w:r>
      <w:r w:rsidR="00693188">
        <w:t xml:space="preserve"> dny před uplynutím lhůty pro podání nabídek.</w:t>
      </w:r>
    </w:p>
    <w:p w14:paraId="33849454" w14:textId="309DE006" w:rsidR="0035531B" w:rsidRDefault="00FD39DE" w:rsidP="00E16D77">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026232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2E2F5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2E2F5F" w:rsidRDefault="0035531B" w:rsidP="00D10A2D">
      <w:pPr>
        <w:pStyle w:val="Odrka1-2-"/>
      </w:pPr>
      <w:r w:rsidRPr="002E2F5F">
        <w:t>Provádění staveb, jejich změn</w:t>
      </w:r>
      <w:r w:rsidR="00845C50" w:rsidRPr="002E2F5F">
        <w:t xml:space="preserve"> a </w:t>
      </w:r>
      <w:r w:rsidRPr="002E2F5F">
        <w:t>odstraňování,</w:t>
      </w:r>
    </w:p>
    <w:p w14:paraId="7B3ED4C1" w14:textId="77777777" w:rsidR="0035531B" w:rsidRPr="002E2F5F" w:rsidRDefault="0035531B" w:rsidP="00CC4380">
      <w:pPr>
        <w:pStyle w:val="Odrka1-2-"/>
      </w:pPr>
      <w:r w:rsidRPr="002E2F5F">
        <w:t>Revize, prohlídky</w:t>
      </w:r>
      <w:r w:rsidR="00845C50" w:rsidRPr="002E2F5F">
        <w:t xml:space="preserve"> a </w:t>
      </w:r>
      <w:r w:rsidRPr="002E2F5F">
        <w:t>zkoušky určených technických zařízení</w:t>
      </w:r>
      <w:r w:rsidR="00092CC9" w:rsidRPr="002E2F5F">
        <w:t xml:space="preserve"> v </w:t>
      </w:r>
      <w:r w:rsidRPr="002E2F5F">
        <w:t>provozu,</w:t>
      </w:r>
    </w:p>
    <w:p w14:paraId="3C96E5EA" w14:textId="15C0B077" w:rsidR="00267CF3" w:rsidRDefault="002E2F5F" w:rsidP="002E2F5F">
      <w:pPr>
        <w:pStyle w:val="Odrka1-2-"/>
      </w:pPr>
      <w:r w:rsidRPr="002E2F5F">
        <w:t>Projektová činnost ve výstavbě.</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2E2F5F" w:rsidRDefault="00344A9C" w:rsidP="00344A9C">
      <w:pPr>
        <w:pStyle w:val="Odrka1-1"/>
        <w:numPr>
          <w:ilvl w:val="0"/>
          <w:numId w:val="0"/>
        </w:numPr>
        <w:ind w:left="1190" w:firstLine="341"/>
        <w:rPr>
          <w:b/>
        </w:rPr>
      </w:pPr>
      <w:r w:rsidRPr="002E2F5F">
        <w:rPr>
          <w:b/>
        </w:rPr>
        <w:t xml:space="preserve">e) </w:t>
      </w:r>
      <w:r w:rsidRPr="002E2F5F">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Pr="00B928DA"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w:t>
      </w:r>
      <w:r w:rsidRPr="00037601">
        <w:t xml:space="preserve">doložit prostřednictvím jednotlivých osob odborného personálu dodavatele dle čl. 8.5 </w:t>
      </w:r>
      <w:r w:rsidRPr="00B928DA">
        <w:t>této Výzvy, jejichž prostřednictvím dodavatel odbornou způsobilost zabezpečuje</w:t>
      </w:r>
      <w:r w:rsidR="0035531B" w:rsidRPr="00B928DA">
        <w:t>.</w:t>
      </w:r>
    </w:p>
    <w:p w14:paraId="40B90D7E" w14:textId="77777777" w:rsidR="0035531B" w:rsidRPr="00B928DA" w:rsidRDefault="0035531B" w:rsidP="00037601">
      <w:pPr>
        <w:pStyle w:val="Textbezslovn"/>
        <w:shd w:val="clear" w:color="auto" w:fill="FFFFFF" w:themeFill="background1"/>
        <w:ind w:left="1077"/>
      </w:pPr>
      <w:r w:rsidRPr="00B928DA">
        <w:lastRenderedPageBreak/>
        <w:t>Doklady</w:t>
      </w:r>
      <w:r w:rsidR="00BC6D2B" w:rsidRPr="00B928DA">
        <w:t xml:space="preserve"> k </w:t>
      </w:r>
      <w:r w:rsidRPr="00B928DA">
        <w:t>prokázání profesní způsobilosti dodavatel</w:t>
      </w:r>
      <w:r w:rsidR="00092CC9" w:rsidRPr="00B928DA">
        <w:t xml:space="preserve"> v </w:t>
      </w:r>
      <w:r w:rsidRPr="00B928DA">
        <w:t>rámci nabídky nemusí předložit, pokud právní předpisy</w:t>
      </w:r>
      <w:r w:rsidR="00092CC9" w:rsidRPr="00B928DA">
        <w:t xml:space="preserve"> v </w:t>
      </w:r>
      <w:r w:rsidRPr="00B928DA">
        <w:t xml:space="preserve">zemi jeho sídla obdobnou profesní způsobilost nevyžadují. </w:t>
      </w:r>
    </w:p>
    <w:p w14:paraId="16476195" w14:textId="54C20FBF" w:rsidR="0035531B" w:rsidRPr="00B928DA" w:rsidRDefault="0035531B" w:rsidP="00C648AF">
      <w:pPr>
        <w:pStyle w:val="Text1-1"/>
        <w:rPr>
          <w:rStyle w:val="Tun9b"/>
        </w:rPr>
      </w:pPr>
      <w:r w:rsidRPr="00B928DA">
        <w:rPr>
          <w:rStyle w:val="Tun9b"/>
        </w:rPr>
        <w:t xml:space="preserve">Technická kvalifikace – </w:t>
      </w:r>
      <w:r w:rsidR="002E2F5F" w:rsidRPr="00B928DA">
        <w:rPr>
          <w:rStyle w:val="Tun9b"/>
        </w:rPr>
        <w:t>seznam významných služeb a stavebních prací</w:t>
      </w:r>
    </w:p>
    <w:p w14:paraId="1CFC3F12" w14:textId="63348CB8" w:rsidR="002E2F5F" w:rsidRPr="00B928DA" w:rsidRDefault="002E2F5F" w:rsidP="00C648AF">
      <w:pPr>
        <w:pStyle w:val="Textbezslovn"/>
        <w:numPr>
          <w:ilvl w:val="0"/>
          <w:numId w:val="27"/>
        </w:numPr>
        <w:spacing w:after="0"/>
        <w:rPr>
          <w:b/>
          <w:bCs/>
        </w:rPr>
      </w:pPr>
      <w:r w:rsidRPr="00B928DA">
        <w:t xml:space="preserve">Zadavatel požaduje předložení seznamu významných ukončených služeb obdobného charakteru poskytnutých dodavatelem </w:t>
      </w:r>
      <w:r w:rsidRPr="00B928DA">
        <w:rPr>
          <w:b/>
          <w:bCs/>
        </w:rPr>
        <w:t>v posledních 5 letech</w:t>
      </w:r>
      <w:r w:rsidRPr="00B928DA">
        <w:t xml:space="preserve"> před zahájením </w:t>
      </w:r>
      <w:r w:rsidR="00216ED9" w:rsidRPr="00B928DA">
        <w:t xml:space="preserve">výběrového řízení. Za významné služby obdobného charakteru se pokládají projektové práce spočívající ve zhotovení dokumentace ve stupni projektové dokumentace pro vydání stavebního povolení (dále jen „DSP“)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stavebního povolení a dokumentace pro provádění stavby (dále jen „DSP+PDPS“) nebo ve stupních projektové dokumentace pro vydání společného povolení a projektové dokumentace pro provádění stavby (dále jen „DUSP/DUSL+PDPS“) dle  prováděcích právních předpisů1 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873147" w:rsidRPr="00B928DA">
        <w:rPr>
          <w:b/>
          <w:bCs/>
        </w:rPr>
        <w:t xml:space="preserve">projektování evropského vlakového zabezpečovacího </w:t>
      </w:r>
      <w:r w:rsidR="00F763ED" w:rsidRPr="00B928DA">
        <w:rPr>
          <w:b/>
          <w:bCs/>
        </w:rPr>
        <w:t xml:space="preserve">systému </w:t>
      </w:r>
      <w:r w:rsidR="00906D44" w:rsidRPr="00B928DA">
        <w:rPr>
          <w:b/>
          <w:bCs/>
        </w:rPr>
        <w:t>ETCS</w:t>
      </w:r>
      <w:r w:rsidRPr="00B928DA">
        <w:rPr>
          <w:b/>
          <w:bCs/>
        </w:rPr>
        <w:t>.</w:t>
      </w:r>
    </w:p>
    <w:p w14:paraId="43AB7FC4" w14:textId="77777777" w:rsidR="00216ED9" w:rsidRPr="00216ED9" w:rsidRDefault="00216ED9" w:rsidP="00216ED9">
      <w:pPr>
        <w:pStyle w:val="Textbezslovn"/>
        <w:spacing w:after="0"/>
        <w:ind w:left="1134" w:hanging="425"/>
        <w:rPr>
          <w:b/>
          <w:bCs/>
        </w:rPr>
      </w:pPr>
    </w:p>
    <w:p w14:paraId="3AC49C54" w14:textId="4DE63711" w:rsidR="002E2F5F" w:rsidRPr="00C648AF" w:rsidRDefault="002E2F5F" w:rsidP="002E2F5F">
      <w:pPr>
        <w:pStyle w:val="Textbezslovn"/>
        <w:ind w:left="1134" w:hanging="425"/>
      </w:pPr>
      <w:r w:rsidRPr="00F5576E">
        <w:tab/>
        <w:t>Za významnou službu obdobného charakteru, resp. projektové práce spočívající ve zhotovení projektové dokumentace ve stupni DSP nebo DUSP</w:t>
      </w:r>
      <w:r w:rsidR="00216ED9">
        <w:t>/DUSL</w:t>
      </w:r>
      <w:r w:rsidRPr="00F5576E">
        <w:t xml:space="preserve"> nebo DSP+PDPS nebo DUSP</w:t>
      </w:r>
      <w:r w:rsidR="00216ED9">
        <w:t>/DUSL</w:t>
      </w:r>
      <w:r w:rsidRPr="00F5576E">
        <w:t>+PDPS, zadavatel považuje rovněž provedení aktualizace projektové dokumentace ve stupni DSP nebo DUSP</w:t>
      </w:r>
      <w:r w:rsidR="00C86764">
        <w:t>/DUSL</w:t>
      </w:r>
      <w:r w:rsidRPr="00F5576E">
        <w:t xml:space="preserve"> nebo DSP+PDPS nebo DUSP</w:t>
      </w:r>
      <w:r w:rsidR="00216ED9">
        <w:t>/</w:t>
      </w:r>
      <w:r w:rsidR="00216ED9" w:rsidRPr="00C648AF">
        <w:t>DUSL</w:t>
      </w:r>
      <w:r w:rsidRPr="00C648AF">
        <w:t>+PDPS.</w:t>
      </w:r>
    </w:p>
    <w:p w14:paraId="23AE2593" w14:textId="7739EBFD" w:rsidR="002E2F5F" w:rsidRPr="00F5576E" w:rsidRDefault="002E2F5F" w:rsidP="002E2F5F">
      <w:pPr>
        <w:pStyle w:val="Textbezslovn"/>
        <w:ind w:left="1134" w:hanging="425"/>
      </w:pPr>
      <w:r w:rsidRPr="00C648AF">
        <w:tab/>
      </w:r>
      <w:r w:rsidRPr="00C648AF">
        <w:rPr>
          <w:rFonts w:eastAsia="Times New Roman" w:cs="Times New Roman"/>
          <w:lang w:eastAsia="cs-CZ"/>
        </w:rPr>
        <w:t xml:space="preserve">Dodavatel musí předloženým seznamem významných ukončených služeb prokázat, že v uvedeném období poskytl </w:t>
      </w:r>
      <w:r w:rsidRPr="00C648AF">
        <w:rPr>
          <w:rFonts w:eastAsia="Times New Roman" w:cs="Times New Roman"/>
          <w:b/>
          <w:lang w:eastAsia="cs-CZ"/>
        </w:rPr>
        <w:t xml:space="preserve">alespoň </w:t>
      </w:r>
      <w:r w:rsidR="00F763ED" w:rsidRPr="00C648AF">
        <w:rPr>
          <w:rFonts w:eastAsia="Times New Roman" w:cs="Times New Roman"/>
          <w:b/>
          <w:lang w:eastAsia="cs-CZ"/>
        </w:rPr>
        <w:t>dvě</w:t>
      </w:r>
      <w:r w:rsidRPr="00C648AF">
        <w:rPr>
          <w:rFonts w:eastAsia="Times New Roman" w:cs="Times New Roman"/>
          <w:b/>
          <w:lang w:eastAsia="cs-CZ"/>
        </w:rPr>
        <w:t xml:space="preserve"> služb</w:t>
      </w:r>
      <w:r w:rsidR="00F763ED" w:rsidRPr="00C648AF">
        <w:rPr>
          <w:rFonts w:eastAsia="Times New Roman" w:cs="Times New Roman"/>
          <w:b/>
          <w:lang w:eastAsia="cs-CZ"/>
        </w:rPr>
        <w:t>y</w:t>
      </w:r>
      <w:r w:rsidRPr="00C648AF">
        <w:rPr>
          <w:rFonts w:eastAsia="Times New Roman" w:cs="Times New Roman"/>
          <w:b/>
          <w:lang w:eastAsia="cs-CZ"/>
        </w:rPr>
        <w:t xml:space="preserve"> </w:t>
      </w:r>
      <w:r w:rsidR="00AA7702" w:rsidRPr="00C648AF">
        <w:rPr>
          <w:rFonts w:eastAsia="Times New Roman" w:cs="Times New Roman"/>
          <w:b/>
          <w:lang w:eastAsia="cs-CZ"/>
        </w:rPr>
        <w:t xml:space="preserve">tohoto </w:t>
      </w:r>
      <w:r w:rsidRPr="00C648AF">
        <w:rPr>
          <w:rFonts w:eastAsia="Times New Roman" w:cs="Times New Roman"/>
          <w:b/>
          <w:lang w:eastAsia="cs-CZ"/>
        </w:rPr>
        <w:t>charakteru</w:t>
      </w:r>
      <w:r w:rsidR="00F763ED" w:rsidRPr="00C648AF">
        <w:rPr>
          <w:rFonts w:eastAsia="Times New Roman" w:cs="Times New Roman"/>
          <w:b/>
          <w:lang w:eastAsia="cs-CZ"/>
        </w:rPr>
        <w:t>,</w:t>
      </w:r>
      <w:r w:rsidRPr="00C648AF">
        <w:rPr>
          <w:rFonts w:eastAsia="Times New Roman" w:cs="Times New Roman"/>
          <w:lang w:eastAsia="cs-CZ"/>
        </w:rPr>
        <w:t xml:space="preserve"> </w:t>
      </w:r>
      <w:r w:rsidR="00F763ED" w:rsidRPr="00C648AF">
        <w:rPr>
          <w:rFonts w:eastAsia="Times New Roman" w:cs="Times New Roman"/>
          <w:lang w:eastAsia="cs-CZ"/>
        </w:rPr>
        <w:t>z nichž jedna musí být</w:t>
      </w:r>
      <w:r w:rsidRPr="00C648AF">
        <w:t xml:space="preserve"> hodnotě nejméně </w:t>
      </w:r>
      <w:r w:rsidRPr="00C648AF">
        <w:rPr>
          <w:b/>
        </w:rPr>
        <w:t>5</w:t>
      </w:r>
      <w:r w:rsidRPr="00C648AF">
        <w:rPr>
          <w:rFonts w:eastAsia="Times New Roman" w:cs="Times New Roman"/>
          <w:b/>
          <w:lang w:eastAsia="cs-CZ"/>
        </w:rPr>
        <w:t xml:space="preserve">00 000,- Kč </w:t>
      </w:r>
      <w:r w:rsidRPr="00C648AF">
        <w:rPr>
          <w:rFonts w:eastAsia="Times New Roman" w:cs="Times New Roman"/>
          <w:lang w:eastAsia="cs-CZ"/>
        </w:rPr>
        <w:t>bez DPH</w:t>
      </w:r>
      <w:r w:rsidRPr="00F5576E">
        <w:rPr>
          <w:rFonts w:eastAsia="Times New Roman" w:cs="Times New Roman"/>
          <w:lang w:eastAsia="cs-CZ"/>
        </w:rPr>
        <w:t xml:space="preserve">. </w:t>
      </w:r>
      <w:r w:rsidRPr="00F5576E">
        <w:t>Hodnotou služby se pro účely posouzení splnění kritérií technické kvalifikace rozumí cena, za kterou dodavatel provedl předmětné služby; tato cena nebude upravována o míru inflace tak, aby odpovídala současným hodnotám služeb. V případě dokumentací ve stupních DSP+PDPS nebo DUSP</w:t>
      </w:r>
      <w:r w:rsidR="00216ED9">
        <w:t>/DUSL</w:t>
      </w:r>
      <w:r w:rsidRPr="00F5576E">
        <w:t>+PDPS lze jako cenu jedné významné služby doložit součet cen obou uvedených stupňů (tj. součet cen DSP+PDPS nebo DUSP</w:t>
      </w:r>
      <w:r w:rsidR="00216ED9">
        <w:t>/DUSL</w:t>
      </w:r>
      <w:r w:rsidRPr="00F5576E">
        <w:t xml:space="preserve">+PDPS). </w:t>
      </w:r>
    </w:p>
    <w:p w14:paraId="6AE430D2" w14:textId="77777777" w:rsidR="002E2F5F" w:rsidRPr="00F5576E" w:rsidRDefault="002E2F5F" w:rsidP="002E2F5F">
      <w:pPr>
        <w:pStyle w:val="Textbezslovn"/>
        <w:ind w:left="1134"/>
      </w:pPr>
      <w:r w:rsidRPr="00F5576E">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F31DFE0" w14:textId="3A6F3B31" w:rsidR="002E2F5F" w:rsidRPr="00F5576E" w:rsidRDefault="002E2F5F" w:rsidP="002E2F5F">
      <w:pPr>
        <w:pStyle w:val="Textbezslovn"/>
        <w:ind w:left="1134"/>
      </w:pPr>
      <w:r w:rsidRPr="00F5576E">
        <w:t xml:space="preserve">Doba posledních 5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bodu 16.3 této Výzvy. V případě, že byla referovaná služba, resp. zpracovaný příslušný stupeň dokumentace, součástí rozsáhlejšího plnění pro objednatele služby (např. kromě zpracování projektové dokumentace měl dodavatel vykonávat i dozor </w:t>
      </w:r>
      <w:r w:rsidR="00AF542C">
        <w:t xml:space="preserve">projektanta </w:t>
      </w:r>
      <w:r w:rsidRPr="00F5576E">
        <w:t xml:space="preserve">při realizaci stavby apod.) postačí, pokud je dokončeno plnění, které odpovídá zadavatelem stanovené definici významné </w:t>
      </w:r>
      <w:r w:rsidRPr="00F5576E">
        <w:lastRenderedPageBreak/>
        <w:t>služby (tj. projektové práce ve stupni DSP nebo DUSP</w:t>
      </w:r>
      <w:r w:rsidR="00C86764">
        <w:t>/DUSL</w:t>
      </w:r>
      <w:r w:rsidRPr="00F5576E">
        <w:t xml:space="preserve"> nebo DSP+PDPS nebo DUSP</w:t>
      </w:r>
      <w:r w:rsidR="00C86764">
        <w:t>/DUSL</w:t>
      </w:r>
      <w:r w:rsidRPr="00F5576E">
        <w:t>+PDPS pro stavby železničních drah s výše požadovaným předmětem plnění); zároveň však platí, že nestačí, pokud je v posledních 5 letech dokončena služba rozsáhlejšího plnění jako celek (např. dokončen dozor</w:t>
      </w:r>
      <w:r w:rsidR="00AF542C">
        <w:t xml:space="preserve"> projektanta</w:t>
      </w:r>
      <w:r w:rsidRPr="00F5576E">
        <w:t xml:space="preserve"> při realizaci stavby), avšak plnění odpovídající definici významné služby bylo dokončeno dříve než před 5 lety. </w:t>
      </w:r>
    </w:p>
    <w:p w14:paraId="47666A51" w14:textId="43AF51DD" w:rsidR="002E2F5F" w:rsidRPr="0000237D" w:rsidRDefault="002E2F5F" w:rsidP="002E2F5F">
      <w:pPr>
        <w:pStyle w:val="Textbezslovn"/>
        <w:ind w:left="1134"/>
      </w:pPr>
      <w:r w:rsidRPr="00F5576E">
        <w:t>Pro odstranění pochybností zadavatel upřesňuje, že pro potřeby doložení referenčních zakázek (významných služeb) se zakázka na projektové práce ve stupni DSP nebo DUSP</w:t>
      </w:r>
      <w:r w:rsidR="00C86764">
        <w:t>/DUSL</w:t>
      </w:r>
      <w:r w:rsidRPr="00F5576E">
        <w:t xml:space="preserve"> nebo DSP+PDPS nebo DUSP</w:t>
      </w:r>
      <w:r w:rsidR="00C86764">
        <w:t>/DUSL</w:t>
      </w:r>
      <w:r w:rsidRPr="00F5576E">
        <w:t>+PDPS považuje za dokončenou definitivním předáním DSP nebo DUSP</w:t>
      </w:r>
      <w:r w:rsidR="00C86764">
        <w:t>/DUSL</w:t>
      </w:r>
      <w:r w:rsidRPr="00F5576E">
        <w:t xml:space="preserve"> nebo DSP+PDPS nebo DUSP</w:t>
      </w:r>
      <w:r w:rsidR="00C86764">
        <w:t>/DUSL</w:t>
      </w:r>
      <w:r w:rsidRPr="00F5576E">
        <w:t>+PDPS včetně dokladové části, příp. jejich aktualizace, objednateli po zapracování všech připomínek a jejím převzetím objednatelem, a to bez případného podání žádosti o stavební povolení nebo společné povolení, je-li součástí plnění zakázky.</w:t>
      </w:r>
    </w:p>
    <w:p w14:paraId="5245A74D" w14:textId="77777777" w:rsidR="002E2F5F" w:rsidRPr="0000237D" w:rsidRDefault="002E2F5F" w:rsidP="002E2F5F">
      <w:pPr>
        <w:pStyle w:val="Textbezslovn"/>
        <w:ind w:left="1134"/>
      </w:pPr>
      <w:r w:rsidRPr="0000237D">
        <w:t>Dodavatel může použít k prokázání splnění kritéria kvalifikace týkajícího se požadavku na předložení seznamu referenčních zakázek i takové služby, které poskytl</w:t>
      </w:r>
    </w:p>
    <w:p w14:paraId="55301687" w14:textId="77777777" w:rsidR="002E2F5F" w:rsidRPr="0000237D" w:rsidRDefault="002E2F5F" w:rsidP="002E2F5F">
      <w:pPr>
        <w:pStyle w:val="Odstavec1-1a"/>
        <w:numPr>
          <w:ilvl w:val="0"/>
          <w:numId w:val="22"/>
        </w:numPr>
        <w:ind w:left="1134" w:firstLine="0"/>
      </w:pPr>
      <w:r w:rsidRPr="0000237D">
        <w:t>společně s jinými dodavateli, a to v rozsahu, v jakém se na plnění zakázky podílel, nebo</w:t>
      </w:r>
    </w:p>
    <w:p w14:paraId="30DD25EA" w14:textId="77777777" w:rsidR="002E2F5F" w:rsidRPr="0000237D" w:rsidRDefault="002E2F5F" w:rsidP="002E2F5F">
      <w:pPr>
        <w:pStyle w:val="Odstavec1-1a"/>
        <w:numPr>
          <w:ilvl w:val="0"/>
          <w:numId w:val="22"/>
        </w:numPr>
        <w:ind w:left="1134" w:firstLine="0"/>
      </w:pPr>
      <w:r w:rsidRPr="0000237D">
        <w:t>jako poddodavatel, a to v rozsahu, v jakém se na plnění zakázky podílel.</w:t>
      </w:r>
    </w:p>
    <w:p w14:paraId="2F0458ED" w14:textId="77777777" w:rsidR="002E2F5F" w:rsidRDefault="002E2F5F" w:rsidP="002E2F5F">
      <w:pPr>
        <w:pStyle w:val="Textbezslovn"/>
        <w:ind w:left="1134"/>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4D44A8C" w14:textId="77777777" w:rsidR="002E2F5F" w:rsidRDefault="002E2F5F" w:rsidP="002E2F5F">
      <w:pPr>
        <w:pStyle w:val="Textbezslovn"/>
        <w:ind w:left="1134"/>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F3CBD84" w14:textId="77777777" w:rsidR="002E2F5F" w:rsidRPr="00F5576E" w:rsidRDefault="002E2F5F" w:rsidP="002E2F5F">
      <w:pPr>
        <w:pStyle w:val="Textbezslovn"/>
        <w:numPr>
          <w:ilvl w:val="0"/>
          <w:numId w:val="23"/>
        </w:numPr>
        <w:ind w:left="1077" w:hanging="340"/>
      </w:pPr>
      <w:r w:rsidRPr="00F5576E">
        <w:t xml:space="preserve">Zadavatel požaduje předložení </w:t>
      </w:r>
      <w:r w:rsidRPr="00F5576E">
        <w:rPr>
          <w:b/>
        </w:rPr>
        <w:t>seznamu</w:t>
      </w:r>
      <w:r w:rsidRPr="00F5576E">
        <w:t xml:space="preserve"> stavebních prací spočívajících v provedení novostavby nebo rekonstrukce na stavbách železničních drah, jak jsou vymezeny v § 5 odst. 1 a v § 3 odst. 1 zákona č. 266/1994 Sb., o dráhách, ve znění pozdějších předpisů, poskytnutých dodavatelem za posledních 5 let před zahájením výběrového řízení (dále jako „</w:t>
      </w:r>
      <w:r w:rsidRPr="00F5576E">
        <w:rPr>
          <w:b/>
        </w:rPr>
        <w:t>stavební práce</w:t>
      </w:r>
      <w:r w:rsidRPr="00F5576E">
        <w:t xml:space="preserve">“). </w:t>
      </w:r>
    </w:p>
    <w:p w14:paraId="083F56EF" w14:textId="37F6D764" w:rsidR="002E2F5F" w:rsidRPr="00F5576E" w:rsidRDefault="002E2F5F" w:rsidP="002E2F5F">
      <w:pPr>
        <w:pStyle w:val="Textbezslovn"/>
        <w:ind w:left="1077"/>
      </w:pPr>
      <w:r w:rsidRPr="002E49DA">
        <w:t xml:space="preserve">Zadavatel požaduje, aby dodavatel předložil i </w:t>
      </w:r>
      <w:r w:rsidRPr="002E49DA">
        <w:rPr>
          <w:b/>
        </w:rPr>
        <w:t>osvědčení</w:t>
      </w:r>
      <w:r w:rsidRPr="002E49DA">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minimálně </w:t>
      </w:r>
      <w:r w:rsidR="00906D44" w:rsidRPr="002E49DA">
        <w:rPr>
          <w:b/>
        </w:rPr>
        <w:t>dvě</w:t>
      </w:r>
      <w:r w:rsidRPr="002E49DA">
        <w:t xml:space="preserve"> stavební prác</w:t>
      </w:r>
      <w:r w:rsidR="00906D44" w:rsidRPr="002E49DA">
        <w:t>e</w:t>
      </w:r>
      <w:r w:rsidRPr="002E49DA">
        <w:t xml:space="preserve">, jejímž předmětem byla </w:t>
      </w:r>
      <w:r w:rsidRPr="002E49DA">
        <w:rPr>
          <w:rFonts w:ascii="Verdana" w:hAnsi="Verdana"/>
          <w:b/>
        </w:rPr>
        <w:t xml:space="preserve">novostavba nebo rekonstrukce </w:t>
      </w:r>
      <w:r w:rsidR="00F763ED" w:rsidRPr="002E49DA">
        <w:rPr>
          <w:rFonts w:ascii="Verdana" w:hAnsi="Verdana"/>
          <w:b/>
        </w:rPr>
        <w:t>stavby s </w:t>
      </w:r>
      <w:r w:rsidR="00295B53" w:rsidRPr="002E49DA">
        <w:rPr>
          <w:rFonts w:ascii="Verdana" w:hAnsi="Verdana"/>
          <w:b/>
        </w:rPr>
        <w:t xml:space="preserve">traťovou částí </w:t>
      </w:r>
      <w:r w:rsidR="00F763ED" w:rsidRPr="002E49DA">
        <w:rPr>
          <w:rFonts w:ascii="Verdana" w:hAnsi="Verdana"/>
          <w:b/>
        </w:rPr>
        <w:t>E</w:t>
      </w:r>
      <w:r w:rsidR="00906D44" w:rsidRPr="002E49DA">
        <w:rPr>
          <w:b/>
        </w:rPr>
        <w:t>TCS</w:t>
      </w:r>
      <w:r w:rsidRPr="002E49DA">
        <w:t xml:space="preserve">, přičemž </w:t>
      </w:r>
      <w:r w:rsidR="00906D44" w:rsidRPr="002E49DA">
        <w:t xml:space="preserve">celková </w:t>
      </w:r>
      <w:r w:rsidRPr="002E49DA">
        <w:t xml:space="preserve">hodnota </w:t>
      </w:r>
      <w:r w:rsidR="00906D44" w:rsidRPr="002E49DA">
        <w:t xml:space="preserve">jedné </w:t>
      </w:r>
      <w:r w:rsidRPr="002E49DA">
        <w:t xml:space="preserve">provedené stavební práce, včetně případných poddodávek, </w:t>
      </w:r>
      <w:r w:rsidR="00906D44" w:rsidRPr="002E49DA">
        <w:t xml:space="preserve">musí </w:t>
      </w:r>
      <w:r w:rsidRPr="002E49DA">
        <w:t xml:space="preserve">činit alespoň </w:t>
      </w:r>
      <w:r w:rsidR="006068E9" w:rsidRPr="002E49DA">
        <w:rPr>
          <w:b/>
        </w:rPr>
        <w:t>1</w:t>
      </w:r>
      <w:r w:rsidR="00714EB3" w:rsidRPr="002E49DA">
        <w:rPr>
          <w:b/>
        </w:rPr>
        <w:t>2</w:t>
      </w:r>
      <w:r w:rsidRPr="002E49DA">
        <w:rPr>
          <w:b/>
        </w:rPr>
        <w:t> 000 000,-</w:t>
      </w:r>
      <w:r w:rsidRPr="002E49DA">
        <w:t xml:space="preserve"> </w:t>
      </w:r>
      <w:r w:rsidRPr="002E49DA">
        <w:rPr>
          <w:b/>
        </w:rPr>
        <w:t xml:space="preserve">Kč </w:t>
      </w:r>
      <w:r w:rsidRPr="002E49DA">
        <w:t>bez DPH. Hodnotou</w:t>
      </w:r>
      <w:r w:rsidRPr="00F5576E">
        <w:t xml:space="preserve"> stavebních prací se </w:t>
      </w:r>
      <w:r w:rsidRPr="00F5576E">
        <w:rPr>
          <w:rFonts w:cs="Arial"/>
          <w:iCs/>
        </w:rPr>
        <w:t>pro účely posouzení splnění kritérií technické kvalifikace</w:t>
      </w:r>
      <w:r w:rsidRPr="00F5576E">
        <w:t xml:space="preserve"> rozumí cena, za kterou dodavatel provedl předmětné stavební práce; tato cena nebude upravována o míru inflace tak, aby odpovídala současným hodnotám stavebních prací.</w:t>
      </w:r>
    </w:p>
    <w:p w14:paraId="00F6CA8C" w14:textId="3B1EF971" w:rsidR="002E2F5F" w:rsidRPr="00F5576E" w:rsidRDefault="002E2F5F" w:rsidP="00AF542C">
      <w:pPr>
        <w:pStyle w:val="Textbezslovn"/>
      </w:pPr>
      <w:r w:rsidRPr="00F5576E">
        <w:rPr>
          <w:rFonts w:cs="Arial"/>
          <w:iCs/>
        </w:rPr>
        <w:t xml:space="preserve">Pro vyloučení pochybností zadavatel upřesňuje, že rekonstrukcí se pro účely posouzení splnění kritérií technické kvalifikace rozumí </w:t>
      </w:r>
      <w:r w:rsidRPr="00F5576E">
        <w:t xml:space="preserve">též modernizace, optimalizace, revitalizace, elektrizace nebo jiná změna dokončené stavby ve smyslu zákona č. 183/2006 Sb., o </w:t>
      </w:r>
      <w:r w:rsidRPr="00F5576E">
        <w:lastRenderedPageBreak/>
        <w:t>územním plánování a stavebním řádu (stavební zákon), ve znění pozdějších předpisů</w:t>
      </w:r>
      <w:r w:rsidR="00AF542C" w:rsidRPr="00AF542C">
        <w:t xml:space="preserve"> </w:t>
      </w:r>
      <w:r w:rsidR="00AF542C">
        <w:t xml:space="preserve">či ve smyslu </w:t>
      </w:r>
      <w:r w:rsidR="00AF542C" w:rsidRPr="00A4043B">
        <w:t>zákona č. 283/2021 Sb., stavební zákon, ve znění pozdějších předpisů</w:t>
      </w:r>
      <w:r w:rsidR="00AF542C" w:rsidRPr="000045F9">
        <w:t>.</w:t>
      </w:r>
    </w:p>
    <w:p w14:paraId="16C5076C" w14:textId="77777777" w:rsidR="002E2F5F" w:rsidRPr="00F5576E" w:rsidRDefault="002E2F5F" w:rsidP="002E2F5F">
      <w:pPr>
        <w:pStyle w:val="Textbezslovn"/>
        <w:ind w:left="1077"/>
      </w:pPr>
      <w:r w:rsidRPr="00F5576E">
        <w:t xml:space="preserve">Za rekonstrukci se nepovažují opravné ani údržbové práce, jež mají pro účely posouzení splnění kritérií technické kvalifikace v těchto zadávacích podmínkách následující význam: </w:t>
      </w:r>
    </w:p>
    <w:p w14:paraId="1FBA744F" w14:textId="77777777" w:rsidR="002E2F5F" w:rsidRPr="00F5576E" w:rsidRDefault="002E2F5F" w:rsidP="002E2F5F">
      <w:pPr>
        <w:pStyle w:val="Odrka1-1"/>
        <w:ind w:firstLine="57"/>
      </w:pPr>
      <w:r w:rsidRPr="00F5576E">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4F0CB0E9" w14:textId="1E03CEC0" w:rsidR="002E2F5F" w:rsidRPr="00F5576E" w:rsidRDefault="002E2F5F" w:rsidP="002E2F5F">
      <w:pPr>
        <w:pStyle w:val="Odrka1-1"/>
        <w:ind w:firstLine="57"/>
      </w:pPr>
      <w:r w:rsidRPr="00F5576E">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34EBB14D" w14:textId="77777777" w:rsidR="002E2F5F" w:rsidRDefault="002E2F5F" w:rsidP="002E2F5F">
      <w:pPr>
        <w:pStyle w:val="Textbezslovn"/>
        <w:ind w:left="1077"/>
      </w:pPr>
      <w:r w:rsidRPr="00F5576E">
        <w:t>Jako stavební práci nelze doložit samotné uzavření rámcové dohody s objednatelem, v takovém případě je třeba doložit konkrétní stavební práce realizované dle dílčích</w:t>
      </w:r>
      <w:r w:rsidRPr="00451D51">
        <w:t xml:space="preserve"> smluv</w:t>
      </w:r>
      <w:r>
        <w:t xml:space="preserve"> </w:t>
      </w:r>
      <w:r w:rsidRPr="00451D51">
        <w:t>(objednávek)</w:t>
      </w:r>
      <w:r>
        <w:t xml:space="preserve"> uzavřených na základě rámcové dohody.</w:t>
      </w:r>
    </w:p>
    <w:p w14:paraId="50FDA040" w14:textId="77777777" w:rsidR="002E2F5F" w:rsidRPr="00F37D75" w:rsidRDefault="002E2F5F" w:rsidP="002E2F5F">
      <w:pPr>
        <w:pStyle w:val="Textbezslovn"/>
        <w:ind w:left="1077"/>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F37D75">
        <w:t>Správa železnic, státní organizace.</w:t>
      </w:r>
    </w:p>
    <w:p w14:paraId="2CF9A9D1" w14:textId="77777777" w:rsidR="002E2F5F" w:rsidRDefault="002E2F5F" w:rsidP="002E2F5F">
      <w:pPr>
        <w:pStyle w:val="Textbezslovn"/>
        <w:ind w:left="1077"/>
      </w:pPr>
      <w:r w:rsidRPr="00F37D75">
        <w:t xml:space="preserve">Doba posledních 5 let před zahájením výběrového řízení se pro účely prokázání technické kvalifikace ohledně referenčních zakázek považuje za splněnou, pokud byly stavební práce dokončeny v průběhu této doby nebo kdykoli po zahájení výběrového řízení, včetně doby po podání nabídek, a to nejpozději do doby zadavatelem případně stanovené k předložení údajů a dokladů dle bodu 16.3 této Výzvy. Pro prokázání kvalifikace postačuje, aby byl požadovaný finanční objem stavebních prací dosažen za celou dobu realizace stavebních prací, nikoliv pouze v průběhu posledních 5 let </w:t>
      </w:r>
      <w:r w:rsidRPr="00F37D75">
        <w:lastRenderedPageBreak/>
        <w:t>před zahájením výběrového řízení. Dokončením se u stavebních prací pro účely prokázání technické kvalifikace v tomto výběrovém řízení rozumí i uvedení díla, resp. poslední části stavební práce,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00F4865B" w14:textId="77777777" w:rsidR="002E2F5F" w:rsidRDefault="002E2F5F" w:rsidP="002E2F5F">
      <w:pPr>
        <w:pStyle w:val="Textbezslovn"/>
        <w:ind w:left="1077"/>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FD2F2DA" w14:textId="77777777" w:rsidR="002E2F5F" w:rsidRDefault="002E2F5F" w:rsidP="002E2F5F">
      <w:pPr>
        <w:pStyle w:val="Textbezslovn"/>
        <w:ind w:left="1077"/>
      </w:pPr>
      <w:r>
        <w:t>Dodavatel může použít k prokázání splnění kritéria kvalifikace týkajícího se požadavku na předložení seznamu referenčních zakázek či osvědčení i takové stavební práce, které poskytl</w:t>
      </w:r>
    </w:p>
    <w:p w14:paraId="1ABB6BF7" w14:textId="77777777" w:rsidR="002E2F5F" w:rsidRDefault="002E2F5F" w:rsidP="002E2F5F">
      <w:pPr>
        <w:pStyle w:val="Textbezslovn"/>
        <w:ind w:left="1134"/>
      </w:pPr>
      <w:r>
        <w:t>a)</w:t>
      </w:r>
      <w:r>
        <w:tab/>
        <w:t>společně s jinými dodavateli, a to v rozsahu, v jakém se na plnění zakázky podílel, nebo</w:t>
      </w:r>
    </w:p>
    <w:p w14:paraId="2329AEB6" w14:textId="77777777" w:rsidR="002E2F5F" w:rsidRDefault="002E2F5F" w:rsidP="002E2F5F">
      <w:pPr>
        <w:pStyle w:val="Textbezslovn"/>
        <w:ind w:left="1134"/>
      </w:pPr>
      <w:r>
        <w:t>b)</w:t>
      </w:r>
      <w:r>
        <w:tab/>
        <w:t>jako poddodavatel, a to v rozsahu, v jakém se na plnění zakázky podílel.</w:t>
      </w:r>
    </w:p>
    <w:p w14:paraId="112036A4" w14:textId="77777777" w:rsidR="002E2F5F" w:rsidRDefault="002E2F5F" w:rsidP="002E2F5F">
      <w:pPr>
        <w:pStyle w:val="Textbezslovn"/>
        <w:ind w:left="1077"/>
      </w:pPr>
      <w:r>
        <w:t>Oba výše uvedené body se týkají jak celkové hodnoty referenčních zakázek, tak i jejich dílčích hodnot (v cenových i případně necenových jednotkách, jsou-li takové požadovány).</w:t>
      </w:r>
    </w:p>
    <w:p w14:paraId="1BDCDFBD" w14:textId="77777777" w:rsidR="002E2F5F" w:rsidRDefault="002E2F5F" w:rsidP="002E2F5F">
      <w:pPr>
        <w:pStyle w:val="Textbezslovn"/>
        <w:ind w:left="1077"/>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038004F2" w14:textId="77777777" w:rsidR="002E2F5F" w:rsidRDefault="002E2F5F" w:rsidP="002E2F5F">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5CA1" w14:textId="77777777" w:rsidR="002E2F5F" w:rsidRDefault="002E2F5F" w:rsidP="002E2F5F">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6BA59F6A" w:rsidR="00AF4A09" w:rsidRDefault="00AF4A09" w:rsidP="00AF4A09">
      <w:pPr>
        <w:pStyle w:val="Textbezslovn"/>
      </w:pPr>
      <w:r>
        <w:t>Zadavatel požaduje předložení seznamu níže uvedených členů odborného personálu dodavatele (</w:t>
      </w:r>
      <w:r w:rsidRPr="006517A8">
        <w:t>resp. personálu Zhotovitele). Pro každou osobu odborného personálu v níže uvedené funkci, může</w:t>
      </w:r>
      <w:r>
        <w:t xml:space="preserv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824F6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w:t>
      </w:r>
      <w:r w:rsidRPr="00824F69">
        <w:t>předkládaných dokumentů):</w:t>
      </w:r>
    </w:p>
    <w:p w14:paraId="77FFA4E2" w14:textId="77777777" w:rsidR="006517A8" w:rsidRPr="00824F69" w:rsidRDefault="006517A8" w:rsidP="006517A8">
      <w:pPr>
        <w:pStyle w:val="Textbezslovn"/>
        <w:numPr>
          <w:ilvl w:val="0"/>
          <w:numId w:val="24"/>
        </w:numPr>
      </w:pPr>
      <w:r w:rsidRPr="00824F69">
        <w:rPr>
          <w:b/>
        </w:rPr>
        <w:t>specialista pro projektovou dokumentaci</w:t>
      </w:r>
    </w:p>
    <w:p w14:paraId="256571DB" w14:textId="3D593927" w:rsidR="006517A8" w:rsidRPr="00824F69" w:rsidRDefault="006517A8" w:rsidP="006517A8">
      <w:pPr>
        <w:pStyle w:val="Odrka1-2-"/>
      </w:pPr>
      <w:r w:rsidRPr="00824F69">
        <w:t xml:space="preserve">nejméně 5 let praxe v projektování staveb železničních drah, které obsahovaly mimo jiné alespoň následující činnosti: </w:t>
      </w:r>
      <w:r w:rsidRPr="00824F69">
        <w:rPr>
          <w:b/>
        </w:rPr>
        <w:t xml:space="preserve">projektování </w:t>
      </w:r>
      <w:r w:rsidR="006A183C" w:rsidRPr="00824F69">
        <w:rPr>
          <w:b/>
        </w:rPr>
        <w:t xml:space="preserve">vlakového </w:t>
      </w:r>
      <w:r w:rsidR="006068E9" w:rsidRPr="00824F69">
        <w:rPr>
          <w:b/>
        </w:rPr>
        <w:t>zabezpečovacího</w:t>
      </w:r>
      <w:r w:rsidRPr="00824F69">
        <w:rPr>
          <w:b/>
        </w:rPr>
        <w:t xml:space="preserve"> zařízení</w:t>
      </w:r>
      <w:r w:rsidR="006A183C" w:rsidRPr="00824F69">
        <w:rPr>
          <w:b/>
        </w:rPr>
        <w:t xml:space="preserve"> ETCS</w:t>
      </w:r>
      <w:r w:rsidRPr="00824F69">
        <w:t>;</w:t>
      </w:r>
    </w:p>
    <w:p w14:paraId="3FCDACDC" w14:textId="77777777" w:rsidR="006517A8" w:rsidRPr="00824F69" w:rsidRDefault="006517A8" w:rsidP="006517A8">
      <w:pPr>
        <w:pStyle w:val="Odrka1-2-"/>
      </w:pPr>
      <w:r w:rsidRPr="00824F69">
        <w:t>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0D119EA4" w14:textId="7011D295" w:rsidR="006517A8" w:rsidRPr="00824F69" w:rsidRDefault="006517A8" w:rsidP="006517A8">
      <w:pPr>
        <w:pStyle w:val="Odrka1-2-"/>
      </w:pPr>
      <w:r w:rsidRPr="00824F69">
        <w:t>zkušenost s projektováním alespoň jedné zakázky na projektové práce pro stavby železničních drah ve stupni DSP nebo DUSP</w:t>
      </w:r>
      <w:r w:rsidR="00C86764" w:rsidRPr="00824F69">
        <w:t>/DUSL</w:t>
      </w:r>
      <w:r w:rsidRPr="00824F69">
        <w:t xml:space="preserve"> nebo DSP+PDPS nebo DUSP</w:t>
      </w:r>
      <w:r w:rsidR="00C86764" w:rsidRPr="00824F69">
        <w:t>/DUSL</w:t>
      </w:r>
      <w:r w:rsidRPr="00824F69">
        <w:t xml:space="preserve">+PDPS, která obsahovala mimo jiné alespoň následující činnosti: projektování </w:t>
      </w:r>
      <w:r w:rsidR="006068E9" w:rsidRPr="00824F69">
        <w:rPr>
          <w:rFonts w:eastAsia="Times New Roman" w:cs="Times New Roman"/>
          <w:lang w:eastAsia="cs-CZ"/>
        </w:rPr>
        <w:t>zabezpečovacího</w:t>
      </w:r>
      <w:r w:rsidRPr="00824F69">
        <w:rPr>
          <w:rFonts w:eastAsia="Times New Roman" w:cs="Times New Roman"/>
          <w:lang w:eastAsia="cs-CZ"/>
        </w:rPr>
        <w:t xml:space="preserve"> zařízení</w:t>
      </w:r>
      <w:r w:rsidRPr="00824F69">
        <w:t xml:space="preserve">, </w:t>
      </w:r>
      <w:r w:rsidRPr="00824F69">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dozor</w:t>
      </w:r>
      <w:r w:rsidR="00AF542C">
        <w:rPr>
          <w:rFonts w:eastAsia="Times New Roman" w:cs="Calibri"/>
          <w:lang w:eastAsia="cs-CZ"/>
        </w:rPr>
        <w:t xml:space="preserve"> projektanta</w:t>
      </w:r>
      <w:r w:rsidRPr="00824F69">
        <w:rPr>
          <w:rFonts w:eastAsia="Times New Roman" w:cs="Calibri"/>
          <w:lang w:eastAsia="cs-CZ"/>
        </w:rPr>
        <w:t>, postačí, pokud je dokončeno plnění v rozsahu referované činnosti)</w:t>
      </w:r>
      <w:r w:rsidRPr="00824F69">
        <w:t>;</w:t>
      </w:r>
    </w:p>
    <w:p w14:paraId="044069D6" w14:textId="77777777" w:rsidR="0035531B" w:rsidRPr="00824F69" w:rsidRDefault="0035531B" w:rsidP="00EF4DAC">
      <w:pPr>
        <w:pStyle w:val="Odstavec1-1a"/>
        <w:numPr>
          <w:ilvl w:val="0"/>
          <w:numId w:val="11"/>
        </w:numPr>
        <w:rPr>
          <w:rStyle w:val="Tun9b"/>
        </w:rPr>
      </w:pPr>
      <w:r w:rsidRPr="00824F69">
        <w:rPr>
          <w:rStyle w:val="Tun9b"/>
        </w:rPr>
        <w:t>stavbyvedoucí</w:t>
      </w:r>
    </w:p>
    <w:p w14:paraId="147A470B" w14:textId="1C67F0C1" w:rsidR="006068E9" w:rsidRPr="00824F69" w:rsidRDefault="0035531B" w:rsidP="00F5576E">
      <w:pPr>
        <w:pStyle w:val="Odrka1-2-"/>
      </w:pPr>
      <w:r w:rsidRPr="00824F69">
        <w:t>nejméně 5 let praxe</w:t>
      </w:r>
      <w:r w:rsidR="00092CC9" w:rsidRPr="00824F69">
        <w:t xml:space="preserve"> v </w:t>
      </w:r>
      <w:r w:rsidRPr="00824F69">
        <w:t>řízení provádění staveb železničních drah</w:t>
      </w:r>
      <w:r w:rsidR="006068E9" w:rsidRPr="00824F69">
        <w:t xml:space="preserve"> obsahující zabezpečovací zařízení</w:t>
      </w:r>
      <w:r w:rsidRPr="00824F69">
        <w:t xml:space="preserve">; </w:t>
      </w:r>
    </w:p>
    <w:p w14:paraId="18ADF695" w14:textId="7D03C3C5" w:rsidR="006068E9" w:rsidRPr="00824F69" w:rsidRDefault="006068E9" w:rsidP="006068E9">
      <w:pPr>
        <w:pStyle w:val="Odrka1-2-"/>
      </w:pPr>
      <w:r w:rsidRPr="00824F69">
        <w:t>musí předložit doklad o autorizaci v rozsahu dle § 5 odst. 3 písm. e) autorizačního zákona, tedy v oboru technologická zařízení staveb;</w:t>
      </w:r>
    </w:p>
    <w:p w14:paraId="2D7891A9" w14:textId="5C36B943" w:rsidR="006068E9" w:rsidRPr="00824F69" w:rsidRDefault="006068E9" w:rsidP="006068E9">
      <w:pPr>
        <w:pStyle w:val="Odrka1-2-"/>
      </w:pPr>
      <w:r w:rsidRPr="00824F69">
        <w:t xml:space="preserve">zkušenost s řízením realizace alespoň jedné stavby železničních drah v hodnotě nejméně </w:t>
      </w:r>
      <w:r w:rsidRPr="00824F69">
        <w:rPr>
          <w:b/>
        </w:rPr>
        <w:t>1</w:t>
      </w:r>
      <w:r w:rsidR="00714EB3" w:rsidRPr="00824F69">
        <w:rPr>
          <w:b/>
        </w:rPr>
        <w:t>2</w:t>
      </w:r>
      <w:r w:rsidRPr="00824F69">
        <w:rPr>
          <w:b/>
        </w:rPr>
        <w:t xml:space="preserve"> mil.</w:t>
      </w:r>
      <w:r w:rsidRPr="00824F69">
        <w:t xml:space="preserve"> </w:t>
      </w:r>
      <w:r w:rsidRPr="00824F69">
        <w:rPr>
          <w:b/>
          <w:bCs/>
        </w:rPr>
        <w:t>Kč bez DPH</w:t>
      </w:r>
      <w:r w:rsidRPr="00824F69">
        <w:t>, a to v posledních 10 letech před zahájením výběrového řízení;</w:t>
      </w:r>
    </w:p>
    <w:p w14:paraId="4B856CAB" w14:textId="17825AC0" w:rsidR="0035531B" w:rsidRPr="00824F69" w:rsidRDefault="0035531B" w:rsidP="008B2021">
      <w:pPr>
        <w:pStyle w:val="Odstavec1-1a"/>
        <w:rPr>
          <w:rStyle w:val="Tun9b"/>
        </w:rPr>
      </w:pPr>
      <w:r w:rsidRPr="00824F69">
        <w:rPr>
          <w:rStyle w:val="Tun9b"/>
        </w:rPr>
        <w:t xml:space="preserve">specialista (vedoucí prací) na </w:t>
      </w:r>
      <w:r w:rsidR="00295B53" w:rsidRPr="00824F69">
        <w:rPr>
          <w:rStyle w:val="Tun9b"/>
        </w:rPr>
        <w:t xml:space="preserve">traťovou část vlakového </w:t>
      </w:r>
      <w:r w:rsidRPr="00824F69">
        <w:rPr>
          <w:rStyle w:val="Tun9b"/>
        </w:rPr>
        <w:t>zabezpečovací</w:t>
      </w:r>
      <w:r w:rsidR="00295B53" w:rsidRPr="00824F69">
        <w:rPr>
          <w:rStyle w:val="Tun9b"/>
        </w:rPr>
        <w:t>ho</w:t>
      </w:r>
      <w:r w:rsidRPr="00824F69">
        <w:rPr>
          <w:rStyle w:val="Tun9b"/>
        </w:rPr>
        <w:t xml:space="preserve"> zařízení</w:t>
      </w:r>
      <w:r w:rsidR="00295B53" w:rsidRPr="00824F69">
        <w:rPr>
          <w:rStyle w:val="Tun9b"/>
        </w:rPr>
        <w:t xml:space="preserve"> ETCS</w:t>
      </w:r>
    </w:p>
    <w:p w14:paraId="0D24011D" w14:textId="5A8BCEC3" w:rsidR="0035531B" w:rsidRPr="00824F69" w:rsidRDefault="0035531B" w:rsidP="008B2021">
      <w:pPr>
        <w:pStyle w:val="Odrka1-2-"/>
      </w:pPr>
      <w:r w:rsidRPr="00824F69">
        <w:t>nejméně 5 let praxe</w:t>
      </w:r>
      <w:r w:rsidR="00092CC9" w:rsidRPr="00824F69">
        <w:t xml:space="preserve"> v </w:t>
      </w:r>
      <w:r w:rsidRPr="00824F69">
        <w:t xml:space="preserve">oboru své specializace </w:t>
      </w:r>
      <w:r w:rsidR="00B07880" w:rsidRPr="00824F69">
        <w:t xml:space="preserve">(zabezpečovací zařízení) </w:t>
      </w:r>
      <w:r w:rsidRPr="00824F69">
        <w:t>při provádění staveb;</w:t>
      </w:r>
    </w:p>
    <w:p w14:paraId="394B6F75" w14:textId="3D7F78A3" w:rsidR="0035531B" w:rsidRPr="00824F69" w:rsidRDefault="0035531B" w:rsidP="008B2021">
      <w:pPr>
        <w:pStyle w:val="Odrka1-2-"/>
      </w:pPr>
      <w:r w:rsidRPr="00824F69">
        <w:t>musí předložit doklad</w:t>
      </w:r>
      <w:r w:rsidR="00092CC9" w:rsidRPr="00824F69">
        <w:t xml:space="preserve"> o </w:t>
      </w:r>
      <w:r w:rsidRPr="00824F69">
        <w:t>autorizaci</w:t>
      </w:r>
      <w:r w:rsidR="00092CC9" w:rsidRPr="00824F69">
        <w:t xml:space="preserve"> v </w:t>
      </w:r>
      <w:r w:rsidRPr="00824F69">
        <w:t>rozsahu dle § 5 odst. 3 písm. e) autorizačního zákona, tedy</w:t>
      </w:r>
      <w:r w:rsidR="00092CC9" w:rsidRPr="00824F69">
        <w:t xml:space="preserve"> v </w:t>
      </w:r>
      <w:r w:rsidRPr="00824F69">
        <w:t>oboru technologická zařízení staveb;</w:t>
      </w:r>
    </w:p>
    <w:p w14:paraId="423DBD67" w14:textId="77777777" w:rsidR="0035531B" w:rsidRPr="00824F69" w:rsidRDefault="0035531B" w:rsidP="008B2021">
      <w:pPr>
        <w:pStyle w:val="Odstavec1-1a"/>
        <w:rPr>
          <w:rStyle w:val="Tun9b"/>
        </w:rPr>
      </w:pPr>
      <w:r w:rsidRPr="00824F69">
        <w:rPr>
          <w:rStyle w:val="Tun9b"/>
        </w:rPr>
        <w:t>osoba odpovědná za bezpečnost</w:t>
      </w:r>
      <w:r w:rsidR="00845C50" w:rsidRPr="00824F69">
        <w:rPr>
          <w:rStyle w:val="Tun9b"/>
        </w:rPr>
        <w:t xml:space="preserve"> a </w:t>
      </w:r>
      <w:r w:rsidRPr="00824F69">
        <w:rPr>
          <w:rStyle w:val="Tun9b"/>
        </w:rPr>
        <w:t>ochranu zdraví při práci</w:t>
      </w:r>
    </w:p>
    <w:p w14:paraId="42D38D07" w14:textId="0A731BE1" w:rsidR="0035531B" w:rsidRPr="00824F69" w:rsidRDefault="0035531B" w:rsidP="008B2021">
      <w:pPr>
        <w:pStyle w:val="Odrka1-2-"/>
      </w:pPr>
      <w:r w:rsidRPr="00824F69">
        <w:t>nejméně 5 let praxe</w:t>
      </w:r>
      <w:r w:rsidR="00092CC9" w:rsidRPr="00824F69">
        <w:t xml:space="preserve"> v </w:t>
      </w:r>
      <w:r w:rsidRPr="00824F69">
        <w:t>oboru bezpečnosti</w:t>
      </w:r>
      <w:r w:rsidR="00845C50" w:rsidRPr="00824F69">
        <w:t xml:space="preserve"> a </w:t>
      </w:r>
      <w:r w:rsidRPr="00824F69">
        <w:t>ochrany zdraví při práci</w:t>
      </w:r>
      <w:r w:rsidR="00410E25">
        <w:t>.</w:t>
      </w:r>
    </w:p>
    <w:p w14:paraId="62E9D8A1" w14:textId="77777777" w:rsidR="00B928DA" w:rsidRDefault="00B928DA" w:rsidP="008B2021">
      <w:pPr>
        <w:pStyle w:val="Textbezslovn"/>
        <w:rPr>
          <w:rStyle w:val="Tun9b"/>
        </w:rPr>
      </w:pPr>
    </w:p>
    <w:p w14:paraId="5F484806" w14:textId="270416C2"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408D687F"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2988B6DF" w:rsidR="0035531B" w:rsidRDefault="0035531B" w:rsidP="008B2021">
      <w:pPr>
        <w:pStyle w:val="Textbezslovn"/>
      </w:pPr>
      <w:r w:rsidRPr="008B2021">
        <w:rPr>
          <w:rStyle w:val="Tun9b"/>
        </w:rPr>
        <w:t>Zadavatel uzná pouze takovou zkušenost člena odborného personálu</w:t>
      </w:r>
      <w:r w:rsidR="00112412">
        <w:rPr>
          <w:rStyle w:val="Tun9b"/>
        </w:rPr>
        <w:t xml:space="preserve"> </w:t>
      </w:r>
      <w:r w:rsidR="00112412" w:rsidRPr="00C311A1">
        <w:rPr>
          <w:rStyle w:val="Tun9b"/>
        </w:rPr>
        <w:t>(s výjimkou specialisty pro projektovou dokumentaci</w:t>
      </w:r>
      <w:r w:rsidR="00112412">
        <w:rPr>
          <w:rStyle w:val="Tun9b"/>
        </w:rPr>
        <w:t>)</w:t>
      </w:r>
      <w:r w:rsidRPr="008B2021">
        <w:rPr>
          <w:rStyle w:val="Tun9b"/>
        </w:rPr>
        <w:t xml:space="preserve">,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219C69EF"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112412">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D4EE25" w14:textId="77777777" w:rsidR="006517A8" w:rsidRPr="0006499F" w:rsidRDefault="006517A8" w:rsidP="006517A8">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w:t>
      </w:r>
      <w:r w:rsidRPr="008B70C7">
        <w:lastRenderedPageBreak/>
        <w:t xml:space="preserve">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158E60C4" w14:textId="2A01B014" w:rsidR="00F5576E" w:rsidRDefault="0035531B" w:rsidP="003D3633">
      <w:pPr>
        <w:pStyle w:val="Odrka1-1"/>
        <w:spacing w:after="0"/>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590632B" w14:textId="77777777" w:rsidR="00F5576E" w:rsidRDefault="00F5576E"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7BBCB372"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w:t>
      </w:r>
      <w:r w:rsidR="00074F3B" w:rsidRPr="00C66878">
        <w:lastRenderedPageBreak/>
        <w:t xml:space="preserve">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w:t>
      </w:r>
      <w:r w:rsidR="00112412">
        <w:rPr>
          <w:rStyle w:val="Tun9b"/>
        </w:rPr>
        <w:t xml:space="preserve">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F395C88"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026232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w:t>
      </w:r>
      <w:r w:rsidRPr="00B71CC3">
        <w:lastRenderedPageBreak/>
        <w:t>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093C7E36" w:rsidR="0035531B" w:rsidRDefault="0035531B" w:rsidP="00EE2244">
      <w:pPr>
        <w:pStyle w:val="Odrka1-1"/>
      </w:pPr>
      <w:r w:rsidRPr="00C4078E">
        <w:t>Specifikaci</w:t>
      </w:r>
      <w:r>
        <w:t xml:space="preserve"> </w:t>
      </w:r>
      <w:r w:rsidRPr="00F5576E">
        <w:t>typu zabezpečovacího</w:t>
      </w:r>
      <w:r w:rsidR="00F5576E">
        <w:t xml:space="preserve"> </w:t>
      </w:r>
      <w:r w:rsidRPr="00F5576E">
        <w:t>zařízení</w:t>
      </w:r>
      <w:r w:rsidR="00F5576E">
        <w:t>,</w:t>
      </w:r>
      <w:r w:rsidRPr="00F5576E">
        <w:t xml:space="preserve">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w:t>
      </w:r>
      <w:r w:rsidR="00C15BC5">
        <w:t xml:space="preserve"> pracoviště sloučeného reliéfu (JOP + HMI RBC).</w:t>
      </w:r>
    </w:p>
    <w:p w14:paraId="23656287" w14:textId="76C8A24D" w:rsidR="0010101D" w:rsidRDefault="0010101D" w:rsidP="0010101D">
      <w:pPr>
        <w:pStyle w:val="Odrka1-1"/>
      </w:pPr>
      <w:r>
        <w:t xml:space="preserve">Harmonogram postupu prací uvádějící grafické znázornění, pořadí a načasování </w:t>
      </w:r>
      <w:r w:rsidRPr="0010101D">
        <w:t>hlavních činností (zpracování projektové dokumentace v dílčích částech rozčleněných</w:t>
      </w:r>
      <w:r>
        <w:t xml:space="preserve"> </w:t>
      </w:r>
      <w:r w:rsidRPr="0010101D">
        <w:t>na DUSL a PDPS, její schválení, vydání povolení/ohlášení v právní moci, realizace PS</w:t>
      </w:r>
      <w:r>
        <w:t xml:space="preserve"> </w:t>
      </w:r>
      <w:r w:rsidRPr="0010101D">
        <w:t>a SO a dozor</w:t>
      </w:r>
      <w:r w:rsidR="00AF542C">
        <w:t xml:space="preserve"> projektanta</w:t>
      </w:r>
      <w:r w:rsidRPr="0010101D">
        <w:t>), kterými dodavatel zamýšlí realizovat předmět plnění této</w:t>
      </w:r>
      <w:r>
        <w:t xml:space="preserve"> </w:t>
      </w:r>
      <w:r w:rsidRPr="0010101D">
        <w:t>veřejné zakázky, včetně uvedení souhrnné částky předpokládaného finančního objemu</w:t>
      </w:r>
      <w:r>
        <w:t xml:space="preserve"> </w:t>
      </w:r>
      <w:r w:rsidRPr="0010101D">
        <w:t>za každý měsíc plnění. Při zpracování Harmonogramu postupu prací dodavatel vezme</w:t>
      </w:r>
      <w:r>
        <w:t xml:space="preserve"> </w:t>
      </w:r>
      <w:r w:rsidRPr="0010101D">
        <w:t>v úvahu převažující klimatické podmínky, nároky na zpracování dokumentace,</w:t>
      </w:r>
      <w:r>
        <w:t xml:space="preserve"> </w:t>
      </w:r>
      <w:r w:rsidRPr="0010101D">
        <w:t>požadované metody a postupy výstavby, a pokud jsou stanoveny, tak i stanovené</w:t>
      </w:r>
      <w:r>
        <w:t xml:space="preserve"> </w:t>
      </w:r>
      <w:r w:rsidRPr="0010101D">
        <w:t>výlukové časy.  Stavební postupy stanovené projektantem ve zjednodušené</w:t>
      </w:r>
      <w:r>
        <w:t xml:space="preserve"> </w:t>
      </w:r>
      <w:r w:rsidRPr="0010101D">
        <w:t>dokumentaci ve stadiu 2 mají pro uchazeče při zpracování harmonogramu pouze</w:t>
      </w:r>
      <w:r>
        <w:t xml:space="preserve"> </w:t>
      </w:r>
      <w:r w:rsidRPr="0010101D">
        <w:t>podpůrný charakter.  Zhotovitel je povinen předložit Harmonogram postupu prací</w:t>
      </w:r>
      <w:r>
        <w:t xml:space="preserve"> </w:t>
      </w:r>
      <w:r w:rsidRPr="0010101D">
        <w:t>respektující předpokládaný termín zahájení a ukončení předmětu plnění veřejné</w:t>
      </w:r>
      <w:r>
        <w:t xml:space="preserve"> </w:t>
      </w:r>
      <w:r w:rsidRPr="0010101D">
        <w:t>zakázky stanovený v zadávacích podmínkách a další požadavky na termíny provádění</w:t>
      </w:r>
      <w:r>
        <w:t xml:space="preserve"> </w:t>
      </w:r>
      <w:r w:rsidRPr="0010101D">
        <w:t>prací, organizaci výstavby a výluky stanovené ve smlouvě, zejména ve Zvláštních</w:t>
      </w:r>
      <w:r>
        <w:t xml:space="preserve"> </w:t>
      </w:r>
      <w:r w:rsidRPr="0010101D">
        <w:t xml:space="preserve">technických podmínkách.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553C8AE4"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AF542C">
        <w:rPr>
          <w:lang w:eastAsia="cs-CZ"/>
        </w:rPr>
        <w:t>s mezinárodními sankcemi</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AA257A">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A346107" w14:textId="77777777" w:rsidR="00112412" w:rsidRPr="009250BD" w:rsidRDefault="00112412" w:rsidP="00112412">
      <w:pPr>
        <w:pStyle w:val="Odrka1-2-"/>
        <w:rPr>
          <w:lang w:eastAsia="cs-CZ"/>
        </w:rPr>
      </w:pPr>
      <w:r w:rsidRPr="009250BD">
        <w:rPr>
          <w:lang w:eastAsia="cs-CZ"/>
        </w:rPr>
        <w:lastRenderedPageBreak/>
        <w:t xml:space="preserve">do </w:t>
      </w:r>
      <w:r w:rsidRPr="009250BD">
        <w:t>Přílohy</w:t>
      </w:r>
      <w:r w:rsidRPr="009250BD">
        <w:rPr>
          <w:lang w:eastAsia="cs-CZ"/>
        </w:rPr>
        <w:t xml:space="preserve"> č. 4 závazného vzoru smlouvy s názvem Rekapitulace Ceny Díla:</w:t>
      </w:r>
    </w:p>
    <w:p w14:paraId="75CB1011" w14:textId="011857E1" w:rsidR="00112412" w:rsidRPr="009250BD" w:rsidRDefault="00112412" w:rsidP="00112412">
      <w:pPr>
        <w:pStyle w:val="Odrka1-2-"/>
        <w:numPr>
          <w:ilvl w:val="0"/>
          <w:numId w:val="25"/>
        </w:numPr>
        <w:ind w:left="1843" w:hanging="283"/>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026232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026232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026232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 xml:space="preserve">nesmí </w:t>
      </w:r>
      <w:r w:rsidRPr="00283302">
        <w:lastRenderedPageBreak/>
        <w:t>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5A772DB" w14:textId="4C964FE9" w:rsidR="00F024AB" w:rsidRPr="006517A8" w:rsidRDefault="00CD2E13" w:rsidP="006517A8">
      <w:pPr>
        <w:pStyle w:val="Textbezslovn"/>
        <w:rPr>
          <w:b/>
        </w:rPr>
      </w:pPr>
      <w:r w:rsidRPr="006517A8">
        <w:rPr>
          <w:rFonts w:cs="Arial"/>
          <w:b/>
        </w:rPr>
        <w:t>Nabídky lze podat v termínu, který je uveden na profilu zadavatele:</w:t>
      </w:r>
      <w:r w:rsidRPr="006517A8">
        <w:rPr>
          <w:rFonts w:cs="Arial"/>
        </w:rPr>
        <w:t xml:space="preserve"> </w:t>
      </w:r>
      <w:hyperlink r:id="rId21" w:history="1">
        <w:r w:rsidRPr="006517A8">
          <w:rPr>
            <w:rStyle w:val="Hypertextovodkaz"/>
            <w:rFonts w:cs="Arial"/>
            <w:b/>
            <w:bCs/>
            <w:lang w:eastAsia="cs-CZ"/>
          </w:rPr>
          <w:t>https://zakazky.spravazeleznic.cz/</w:t>
        </w:r>
      </w:hyperlink>
      <w:r w:rsidRPr="006517A8">
        <w:rPr>
          <w:rFonts w:cs="Arial"/>
          <w:b/>
        </w:rPr>
        <w:t>.</w:t>
      </w:r>
    </w:p>
    <w:p w14:paraId="6A3CE470" w14:textId="3B926734"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w:t>
      </w:r>
      <w:r w:rsidR="00112412">
        <w:t xml:space="preserve">Oceněné Požadavky na výkon a funkci budou </w:t>
      </w:r>
      <w:r w:rsidR="00112412" w:rsidRPr="003F78E7">
        <w:t>dodavatelem v nabídce předložen</w:t>
      </w:r>
      <w:r w:rsidR="00112412">
        <w:t>y</w:t>
      </w:r>
      <w:r w:rsidR="00112412" w:rsidRPr="003F78E7">
        <w:t xml:space="preserve"> ve formátu </w:t>
      </w:r>
      <w:r w:rsidR="00112412">
        <w:t>XLSX</w:t>
      </w:r>
      <w:r w:rsidR="00112412"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E817B66" w:rsidR="00695DAA" w:rsidRDefault="00695DAA" w:rsidP="00695DAA">
      <w:pPr>
        <w:pStyle w:val="Odrka1-1"/>
      </w:pPr>
      <w:r>
        <w:t xml:space="preserve">Doklady prokazující splnění </w:t>
      </w:r>
      <w:r w:rsidRPr="00695DAA">
        <w:rPr>
          <w:b/>
        </w:rPr>
        <w:t>technické kvalifikace</w:t>
      </w:r>
      <w:r>
        <w:t xml:space="preserve">, tj. seznam </w:t>
      </w:r>
      <w:r w:rsidR="00112412">
        <w:t xml:space="preserve">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w:t>
      </w:r>
      <w:r>
        <w:lastRenderedPageBreak/>
        <w:t>dodavatele ve formě formuláře obsaženého příloze č. 6 této Výzvy, včetně požadovaných příloh</w:t>
      </w:r>
      <w:r w:rsidR="00542635">
        <w:t>.</w:t>
      </w:r>
      <w:r>
        <w:t xml:space="preserve"> </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6035836F" w:rsidR="00695DAA" w:rsidRPr="00F5576E" w:rsidRDefault="00695DAA" w:rsidP="00695DAA">
      <w:pPr>
        <w:pStyle w:val="Odrka1-1"/>
      </w:pPr>
      <w:r w:rsidRPr="00F5576E">
        <w:t xml:space="preserve">Specifikace typu zabezpečovacího zařízení dle č. 9.1 této Výzvy. </w:t>
      </w:r>
    </w:p>
    <w:p w14:paraId="18BD850D" w14:textId="0C84C58B" w:rsidR="00071EF2" w:rsidRDefault="00071EF2" w:rsidP="00695DAA">
      <w:pPr>
        <w:pStyle w:val="Odrka1-1"/>
      </w:pPr>
      <w:r w:rsidRPr="00010882">
        <w:rPr>
          <w:lang w:eastAsia="cs-CZ"/>
        </w:rPr>
        <w:t xml:space="preserve">Čestné prohlášení o splnění podmínek v souvislosti </w:t>
      </w:r>
      <w:r w:rsidR="00AF542C">
        <w:rPr>
          <w:lang w:eastAsia="cs-CZ"/>
        </w:rPr>
        <w:t>s mezinárodními sankcemi</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6E905B78" w14:textId="77777777" w:rsidR="00542635" w:rsidRDefault="00542635" w:rsidP="00542635">
      <w:pPr>
        <w:pStyle w:val="Odrka1-1"/>
      </w:pPr>
      <w:r w:rsidRPr="00085B94">
        <w:t>Oceněn</w:t>
      </w:r>
      <w:r>
        <w:t>é</w:t>
      </w:r>
      <w:r w:rsidRPr="00085B94">
        <w:t xml:space="preserve"> Požadavky na výkon </w:t>
      </w:r>
      <w:r>
        <w:t xml:space="preserve">a </w:t>
      </w:r>
      <w:r w:rsidRPr="00085B94">
        <w:t>funkci, včetně Rekapitulace ceny, jež jsou obsaženy v Dílu 4 zadávací dokumentace</w:t>
      </w:r>
      <w:r>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0262330"/>
      <w:r>
        <w:lastRenderedPageBreak/>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4243B422" w14:textId="77777777" w:rsidR="00112412" w:rsidRDefault="00112412" w:rsidP="00112412">
      <w:pPr>
        <w:pStyle w:val="Text1-1"/>
      </w:pPr>
      <w:bookmarkStart w:id="17" w:name="_Toc150262331"/>
      <w:r w:rsidRPr="004C086E">
        <w:t xml:space="preserve">Dodavatelé ocení všechny položky </w:t>
      </w:r>
      <w:r>
        <w:t>Požadavků na výkon a funkci</w:t>
      </w:r>
      <w:r w:rsidRPr="004C086E">
        <w:t xml:space="preserve"> </w:t>
      </w:r>
      <w:r>
        <w:t xml:space="preserve">(není-li v zadávacích podmínkách stanoveno jinak) </w:t>
      </w:r>
      <w:r w:rsidRPr="004C086E">
        <w:t xml:space="preserve">poskytnutého v Dílu 4 s názvem </w:t>
      </w:r>
      <w:r>
        <w:t>Požadavky na výkon a funkci</w:t>
      </w:r>
      <w:r w:rsidRPr="004C086E">
        <w:t xml:space="preserve"> s přihlédnutím k technickým specifikacím jednotlivých položek. </w:t>
      </w:r>
      <w:r w:rsidRPr="004C086E">
        <w:rPr>
          <w:b/>
        </w:rPr>
        <w:t xml:space="preserve">V případě, že dodavatel některou z položek uvedených v </w:t>
      </w:r>
      <w:r>
        <w:rPr>
          <w:b/>
        </w:rPr>
        <w:t>Požadavcích na výkon a funkci,</w:t>
      </w:r>
      <w:r w:rsidRPr="006720FB">
        <w:t xml:space="preserve"> </w:t>
      </w:r>
      <w:r>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w:t>
      </w:r>
      <w:r w:rsidRPr="00D11651">
        <w:t>Požadavků na výkon a funkci apod</w:t>
      </w:r>
      <w:r w:rsidRPr="004C086E">
        <w:t xml:space="preserve">.). Jednotkové ceny se uvedou bez DPH. Množství jednotek se uvádí se zaokrouhlením na 3 desetinná místa a jednotlivé oceněné </w:t>
      </w:r>
      <w:r w:rsidRPr="00D11651">
        <w:t>položky Požadavků na výkon a funkci se</w:t>
      </w:r>
      <w:r w:rsidRPr="004C086E">
        <w:t xml:space="preserve"> uvádějí v Kč se zaokrouhlením na 2 desetinná místa. </w:t>
      </w:r>
    </w:p>
    <w:p w14:paraId="3A625345" w14:textId="5035FB3D" w:rsidR="00112412" w:rsidRDefault="00112412" w:rsidP="00112412">
      <w:pPr>
        <w:pStyle w:val="Text1-1"/>
      </w:pPr>
      <w:r w:rsidRPr="00993B5D">
        <w:t xml:space="preserve">Nabídková cena bude v návrhu Smlouvy o dílo uvedena v Kč bez DPH, a to vždy jako součet ceny za zpracování </w:t>
      </w:r>
      <w:r w:rsidRPr="00B848EB">
        <w:t>projektové dokumentace bez DPH, ceny za výkon dozoru</w:t>
      </w:r>
      <w:r w:rsidR="00AF542C">
        <w:t xml:space="preserve"> projektanta</w:t>
      </w:r>
      <w:r w:rsidRPr="00B848EB">
        <w:t xml:space="preserve"> bez DPH a ceny za zhotovení stavby bez DPH</w:t>
      </w:r>
      <w:r>
        <w:t>.</w:t>
      </w:r>
      <w:r w:rsidRPr="00E67D40">
        <w:t xml:space="preserve"> Nabídková cena bude zaokrouhlená na dvě desetinná místa. V případě rozporu mezi nabídkovou cenou uvedenou v návrhu Smlouvy o dílo a nabídkovou cenou uvedenou v </w:t>
      </w:r>
      <w:r>
        <w:t>Rekapitulaci ceny</w:t>
      </w:r>
      <w:r w:rsidRPr="008645EE">
        <w:t xml:space="preserve"> </w:t>
      </w:r>
      <w:r w:rsidRPr="00E67D40">
        <w:t>bude mít přednost nabídková cena uvedená v návrhu Smlouvy o dílo.</w:t>
      </w:r>
    </w:p>
    <w:p w14:paraId="5D41F7D3" w14:textId="77777777" w:rsidR="0035531B" w:rsidRDefault="0035531B" w:rsidP="004C086E">
      <w:pPr>
        <w:pStyle w:val="Nadpis1-1"/>
      </w:pPr>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E90FB0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w:t>
      </w:r>
      <w:r w:rsidRPr="004C086E">
        <w:lastRenderedPageBreak/>
        <w:t>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0262332"/>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026233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3BE3A9CC" w:rsidR="0035531B" w:rsidRDefault="004C086E" w:rsidP="004C086E">
      <w:pPr>
        <w:pStyle w:val="Text1-1"/>
      </w:pPr>
      <w:r w:rsidRPr="004C086E">
        <w:t xml:space="preserve">Zadavatel je oprávněn ověřovat věrohodnost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112412">
        <w:t>oceněných položek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026233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1" w:name="_Toc15026233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AFBA4B7"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1DC02C7A" w:rsidR="005D4921" w:rsidRPr="004D56F6" w:rsidRDefault="005D4921" w:rsidP="007B3D4D">
      <w:pPr>
        <w:pStyle w:val="Text1-1"/>
      </w:pPr>
      <w:r w:rsidRPr="004D56F6">
        <w:t xml:space="preserve">Zadavatel si vyhrazuje právo zrušit výběrové řízení této veřejné zakázky kdykoliv před uzavřením smlouvy na plnění této veřejné zakázky, pokud nabídka vybraného dodavatele bude obsahovat nabídkovou cenu, která </w:t>
      </w:r>
      <w:proofErr w:type="gramStart"/>
      <w:r w:rsidRPr="004D56F6">
        <w:t>překročí</w:t>
      </w:r>
      <w:proofErr w:type="gramEnd"/>
      <w:r w:rsidRPr="004D56F6">
        <w:t xml:space="preserve"> částku </w:t>
      </w:r>
      <w:r w:rsidR="00542635" w:rsidRPr="004D56F6">
        <w:t>30 000 000</w:t>
      </w:r>
      <w:r w:rsidRPr="004D56F6">
        <w:t xml:space="preserve"> Kč bez DPH. </w:t>
      </w:r>
    </w:p>
    <w:p w14:paraId="045C72D6" w14:textId="77777777" w:rsidR="0035531B" w:rsidRDefault="0035531B" w:rsidP="007038DC">
      <w:pPr>
        <w:pStyle w:val="Nadpis1-1"/>
      </w:pPr>
      <w:bookmarkStart w:id="22" w:name="_Toc15026233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4D369E25"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542635">
        <w:t xml:space="preserve">v článku 19.3, resp. v článku </w:t>
      </w:r>
      <w:r w:rsidRPr="00F5576E">
        <w:t xml:space="preserve">19.4 </w:t>
      </w:r>
      <w:r w:rsidR="005909AC" w:rsidRPr="00F5576E">
        <w:t xml:space="preserve">až </w:t>
      </w:r>
      <w:r w:rsidR="007A2277" w:rsidRPr="00F5576E">
        <w:t>19.9</w:t>
      </w:r>
      <w:r w:rsidR="005909AC">
        <w:t xml:space="preserve">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Pr="00471AAB" w:rsidRDefault="0001718F" w:rsidP="00C759F1">
      <w:pPr>
        <w:pStyle w:val="Odrka1-1"/>
      </w:pPr>
      <w:r>
        <w:lastRenderedPageBreak/>
        <w:t xml:space="preserve">kopií dokladů osvědčující skutečnosti obsažené v jednotném evropském osvědčení </w:t>
      </w:r>
      <w:r w:rsidRPr="00471AAB">
        <w:t>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rsidRPr="00471AAB">
        <w:t>;</w:t>
      </w:r>
    </w:p>
    <w:p w14:paraId="668DCAE3" w14:textId="3FB91EF0" w:rsidR="001B5ED5" w:rsidRDefault="001B5ED5" w:rsidP="001B5ED5">
      <w:pPr>
        <w:pStyle w:val="Odrka1-1"/>
      </w:pPr>
      <w:r w:rsidRPr="00471AAB">
        <w:t xml:space="preserve">kopie smlouvy uzavřené s výrobcem nebo dodavatelem zabezpečovacího zařízení, </w:t>
      </w:r>
      <w:r w:rsidR="008716A2" w:rsidRPr="00471AAB">
        <w:t xml:space="preserve">či jednostranného vyjádření závazku výrobce nebo dodavatele tohoto zařízení </w:t>
      </w:r>
      <w:r w:rsidRPr="00471AAB">
        <w:t xml:space="preserve">ve smyslu čl. 9.1 této Výzvy, nebude-li </w:t>
      </w:r>
      <w:r w:rsidR="006E66E8" w:rsidRPr="00471AAB">
        <w:t xml:space="preserve">vybraný </w:t>
      </w:r>
      <w:r w:rsidRPr="00471AAB">
        <w:t>dodavatel současně i výrobcem nebo dodavatelem tohoto zařízení, kter</w:t>
      </w:r>
      <w:r w:rsidR="008716A2" w:rsidRPr="00471AAB">
        <w:t xml:space="preserve">ými </w:t>
      </w:r>
      <w:r w:rsidR="006E66E8" w:rsidRPr="00471AAB">
        <w:t xml:space="preserve">vybraný </w:t>
      </w:r>
      <w:r w:rsidR="008716A2" w:rsidRPr="00471AAB">
        <w:t>dodavatel</w:t>
      </w:r>
      <w:r w:rsidRPr="00471AAB">
        <w:t xml:space="preserve"> prokáže, že bude mít toto </w:t>
      </w:r>
      <w:r w:rsidR="009D0F0A" w:rsidRPr="00471AAB">
        <w:t>zařízení</w:t>
      </w:r>
      <w:r w:rsidRPr="00471AAB">
        <w:t xml:space="preserve"> k jeho použití pro plnění předmětné veřejné zakázky k dispozici a že bude mít zajištěnu i jeho odbornou montáž, případně bude smlouva </w:t>
      </w:r>
      <w:r w:rsidR="00BF2F6F" w:rsidRPr="00471AAB">
        <w:t xml:space="preserve">či závazek </w:t>
      </w:r>
      <w:r w:rsidRPr="00471AAB">
        <w:t xml:space="preserve">obsahovat souhlas výrobce nebo dodavatele </w:t>
      </w:r>
      <w:r w:rsidR="009D0F0A" w:rsidRPr="00471AAB">
        <w:t>zařízení</w:t>
      </w:r>
      <w:r w:rsidRPr="00471AAB">
        <w:t xml:space="preserve"> s tím, že je </w:t>
      </w:r>
      <w:r w:rsidR="006E66E8" w:rsidRPr="00471AAB">
        <w:t xml:space="preserve">vybraný </w:t>
      </w:r>
      <w:r w:rsidRPr="00471AAB">
        <w:t xml:space="preserve">dodavatel schopen toto zařízení odborně sestavit a namontovat; </w:t>
      </w:r>
    </w:p>
    <w:p w14:paraId="3BE4BAEC" w14:textId="3463BD09" w:rsidR="00471AAB" w:rsidRPr="00471AAB" w:rsidRDefault="00471AAB" w:rsidP="001B5ED5">
      <w:pPr>
        <w:pStyle w:val="Odrka1-1"/>
      </w:pPr>
      <w:r>
        <w:t xml:space="preserve">ES certifikát na prvky interoperability dle CCS/TSI (LEU a </w:t>
      </w:r>
      <w:proofErr w:type="spellStart"/>
      <w:r>
        <w:t>eurobalíza</w:t>
      </w:r>
      <w:proofErr w:type="spellEnd"/>
      <w:r>
        <w:t>)</w:t>
      </w:r>
    </w:p>
    <w:p w14:paraId="5E3A4BF3" w14:textId="4ACCDC52" w:rsidR="0035531B" w:rsidRPr="00471AAB" w:rsidRDefault="0035531B" w:rsidP="007038DC">
      <w:pPr>
        <w:pStyle w:val="Odrka1-1"/>
      </w:pPr>
      <w:r w:rsidRPr="00471AAB">
        <w:t>kopi</w:t>
      </w:r>
      <w:r w:rsidR="001B5ED5" w:rsidRPr="00471AAB">
        <w:t>e</w:t>
      </w:r>
      <w:r w:rsidRPr="00471AAB">
        <w:t xml:space="preserve"> </w:t>
      </w:r>
      <w:r w:rsidR="00BF2F6F" w:rsidRPr="00471AAB">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A23F0" w:rsidRPr="00471AAB">
        <w:t xml:space="preserve">resp. pro vedoucího elektrotechnika dle § 7 nařízení vlády č. 194/2022 Sb., o požadavcích na odbornou způsobilost k výkonu činnosti na elektrických zařízeních a na odbornou způsobilost v elektrotechnice, </w:t>
      </w:r>
      <w:r w:rsidR="00BF2F6F" w:rsidRPr="00471AAB">
        <w:t xml:space="preserve">nebo </w:t>
      </w:r>
      <w:r w:rsidRPr="00471AAB">
        <w:t>dokladu</w:t>
      </w:r>
      <w:r w:rsidR="00092CC9" w:rsidRPr="00471AAB">
        <w:t xml:space="preserve"> o </w:t>
      </w:r>
      <w:r w:rsidRPr="00471AAB">
        <w:t xml:space="preserve">elektrotechnické kvalifikaci při činnostech na </w:t>
      </w:r>
      <w:r w:rsidR="009A23F0" w:rsidRPr="00471AAB">
        <w:t xml:space="preserve">vyhrazených </w:t>
      </w:r>
      <w:r w:rsidRPr="00471AAB">
        <w:t>technických zařízeních dle vyhlášky č. 50/1978 Sb.,</w:t>
      </w:r>
      <w:r w:rsidR="00092CC9" w:rsidRPr="00471AAB">
        <w:t xml:space="preserve"> o </w:t>
      </w:r>
      <w:r w:rsidRPr="00471AAB">
        <w:t>odborné způsobilosti</w:t>
      </w:r>
      <w:r w:rsidR="00092CC9" w:rsidRPr="00471AAB">
        <w:t xml:space="preserve"> v </w:t>
      </w:r>
      <w:r w:rsidRPr="00471AAB">
        <w:t>elektrotechnice, ve znění pozdějších předpisů, § 10 požadovaná kvalifikace - Pracovníci pro samostatné projektování</w:t>
      </w:r>
      <w:r w:rsidR="00845C50" w:rsidRPr="00471AAB">
        <w:t xml:space="preserve"> a </w:t>
      </w:r>
      <w:r w:rsidRPr="00471AAB">
        <w:t>pracovníci pro řízení projektování</w:t>
      </w:r>
      <w:r w:rsidR="00D2401E" w:rsidRPr="00471AAB">
        <w:t xml:space="preserve"> či obdobný certifikát prokazující odbornost ve výše uvedeném vydaný členskou zemí EU</w:t>
      </w:r>
      <w:r w:rsidRPr="00471AAB">
        <w:t xml:space="preserve">; </w:t>
      </w:r>
    </w:p>
    <w:p w14:paraId="2BC434F0" w14:textId="77777777" w:rsidR="00714EB3" w:rsidRDefault="00714EB3" w:rsidP="002334EE">
      <w:pPr>
        <w:pStyle w:val="Odrka1-1"/>
        <w:numPr>
          <w:ilvl w:val="0"/>
          <w:numId w:val="0"/>
        </w:numPr>
        <w:spacing w:after="0"/>
        <w:ind w:left="1077"/>
      </w:pPr>
    </w:p>
    <w:p w14:paraId="3AFCC3DA" w14:textId="5092D362" w:rsidR="0035531B" w:rsidRDefault="0035531B" w:rsidP="002334EE">
      <w:pPr>
        <w:pStyle w:val="Odrka1-1"/>
        <w:numPr>
          <w:ilvl w:val="0"/>
          <w:numId w:val="0"/>
        </w:numPr>
        <w:spacing w:after="0"/>
        <w:ind w:left="709"/>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6E53872" w14:textId="77777777" w:rsidR="002334EE" w:rsidRDefault="002334EE" w:rsidP="002334EE">
      <w:pPr>
        <w:pStyle w:val="Odrka1-1"/>
        <w:numPr>
          <w:ilvl w:val="0"/>
          <w:numId w:val="0"/>
        </w:numPr>
        <w:spacing w:after="0"/>
        <w:ind w:left="709"/>
      </w:pP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lastRenderedPageBreak/>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E853D23"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w:t>
      </w:r>
      <w:r w:rsidRPr="00F5576E">
        <w:t>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w:t>
      </w:r>
      <w:r>
        <w:t xml:space="preserve"> Výzvy ve vztahu k této jiné osobě.</w:t>
      </w:r>
    </w:p>
    <w:p w14:paraId="1350EBB6" w14:textId="77777777" w:rsidR="0035531B" w:rsidRDefault="0035531B" w:rsidP="00B77C6D">
      <w:pPr>
        <w:pStyle w:val="Nadpis1-1"/>
      </w:pPr>
      <w:bookmarkStart w:id="24" w:name="_Toc15026233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484026">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026233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07656282" w:rsidR="004F6CAF" w:rsidRDefault="004F6CAF" w:rsidP="004F6CAF">
      <w:pPr>
        <w:pStyle w:val="Odrka1-1"/>
      </w:pPr>
      <w:r>
        <w:t xml:space="preserve">jednání vedená </w:t>
      </w:r>
      <w:r w:rsidRPr="000C3276">
        <w:t>primárně distančním způsobem</w:t>
      </w:r>
      <w:r w:rsidR="00611E21">
        <w:t>,</w:t>
      </w:r>
    </w:p>
    <w:p w14:paraId="055813C5" w14:textId="5B0185B7" w:rsidR="00611E21" w:rsidRDefault="004F45D6" w:rsidP="004F45D6">
      <w:pPr>
        <w:pStyle w:val="Odrka1-1"/>
      </w:pPr>
      <w:r>
        <w:t>studentské exkurze.</w:t>
      </w:r>
    </w:p>
    <w:p w14:paraId="49F0953E" w14:textId="0DA0D6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F5576E">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5026233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 xml:space="preserve">jakoukoli veřejnou zakázku nebo koncesní smlouvu spadající do oblasti působnosti směrnic o zadávání veřejných zakázek, jakož i čl. 10 odst. 1, 3, odst. 6 písm. a) až e), </w:t>
      </w:r>
      <w:r w:rsidRPr="00807597">
        <w:lastRenderedPageBreak/>
        <w:t>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77F7364"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w:t>
      </w:r>
      <w:r>
        <w:t xml:space="preserve">, a dalších prováděcích předpisů k tomuto </w:t>
      </w:r>
      <w:r w:rsidR="00AF542C">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AF542C" w:rsidRPr="00AF542C">
        <w:t>; dle čl. 2 nařízení Rady (ES) č. 765/2006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dle čl. 2 nařízení Rady (EU) č. 208/2014 ze dne 5. března 2014 o omezujících opatřeních vůči některým osobám, subjektům a</w:t>
      </w:r>
      <w:r w:rsidR="00AF542C">
        <w:t xml:space="preserve"> </w:t>
      </w:r>
      <w:r w:rsidR="00AF542C">
        <w:rPr>
          <w:rStyle w:val="normaltextrun"/>
          <w:rFonts w:ascii="Verdana" w:hAnsi="Verdana"/>
          <w:bdr w:val="none" w:sz="0" w:space="0" w:color="auto" w:frame="1"/>
        </w:rPr>
        <w:t>orgánům vzhledem k situaci na Ukrajině, ve znění pozdějších předpisů</w:t>
      </w:r>
      <w:r w:rsidR="00AF542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0262340"/>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5EF0BF5" w:rsidR="0035531B" w:rsidRDefault="0035531B" w:rsidP="00564DDD">
      <w:pPr>
        <w:pStyle w:val="Textbezslovn"/>
        <w:tabs>
          <w:tab w:val="left" w:pos="2127"/>
        </w:tabs>
        <w:spacing w:after="0"/>
        <w:ind w:left="2127" w:hanging="1390"/>
      </w:pPr>
      <w:r>
        <w:t>Příloha č. 4</w:t>
      </w:r>
      <w:r>
        <w:tab/>
        <w:t xml:space="preserve">Seznam </w:t>
      </w:r>
      <w:r w:rsidR="003F42F5">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0A3BF7B6"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6A6541">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542635">
        <w:t>V</w:t>
      </w:r>
      <w:r w:rsidR="00B36181" w:rsidRPr="00542635">
        <w:t> </w:t>
      </w:r>
      <w:r w:rsidRPr="00542635">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451B6FA" w14:textId="77777777" w:rsidR="00542635" w:rsidRDefault="00542635" w:rsidP="00564DDD">
      <w:pPr>
        <w:pStyle w:val="Textbezslovn"/>
        <w:spacing w:after="0"/>
      </w:pPr>
    </w:p>
    <w:p w14:paraId="14A82885" w14:textId="77777777" w:rsidR="00542635" w:rsidRDefault="00542635"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7FFD943A" w14:textId="77777777" w:rsidR="00542635" w:rsidRDefault="00542635" w:rsidP="00542635">
      <w:pPr>
        <w:pStyle w:val="Textbezslovn"/>
        <w:spacing w:after="0"/>
      </w:pPr>
      <w:r>
        <w:t>…………………………………………….</w:t>
      </w:r>
    </w:p>
    <w:p w14:paraId="3E2C8070" w14:textId="77777777" w:rsidR="00542635" w:rsidRDefault="00542635" w:rsidP="00542635">
      <w:pPr>
        <w:pStyle w:val="Textbezslovn"/>
        <w:spacing w:after="0"/>
      </w:pPr>
      <w:r>
        <w:t>Ing. Petr Hofhanzl</w:t>
      </w:r>
    </w:p>
    <w:p w14:paraId="4C481CD5" w14:textId="77777777" w:rsidR="00542635" w:rsidRDefault="00542635" w:rsidP="00542635">
      <w:pPr>
        <w:pStyle w:val="Textbezslovn"/>
        <w:spacing w:after="0"/>
      </w:pPr>
      <w:r>
        <w:t>ředitel Stavební správy západ</w:t>
      </w:r>
    </w:p>
    <w:p w14:paraId="16AFB686" w14:textId="0586F08C" w:rsidR="00564DDD" w:rsidRDefault="00542635" w:rsidP="0054263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FFD22D3" w14:textId="6E258ED0" w:rsidR="0035531B" w:rsidRDefault="007D5A8D" w:rsidP="00542635">
      <w:pPr>
        <w:pStyle w:val="Textbezslovn"/>
        <w:ind w:left="0"/>
      </w:pPr>
      <w:r w:rsidRPr="007D5A8D">
        <w:t>Dodavatel je malým / středním / jiným podnikem [</w:t>
      </w:r>
      <w:r w:rsidRPr="007D5A8D">
        <w:rPr>
          <w:highlight w:val="yellow"/>
        </w:rPr>
        <w:t>ZVOLÍ DODAVATEL</w:t>
      </w:r>
      <w:r w:rsidRPr="007D5A8D">
        <w:t>]</w:t>
      </w:r>
      <w:r>
        <w:t xml:space="preserve"> </w:t>
      </w:r>
    </w:p>
    <w:p w14:paraId="7D2DA4EE" w14:textId="0F018EE7" w:rsidR="008C65E0" w:rsidRDefault="006A6AF2" w:rsidP="00542635">
      <w:pPr>
        <w:pStyle w:val="Textbezslovn"/>
        <w:ind w:left="0"/>
      </w:pPr>
      <w:r w:rsidRPr="006A6AF2">
        <w:t xml:space="preserve">Řádně jsme se seznámili se zněním zadávacích podmínek veřejné zakázky s názvem </w:t>
      </w:r>
      <w:r w:rsidR="00542635" w:rsidRPr="00542635">
        <w:rPr>
          <w:b/>
          <w:bCs/>
        </w:rPr>
        <w:t>„</w:t>
      </w:r>
      <w:r w:rsidR="005F0A0D">
        <w:rPr>
          <w:b/>
          <w:bCs/>
        </w:rPr>
        <w:t>Implementace</w:t>
      </w:r>
      <w:r w:rsidR="00542635" w:rsidRPr="00542635">
        <w:rPr>
          <w:b/>
          <w:bCs/>
        </w:rPr>
        <w:t xml:space="preserve"> ETCS </w:t>
      </w:r>
      <w:proofErr w:type="spellStart"/>
      <w:r w:rsidR="005F0A0D">
        <w:rPr>
          <w:b/>
          <w:bCs/>
        </w:rPr>
        <w:t>Regional</w:t>
      </w:r>
      <w:proofErr w:type="spellEnd"/>
      <w:r w:rsidR="005F0A0D">
        <w:rPr>
          <w:b/>
          <w:bCs/>
        </w:rPr>
        <w:t xml:space="preserve"> </w:t>
      </w:r>
      <w:proofErr w:type="gramStart"/>
      <w:r w:rsidR="005F0A0D">
        <w:rPr>
          <w:b/>
          <w:bCs/>
        </w:rPr>
        <w:t>Beroun - Nižbor</w:t>
      </w:r>
      <w:proofErr w:type="gramEnd"/>
      <w:r w:rsidR="00542635" w:rsidRPr="00542635">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53F249B2" w14:textId="77777777" w:rsidR="00542635" w:rsidRPr="00AD792A" w:rsidRDefault="00542635" w:rsidP="00542635">
      <w:pPr>
        <w:pStyle w:val="Nadpisbezsl1-2"/>
      </w:pPr>
      <w:r w:rsidRPr="00AD792A">
        <w:t xml:space="preserve">Seznam </w:t>
      </w:r>
      <w:r>
        <w:t xml:space="preserve">významných služeb a </w:t>
      </w:r>
      <w:r w:rsidRPr="00AD792A">
        <w:t>stavebních prací</w:t>
      </w:r>
    </w:p>
    <w:p w14:paraId="11021A91" w14:textId="77777777" w:rsidR="00542635" w:rsidRPr="007A7C2C" w:rsidRDefault="00542635" w:rsidP="00542635">
      <w:pPr>
        <w:pStyle w:val="Textbezslovn"/>
        <w:ind w:left="0"/>
        <w:rPr>
          <w:b/>
        </w:rPr>
      </w:pPr>
      <w:r w:rsidRPr="007A7C2C">
        <w:rPr>
          <w:b/>
        </w:rPr>
        <w:t>Seznam významných služeb</w:t>
      </w:r>
    </w:p>
    <w:p w14:paraId="18C1EB8B" w14:textId="77777777" w:rsidR="00542635" w:rsidRPr="007A7C2C" w:rsidRDefault="00542635" w:rsidP="00542635">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542635" w:rsidRPr="007A7C2C" w14:paraId="19D245EB" w14:textId="77777777" w:rsidTr="00703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6275F62E" w14:textId="77777777" w:rsidR="00542635" w:rsidRPr="007A7C2C" w:rsidRDefault="00542635" w:rsidP="00703E77">
            <w:pPr>
              <w:rPr>
                <w:b/>
                <w:sz w:val="16"/>
                <w:szCs w:val="16"/>
              </w:rPr>
            </w:pPr>
            <w:r w:rsidRPr="007A7C2C">
              <w:rPr>
                <w:b/>
              </w:rPr>
              <w:t>Název služby/ zakázky</w:t>
            </w:r>
            <w:r w:rsidRPr="007A7C2C">
              <w:rPr>
                <w:b/>
                <w:sz w:val="16"/>
                <w:szCs w:val="16"/>
              </w:rPr>
              <w:t xml:space="preserve"> </w:t>
            </w:r>
          </w:p>
        </w:tc>
        <w:tc>
          <w:tcPr>
            <w:tcW w:w="1506" w:type="dxa"/>
          </w:tcPr>
          <w:p w14:paraId="627235E0"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5289B32E"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07ABDFA1"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67AED6E3"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3976B388" w14:textId="77777777" w:rsidR="00542635" w:rsidRPr="007A7C2C"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542635" w:rsidRPr="007A7C2C" w14:paraId="6F2126CE"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2D11639"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1A4E57FC"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A9218C4"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1CCF636"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F0E5BBF"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4E277F8"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0EDE96C6"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5DA9223"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0D2538BC"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7FE4CFA"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1DBF401"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E2C9465"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F45ABD9"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567BD9C1"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C4AF5D6"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32C5C64B"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85503E2"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82F0BC"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A5A2AE5"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02C81C9"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1246BC75"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85DA3DE"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6B6464EC"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5809372"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0A52A7F"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B5C18D0"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730B2C3"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01C852EA" w14:textId="77777777" w:rsidTr="00703E7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EB89145" w14:textId="77777777" w:rsidR="00542635" w:rsidRPr="007A7C2C" w:rsidRDefault="00542635" w:rsidP="00703E77">
            <w:pPr>
              <w:rPr>
                <w:sz w:val="16"/>
                <w:szCs w:val="16"/>
                <w:highlight w:val="yellow"/>
              </w:rPr>
            </w:pPr>
            <w:r w:rsidRPr="007A7C2C">
              <w:rPr>
                <w:sz w:val="16"/>
                <w:szCs w:val="16"/>
                <w:highlight w:val="yellow"/>
              </w:rPr>
              <w:t>[DOPLNÍ DODAVATEL]</w:t>
            </w:r>
          </w:p>
        </w:tc>
        <w:tc>
          <w:tcPr>
            <w:tcW w:w="1506" w:type="dxa"/>
          </w:tcPr>
          <w:p w14:paraId="49A9E9D2"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67BEA65"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ADBD4A6"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E79A15F"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2B3094C7" w14:textId="77777777" w:rsidR="00542635" w:rsidRPr="007A7C2C"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542635" w:rsidRPr="007A7C2C" w14:paraId="75FCB477" w14:textId="77777777" w:rsidTr="00703E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7D218C75" w14:textId="77777777" w:rsidR="00542635" w:rsidRPr="007A7C2C" w:rsidRDefault="00542635" w:rsidP="00703E77">
            <w:pPr>
              <w:rPr>
                <w:b w:val="0"/>
                <w:sz w:val="16"/>
                <w:szCs w:val="16"/>
                <w:highlight w:val="yellow"/>
              </w:rPr>
            </w:pPr>
            <w:r w:rsidRPr="007A7C2C">
              <w:rPr>
                <w:b w:val="0"/>
                <w:sz w:val="16"/>
                <w:szCs w:val="16"/>
                <w:highlight w:val="yellow"/>
              </w:rPr>
              <w:t>[DOPLNÍ DODAVATEL]</w:t>
            </w:r>
          </w:p>
        </w:tc>
        <w:tc>
          <w:tcPr>
            <w:tcW w:w="1506" w:type="dxa"/>
            <w:shd w:val="clear" w:color="auto" w:fill="auto"/>
          </w:tcPr>
          <w:p w14:paraId="0B166037"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475E42F"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9BFE6D8"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207CB68"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0130D95" w14:textId="77777777" w:rsidR="00542635" w:rsidRPr="007A7C2C"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AA437ED" w14:textId="77777777" w:rsidR="00542635" w:rsidRDefault="00542635" w:rsidP="00542635">
      <w:pPr>
        <w:pStyle w:val="Textbezslovn"/>
        <w:ind w:left="0"/>
      </w:pPr>
    </w:p>
    <w:p w14:paraId="0902745D" w14:textId="77777777" w:rsidR="00542635" w:rsidRPr="006C0C5D" w:rsidRDefault="00542635" w:rsidP="00542635">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542635" w:rsidRPr="00AD792A" w14:paraId="31075176" w14:textId="77777777" w:rsidTr="00703E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E36D19A" w14:textId="77777777" w:rsidR="00542635" w:rsidRPr="00AD792A" w:rsidRDefault="00542635" w:rsidP="00703E77">
            <w:pPr>
              <w:rPr>
                <w:b/>
                <w:sz w:val="16"/>
                <w:szCs w:val="16"/>
              </w:rPr>
            </w:pPr>
            <w:r w:rsidRPr="00AD792A">
              <w:rPr>
                <w:b/>
              </w:rPr>
              <w:t>Název zakázky/ stavební práce</w:t>
            </w:r>
            <w:r w:rsidRPr="00AD792A">
              <w:rPr>
                <w:b/>
                <w:sz w:val="16"/>
                <w:szCs w:val="16"/>
              </w:rPr>
              <w:t xml:space="preserve"> </w:t>
            </w:r>
          </w:p>
        </w:tc>
        <w:tc>
          <w:tcPr>
            <w:tcW w:w="1559" w:type="dxa"/>
          </w:tcPr>
          <w:p w14:paraId="5813D52A"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0BE58C65"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7" w:type="dxa"/>
          </w:tcPr>
          <w:p w14:paraId="0047B3E5" w14:textId="77777777" w:rsidR="00542635" w:rsidRDefault="00542635" w:rsidP="00703E77">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Pr>
                <w:b/>
              </w:rPr>
              <w:t>den/</w:t>
            </w:r>
            <w:r w:rsidRPr="00AD792A">
              <w:rPr>
                <w:b/>
              </w:rPr>
              <w:t>měsíc/</w:t>
            </w:r>
          </w:p>
          <w:p w14:paraId="59CD0A51"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2A11B320"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0411917E" w14:textId="77777777" w:rsidR="00542635" w:rsidRPr="00AD792A" w:rsidRDefault="00542635" w:rsidP="00703E7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Pr="00AD792A">
              <w:rPr>
                <w:b/>
              </w:rPr>
              <w:t xml:space="preserve"> stavebních prací</w:t>
            </w:r>
            <w:r>
              <w:rPr>
                <w:b/>
              </w:rPr>
              <w:t xml:space="preserve"> </w:t>
            </w:r>
            <w:r w:rsidRPr="00FF1BC8">
              <w:rPr>
                <w:b/>
              </w:rPr>
              <w:t xml:space="preserve">požadovaných v čl. 8.4 </w:t>
            </w:r>
            <w:r>
              <w:rPr>
                <w:b/>
              </w:rPr>
              <w:t>V</w:t>
            </w:r>
            <w:r w:rsidRPr="00FF1BC8">
              <w:rPr>
                <w:b/>
              </w:rPr>
              <w:t>ýzvy</w:t>
            </w:r>
            <w:r w:rsidRPr="00AD792A">
              <w:rPr>
                <w:b/>
              </w:rPr>
              <w:t xml:space="preserve">, které dodavatel poskytl** za </w:t>
            </w:r>
            <w:r w:rsidRPr="005427A4">
              <w:rPr>
                <w:b/>
              </w:rPr>
              <w:t>posledních 5</w:t>
            </w:r>
            <w:r w:rsidRPr="00AD792A">
              <w:rPr>
                <w:b/>
              </w:rPr>
              <w:t xml:space="preserve"> let v Kč***</w:t>
            </w:r>
            <w:r>
              <w:rPr>
                <w:b/>
              </w:rPr>
              <w:t xml:space="preserve"> </w:t>
            </w:r>
            <w:r w:rsidRPr="00AD792A">
              <w:rPr>
                <w:b/>
              </w:rPr>
              <w:t>bez DPH</w:t>
            </w:r>
          </w:p>
        </w:tc>
      </w:tr>
      <w:tr w:rsidR="00542635" w:rsidRPr="00454716" w14:paraId="7B046B11" w14:textId="77777777" w:rsidTr="00703E77">
        <w:tc>
          <w:tcPr>
            <w:cnfStyle w:val="001000000000" w:firstRow="0" w:lastRow="0" w:firstColumn="1" w:lastColumn="0" w:oddVBand="0" w:evenVBand="0" w:oddHBand="0" w:evenHBand="0" w:firstRowFirstColumn="0" w:firstRowLastColumn="0" w:lastRowFirstColumn="0" w:lastRowLastColumn="0"/>
            <w:tcW w:w="1355" w:type="dxa"/>
          </w:tcPr>
          <w:p w14:paraId="00CCE8AC"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Pr>
          <w:p w14:paraId="5006C8EE"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572004"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C73F852"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80A247A"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826291F"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1A35A5DE" w14:textId="77777777" w:rsidTr="00703E77">
        <w:tc>
          <w:tcPr>
            <w:cnfStyle w:val="001000000000" w:firstRow="0" w:lastRow="0" w:firstColumn="1" w:lastColumn="0" w:oddVBand="0" w:evenVBand="0" w:oddHBand="0" w:evenHBand="0" w:firstRowFirstColumn="0" w:firstRowLastColumn="0" w:lastRowFirstColumn="0" w:lastRowLastColumn="0"/>
            <w:tcW w:w="1355" w:type="dxa"/>
          </w:tcPr>
          <w:p w14:paraId="738C5F16"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Pr>
          <w:p w14:paraId="6B28CF31"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7A182EA"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A280514"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C57A156"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8D54E9D"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54E0F83C" w14:textId="77777777" w:rsidTr="00703E77">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728FE68"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AB49D92"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E0DAFF3"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E23C2D0"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F56E9F"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A1810F"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619B279F" w14:textId="77777777" w:rsidTr="00703E77">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5A00331"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6A75021"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BA0052"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9AB06DA"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132DAD3"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7018D6C"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42635" w:rsidRPr="00454716" w14:paraId="58F3041C" w14:textId="77777777" w:rsidTr="00703E77">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84BF23B" w14:textId="77777777" w:rsidR="00542635" w:rsidRPr="00454716" w:rsidRDefault="00542635" w:rsidP="00703E77">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4987164" w14:textId="77777777" w:rsidR="00542635" w:rsidRPr="00454716"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742C665" w14:textId="77777777" w:rsidR="00542635" w:rsidRPr="00AD792A"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7C1EBF4" w14:textId="77777777" w:rsidR="00542635" w:rsidRPr="00AD792A"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585D29F" w14:textId="77777777" w:rsidR="00542635" w:rsidRPr="00AD792A"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9EDF595" w14:textId="77777777" w:rsidR="00542635" w:rsidRPr="00AD792A" w:rsidRDefault="00542635" w:rsidP="00703E7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42635" w:rsidRPr="00454716" w14:paraId="34FC071B" w14:textId="77777777" w:rsidTr="00703E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DF17BBD" w14:textId="77777777" w:rsidR="00542635" w:rsidRPr="00454716" w:rsidRDefault="00542635" w:rsidP="00703E77">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3424EC22" w14:textId="77777777" w:rsidR="00542635" w:rsidRPr="00454716"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0783B28A" w14:textId="77777777" w:rsidR="00542635" w:rsidRPr="00AD792A"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26517F8" w14:textId="77777777" w:rsidR="00542635" w:rsidRPr="00AD792A"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5B557C01" w14:textId="77777777" w:rsidR="00542635" w:rsidRPr="00AD792A"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9831650" w14:textId="77777777" w:rsidR="00542635" w:rsidRPr="00AD792A" w:rsidRDefault="00542635" w:rsidP="00703E7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3A95D04" w14:textId="77777777" w:rsidR="00542635" w:rsidRDefault="00542635" w:rsidP="00542635">
      <w:pPr>
        <w:pStyle w:val="Textbezslovn"/>
        <w:ind w:left="0"/>
      </w:pPr>
    </w:p>
    <w:p w14:paraId="536243DC" w14:textId="77777777" w:rsidR="00542635" w:rsidRDefault="00542635" w:rsidP="00542635">
      <w:pPr>
        <w:pStyle w:val="Textbezslovn"/>
        <w:ind w:left="0"/>
      </w:pPr>
      <w:r w:rsidRPr="00AD792A">
        <w:rPr>
          <w:b/>
        </w:rPr>
        <w:t>*</w:t>
      </w:r>
      <w:r>
        <w:t xml:space="preserve"> V příslušném sloupci dodavatel k jednotlivým zakázkám doplní:</w:t>
      </w:r>
    </w:p>
    <w:p w14:paraId="7BD22DDA" w14:textId="77777777" w:rsidR="00542635" w:rsidRDefault="00542635" w:rsidP="00542635">
      <w:pPr>
        <w:pStyle w:val="Textbezslovn"/>
        <w:tabs>
          <w:tab w:val="left" w:pos="1560"/>
        </w:tabs>
        <w:spacing w:after="0"/>
        <w:ind w:left="1560" w:hanging="851"/>
      </w:pPr>
      <w:r w:rsidRPr="00AD792A">
        <w:rPr>
          <w:b/>
        </w:rPr>
        <w:t xml:space="preserve">D - </w:t>
      </w:r>
      <w:r w:rsidRPr="00AD792A">
        <w:rPr>
          <w:b/>
        </w:rPr>
        <w:tab/>
      </w:r>
      <w:r>
        <w:t>pokud předmět zakázky realizoval jako dodavatel samostatně, nebo</w:t>
      </w:r>
    </w:p>
    <w:p w14:paraId="493609B8" w14:textId="77777777" w:rsidR="00542635" w:rsidRDefault="00542635" w:rsidP="00542635">
      <w:pPr>
        <w:pStyle w:val="Textbezslovn"/>
        <w:tabs>
          <w:tab w:val="left" w:pos="1560"/>
        </w:tabs>
        <w:spacing w:after="0"/>
        <w:ind w:left="1560" w:hanging="851"/>
      </w:pPr>
      <w:r w:rsidRPr="00AD792A">
        <w:rPr>
          <w:b/>
        </w:rPr>
        <w:t xml:space="preserve">SPOL - </w:t>
      </w:r>
      <w:r w:rsidRPr="00AD792A">
        <w:rPr>
          <w:b/>
        </w:rPr>
        <w:tab/>
      </w:r>
      <w:r>
        <w:t>pokud předmět zakázky realizoval jako společník společnosti nebo účastník sdružení či seskupení více dodavatelů, nebo</w:t>
      </w:r>
    </w:p>
    <w:p w14:paraId="391FA5B2" w14:textId="77777777" w:rsidR="00542635" w:rsidRDefault="00542635" w:rsidP="00542635">
      <w:pPr>
        <w:pStyle w:val="Textbezslovn"/>
        <w:tabs>
          <w:tab w:val="left" w:pos="1560"/>
        </w:tabs>
        <w:ind w:left="1560" w:hanging="851"/>
      </w:pPr>
      <w:r w:rsidRPr="00AD792A">
        <w:rPr>
          <w:b/>
        </w:rPr>
        <w:t xml:space="preserve">P - </w:t>
      </w:r>
      <w:r w:rsidRPr="00AD792A">
        <w:rPr>
          <w:b/>
        </w:rPr>
        <w:tab/>
      </w:r>
      <w:r>
        <w:t>pokud byl poddodavatelem jiného dodavatele.</w:t>
      </w:r>
    </w:p>
    <w:p w14:paraId="0E246CF1" w14:textId="77777777" w:rsidR="00542635" w:rsidRDefault="00542635" w:rsidP="00542635">
      <w:pPr>
        <w:pStyle w:val="Textbezslovn"/>
        <w:ind w:left="0"/>
      </w:pPr>
      <w:r w:rsidRPr="00AD792A">
        <w:rPr>
          <w:b/>
        </w:rPr>
        <w:t>**</w:t>
      </w:r>
      <w:r>
        <w:t xml:space="preserve"> Dodavatel může použít k prokázání splnění kritéria kvalifikace týkajícího se požadavku na předložení seznamu referenčních zakázek či osvědčení i takové služby nebo stavební práce, které poskytl:</w:t>
      </w:r>
    </w:p>
    <w:p w14:paraId="267413C6" w14:textId="77777777" w:rsidR="00542635" w:rsidRDefault="00542635" w:rsidP="00542635">
      <w:pPr>
        <w:pStyle w:val="Odstavec1-1a"/>
        <w:numPr>
          <w:ilvl w:val="0"/>
          <w:numId w:val="13"/>
        </w:numPr>
      </w:pPr>
      <w:r>
        <w:lastRenderedPageBreak/>
        <w:t>společně s jinými dodavateli, a to v rozsahu, v jakém se na plnění zakázky podílel, nebo</w:t>
      </w:r>
    </w:p>
    <w:p w14:paraId="4E274B93" w14:textId="77777777" w:rsidR="00542635" w:rsidRDefault="00542635" w:rsidP="00542635">
      <w:pPr>
        <w:pStyle w:val="Odstavec1-1a"/>
        <w:numPr>
          <w:ilvl w:val="0"/>
          <w:numId w:val="7"/>
        </w:numPr>
      </w:pPr>
      <w:r>
        <w:t xml:space="preserve">jako poddodavatel, a to v rozsahu, v jakém se na plnění zakázky podílel. </w:t>
      </w:r>
    </w:p>
    <w:p w14:paraId="548B2C87" w14:textId="77777777" w:rsidR="00542635" w:rsidRDefault="00542635" w:rsidP="00542635">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7A3826FC" w14:textId="77777777" w:rsidR="00542635" w:rsidRDefault="00542635" w:rsidP="00542635">
      <w:pPr>
        <w:pStyle w:val="Textbezslovn"/>
        <w:ind w:left="0"/>
      </w:pPr>
      <w:r w:rsidRPr="00EE3C5F">
        <w:rPr>
          <w:b/>
        </w:rPr>
        <w:t>***</w:t>
      </w:r>
      <w:r>
        <w:t xml:space="preserve"> V případě zakázek plněných v zahraničí nebo v cizí měně dodavatel uvede ekvivalent ceny v Kč. Pro přepočet z cizí měny na CZK </w:t>
      </w:r>
      <w:r w:rsidRPr="00C07CB0">
        <w:t xml:space="preserve">použije průměrný </w:t>
      </w:r>
      <w:r>
        <w:t xml:space="preserve">měsíční </w:t>
      </w:r>
      <w:r w:rsidRPr="00C07CB0">
        <w:t>kurz</w:t>
      </w:r>
      <w:r>
        <w:t xml:space="preserve"> devizového trhu příslušné měny k CZK stanovený a zveřejněný ČNB za měsíc, ve kterém bylo plnění referenční zakázky dokončeno.</w:t>
      </w:r>
    </w:p>
    <w:p w14:paraId="573C799F" w14:textId="77777777" w:rsidR="00542635" w:rsidRDefault="00542635" w:rsidP="00542635">
      <w:pPr>
        <w:pStyle w:val="Textbezslovn"/>
      </w:pPr>
    </w:p>
    <w:p w14:paraId="4612AE24" w14:textId="77777777" w:rsidR="00542635" w:rsidRDefault="00542635" w:rsidP="00542635">
      <w:pPr>
        <w:pStyle w:val="Textbezslovn"/>
        <w:tabs>
          <w:tab w:val="left" w:pos="851"/>
        </w:tabs>
        <w:ind w:left="0"/>
      </w:pPr>
      <w:r w:rsidRPr="00EE3C5F">
        <w:rPr>
          <w:b/>
        </w:rPr>
        <w:t>Přílohy:</w:t>
      </w:r>
      <w:r>
        <w:rPr>
          <w:b/>
        </w:rPr>
        <w:t xml:space="preserve"> </w:t>
      </w:r>
      <w:r>
        <w:t>osvědčení objednatelů o řádném plnění stavebních prací uvedených v 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36E9C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3F42F5">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699BF009"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stavby</w:t>
      </w:r>
      <w:r w:rsidR="003F42F5">
        <w:t xml:space="preserve"> nebo projektováním</w:t>
      </w:r>
      <w:r w:rsidR="009534BF">
        <w:t xml:space="preserve">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23B1397C" w:rsidR="00452F69" w:rsidRPr="00833899" w:rsidRDefault="00452F69" w:rsidP="00307641">
            <w:pPr>
              <w:rPr>
                <w:b w:val="0"/>
                <w:sz w:val="16"/>
                <w:szCs w:val="16"/>
              </w:rPr>
            </w:pPr>
            <w:r w:rsidRPr="00833899">
              <w:rPr>
                <w:b w:val="0"/>
                <w:sz w:val="16"/>
                <w:szCs w:val="16"/>
              </w:rPr>
              <w:t>Popis pracovních činností/náplň praxe</w:t>
            </w:r>
            <w:r w:rsidR="003F42F5">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776FCB89" w:rsidR="0035531B" w:rsidRDefault="0035531B" w:rsidP="00452F69">
      <w:pPr>
        <w:pStyle w:val="Odstavec1-1a"/>
      </w:pPr>
      <w:r w:rsidRPr="00452F69">
        <w:rPr>
          <w:b/>
        </w:rPr>
        <w:t>Zkušenosti</w:t>
      </w:r>
      <w:r w:rsidR="00845C50">
        <w:t xml:space="preserve"> s </w:t>
      </w:r>
      <w:r>
        <w:t xml:space="preserve">řízením realizace </w:t>
      </w:r>
      <w:r w:rsidR="009534BF">
        <w:t>stavby</w:t>
      </w:r>
      <w:r w:rsidR="003F42F5">
        <w:t xml:space="preserve"> nebo projektováním zakázek</w:t>
      </w:r>
      <w:r w:rsidR="009534BF">
        <w:t xml:space="preserv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58F38A0E" w:rsidR="00452F69" w:rsidRPr="00833899" w:rsidRDefault="003F42F5" w:rsidP="00307641">
            <w:pPr>
              <w:rPr>
                <w:sz w:val="16"/>
                <w:szCs w:val="16"/>
              </w:rPr>
            </w:pPr>
            <w:r w:rsidRPr="007A7C2C">
              <w:rPr>
                <w:sz w:val="16"/>
                <w:szCs w:val="16"/>
              </w:rPr>
              <w:t xml:space="preserve">Popis předmětu plnění </w:t>
            </w:r>
            <w:proofErr w:type="gramStart"/>
            <w:r w:rsidRPr="007A7C2C">
              <w:rPr>
                <w:sz w:val="16"/>
                <w:szCs w:val="16"/>
              </w:rPr>
              <w:t>zakázky - v</w:t>
            </w:r>
            <w:proofErr w:type="gramEnd"/>
            <w:r w:rsidRPr="007A7C2C">
              <w:rPr>
                <w:sz w:val="16"/>
                <w:szCs w:val="16"/>
              </w:rPr>
              <w:t>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04905C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 /</w:t>
      </w:r>
      <w:r w:rsidR="003F42F5">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4F9228A4" w:rsidR="00261024" w:rsidRDefault="00261024" w:rsidP="00261024">
      <w:pPr>
        <w:pStyle w:val="Nadpisbezsl1-2"/>
      </w:pPr>
      <w:r>
        <w:rPr>
          <w:lang w:eastAsia="cs-CZ"/>
        </w:rPr>
        <w:t xml:space="preserve">Čestné prohlášení o splnění podmínek v souvislosti </w:t>
      </w:r>
      <w:r w:rsidR="006A6541">
        <w:rPr>
          <w:lang w:eastAsia="cs-CZ"/>
        </w:rPr>
        <w:t xml:space="preserve">s mezinárodními sankcemi </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391A8E8" w:rsidR="00261024" w:rsidRPr="00542635" w:rsidRDefault="00261024" w:rsidP="00542635">
      <w:pPr>
        <w:spacing w:line="240" w:lineRule="auto"/>
        <w:jc w:val="both"/>
      </w:pPr>
      <w:r>
        <w:rPr>
          <w:rFonts w:eastAsia="Times New Roman" w:cs="Times New Roman"/>
          <w:lang w:eastAsia="cs-CZ"/>
        </w:rPr>
        <w:t xml:space="preserve">který podává nabídku do veřejné zakázky s názvem </w:t>
      </w:r>
      <w:r w:rsidR="00542635" w:rsidRPr="00542635">
        <w:rPr>
          <w:rFonts w:eastAsia="Times New Roman" w:cs="Times New Roman"/>
          <w:b/>
          <w:bCs/>
          <w:lang w:eastAsia="cs-CZ"/>
        </w:rPr>
        <w:t>„</w:t>
      </w:r>
      <w:r w:rsidR="005F0A0D">
        <w:rPr>
          <w:rFonts w:eastAsia="Times New Roman" w:cs="Times New Roman"/>
          <w:b/>
          <w:bCs/>
          <w:lang w:eastAsia="cs-CZ"/>
        </w:rPr>
        <w:t>Implementace</w:t>
      </w:r>
      <w:r w:rsidR="00542635" w:rsidRPr="00542635">
        <w:rPr>
          <w:b/>
          <w:bCs/>
        </w:rPr>
        <w:t xml:space="preserve"> ETCS </w:t>
      </w:r>
      <w:proofErr w:type="spellStart"/>
      <w:r w:rsidR="005F0A0D">
        <w:rPr>
          <w:b/>
          <w:bCs/>
        </w:rPr>
        <w:t>Regional</w:t>
      </w:r>
      <w:proofErr w:type="spellEnd"/>
      <w:r w:rsidR="005F0A0D">
        <w:rPr>
          <w:b/>
          <w:bCs/>
        </w:rPr>
        <w:t xml:space="preserve"> </w:t>
      </w:r>
      <w:proofErr w:type="gramStart"/>
      <w:r w:rsidR="005F0A0D">
        <w:rPr>
          <w:b/>
          <w:bCs/>
        </w:rPr>
        <w:t>Beroun - Nižbor</w:t>
      </w:r>
      <w:proofErr w:type="gramEnd"/>
      <w:r w:rsidR="00542635" w:rsidRPr="00542635">
        <w:rPr>
          <w:b/>
          <w:bCs/>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7008E47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1F064AF4"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6A6541">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6A6541">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877235">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B962B" w14:textId="77777777" w:rsidR="00877235" w:rsidRDefault="00877235" w:rsidP="00962258">
      <w:pPr>
        <w:spacing w:after="0" w:line="240" w:lineRule="auto"/>
      </w:pPr>
      <w:r>
        <w:separator/>
      </w:r>
    </w:p>
  </w:endnote>
  <w:endnote w:type="continuationSeparator" w:id="0">
    <w:p w14:paraId="3D2BF36F" w14:textId="77777777" w:rsidR="00877235" w:rsidRDefault="0087723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C17" w14:paraId="43E6FD8A" w14:textId="77777777" w:rsidTr="00EB46E5">
      <w:tc>
        <w:tcPr>
          <w:tcW w:w="1361" w:type="dxa"/>
          <w:tcMar>
            <w:left w:w="0" w:type="dxa"/>
            <w:right w:w="0" w:type="dxa"/>
          </w:tcMar>
          <w:vAlign w:val="bottom"/>
        </w:tcPr>
        <w:p w14:paraId="016FBFAA" w14:textId="3B580A9D" w:rsidR="00473C17" w:rsidRPr="00B8518B" w:rsidRDefault="00473C1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A3CFD">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A3CFD">
            <w:rPr>
              <w:rStyle w:val="slostrnky"/>
              <w:noProof/>
            </w:rPr>
            <w:t>43</w:t>
          </w:r>
          <w:r w:rsidRPr="00B8518B">
            <w:rPr>
              <w:rStyle w:val="slostrnky"/>
            </w:rPr>
            <w:fldChar w:fldCharType="end"/>
          </w:r>
        </w:p>
      </w:tc>
      <w:tc>
        <w:tcPr>
          <w:tcW w:w="284" w:type="dxa"/>
          <w:shd w:val="clear" w:color="auto" w:fill="auto"/>
          <w:tcMar>
            <w:left w:w="0" w:type="dxa"/>
            <w:right w:w="0" w:type="dxa"/>
          </w:tcMar>
        </w:tcPr>
        <w:p w14:paraId="37189AA7" w14:textId="77777777" w:rsidR="00473C17" w:rsidRDefault="00473C17" w:rsidP="00B8518B">
          <w:pPr>
            <w:pStyle w:val="Zpat"/>
          </w:pPr>
        </w:p>
      </w:tc>
      <w:tc>
        <w:tcPr>
          <w:tcW w:w="425" w:type="dxa"/>
          <w:shd w:val="clear" w:color="auto" w:fill="auto"/>
          <w:tcMar>
            <w:left w:w="0" w:type="dxa"/>
            <w:right w:w="0" w:type="dxa"/>
          </w:tcMar>
        </w:tcPr>
        <w:p w14:paraId="45F1B8FE" w14:textId="77777777" w:rsidR="00473C17" w:rsidRDefault="00473C17" w:rsidP="00B8518B">
          <w:pPr>
            <w:pStyle w:val="Zpat"/>
          </w:pPr>
        </w:p>
      </w:tc>
      <w:tc>
        <w:tcPr>
          <w:tcW w:w="8505" w:type="dxa"/>
        </w:tcPr>
        <w:p w14:paraId="6552BBF7" w14:textId="310B32E0" w:rsidR="00473C17" w:rsidRDefault="00473C17" w:rsidP="00EB46E5">
          <w:pPr>
            <w:pStyle w:val="Zpat0"/>
          </w:pPr>
          <w:r w:rsidRPr="004D3901">
            <w:t>„</w:t>
          </w:r>
          <w:r>
            <w:t xml:space="preserve">Implementace ETCS </w:t>
          </w:r>
          <w:proofErr w:type="spellStart"/>
          <w:r>
            <w:t>Regional</w:t>
          </w:r>
          <w:proofErr w:type="spellEnd"/>
          <w:r>
            <w:t xml:space="preserve"> </w:t>
          </w:r>
          <w:proofErr w:type="gramStart"/>
          <w:r>
            <w:t>Beroun - Nižbor</w:t>
          </w:r>
          <w:proofErr w:type="gramEnd"/>
          <w:r w:rsidRPr="004D3901">
            <w:t>“</w:t>
          </w:r>
        </w:p>
        <w:p w14:paraId="3201EED0" w14:textId="77777777" w:rsidR="00473C17" w:rsidRDefault="00473C17" w:rsidP="00EB46E5">
          <w:pPr>
            <w:pStyle w:val="Zpat0"/>
          </w:pPr>
          <w:r>
            <w:t>Díl 1 – VÝZVA K PODÁNÍ NABÍDKY</w:t>
          </w:r>
        </w:p>
        <w:p w14:paraId="0F33739D" w14:textId="77777777" w:rsidR="00473C17" w:rsidRDefault="00473C17" w:rsidP="0035531B">
          <w:pPr>
            <w:pStyle w:val="Zpat0"/>
          </w:pPr>
        </w:p>
      </w:tc>
    </w:tr>
  </w:tbl>
  <w:p w14:paraId="0F99771F" w14:textId="77777777" w:rsidR="00473C17" w:rsidRPr="00B8518B" w:rsidRDefault="00473C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473C17" w:rsidRPr="00B8518B" w:rsidRDefault="00473C17" w:rsidP="00460660">
    <w:pPr>
      <w:pStyle w:val="Zpat"/>
      <w:rPr>
        <w:sz w:val="2"/>
        <w:szCs w:val="2"/>
      </w:rPr>
    </w:pPr>
  </w:p>
  <w:p w14:paraId="542534AD" w14:textId="77777777" w:rsidR="00473C17" w:rsidRPr="00460660" w:rsidRDefault="00473C1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E4102" w14:textId="77777777" w:rsidR="00877235" w:rsidRDefault="00877235" w:rsidP="00962258">
      <w:pPr>
        <w:spacing w:after="0" w:line="240" w:lineRule="auto"/>
      </w:pPr>
      <w:r>
        <w:separator/>
      </w:r>
    </w:p>
  </w:footnote>
  <w:footnote w:type="continuationSeparator" w:id="0">
    <w:p w14:paraId="4E6A8BB2" w14:textId="77777777" w:rsidR="00877235" w:rsidRDefault="00877235" w:rsidP="00962258">
      <w:pPr>
        <w:spacing w:after="0" w:line="240" w:lineRule="auto"/>
      </w:pPr>
      <w:r>
        <w:continuationSeparator/>
      </w:r>
    </w:p>
  </w:footnote>
  <w:footnote w:id="1">
    <w:p w14:paraId="1EBCE932" w14:textId="43111077" w:rsidR="00473C17" w:rsidRDefault="00473C17"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473C17" w:rsidRDefault="00473C17"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473C17" w:rsidRDefault="00473C1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473C17" w:rsidRDefault="00473C17"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473C17" w:rsidRDefault="00473C1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473C17" w:rsidRDefault="00473C1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473C17" w:rsidRDefault="00473C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473C17" w:rsidRDefault="00473C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473C17" w:rsidRDefault="00473C17"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C17" w14:paraId="79A2CDDF" w14:textId="77777777" w:rsidTr="00C02D0A">
      <w:trPr>
        <w:trHeight w:hRule="exact" w:val="454"/>
      </w:trPr>
      <w:tc>
        <w:tcPr>
          <w:tcW w:w="1361" w:type="dxa"/>
          <w:tcMar>
            <w:top w:w="57" w:type="dxa"/>
            <w:left w:w="0" w:type="dxa"/>
            <w:right w:w="0" w:type="dxa"/>
          </w:tcMar>
        </w:tcPr>
        <w:p w14:paraId="6F56E93F" w14:textId="77777777" w:rsidR="00473C17" w:rsidRPr="00B8518B" w:rsidRDefault="00473C17" w:rsidP="00523EA7">
          <w:pPr>
            <w:pStyle w:val="Zpat"/>
            <w:rPr>
              <w:rStyle w:val="slostrnky"/>
            </w:rPr>
          </w:pPr>
        </w:p>
      </w:tc>
      <w:tc>
        <w:tcPr>
          <w:tcW w:w="3458" w:type="dxa"/>
          <w:shd w:val="clear" w:color="auto" w:fill="auto"/>
          <w:tcMar>
            <w:top w:w="57" w:type="dxa"/>
            <w:left w:w="0" w:type="dxa"/>
            <w:right w:w="0" w:type="dxa"/>
          </w:tcMar>
        </w:tcPr>
        <w:p w14:paraId="743F0C7F" w14:textId="77777777" w:rsidR="00473C17" w:rsidRDefault="00473C17" w:rsidP="00523EA7">
          <w:pPr>
            <w:pStyle w:val="Zpat"/>
          </w:pPr>
        </w:p>
      </w:tc>
      <w:tc>
        <w:tcPr>
          <w:tcW w:w="5698" w:type="dxa"/>
          <w:shd w:val="clear" w:color="auto" w:fill="auto"/>
          <w:tcMar>
            <w:top w:w="57" w:type="dxa"/>
            <w:left w:w="0" w:type="dxa"/>
            <w:right w:w="0" w:type="dxa"/>
          </w:tcMar>
        </w:tcPr>
        <w:p w14:paraId="31CF52A8" w14:textId="77777777" w:rsidR="00473C17" w:rsidRPr="00D6163D" w:rsidRDefault="00473C17" w:rsidP="00D6163D">
          <w:pPr>
            <w:pStyle w:val="Druhdokumentu"/>
          </w:pPr>
        </w:p>
      </w:tc>
    </w:tr>
  </w:tbl>
  <w:p w14:paraId="75C0D1DB" w14:textId="77777777" w:rsidR="00473C17" w:rsidRPr="00D6163D" w:rsidRDefault="00473C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C17" w14:paraId="305FD5DB" w14:textId="77777777" w:rsidTr="00B22106">
      <w:trPr>
        <w:trHeight w:hRule="exact" w:val="936"/>
      </w:trPr>
      <w:tc>
        <w:tcPr>
          <w:tcW w:w="1361" w:type="dxa"/>
          <w:tcMar>
            <w:left w:w="0" w:type="dxa"/>
            <w:right w:w="0" w:type="dxa"/>
          </w:tcMar>
        </w:tcPr>
        <w:p w14:paraId="570B0069" w14:textId="77777777" w:rsidR="00473C17" w:rsidRPr="00B8518B" w:rsidRDefault="00473C17" w:rsidP="00FC6389">
          <w:pPr>
            <w:pStyle w:val="Zpat"/>
            <w:rPr>
              <w:rStyle w:val="slostrnky"/>
            </w:rPr>
          </w:pPr>
        </w:p>
      </w:tc>
      <w:tc>
        <w:tcPr>
          <w:tcW w:w="3458" w:type="dxa"/>
          <w:shd w:val="clear" w:color="auto" w:fill="auto"/>
          <w:tcMar>
            <w:left w:w="0" w:type="dxa"/>
            <w:right w:w="0" w:type="dxa"/>
          </w:tcMar>
        </w:tcPr>
        <w:p w14:paraId="5C1BA917" w14:textId="77777777" w:rsidR="00473C17" w:rsidRDefault="00473C17" w:rsidP="00FC6389">
          <w:pPr>
            <w:pStyle w:val="Zpat"/>
          </w:pPr>
        </w:p>
      </w:tc>
      <w:tc>
        <w:tcPr>
          <w:tcW w:w="5756" w:type="dxa"/>
          <w:shd w:val="clear" w:color="auto" w:fill="auto"/>
          <w:tcMar>
            <w:left w:w="0" w:type="dxa"/>
            <w:right w:w="0" w:type="dxa"/>
          </w:tcMar>
        </w:tcPr>
        <w:p w14:paraId="2C32B53E" w14:textId="77777777" w:rsidR="00473C17" w:rsidRPr="00D6163D" w:rsidRDefault="00473C17" w:rsidP="00FC6389">
          <w:pPr>
            <w:pStyle w:val="Druhdokumentu"/>
          </w:pPr>
        </w:p>
      </w:tc>
    </w:tr>
    <w:tr w:rsidR="00473C17" w14:paraId="69F8D53D" w14:textId="77777777" w:rsidTr="00B22106">
      <w:trPr>
        <w:trHeight w:hRule="exact" w:val="936"/>
      </w:trPr>
      <w:tc>
        <w:tcPr>
          <w:tcW w:w="1361" w:type="dxa"/>
          <w:tcMar>
            <w:left w:w="0" w:type="dxa"/>
            <w:right w:w="0" w:type="dxa"/>
          </w:tcMar>
        </w:tcPr>
        <w:p w14:paraId="679BED3A" w14:textId="77777777" w:rsidR="00473C17" w:rsidRPr="00B8518B" w:rsidRDefault="00473C17" w:rsidP="00FC6389">
          <w:pPr>
            <w:pStyle w:val="Zpat"/>
            <w:rPr>
              <w:rStyle w:val="slostrnky"/>
            </w:rPr>
          </w:pPr>
        </w:p>
      </w:tc>
      <w:tc>
        <w:tcPr>
          <w:tcW w:w="3458" w:type="dxa"/>
          <w:shd w:val="clear" w:color="auto" w:fill="auto"/>
          <w:tcMar>
            <w:left w:w="0" w:type="dxa"/>
            <w:right w:w="0" w:type="dxa"/>
          </w:tcMar>
        </w:tcPr>
        <w:p w14:paraId="63E8AC86" w14:textId="77777777" w:rsidR="00473C17" w:rsidRDefault="00473C17" w:rsidP="00FC6389">
          <w:pPr>
            <w:pStyle w:val="Zpat"/>
          </w:pPr>
        </w:p>
      </w:tc>
      <w:tc>
        <w:tcPr>
          <w:tcW w:w="5756" w:type="dxa"/>
          <w:shd w:val="clear" w:color="auto" w:fill="auto"/>
          <w:tcMar>
            <w:left w:w="0" w:type="dxa"/>
            <w:right w:w="0" w:type="dxa"/>
          </w:tcMar>
        </w:tcPr>
        <w:p w14:paraId="702F8471" w14:textId="77777777" w:rsidR="00473C17" w:rsidRPr="00D6163D" w:rsidRDefault="00473C17" w:rsidP="00FC6389">
          <w:pPr>
            <w:pStyle w:val="Druhdokumentu"/>
          </w:pPr>
        </w:p>
      </w:tc>
    </w:tr>
  </w:tbl>
  <w:p w14:paraId="0A197E79" w14:textId="77777777" w:rsidR="00473C17" w:rsidRPr="00D6163D" w:rsidRDefault="00473C17"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73C17" w:rsidRPr="00460660" w:rsidRDefault="00473C1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4A24B83"/>
    <w:multiLevelType w:val="hybridMultilevel"/>
    <w:tmpl w:val="06E0FF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80078C1"/>
    <w:multiLevelType w:val="hybridMultilevel"/>
    <w:tmpl w:val="973A2BF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2"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2905614">
    <w:abstractNumId w:val="4"/>
  </w:num>
  <w:num w:numId="2" w16cid:durableId="89862120">
    <w:abstractNumId w:val="2"/>
  </w:num>
  <w:num w:numId="3" w16cid:durableId="995916717">
    <w:abstractNumId w:val="16"/>
  </w:num>
  <w:num w:numId="4" w16cid:durableId="1435126018">
    <w:abstractNumId w:val="3"/>
  </w:num>
  <w:num w:numId="5" w16cid:durableId="910581499">
    <w:abstractNumId w:val="1"/>
  </w:num>
  <w:num w:numId="6" w16cid:durableId="1932276024">
    <w:abstractNumId w:val="6"/>
  </w:num>
  <w:num w:numId="7" w16cid:durableId="284851820">
    <w:abstractNumId w:val="12"/>
  </w:num>
  <w:num w:numId="8" w16cid:durableId="800926885">
    <w:abstractNumId w:val="7"/>
  </w:num>
  <w:num w:numId="9" w16cid:durableId="884830995">
    <w:abstractNumId w:val="17"/>
  </w:num>
  <w:num w:numId="10" w16cid:durableId="229075022">
    <w:abstractNumId w:val="15"/>
  </w:num>
  <w:num w:numId="11" w16cid:durableId="789860034">
    <w:abstractNumId w:val="12"/>
  </w:num>
  <w:num w:numId="12" w16cid:durableId="978732590">
    <w:abstractNumId w:val="12"/>
  </w:num>
  <w:num w:numId="13" w16cid:durableId="1492915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9015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73300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27442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141604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22393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2889948">
    <w:abstractNumId w:val="13"/>
  </w:num>
  <w:num w:numId="20" w16cid:durableId="6991610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41346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00887076">
    <w:abstractNumId w:val="10"/>
  </w:num>
  <w:num w:numId="23" w16cid:durableId="199822881">
    <w:abstractNumId w:val="8"/>
  </w:num>
  <w:num w:numId="24" w16cid:durableId="642588716">
    <w:abstractNumId w:val="0"/>
  </w:num>
  <w:num w:numId="25" w16cid:durableId="769277557">
    <w:abstractNumId w:val="11"/>
  </w:num>
  <w:num w:numId="26" w16cid:durableId="2027829808">
    <w:abstractNumId w:val="1"/>
  </w:num>
  <w:num w:numId="27" w16cid:durableId="1275165026">
    <w:abstractNumId w:val="9"/>
  </w:num>
  <w:num w:numId="28" w16cid:durableId="675110140">
    <w:abstractNumId w:val="7"/>
  </w:num>
  <w:num w:numId="29" w16cid:durableId="1313409945">
    <w:abstractNumId w:val="7"/>
  </w:num>
  <w:num w:numId="30" w16cid:durableId="1264145581">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30"/>
    <w:rsid w:val="00015DBC"/>
    <w:rsid w:val="0001718F"/>
    <w:rsid w:val="000174E8"/>
    <w:rsid w:val="00017A23"/>
    <w:rsid w:val="00017F3C"/>
    <w:rsid w:val="000203DB"/>
    <w:rsid w:val="00025680"/>
    <w:rsid w:val="000259F7"/>
    <w:rsid w:val="00025F06"/>
    <w:rsid w:val="000276A8"/>
    <w:rsid w:val="0003198B"/>
    <w:rsid w:val="000338E9"/>
    <w:rsid w:val="000363D7"/>
    <w:rsid w:val="00037601"/>
    <w:rsid w:val="00041D9D"/>
    <w:rsid w:val="00041EC8"/>
    <w:rsid w:val="00042293"/>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1B73"/>
    <w:rsid w:val="00082434"/>
    <w:rsid w:val="000839DD"/>
    <w:rsid w:val="00083DF3"/>
    <w:rsid w:val="00085564"/>
    <w:rsid w:val="00090571"/>
    <w:rsid w:val="00090767"/>
    <w:rsid w:val="00091CD6"/>
    <w:rsid w:val="00092CC9"/>
    <w:rsid w:val="00095180"/>
    <w:rsid w:val="000961B4"/>
    <w:rsid w:val="000A4679"/>
    <w:rsid w:val="000B12B0"/>
    <w:rsid w:val="000B20AE"/>
    <w:rsid w:val="000B3E9A"/>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101D"/>
    <w:rsid w:val="001032AF"/>
    <w:rsid w:val="0010352D"/>
    <w:rsid w:val="001056E1"/>
    <w:rsid w:val="00106A0E"/>
    <w:rsid w:val="001077DE"/>
    <w:rsid w:val="00112301"/>
    <w:rsid w:val="00112412"/>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362B"/>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A7E1A"/>
    <w:rsid w:val="001B17D1"/>
    <w:rsid w:val="001B23A1"/>
    <w:rsid w:val="001B2B40"/>
    <w:rsid w:val="001B4E74"/>
    <w:rsid w:val="001B5ED5"/>
    <w:rsid w:val="001C3945"/>
    <w:rsid w:val="001C645F"/>
    <w:rsid w:val="001C76B3"/>
    <w:rsid w:val="001D0D67"/>
    <w:rsid w:val="001D4B4A"/>
    <w:rsid w:val="001D5DE6"/>
    <w:rsid w:val="001D7B7B"/>
    <w:rsid w:val="001E03BE"/>
    <w:rsid w:val="001E08F5"/>
    <w:rsid w:val="001E1A3D"/>
    <w:rsid w:val="001E4015"/>
    <w:rsid w:val="001E651D"/>
    <w:rsid w:val="001E678E"/>
    <w:rsid w:val="001F0B6F"/>
    <w:rsid w:val="001F39FF"/>
    <w:rsid w:val="00202B5D"/>
    <w:rsid w:val="00204A00"/>
    <w:rsid w:val="0020586C"/>
    <w:rsid w:val="0020719F"/>
    <w:rsid w:val="002071BB"/>
    <w:rsid w:val="00207DF5"/>
    <w:rsid w:val="0021225E"/>
    <w:rsid w:val="002142C4"/>
    <w:rsid w:val="00216ED9"/>
    <w:rsid w:val="002222C1"/>
    <w:rsid w:val="0022595A"/>
    <w:rsid w:val="00225B2D"/>
    <w:rsid w:val="002334EE"/>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1E9"/>
    <w:rsid w:val="002952C6"/>
    <w:rsid w:val="00295B53"/>
    <w:rsid w:val="002A1957"/>
    <w:rsid w:val="002A3704"/>
    <w:rsid w:val="002A3B57"/>
    <w:rsid w:val="002A3CFD"/>
    <w:rsid w:val="002C04EE"/>
    <w:rsid w:val="002C31BF"/>
    <w:rsid w:val="002D666C"/>
    <w:rsid w:val="002D7FD6"/>
    <w:rsid w:val="002E0CD7"/>
    <w:rsid w:val="002E0CFB"/>
    <w:rsid w:val="002E0F4A"/>
    <w:rsid w:val="002E294C"/>
    <w:rsid w:val="002E2F5F"/>
    <w:rsid w:val="002E49DA"/>
    <w:rsid w:val="002E5046"/>
    <w:rsid w:val="002E51FE"/>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2F5"/>
    <w:rsid w:val="003F4A97"/>
    <w:rsid w:val="003F6EA3"/>
    <w:rsid w:val="003F78E7"/>
    <w:rsid w:val="004018B6"/>
    <w:rsid w:val="004023D5"/>
    <w:rsid w:val="00404BA2"/>
    <w:rsid w:val="0040523A"/>
    <w:rsid w:val="00405C85"/>
    <w:rsid w:val="004078F3"/>
    <w:rsid w:val="00410E25"/>
    <w:rsid w:val="00412F6F"/>
    <w:rsid w:val="00413F61"/>
    <w:rsid w:val="00421205"/>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5A4E"/>
    <w:rsid w:val="0045632E"/>
    <w:rsid w:val="00457582"/>
    <w:rsid w:val="00460660"/>
    <w:rsid w:val="004639C2"/>
    <w:rsid w:val="00464000"/>
    <w:rsid w:val="004645BC"/>
    <w:rsid w:val="00464BA9"/>
    <w:rsid w:val="00467DBB"/>
    <w:rsid w:val="00470B77"/>
    <w:rsid w:val="0047162A"/>
    <w:rsid w:val="00471AAB"/>
    <w:rsid w:val="00473C17"/>
    <w:rsid w:val="00474F4D"/>
    <w:rsid w:val="0048094F"/>
    <w:rsid w:val="00480CA0"/>
    <w:rsid w:val="00481047"/>
    <w:rsid w:val="004833D9"/>
    <w:rsid w:val="00483969"/>
    <w:rsid w:val="00484026"/>
    <w:rsid w:val="00485C14"/>
    <w:rsid w:val="00485EAD"/>
    <w:rsid w:val="00486050"/>
    <w:rsid w:val="00486107"/>
    <w:rsid w:val="00491827"/>
    <w:rsid w:val="004B2044"/>
    <w:rsid w:val="004B34E9"/>
    <w:rsid w:val="004B4008"/>
    <w:rsid w:val="004B7724"/>
    <w:rsid w:val="004C086E"/>
    <w:rsid w:val="004C1479"/>
    <w:rsid w:val="004C4399"/>
    <w:rsid w:val="004C787C"/>
    <w:rsid w:val="004D3901"/>
    <w:rsid w:val="004D3B30"/>
    <w:rsid w:val="004D56F6"/>
    <w:rsid w:val="004D6AEB"/>
    <w:rsid w:val="004D78D3"/>
    <w:rsid w:val="004E39D9"/>
    <w:rsid w:val="004E55AC"/>
    <w:rsid w:val="004E7107"/>
    <w:rsid w:val="004E7513"/>
    <w:rsid w:val="004E77B2"/>
    <w:rsid w:val="004E7A1F"/>
    <w:rsid w:val="004F1D17"/>
    <w:rsid w:val="004F3CA6"/>
    <w:rsid w:val="004F4597"/>
    <w:rsid w:val="004F45D6"/>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635"/>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0A0D"/>
    <w:rsid w:val="005F3817"/>
    <w:rsid w:val="005F5485"/>
    <w:rsid w:val="005F7739"/>
    <w:rsid w:val="005F7EED"/>
    <w:rsid w:val="0060115D"/>
    <w:rsid w:val="00601A8C"/>
    <w:rsid w:val="006023D7"/>
    <w:rsid w:val="006068E9"/>
    <w:rsid w:val="0061068E"/>
    <w:rsid w:val="006113EE"/>
    <w:rsid w:val="00611407"/>
    <w:rsid w:val="006115D3"/>
    <w:rsid w:val="00611E21"/>
    <w:rsid w:val="00616090"/>
    <w:rsid w:val="00620ECB"/>
    <w:rsid w:val="006238E7"/>
    <w:rsid w:val="00626447"/>
    <w:rsid w:val="00626C82"/>
    <w:rsid w:val="00633DB6"/>
    <w:rsid w:val="00640B30"/>
    <w:rsid w:val="00642162"/>
    <w:rsid w:val="0064673D"/>
    <w:rsid w:val="006517A8"/>
    <w:rsid w:val="00652B3E"/>
    <w:rsid w:val="00655976"/>
    <w:rsid w:val="0065610E"/>
    <w:rsid w:val="00660AD3"/>
    <w:rsid w:val="00660BEB"/>
    <w:rsid w:val="00665F2C"/>
    <w:rsid w:val="00666F70"/>
    <w:rsid w:val="006720FB"/>
    <w:rsid w:val="006776B6"/>
    <w:rsid w:val="00677E3B"/>
    <w:rsid w:val="00686462"/>
    <w:rsid w:val="00686FFF"/>
    <w:rsid w:val="00687091"/>
    <w:rsid w:val="00687E10"/>
    <w:rsid w:val="00693150"/>
    <w:rsid w:val="00693188"/>
    <w:rsid w:val="00695DAA"/>
    <w:rsid w:val="006963ED"/>
    <w:rsid w:val="006A0713"/>
    <w:rsid w:val="006A183C"/>
    <w:rsid w:val="006A307F"/>
    <w:rsid w:val="006A548C"/>
    <w:rsid w:val="006A5570"/>
    <w:rsid w:val="006A6541"/>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E735D"/>
    <w:rsid w:val="006F67BA"/>
    <w:rsid w:val="006F6B09"/>
    <w:rsid w:val="007038DC"/>
    <w:rsid w:val="00703E77"/>
    <w:rsid w:val="00703EFD"/>
    <w:rsid w:val="007063D3"/>
    <w:rsid w:val="00706F4C"/>
    <w:rsid w:val="00710723"/>
    <w:rsid w:val="007134F3"/>
    <w:rsid w:val="00714AE8"/>
    <w:rsid w:val="00714EB3"/>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4F69"/>
    <w:rsid w:val="00825555"/>
    <w:rsid w:val="00826B7B"/>
    <w:rsid w:val="00831B18"/>
    <w:rsid w:val="00831DE9"/>
    <w:rsid w:val="00833899"/>
    <w:rsid w:val="0083562B"/>
    <w:rsid w:val="00835884"/>
    <w:rsid w:val="00840ED6"/>
    <w:rsid w:val="00844BC3"/>
    <w:rsid w:val="00845C0B"/>
    <w:rsid w:val="00845C50"/>
    <w:rsid w:val="00846789"/>
    <w:rsid w:val="00846B1E"/>
    <w:rsid w:val="008513D8"/>
    <w:rsid w:val="008578BC"/>
    <w:rsid w:val="008645EE"/>
    <w:rsid w:val="008716A2"/>
    <w:rsid w:val="00872044"/>
    <w:rsid w:val="0087311C"/>
    <w:rsid w:val="00873147"/>
    <w:rsid w:val="0087316A"/>
    <w:rsid w:val="00876D73"/>
    <w:rsid w:val="00877235"/>
    <w:rsid w:val="00885968"/>
    <w:rsid w:val="00885C00"/>
    <w:rsid w:val="00887139"/>
    <w:rsid w:val="00887F36"/>
    <w:rsid w:val="00891AB0"/>
    <w:rsid w:val="0089278E"/>
    <w:rsid w:val="008927BE"/>
    <w:rsid w:val="00893119"/>
    <w:rsid w:val="00896E31"/>
    <w:rsid w:val="008970AF"/>
    <w:rsid w:val="008A3568"/>
    <w:rsid w:val="008A4494"/>
    <w:rsid w:val="008A55AF"/>
    <w:rsid w:val="008A5B22"/>
    <w:rsid w:val="008A79E0"/>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E5A29"/>
    <w:rsid w:val="008F18D6"/>
    <w:rsid w:val="008F2C9B"/>
    <w:rsid w:val="008F2CCB"/>
    <w:rsid w:val="008F4322"/>
    <w:rsid w:val="008F797B"/>
    <w:rsid w:val="00904340"/>
    <w:rsid w:val="009046A6"/>
    <w:rsid w:val="00904780"/>
    <w:rsid w:val="00904FAA"/>
    <w:rsid w:val="0090635B"/>
    <w:rsid w:val="00906D44"/>
    <w:rsid w:val="00911339"/>
    <w:rsid w:val="00912CB4"/>
    <w:rsid w:val="009175C9"/>
    <w:rsid w:val="00917DF8"/>
    <w:rsid w:val="00920DEB"/>
    <w:rsid w:val="00922385"/>
    <w:rsid w:val="009223DF"/>
    <w:rsid w:val="009228F4"/>
    <w:rsid w:val="009250BD"/>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73691"/>
    <w:rsid w:val="009801E3"/>
    <w:rsid w:val="0098426C"/>
    <w:rsid w:val="0099149A"/>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07866"/>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702"/>
    <w:rsid w:val="00AA7BBE"/>
    <w:rsid w:val="00AA7EC4"/>
    <w:rsid w:val="00AB0F4B"/>
    <w:rsid w:val="00AB1063"/>
    <w:rsid w:val="00AB2026"/>
    <w:rsid w:val="00AB3559"/>
    <w:rsid w:val="00AB4425"/>
    <w:rsid w:val="00AB5AE0"/>
    <w:rsid w:val="00AC0B93"/>
    <w:rsid w:val="00AC28F5"/>
    <w:rsid w:val="00AC3439"/>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016"/>
    <w:rsid w:val="00AF4A09"/>
    <w:rsid w:val="00AF542C"/>
    <w:rsid w:val="00AF6150"/>
    <w:rsid w:val="00AF64F4"/>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8DA"/>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5BC5"/>
    <w:rsid w:val="00C17D66"/>
    <w:rsid w:val="00C21EE4"/>
    <w:rsid w:val="00C21FDC"/>
    <w:rsid w:val="00C226C0"/>
    <w:rsid w:val="00C23EB8"/>
    <w:rsid w:val="00C23F40"/>
    <w:rsid w:val="00C370EE"/>
    <w:rsid w:val="00C4078E"/>
    <w:rsid w:val="00C42FE6"/>
    <w:rsid w:val="00C43A07"/>
    <w:rsid w:val="00C44F6A"/>
    <w:rsid w:val="00C47CE4"/>
    <w:rsid w:val="00C51D42"/>
    <w:rsid w:val="00C52699"/>
    <w:rsid w:val="00C546C9"/>
    <w:rsid w:val="00C6198E"/>
    <w:rsid w:val="00C62E4B"/>
    <w:rsid w:val="00C648AF"/>
    <w:rsid w:val="00C65466"/>
    <w:rsid w:val="00C708EA"/>
    <w:rsid w:val="00C72B26"/>
    <w:rsid w:val="00C73727"/>
    <w:rsid w:val="00C759F1"/>
    <w:rsid w:val="00C75EDD"/>
    <w:rsid w:val="00C7649B"/>
    <w:rsid w:val="00C776E5"/>
    <w:rsid w:val="00C778A5"/>
    <w:rsid w:val="00C86764"/>
    <w:rsid w:val="00C90A1F"/>
    <w:rsid w:val="00C90EC2"/>
    <w:rsid w:val="00C9515F"/>
    <w:rsid w:val="00C95162"/>
    <w:rsid w:val="00C953AC"/>
    <w:rsid w:val="00CA2B3A"/>
    <w:rsid w:val="00CA4D7E"/>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3F9D"/>
    <w:rsid w:val="00CF693B"/>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01E"/>
    <w:rsid w:val="00D245DF"/>
    <w:rsid w:val="00D25D67"/>
    <w:rsid w:val="00D26838"/>
    <w:rsid w:val="00D302E5"/>
    <w:rsid w:val="00D36C50"/>
    <w:rsid w:val="00D37B14"/>
    <w:rsid w:val="00D4108E"/>
    <w:rsid w:val="00D500B1"/>
    <w:rsid w:val="00D52BA7"/>
    <w:rsid w:val="00D57321"/>
    <w:rsid w:val="00D5757D"/>
    <w:rsid w:val="00D6163D"/>
    <w:rsid w:val="00D6259C"/>
    <w:rsid w:val="00D62D52"/>
    <w:rsid w:val="00D62FC3"/>
    <w:rsid w:val="00D65443"/>
    <w:rsid w:val="00D7784F"/>
    <w:rsid w:val="00D81157"/>
    <w:rsid w:val="00D831A3"/>
    <w:rsid w:val="00D84986"/>
    <w:rsid w:val="00D91145"/>
    <w:rsid w:val="00D91EA6"/>
    <w:rsid w:val="00D932E2"/>
    <w:rsid w:val="00D961D8"/>
    <w:rsid w:val="00D97BE3"/>
    <w:rsid w:val="00DA3711"/>
    <w:rsid w:val="00DA7205"/>
    <w:rsid w:val="00DB619A"/>
    <w:rsid w:val="00DB6BDB"/>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0DA2"/>
    <w:rsid w:val="00E01EA1"/>
    <w:rsid w:val="00E035F5"/>
    <w:rsid w:val="00E135E5"/>
    <w:rsid w:val="00E16D77"/>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3D82"/>
    <w:rsid w:val="00E60C4A"/>
    <w:rsid w:val="00E618C4"/>
    <w:rsid w:val="00E62ABE"/>
    <w:rsid w:val="00E64245"/>
    <w:rsid w:val="00E66EF9"/>
    <w:rsid w:val="00E67713"/>
    <w:rsid w:val="00E67D40"/>
    <w:rsid w:val="00E7218A"/>
    <w:rsid w:val="00E74C69"/>
    <w:rsid w:val="00E77054"/>
    <w:rsid w:val="00E77695"/>
    <w:rsid w:val="00E8058C"/>
    <w:rsid w:val="00E8187E"/>
    <w:rsid w:val="00E84F3D"/>
    <w:rsid w:val="00E8759A"/>
    <w:rsid w:val="00E878EE"/>
    <w:rsid w:val="00E948C0"/>
    <w:rsid w:val="00EA0AA6"/>
    <w:rsid w:val="00EA1BB1"/>
    <w:rsid w:val="00EA675F"/>
    <w:rsid w:val="00EA6EC7"/>
    <w:rsid w:val="00EA7F3A"/>
    <w:rsid w:val="00EB104F"/>
    <w:rsid w:val="00EB152B"/>
    <w:rsid w:val="00EB1D4F"/>
    <w:rsid w:val="00EB46E5"/>
    <w:rsid w:val="00EB4ECA"/>
    <w:rsid w:val="00EB536D"/>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76E"/>
    <w:rsid w:val="00F55E93"/>
    <w:rsid w:val="00F569C6"/>
    <w:rsid w:val="00F57610"/>
    <w:rsid w:val="00F6113F"/>
    <w:rsid w:val="00F61161"/>
    <w:rsid w:val="00F62556"/>
    <w:rsid w:val="00F659EB"/>
    <w:rsid w:val="00F66F02"/>
    <w:rsid w:val="00F7046B"/>
    <w:rsid w:val="00F7192A"/>
    <w:rsid w:val="00F749F9"/>
    <w:rsid w:val="00F763ED"/>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 w:val="00FF40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112412"/>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16362B"/>
    <w:rPr>
      <w:color w:val="605E5C"/>
      <w:shd w:val="clear" w:color="auto" w:fill="E1DFDD"/>
    </w:rPr>
  </w:style>
  <w:style w:type="character" w:customStyle="1" w:styleId="normaltextrun">
    <w:name w:val="normaltextrun"/>
    <w:basedOn w:val="Standardnpsmoodstavce"/>
    <w:rsid w:val="00AF5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690187605">
      <w:bodyDiv w:val="1"/>
      <w:marLeft w:val="0"/>
      <w:marRight w:val="0"/>
      <w:marTop w:val="0"/>
      <w:marBottom w:val="0"/>
      <w:divBdr>
        <w:top w:val="none" w:sz="0" w:space="0" w:color="auto"/>
        <w:left w:val="none" w:sz="0" w:space="0" w:color="auto"/>
        <w:bottom w:val="none" w:sz="0" w:space="0" w:color="auto"/>
        <w:right w:val="none" w:sz="0" w:space="0" w:color="auto"/>
      </w:divBdr>
    </w:div>
    <w:div w:id="1577593809">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lidkova@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6BBDEB64-59DC-4790-870B-18483C9491A3}">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75</TotalTime>
  <Pages>1</Pages>
  <Words>18702</Words>
  <Characters>110346</Characters>
  <Application>Microsoft Office Word</Application>
  <DocSecurity>0</DocSecurity>
  <Lines>919</Lines>
  <Paragraphs>257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2024-01-31T10:45:00Z</cp:lastPrinted>
  <dcterms:created xsi:type="dcterms:W3CDTF">2024-01-31T06:26:00Z</dcterms:created>
  <dcterms:modified xsi:type="dcterms:W3CDTF">2024-01-31T11:41:00Z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