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450FF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BC45100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BC4510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5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BC45106" w14:textId="241F6DC4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0D456D" w:rsidRPr="000D456D">
        <w:rPr>
          <w:rFonts w:ascii="Verdana" w:hAnsi="Verdana"/>
          <w:sz w:val="18"/>
          <w:szCs w:val="18"/>
        </w:rPr>
        <w:t>Výměna pražců a kolejnic v úseku Bohumilice v Čechách – Vimperk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DC29AE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BC45107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0BC4510F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BC4510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B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C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D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C4510E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0D456D">
              <w:rPr>
                <w:rFonts w:ascii="Verdana" w:hAnsi="Verdana" w:cstheme="minorHAnsi"/>
                <w:sz w:val="18"/>
                <w:szCs w:val="18"/>
              </w:rPr>
              <w:t>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BC451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BC451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1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BC451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BC451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4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1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6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6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BC45164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BC45165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0BC45166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45169" w14:textId="77777777" w:rsidR="00BD5C0B" w:rsidRDefault="00BD5C0B">
      <w:r>
        <w:separator/>
      </w:r>
    </w:p>
  </w:endnote>
  <w:endnote w:type="continuationSeparator" w:id="0">
    <w:p w14:paraId="0BC4516A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516B" w14:textId="725373D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C29A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D456D">
      <w:fldChar w:fldCharType="begin"/>
    </w:r>
    <w:r w:rsidR="000D456D">
      <w:instrText xml:space="preserve"> SECTIONPAGES  \* Arabic  \* MERGEFORMAT </w:instrText>
    </w:r>
    <w:r w:rsidR="000D456D">
      <w:fldChar w:fldCharType="separate"/>
    </w:r>
    <w:r w:rsidR="000D456D" w:rsidRPr="000D456D">
      <w:rPr>
        <w:rFonts w:cs="Arial"/>
        <w:noProof/>
        <w:sz w:val="14"/>
        <w:szCs w:val="14"/>
      </w:rPr>
      <w:t>2</w:t>
    </w:r>
    <w:r w:rsidR="000D456D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5172" w14:textId="6A1EDB5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C29A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D456D" w:rsidRPr="000D456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45167" w14:textId="77777777" w:rsidR="00BD5C0B" w:rsidRDefault="00BD5C0B">
      <w:r>
        <w:separator/>
      </w:r>
    </w:p>
  </w:footnote>
  <w:footnote w:type="continuationSeparator" w:id="0">
    <w:p w14:paraId="0BC45168" w14:textId="77777777" w:rsidR="00BD5C0B" w:rsidRDefault="00BD5C0B">
      <w:r>
        <w:continuationSeparator/>
      </w:r>
    </w:p>
  </w:footnote>
  <w:footnote w:id="1">
    <w:p w14:paraId="0BC4517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BC4517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0BC451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BC45176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0BC45177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BC45178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BC45179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BC4517A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BC451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BC45170" w14:textId="77777777" w:rsidTr="00575A5C">
      <w:trPr>
        <w:trHeight w:val="925"/>
      </w:trPr>
      <w:tc>
        <w:tcPr>
          <w:tcW w:w="5041" w:type="dxa"/>
          <w:vAlign w:val="center"/>
        </w:tcPr>
        <w:p w14:paraId="0BC4516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0BC4516D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0BC4516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BC4516F" w14:textId="77777777" w:rsidR="00BD4E85" w:rsidRDefault="00BD4E85" w:rsidP="0009080E">
          <w:pPr>
            <w:pStyle w:val="Zhlav"/>
            <w:jc w:val="right"/>
          </w:pPr>
        </w:p>
      </w:tc>
    </w:tr>
  </w:tbl>
  <w:p w14:paraId="0BC4517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970778">
    <w:abstractNumId w:val="8"/>
  </w:num>
  <w:num w:numId="2" w16cid:durableId="731923334">
    <w:abstractNumId w:val="1"/>
  </w:num>
  <w:num w:numId="3" w16cid:durableId="1825931086">
    <w:abstractNumId w:val="2"/>
  </w:num>
  <w:num w:numId="4" w16cid:durableId="437409923">
    <w:abstractNumId w:val="7"/>
  </w:num>
  <w:num w:numId="5" w16cid:durableId="1364985033">
    <w:abstractNumId w:val="0"/>
  </w:num>
  <w:num w:numId="6" w16cid:durableId="1469934004">
    <w:abstractNumId w:val="4"/>
  </w:num>
  <w:num w:numId="7" w16cid:durableId="981689317">
    <w:abstractNumId w:val="3"/>
  </w:num>
  <w:num w:numId="8" w16cid:durableId="1957255857">
    <w:abstractNumId w:val="5"/>
  </w:num>
  <w:num w:numId="9" w16cid:durableId="15379361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456D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29AE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C450FF"/>
  <w15:docId w15:val="{7BD51DE5-77D1-41AD-9EB7-2B0B0F3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578C969-99EC-4FB3-BF6D-5D2741C406F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5BA922-4BCF-4F9A-BE6A-532B1AA4D5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465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2018-03-26T11:24:00Z</cp:lastPrinted>
  <dcterms:created xsi:type="dcterms:W3CDTF">2021-06-14T09:40:00Z</dcterms:created>
  <dcterms:modified xsi:type="dcterms:W3CDTF">2024-02-06T15:09:00Z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