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3A9B2F5B" w:rsidR="0035531B" w:rsidRPr="007737B0" w:rsidRDefault="0035531B" w:rsidP="00EB46E5">
      <w:pPr>
        <w:pStyle w:val="Titul2"/>
        <w:rPr>
          <w:sz w:val="30"/>
          <w:szCs w:val="30"/>
        </w:rPr>
      </w:pPr>
      <w:r w:rsidRPr="007737B0">
        <w:rPr>
          <w:sz w:val="30"/>
          <w:szCs w:val="30"/>
        </w:rPr>
        <w:t>„</w:t>
      </w:r>
      <w:r w:rsidR="007737B0" w:rsidRPr="007737B0">
        <w:rPr>
          <w:sz w:val="30"/>
          <w:szCs w:val="30"/>
        </w:rPr>
        <w:t xml:space="preserve">Rekonstrukce trati v úseku </w:t>
      </w:r>
      <w:proofErr w:type="spellStart"/>
      <w:r w:rsidR="007737B0" w:rsidRPr="007737B0">
        <w:rPr>
          <w:sz w:val="30"/>
          <w:szCs w:val="30"/>
        </w:rPr>
        <w:t>Kyjice</w:t>
      </w:r>
      <w:proofErr w:type="spellEnd"/>
      <w:r w:rsidR="007737B0" w:rsidRPr="007737B0">
        <w:rPr>
          <w:sz w:val="30"/>
          <w:szCs w:val="30"/>
        </w:rPr>
        <w:t xml:space="preserve"> – Chomutov</w:t>
      </w:r>
      <w:r w:rsidRPr="007737B0">
        <w:rPr>
          <w:sz w:val="30"/>
          <w:szCs w:val="30"/>
        </w:rPr>
        <w:t>“</w:t>
      </w:r>
    </w:p>
    <w:p w14:paraId="326F2FB6" w14:textId="77777777" w:rsidR="006C1ECA" w:rsidRDefault="006C1ECA" w:rsidP="00887491">
      <w:pPr>
        <w:pStyle w:val="Text1-1"/>
        <w:numPr>
          <w:ilvl w:val="0"/>
          <w:numId w:val="0"/>
        </w:numPr>
        <w:tabs>
          <w:tab w:val="left" w:pos="708"/>
        </w:tabs>
        <w:ind w:left="737" w:hanging="737"/>
      </w:pPr>
    </w:p>
    <w:p w14:paraId="4C01166D" w14:textId="2FB5E37A" w:rsidR="00887491" w:rsidRDefault="00887491" w:rsidP="00887491">
      <w:pPr>
        <w:pStyle w:val="Text1-1"/>
        <w:numPr>
          <w:ilvl w:val="0"/>
          <w:numId w:val="0"/>
        </w:numPr>
        <w:tabs>
          <w:tab w:val="left" w:pos="708"/>
        </w:tabs>
        <w:ind w:left="737" w:hanging="737"/>
      </w:pPr>
      <w:r>
        <w:t xml:space="preserve">Č.j. </w:t>
      </w:r>
      <w:r w:rsidR="0077579F" w:rsidRPr="0077579F">
        <w:t>18003/2023-SŽ-SSZ-OVZ</w:t>
      </w:r>
    </w:p>
    <w:p w14:paraId="68263877" w14:textId="77777777" w:rsidR="00912983" w:rsidRDefault="00912983" w:rsidP="00912983">
      <w:pPr>
        <w:spacing w:after="0" w:line="240" w:lineRule="auto"/>
        <w:rPr>
          <w:i/>
          <w:color w:val="FF0000"/>
        </w:rPr>
      </w:pPr>
    </w:p>
    <w:p w14:paraId="1B33D2DB" w14:textId="77777777" w:rsidR="001927BE" w:rsidRDefault="001927BE" w:rsidP="00912983">
      <w:pPr>
        <w:spacing w:after="0"/>
        <w:rPr>
          <w:i/>
          <w:color w:val="FF0000"/>
        </w:rPr>
      </w:pPr>
    </w:p>
    <w:p w14:paraId="6A6501C2" w14:textId="77777777" w:rsidR="008B3CA8" w:rsidRDefault="008B3CA8" w:rsidP="00912983">
      <w:pPr>
        <w:spacing w:after="0"/>
        <w:rPr>
          <w:i/>
          <w:color w:val="FF0000"/>
        </w:rPr>
      </w:pPr>
    </w:p>
    <w:p w14:paraId="111DC3C9" w14:textId="77777777" w:rsidR="008B3CA8" w:rsidRDefault="008B3CA8" w:rsidP="00912983">
      <w:pPr>
        <w:spacing w:after="0"/>
        <w:rPr>
          <w:i/>
          <w:color w:val="FF0000"/>
        </w:rPr>
      </w:pPr>
    </w:p>
    <w:p w14:paraId="3A718758" w14:textId="77777777" w:rsidR="008B3CA8" w:rsidRDefault="008B3CA8" w:rsidP="00912983">
      <w:pPr>
        <w:spacing w:after="0"/>
        <w:rPr>
          <w:i/>
          <w:color w:val="FF0000"/>
        </w:rPr>
      </w:pPr>
    </w:p>
    <w:p w14:paraId="3E3815B3" w14:textId="77777777" w:rsidR="008B3CA8" w:rsidRDefault="008B3CA8" w:rsidP="00912983">
      <w:pPr>
        <w:spacing w:after="0"/>
        <w:rPr>
          <w:i/>
          <w:color w:val="FF0000"/>
        </w:rPr>
      </w:pPr>
    </w:p>
    <w:p w14:paraId="46E2E3C1" w14:textId="77777777" w:rsidR="008B3CA8" w:rsidRDefault="008B3CA8" w:rsidP="00912983">
      <w:pPr>
        <w:spacing w:after="0"/>
        <w:rPr>
          <w:i/>
          <w:color w:val="FF0000"/>
        </w:rPr>
      </w:pPr>
    </w:p>
    <w:p w14:paraId="331DB0E6" w14:textId="77777777" w:rsidR="008B3CA8" w:rsidRDefault="008B3CA8" w:rsidP="00912983">
      <w:pPr>
        <w:spacing w:after="0"/>
        <w:rPr>
          <w:i/>
          <w:color w:val="FF0000"/>
        </w:rPr>
      </w:pPr>
    </w:p>
    <w:p w14:paraId="5F5AC84F" w14:textId="77777777" w:rsidR="008B3CA8" w:rsidRDefault="008B3CA8" w:rsidP="00912983">
      <w:pPr>
        <w:spacing w:after="0"/>
        <w:rPr>
          <w:i/>
          <w:color w:val="FF0000"/>
        </w:rPr>
      </w:pPr>
    </w:p>
    <w:p w14:paraId="3BDA58C4" w14:textId="77777777" w:rsidR="008B3CA8" w:rsidRDefault="008B3CA8" w:rsidP="00912983">
      <w:pPr>
        <w:spacing w:after="0"/>
        <w:rPr>
          <w:i/>
          <w:color w:val="FF0000"/>
        </w:rPr>
      </w:pPr>
    </w:p>
    <w:p w14:paraId="1872F6F6" w14:textId="77777777" w:rsidR="008B3CA8" w:rsidRDefault="008B3CA8" w:rsidP="00912983">
      <w:pPr>
        <w:spacing w:after="0"/>
        <w:rPr>
          <w:i/>
          <w:color w:val="FF0000"/>
        </w:rPr>
      </w:pPr>
    </w:p>
    <w:p w14:paraId="76E4FE4E" w14:textId="77777777" w:rsidR="008B3CA8" w:rsidRDefault="008B3CA8" w:rsidP="00912983">
      <w:pPr>
        <w:spacing w:after="0"/>
        <w:rPr>
          <w:i/>
          <w:color w:val="FF0000"/>
        </w:rPr>
      </w:pPr>
    </w:p>
    <w:p w14:paraId="07FB245A" w14:textId="77777777" w:rsidR="008B3CA8" w:rsidRDefault="008B3CA8" w:rsidP="00912983">
      <w:pPr>
        <w:spacing w:after="0"/>
        <w:rPr>
          <w:i/>
          <w:color w:val="FF0000"/>
        </w:rPr>
      </w:pPr>
    </w:p>
    <w:p w14:paraId="5DD69C0C" w14:textId="77777777" w:rsidR="008B3CA8" w:rsidRDefault="008B3CA8" w:rsidP="00912983">
      <w:pPr>
        <w:spacing w:after="0"/>
        <w:rPr>
          <w:i/>
          <w:color w:val="FF0000"/>
        </w:rPr>
      </w:pPr>
    </w:p>
    <w:p w14:paraId="200D50D0" w14:textId="77777777" w:rsidR="008B3CA8" w:rsidRDefault="008B3CA8" w:rsidP="00912983">
      <w:pPr>
        <w:spacing w:after="0"/>
        <w:rPr>
          <w:i/>
          <w:color w:val="FF0000"/>
        </w:rPr>
      </w:pPr>
    </w:p>
    <w:p w14:paraId="2CC9F6BA" w14:textId="77777777" w:rsidR="008B3CA8" w:rsidRDefault="008B3CA8" w:rsidP="00912983">
      <w:pPr>
        <w:spacing w:after="0"/>
        <w:rPr>
          <w:i/>
          <w:color w:val="FF0000"/>
        </w:rPr>
      </w:pPr>
    </w:p>
    <w:p w14:paraId="51E19C16" w14:textId="77777777" w:rsidR="008B3CA8" w:rsidRDefault="008B3CA8"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1797958E" w14:textId="77777777" w:rsidR="001927BE" w:rsidRDefault="001927BE" w:rsidP="00912983">
      <w:pPr>
        <w:spacing w:after="0"/>
        <w:rPr>
          <w:i/>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C883BCA" w14:textId="5F6FCC2E" w:rsidR="0099313D"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4377979" w:history="1">
        <w:r w:rsidR="0099313D" w:rsidRPr="00E339A4">
          <w:rPr>
            <w:rStyle w:val="Hypertextovodkaz"/>
          </w:rPr>
          <w:t>1.</w:t>
        </w:r>
        <w:r w:rsidR="0099313D">
          <w:rPr>
            <w:rFonts w:eastAsiaTheme="minorEastAsia"/>
            <w:caps w:val="0"/>
            <w:noProof/>
            <w:kern w:val="2"/>
            <w:sz w:val="22"/>
            <w:szCs w:val="22"/>
            <w:lang w:eastAsia="cs-CZ"/>
            <w14:ligatures w14:val="standardContextual"/>
          </w:rPr>
          <w:tab/>
        </w:r>
        <w:r w:rsidR="0099313D" w:rsidRPr="00E339A4">
          <w:rPr>
            <w:rStyle w:val="Hypertextovodkaz"/>
          </w:rPr>
          <w:t>ÚVODNÍ USTANOVENÍ</w:t>
        </w:r>
        <w:r w:rsidR="0099313D">
          <w:rPr>
            <w:noProof/>
            <w:webHidden/>
          </w:rPr>
          <w:tab/>
        </w:r>
        <w:r w:rsidR="0099313D">
          <w:rPr>
            <w:noProof/>
            <w:webHidden/>
          </w:rPr>
          <w:fldChar w:fldCharType="begin"/>
        </w:r>
        <w:r w:rsidR="0099313D">
          <w:rPr>
            <w:noProof/>
            <w:webHidden/>
          </w:rPr>
          <w:instrText xml:space="preserve"> PAGEREF _Toc144377979 \h </w:instrText>
        </w:r>
        <w:r w:rsidR="0099313D">
          <w:rPr>
            <w:noProof/>
            <w:webHidden/>
          </w:rPr>
        </w:r>
        <w:r w:rsidR="0099313D">
          <w:rPr>
            <w:noProof/>
            <w:webHidden/>
          </w:rPr>
          <w:fldChar w:fldCharType="separate"/>
        </w:r>
        <w:r w:rsidR="000F1530">
          <w:rPr>
            <w:noProof/>
            <w:webHidden/>
          </w:rPr>
          <w:t>3</w:t>
        </w:r>
        <w:r w:rsidR="0099313D">
          <w:rPr>
            <w:noProof/>
            <w:webHidden/>
          </w:rPr>
          <w:fldChar w:fldCharType="end"/>
        </w:r>
      </w:hyperlink>
    </w:p>
    <w:p w14:paraId="616A5FB1" w14:textId="0BFEF1B2" w:rsidR="0099313D" w:rsidRDefault="000350F9">
      <w:pPr>
        <w:pStyle w:val="Obsah1"/>
        <w:rPr>
          <w:rFonts w:eastAsiaTheme="minorEastAsia"/>
          <w:caps w:val="0"/>
          <w:noProof/>
          <w:kern w:val="2"/>
          <w:sz w:val="22"/>
          <w:szCs w:val="22"/>
          <w:lang w:eastAsia="cs-CZ"/>
          <w14:ligatures w14:val="standardContextual"/>
        </w:rPr>
      </w:pPr>
      <w:hyperlink w:anchor="_Toc144377980" w:history="1">
        <w:r w:rsidR="0099313D" w:rsidRPr="00E339A4">
          <w:rPr>
            <w:rStyle w:val="Hypertextovodkaz"/>
          </w:rPr>
          <w:t>2.</w:t>
        </w:r>
        <w:r w:rsidR="0099313D">
          <w:rPr>
            <w:rFonts w:eastAsiaTheme="minorEastAsia"/>
            <w:caps w:val="0"/>
            <w:noProof/>
            <w:kern w:val="2"/>
            <w:sz w:val="22"/>
            <w:szCs w:val="22"/>
            <w:lang w:eastAsia="cs-CZ"/>
            <w14:ligatures w14:val="standardContextual"/>
          </w:rPr>
          <w:tab/>
        </w:r>
        <w:r w:rsidR="0099313D" w:rsidRPr="00E339A4">
          <w:rPr>
            <w:rStyle w:val="Hypertextovodkaz"/>
          </w:rPr>
          <w:t>IDENTIFIKAČNÍ ÚDAJE ZADAVATELE</w:t>
        </w:r>
        <w:r w:rsidR="0099313D">
          <w:rPr>
            <w:noProof/>
            <w:webHidden/>
          </w:rPr>
          <w:tab/>
        </w:r>
        <w:r w:rsidR="0099313D">
          <w:rPr>
            <w:noProof/>
            <w:webHidden/>
          </w:rPr>
          <w:fldChar w:fldCharType="begin"/>
        </w:r>
        <w:r w:rsidR="0099313D">
          <w:rPr>
            <w:noProof/>
            <w:webHidden/>
          </w:rPr>
          <w:instrText xml:space="preserve"> PAGEREF _Toc144377980 \h </w:instrText>
        </w:r>
        <w:r w:rsidR="0099313D">
          <w:rPr>
            <w:noProof/>
            <w:webHidden/>
          </w:rPr>
        </w:r>
        <w:r w:rsidR="0099313D">
          <w:rPr>
            <w:noProof/>
            <w:webHidden/>
          </w:rPr>
          <w:fldChar w:fldCharType="separate"/>
        </w:r>
        <w:r w:rsidR="000F1530">
          <w:rPr>
            <w:noProof/>
            <w:webHidden/>
          </w:rPr>
          <w:t>3</w:t>
        </w:r>
        <w:r w:rsidR="0099313D">
          <w:rPr>
            <w:noProof/>
            <w:webHidden/>
          </w:rPr>
          <w:fldChar w:fldCharType="end"/>
        </w:r>
      </w:hyperlink>
    </w:p>
    <w:p w14:paraId="48E5E2B1" w14:textId="4222D67A" w:rsidR="0099313D" w:rsidRDefault="000350F9">
      <w:pPr>
        <w:pStyle w:val="Obsah1"/>
        <w:rPr>
          <w:rFonts w:eastAsiaTheme="minorEastAsia"/>
          <w:caps w:val="0"/>
          <w:noProof/>
          <w:kern w:val="2"/>
          <w:sz w:val="22"/>
          <w:szCs w:val="22"/>
          <w:lang w:eastAsia="cs-CZ"/>
          <w14:ligatures w14:val="standardContextual"/>
        </w:rPr>
      </w:pPr>
      <w:hyperlink w:anchor="_Toc144377981" w:history="1">
        <w:r w:rsidR="0099313D" w:rsidRPr="00E339A4">
          <w:rPr>
            <w:rStyle w:val="Hypertextovodkaz"/>
          </w:rPr>
          <w:t>3.</w:t>
        </w:r>
        <w:r w:rsidR="0099313D">
          <w:rPr>
            <w:rFonts w:eastAsiaTheme="minorEastAsia"/>
            <w:caps w:val="0"/>
            <w:noProof/>
            <w:kern w:val="2"/>
            <w:sz w:val="22"/>
            <w:szCs w:val="22"/>
            <w:lang w:eastAsia="cs-CZ"/>
            <w14:ligatures w14:val="standardContextual"/>
          </w:rPr>
          <w:tab/>
        </w:r>
        <w:r w:rsidR="0099313D" w:rsidRPr="00E339A4">
          <w:rPr>
            <w:rStyle w:val="Hypertextovodkaz"/>
          </w:rPr>
          <w:t>KOMUNIKACE MEZI ZADAVATELEM a DODAVATELEM</w:t>
        </w:r>
        <w:r w:rsidR="0099313D">
          <w:rPr>
            <w:noProof/>
            <w:webHidden/>
          </w:rPr>
          <w:tab/>
        </w:r>
        <w:r w:rsidR="0099313D">
          <w:rPr>
            <w:noProof/>
            <w:webHidden/>
          </w:rPr>
          <w:fldChar w:fldCharType="begin"/>
        </w:r>
        <w:r w:rsidR="0099313D">
          <w:rPr>
            <w:noProof/>
            <w:webHidden/>
          </w:rPr>
          <w:instrText xml:space="preserve"> PAGEREF _Toc144377981 \h </w:instrText>
        </w:r>
        <w:r w:rsidR="0099313D">
          <w:rPr>
            <w:noProof/>
            <w:webHidden/>
          </w:rPr>
        </w:r>
        <w:r w:rsidR="0099313D">
          <w:rPr>
            <w:noProof/>
            <w:webHidden/>
          </w:rPr>
          <w:fldChar w:fldCharType="separate"/>
        </w:r>
        <w:r w:rsidR="000F1530">
          <w:rPr>
            <w:noProof/>
            <w:webHidden/>
          </w:rPr>
          <w:t>4</w:t>
        </w:r>
        <w:r w:rsidR="0099313D">
          <w:rPr>
            <w:noProof/>
            <w:webHidden/>
          </w:rPr>
          <w:fldChar w:fldCharType="end"/>
        </w:r>
      </w:hyperlink>
    </w:p>
    <w:p w14:paraId="36366E87" w14:textId="6153B2C2" w:rsidR="0099313D" w:rsidRDefault="000350F9">
      <w:pPr>
        <w:pStyle w:val="Obsah1"/>
        <w:rPr>
          <w:rFonts w:eastAsiaTheme="minorEastAsia"/>
          <w:caps w:val="0"/>
          <w:noProof/>
          <w:kern w:val="2"/>
          <w:sz w:val="22"/>
          <w:szCs w:val="22"/>
          <w:lang w:eastAsia="cs-CZ"/>
          <w14:ligatures w14:val="standardContextual"/>
        </w:rPr>
      </w:pPr>
      <w:hyperlink w:anchor="_Toc144377982" w:history="1">
        <w:r w:rsidR="0099313D" w:rsidRPr="00E339A4">
          <w:rPr>
            <w:rStyle w:val="Hypertextovodkaz"/>
          </w:rPr>
          <w:t>4.</w:t>
        </w:r>
        <w:r w:rsidR="0099313D">
          <w:rPr>
            <w:rFonts w:eastAsiaTheme="minorEastAsia"/>
            <w:caps w:val="0"/>
            <w:noProof/>
            <w:kern w:val="2"/>
            <w:sz w:val="22"/>
            <w:szCs w:val="22"/>
            <w:lang w:eastAsia="cs-CZ"/>
            <w14:ligatures w14:val="standardContextual"/>
          </w:rPr>
          <w:tab/>
        </w:r>
        <w:r w:rsidR="0099313D" w:rsidRPr="00E339A4">
          <w:rPr>
            <w:rStyle w:val="Hypertextovodkaz"/>
          </w:rPr>
          <w:t>ÚČEL a PŘEDMĚT PLNĚNÍ VEŘEJNÉ ZAKÁZKY</w:t>
        </w:r>
        <w:r w:rsidR="0099313D">
          <w:rPr>
            <w:noProof/>
            <w:webHidden/>
          </w:rPr>
          <w:tab/>
        </w:r>
        <w:r w:rsidR="0099313D">
          <w:rPr>
            <w:noProof/>
            <w:webHidden/>
          </w:rPr>
          <w:fldChar w:fldCharType="begin"/>
        </w:r>
        <w:r w:rsidR="0099313D">
          <w:rPr>
            <w:noProof/>
            <w:webHidden/>
          </w:rPr>
          <w:instrText xml:space="preserve"> PAGEREF _Toc144377982 \h </w:instrText>
        </w:r>
        <w:r w:rsidR="0099313D">
          <w:rPr>
            <w:noProof/>
            <w:webHidden/>
          </w:rPr>
        </w:r>
        <w:r w:rsidR="0099313D">
          <w:rPr>
            <w:noProof/>
            <w:webHidden/>
          </w:rPr>
          <w:fldChar w:fldCharType="separate"/>
        </w:r>
        <w:r w:rsidR="000F1530">
          <w:rPr>
            <w:noProof/>
            <w:webHidden/>
          </w:rPr>
          <w:t>4</w:t>
        </w:r>
        <w:r w:rsidR="0099313D">
          <w:rPr>
            <w:noProof/>
            <w:webHidden/>
          </w:rPr>
          <w:fldChar w:fldCharType="end"/>
        </w:r>
      </w:hyperlink>
    </w:p>
    <w:p w14:paraId="613AFCCB" w14:textId="37D25833" w:rsidR="0099313D" w:rsidRDefault="000350F9">
      <w:pPr>
        <w:pStyle w:val="Obsah1"/>
        <w:rPr>
          <w:rFonts w:eastAsiaTheme="minorEastAsia"/>
          <w:caps w:val="0"/>
          <w:noProof/>
          <w:kern w:val="2"/>
          <w:sz w:val="22"/>
          <w:szCs w:val="22"/>
          <w:lang w:eastAsia="cs-CZ"/>
          <w14:ligatures w14:val="standardContextual"/>
        </w:rPr>
      </w:pPr>
      <w:hyperlink w:anchor="_Toc144377983" w:history="1">
        <w:r w:rsidR="0099313D" w:rsidRPr="00E339A4">
          <w:rPr>
            <w:rStyle w:val="Hypertextovodkaz"/>
          </w:rPr>
          <w:t>5.</w:t>
        </w:r>
        <w:r w:rsidR="0099313D">
          <w:rPr>
            <w:rFonts w:eastAsiaTheme="minorEastAsia"/>
            <w:caps w:val="0"/>
            <w:noProof/>
            <w:kern w:val="2"/>
            <w:sz w:val="22"/>
            <w:szCs w:val="22"/>
            <w:lang w:eastAsia="cs-CZ"/>
            <w14:ligatures w14:val="standardContextual"/>
          </w:rPr>
          <w:tab/>
        </w:r>
        <w:r w:rsidR="0099313D" w:rsidRPr="00E339A4">
          <w:rPr>
            <w:rStyle w:val="Hypertextovodkaz"/>
          </w:rPr>
          <w:t>ZDROJE FINANCOVÁNÍ a PŘEDPOKLÁDANÁ HODNOTA VEŘEJNÉ ZAKÁZKY</w:t>
        </w:r>
        <w:r w:rsidR="0099313D">
          <w:rPr>
            <w:noProof/>
            <w:webHidden/>
          </w:rPr>
          <w:tab/>
        </w:r>
        <w:r w:rsidR="0099313D">
          <w:rPr>
            <w:noProof/>
            <w:webHidden/>
          </w:rPr>
          <w:fldChar w:fldCharType="begin"/>
        </w:r>
        <w:r w:rsidR="0099313D">
          <w:rPr>
            <w:noProof/>
            <w:webHidden/>
          </w:rPr>
          <w:instrText xml:space="preserve"> PAGEREF _Toc144377983 \h </w:instrText>
        </w:r>
        <w:r w:rsidR="0099313D">
          <w:rPr>
            <w:noProof/>
            <w:webHidden/>
          </w:rPr>
        </w:r>
        <w:r w:rsidR="0099313D">
          <w:rPr>
            <w:noProof/>
            <w:webHidden/>
          </w:rPr>
          <w:fldChar w:fldCharType="separate"/>
        </w:r>
        <w:r w:rsidR="000F1530">
          <w:rPr>
            <w:noProof/>
            <w:webHidden/>
          </w:rPr>
          <w:t>5</w:t>
        </w:r>
        <w:r w:rsidR="0099313D">
          <w:rPr>
            <w:noProof/>
            <w:webHidden/>
          </w:rPr>
          <w:fldChar w:fldCharType="end"/>
        </w:r>
      </w:hyperlink>
    </w:p>
    <w:p w14:paraId="2F00EA17" w14:textId="41549D5C" w:rsidR="0099313D" w:rsidRDefault="000350F9">
      <w:pPr>
        <w:pStyle w:val="Obsah1"/>
        <w:rPr>
          <w:rFonts w:eastAsiaTheme="minorEastAsia"/>
          <w:caps w:val="0"/>
          <w:noProof/>
          <w:kern w:val="2"/>
          <w:sz w:val="22"/>
          <w:szCs w:val="22"/>
          <w:lang w:eastAsia="cs-CZ"/>
          <w14:ligatures w14:val="standardContextual"/>
        </w:rPr>
      </w:pPr>
      <w:hyperlink w:anchor="_Toc144377984" w:history="1">
        <w:r w:rsidR="0099313D" w:rsidRPr="00E339A4">
          <w:rPr>
            <w:rStyle w:val="Hypertextovodkaz"/>
          </w:rPr>
          <w:t>6.</w:t>
        </w:r>
        <w:r w:rsidR="0099313D">
          <w:rPr>
            <w:rFonts w:eastAsiaTheme="minorEastAsia"/>
            <w:caps w:val="0"/>
            <w:noProof/>
            <w:kern w:val="2"/>
            <w:sz w:val="22"/>
            <w:szCs w:val="22"/>
            <w:lang w:eastAsia="cs-CZ"/>
            <w14:ligatures w14:val="standardContextual"/>
          </w:rPr>
          <w:tab/>
        </w:r>
        <w:r w:rsidR="0099313D" w:rsidRPr="00E339A4">
          <w:rPr>
            <w:rStyle w:val="Hypertextovodkaz"/>
          </w:rPr>
          <w:t>OBSAH ZADÁVACÍ DOKUMENTACE</w:t>
        </w:r>
        <w:r w:rsidR="0099313D">
          <w:rPr>
            <w:noProof/>
            <w:webHidden/>
          </w:rPr>
          <w:tab/>
        </w:r>
        <w:r w:rsidR="0099313D">
          <w:rPr>
            <w:noProof/>
            <w:webHidden/>
          </w:rPr>
          <w:fldChar w:fldCharType="begin"/>
        </w:r>
        <w:r w:rsidR="0099313D">
          <w:rPr>
            <w:noProof/>
            <w:webHidden/>
          </w:rPr>
          <w:instrText xml:space="preserve"> PAGEREF _Toc144377984 \h </w:instrText>
        </w:r>
        <w:r w:rsidR="0099313D">
          <w:rPr>
            <w:noProof/>
            <w:webHidden/>
          </w:rPr>
        </w:r>
        <w:r w:rsidR="0099313D">
          <w:rPr>
            <w:noProof/>
            <w:webHidden/>
          </w:rPr>
          <w:fldChar w:fldCharType="separate"/>
        </w:r>
        <w:r w:rsidR="000F1530">
          <w:rPr>
            <w:noProof/>
            <w:webHidden/>
          </w:rPr>
          <w:t>5</w:t>
        </w:r>
        <w:r w:rsidR="0099313D">
          <w:rPr>
            <w:noProof/>
            <w:webHidden/>
          </w:rPr>
          <w:fldChar w:fldCharType="end"/>
        </w:r>
      </w:hyperlink>
    </w:p>
    <w:p w14:paraId="51212EE0" w14:textId="4BA7F688" w:rsidR="0099313D" w:rsidRDefault="000350F9">
      <w:pPr>
        <w:pStyle w:val="Obsah1"/>
        <w:rPr>
          <w:rFonts w:eastAsiaTheme="minorEastAsia"/>
          <w:caps w:val="0"/>
          <w:noProof/>
          <w:kern w:val="2"/>
          <w:sz w:val="22"/>
          <w:szCs w:val="22"/>
          <w:lang w:eastAsia="cs-CZ"/>
          <w14:ligatures w14:val="standardContextual"/>
        </w:rPr>
      </w:pPr>
      <w:hyperlink w:anchor="_Toc144377985" w:history="1">
        <w:r w:rsidR="0099313D" w:rsidRPr="00E339A4">
          <w:rPr>
            <w:rStyle w:val="Hypertextovodkaz"/>
          </w:rPr>
          <w:t>7.</w:t>
        </w:r>
        <w:r w:rsidR="0099313D">
          <w:rPr>
            <w:rFonts w:eastAsiaTheme="minorEastAsia"/>
            <w:caps w:val="0"/>
            <w:noProof/>
            <w:kern w:val="2"/>
            <w:sz w:val="22"/>
            <w:szCs w:val="22"/>
            <w:lang w:eastAsia="cs-CZ"/>
            <w14:ligatures w14:val="standardContextual"/>
          </w:rPr>
          <w:tab/>
        </w:r>
        <w:r w:rsidR="0099313D" w:rsidRPr="00E339A4">
          <w:rPr>
            <w:rStyle w:val="Hypertextovodkaz"/>
          </w:rPr>
          <w:t>VYSVĚTLENÍ, ZMĚNY a DOPLNĚNÍ ZADÁVACÍ DOKUMENTACE</w:t>
        </w:r>
        <w:r w:rsidR="0099313D">
          <w:rPr>
            <w:noProof/>
            <w:webHidden/>
          </w:rPr>
          <w:tab/>
        </w:r>
        <w:r w:rsidR="0099313D">
          <w:rPr>
            <w:noProof/>
            <w:webHidden/>
          </w:rPr>
          <w:fldChar w:fldCharType="begin"/>
        </w:r>
        <w:r w:rsidR="0099313D">
          <w:rPr>
            <w:noProof/>
            <w:webHidden/>
          </w:rPr>
          <w:instrText xml:space="preserve"> PAGEREF _Toc144377985 \h </w:instrText>
        </w:r>
        <w:r w:rsidR="0099313D">
          <w:rPr>
            <w:noProof/>
            <w:webHidden/>
          </w:rPr>
        </w:r>
        <w:r w:rsidR="0099313D">
          <w:rPr>
            <w:noProof/>
            <w:webHidden/>
          </w:rPr>
          <w:fldChar w:fldCharType="separate"/>
        </w:r>
        <w:r w:rsidR="000F1530">
          <w:rPr>
            <w:noProof/>
            <w:webHidden/>
          </w:rPr>
          <w:t>7</w:t>
        </w:r>
        <w:r w:rsidR="0099313D">
          <w:rPr>
            <w:noProof/>
            <w:webHidden/>
          </w:rPr>
          <w:fldChar w:fldCharType="end"/>
        </w:r>
      </w:hyperlink>
    </w:p>
    <w:p w14:paraId="01101BE6" w14:textId="585D010E" w:rsidR="0099313D" w:rsidRDefault="000350F9">
      <w:pPr>
        <w:pStyle w:val="Obsah1"/>
        <w:rPr>
          <w:rFonts w:eastAsiaTheme="minorEastAsia"/>
          <w:caps w:val="0"/>
          <w:noProof/>
          <w:kern w:val="2"/>
          <w:sz w:val="22"/>
          <w:szCs w:val="22"/>
          <w:lang w:eastAsia="cs-CZ"/>
          <w14:ligatures w14:val="standardContextual"/>
        </w:rPr>
      </w:pPr>
      <w:hyperlink w:anchor="_Toc144377986" w:history="1">
        <w:r w:rsidR="0099313D" w:rsidRPr="00E339A4">
          <w:rPr>
            <w:rStyle w:val="Hypertextovodkaz"/>
          </w:rPr>
          <w:t>8.</w:t>
        </w:r>
        <w:r w:rsidR="0099313D">
          <w:rPr>
            <w:rFonts w:eastAsiaTheme="minorEastAsia"/>
            <w:caps w:val="0"/>
            <w:noProof/>
            <w:kern w:val="2"/>
            <w:sz w:val="22"/>
            <w:szCs w:val="22"/>
            <w:lang w:eastAsia="cs-CZ"/>
            <w14:ligatures w14:val="standardContextual"/>
          </w:rPr>
          <w:tab/>
        </w:r>
        <w:r w:rsidR="0099313D" w:rsidRPr="00E339A4">
          <w:rPr>
            <w:rStyle w:val="Hypertextovodkaz"/>
          </w:rPr>
          <w:t>POŽADAVKY ZADAVATELE NA KVALIFIKACI</w:t>
        </w:r>
        <w:r w:rsidR="0099313D">
          <w:rPr>
            <w:noProof/>
            <w:webHidden/>
          </w:rPr>
          <w:tab/>
        </w:r>
        <w:r w:rsidR="0099313D">
          <w:rPr>
            <w:noProof/>
            <w:webHidden/>
          </w:rPr>
          <w:fldChar w:fldCharType="begin"/>
        </w:r>
        <w:r w:rsidR="0099313D">
          <w:rPr>
            <w:noProof/>
            <w:webHidden/>
          </w:rPr>
          <w:instrText xml:space="preserve"> PAGEREF _Toc144377986 \h </w:instrText>
        </w:r>
        <w:r w:rsidR="0099313D">
          <w:rPr>
            <w:noProof/>
            <w:webHidden/>
          </w:rPr>
        </w:r>
        <w:r w:rsidR="0099313D">
          <w:rPr>
            <w:noProof/>
            <w:webHidden/>
          </w:rPr>
          <w:fldChar w:fldCharType="separate"/>
        </w:r>
        <w:r w:rsidR="000F1530">
          <w:rPr>
            <w:noProof/>
            <w:webHidden/>
          </w:rPr>
          <w:t>7</w:t>
        </w:r>
        <w:r w:rsidR="0099313D">
          <w:rPr>
            <w:noProof/>
            <w:webHidden/>
          </w:rPr>
          <w:fldChar w:fldCharType="end"/>
        </w:r>
      </w:hyperlink>
    </w:p>
    <w:p w14:paraId="620AF5D5" w14:textId="7301F51C" w:rsidR="0099313D" w:rsidRDefault="000350F9">
      <w:pPr>
        <w:pStyle w:val="Obsah1"/>
        <w:rPr>
          <w:rFonts w:eastAsiaTheme="minorEastAsia"/>
          <w:caps w:val="0"/>
          <w:noProof/>
          <w:kern w:val="2"/>
          <w:sz w:val="22"/>
          <w:szCs w:val="22"/>
          <w:lang w:eastAsia="cs-CZ"/>
          <w14:ligatures w14:val="standardContextual"/>
        </w:rPr>
      </w:pPr>
      <w:hyperlink w:anchor="_Toc144377987" w:history="1">
        <w:r w:rsidR="0099313D" w:rsidRPr="00E339A4">
          <w:rPr>
            <w:rStyle w:val="Hypertextovodkaz"/>
          </w:rPr>
          <w:t>9.</w:t>
        </w:r>
        <w:r w:rsidR="0099313D">
          <w:rPr>
            <w:rFonts w:eastAsiaTheme="minorEastAsia"/>
            <w:caps w:val="0"/>
            <w:noProof/>
            <w:kern w:val="2"/>
            <w:sz w:val="22"/>
            <w:szCs w:val="22"/>
            <w:lang w:eastAsia="cs-CZ"/>
            <w14:ligatures w14:val="standardContextual"/>
          </w:rPr>
          <w:tab/>
        </w:r>
        <w:r w:rsidR="0099313D" w:rsidRPr="00E339A4">
          <w:rPr>
            <w:rStyle w:val="Hypertextovodkaz"/>
          </w:rPr>
          <w:t>DALŠÍ INFORMACE/DOKUMENTY PŘEDKLÁDANÉ DODAVATELEM v NABÍDCE</w:t>
        </w:r>
        <w:r w:rsidR="0099313D">
          <w:rPr>
            <w:noProof/>
            <w:webHidden/>
          </w:rPr>
          <w:tab/>
        </w:r>
        <w:r w:rsidR="0099313D">
          <w:rPr>
            <w:noProof/>
            <w:webHidden/>
          </w:rPr>
          <w:fldChar w:fldCharType="begin"/>
        </w:r>
        <w:r w:rsidR="0099313D">
          <w:rPr>
            <w:noProof/>
            <w:webHidden/>
          </w:rPr>
          <w:instrText xml:space="preserve"> PAGEREF _Toc144377987 \h </w:instrText>
        </w:r>
        <w:r w:rsidR="0099313D">
          <w:rPr>
            <w:noProof/>
            <w:webHidden/>
          </w:rPr>
        </w:r>
        <w:r w:rsidR="0099313D">
          <w:rPr>
            <w:noProof/>
            <w:webHidden/>
          </w:rPr>
          <w:fldChar w:fldCharType="separate"/>
        </w:r>
        <w:r w:rsidR="000F1530">
          <w:rPr>
            <w:noProof/>
            <w:webHidden/>
          </w:rPr>
          <w:t>22</w:t>
        </w:r>
        <w:r w:rsidR="0099313D">
          <w:rPr>
            <w:noProof/>
            <w:webHidden/>
          </w:rPr>
          <w:fldChar w:fldCharType="end"/>
        </w:r>
      </w:hyperlink>
    </w:p>
    <w:p w14:paraId="5985DDD2" w14:textId="053CA90E" w:rsidR="0099313D" w:rsidRDefault="000350F9">
      <w:pPr>
        <w:pStyle w:val="Obsah1"/>
        <w:rPr>
          <w:rFonts w:eastAsiaTheme="minorEastAsia"/>
          <w:caps w:val="0"/>
          <w:noProof/>
          <w:kern w:val="2"/>
          <w:sz w:val="22"/>
          <w:szCs w:val="22"/>
          <w:lang w:eastAsia="cs-CZ"/>
          <w14:ligatures w14:val="standardContextual"/>
        </w:rPr>
      </w:pPr>
      <w:hyperlink w:anchor="_Toc144377988" w:history="1">
        <w:r w:rsidR="0099313D" w:rsidRPr="00E339A4">
          <w:rPr>
            <w:rStyle w:val="Hypertextovodkaz"/>
          </w:rPr>
          <w:t>10.</w:t>
        </w:r>
        <w:r w:rsidR="0099313D">
          <w:rPr>
            <w:rFonts w:eastAsiaTheme="minorEastAsia"/>
            <w:caps w:val="0"/>
            <w:noProof/>
            <w:kern w:val="2"/>
            <w:sz w:val="22"/>
            <w:szCs w:val="22"/>
            <w:lang w:eastAsia="cs-CZ"/>
            <w14:ligatures w14:val="standardContextual"/>
          </w:rPr>
          <w:tab/>
        </w:r>
        <w:r w:rsidR="0099313D" w:rsidRPr="00E339A4">
          <w:rPr>
            <w:rStyle w:val="Hypertextovodkaz"/>
          </w:rPr>
          <w:t>PROHLÍDKA MÍSTA PLNĚNÍ (STAVENIŠTĚ)</w:t>
        </w:r>
        <w:r w:rsidR="0099313D">
          <w:rPr>
            <w:noProof/>
            <w:webHidden/>
          </w:rPr>
          <w:tab/>
        </w:r>
        <w:r w:rsidR="0099313D">
          <w:rPr>
            <w:noProof/>
            <w:webHidden/>
          </w:rPr>
          <w:fldChar w:fldCharType="begin"/>
        </w:r>
        <w:r w:rsidR="0099313D">
          <w:rPr>
            <w:noProof/>
            <w:webHidden/>
          </w:rPr>
          <w:instrText xml:space="preserve"> PAGEREF _Toc144377988 \h </w:instrText>
        </w:r>
        <w:r w:rsidR="0099313D">
          <w:rPr>
            <w:noProof/>
            <w:webHidden/>
          </w:rPr>
        </w:r>
        <w:r w:rsidR="0099313D">
          <w:rPr>
            <w:noProof/>
            <w:webHidden/>
          </w:rPr>
          <w:fldChar w:fldCharType="separate"/>
        </w:r>
        <w:r w:rsidR="000F1530">
          <w:rPr>
            <w:noProof/>
            <w:webHidden/>
          </w:rPr>
          <w:t>27</w:t>
        </w:r>
        <w:r w:rsidR="0099313D">
          <w:rPr>
            <w:noProof/>
            <w:webHidden/>
          </w:rPr>
          <w:fldChar w:fldCharType="end"/>
        </w:r>
      </w:hyperlink>
    </w:p>
    <w:p w14:paraId="7F9BA6BD" w14:textId="20BCB5A1" w:rsidR="0099313D" w:rsidRDefault="000350F9">
      <w:pPr>
        <w:pStyle w:val="Obsah1"/>
        <w:rPr>
          <w:rFonts w:eastAsiaTheme="minorEastAsia"/>
          <w:caps w:val="0"/>
          <w:noProof/>
          <w:kern w:val="2"/>
          <w:sz w:val="22"/>
          <w:szCs w:val="22"/>
          <w:lang w:eastAsia="cs-CZ"/>
          <w14:ligatures w14:val="standardContextual"/>
        </w:rPr>
      </w:pPr>
      <w:hyperlink w:anchor="_Toc144377989" w:history="1">
        <w:r w:rsidR="0099313D" w:rsidRPr="00E339A4">
          <w:rPr>
            <w:rStyle w:val="Hypertextovodkaz"/>
          </w:rPr>
          <w:t>11.</w:t>
        </w:r>
        <w:r w:rsidR="0099313D">
          <w:rPr>
            <w:rFonts w:eastAsiaTheme="minorEastAsia"/>
            <w:caps w:val="0"/>
            <w:noProof/>
            <w:kern w:val="2"/>
            <w:sz w:val="22"/>
            <w:szCs w:val="22"/>
            <w:lang w:eastAsia="cs-CZ"/>
            <w14:ligatures w14:val="standardContextual"/>
          </w:rPr>
          <w:tab/>
        </w:r>
        <w:r w:rsidR="0099313D" w:rsidRPr="00E339A4">
          <w:rPr>
            <w:rStyle w:val="Hypertextovodkaz"/>
          </w:rPr>
          <w:t>JAZYK NABÍDEK A KOMUNIKAČNÍ JAZYK</w:t>
        </w:r>
        <w:r w:rsidR="0099313D">
          <w:rPr>
            <w:noProof/>
            <w:webHidden/>
          </w:rPr>
          <w:tab/>
        </w:r>
        <w:r w:rsidR="0099313D">
          <w:rPr>
            <w:noProof/>
            <w:webHidden/>
          </w:rPr>
          <w:fldChar w:fldCharType="begin"/>
        </w:r>
        <w:r w:rsidR="0099313D">
          <w:rPr>
            <w:noProof/>
            <w:webHidden/>
          </w:rPr>
          <w:instrText xml:space="preserve"> PAGEREF _Toc144377989 \h </w:instrText>
        </w:r>
        <w:r w:rsidR="0099313D">
          <w:rPr>
            <w:noProof/>
            <w:webHidden/>
          </w:rPr>
        </w:r>
        <w:r w:rsidR="0099313D">
          <w:rPr>
            <w:noProof/>
            <w:webHidden/>
          </w:rPr>
          <w:fldChar w:fldCharType="separate"/>
        </w:r>
        <w:r w:rsidR="000F1530">
          <w:rPr>
            <w:noProof/>
            <w:webHidden/>
          </w:rPr>
          <w:t>27</w:t>
        </w:r>
        <w:r w:rsidR="0099313D">
          <w:rPr>
            <w:noProof/>
            <w:webHidden/>
          </w:rPr>
          <w:fldChar w:fldCharType="end"/>
        </w:r>
      </w:hyperlink>
    </w:p>
    <w:p w14:paraId="11589E9E" w14:textId="0327E873" w:rsidR="0099313D" w:rsidRDefault="000350F9">
      <w:pPr>
        <w:pStyle w:val="Obsah1"/>
        <w:rPr>
          <w:rFonts w:eastAsiaTheme="minorEastAsia"/>
          <w:caps w:val="0"/>
          <w:noProof/>
          <w:kern w:val="2"/>
          <w:sz w:val="22"/>
          <w:szCs w:val="22"/>
          <w:lang w:eastAsia="cs-CZ"/>
          <w14:ligatures w14:val="standardContextual"/>
        </w:rPr>
      </w:pPr>
      <w:hyperlink w:anchor="_Toc144377990" w:history="1">
        <w:r w:rsidR="0099313D" w:rsidRPr="00E339A4">
          <w:rPr>
            <w:rStyle w:val="Hypertextovodkaz"/>
          </w:rPr>
          <w:t>12.</w:t>
        </w:r>
        <w:r w:rsidR="0099313D">
          <w:rPr>
            <w:rFonts w:eastAsiaTheme="minorEastAsia"/>
            <w:caps w:val="0"/>
            <w:noProof/>
            <w:kern w:val="2"/>
            <w:sz w:val="22"/>
            <w:szCs w:val="22"/>
            <w:lang w:eastAsia="cs-CZ"/>
            <w14:ligatures w14:val="standardContextual"/>
          </w:rPr>
          <w:tab/>
        </w:r>
        <w:r w:rsidR="0099313D" w:rsidRPr="00E339A4">
          <w:rPr>
            <w:rStyle w:val="Hypertextovodkaz"/>
          </w:rPr>
          <w:t>OBSAH a PODÁVÁNÍ NABÍDEK</w:t>
        </w:r>
        <w:r w:rsidR="0099313D">
          <w:rPr>
            <w:noProof/>
            <w:webHidden/>
          </w:rPr>
          <w:tab/>
        </w:r>
        <w:r w:rsidR="0099313D">
          <w:rPr>
            <w:noProof/>
            <w:webHidden/>
          </w:rPr>
          <w:fldChar w:fldCharType="begin"/>
        </w:r>
        <w:r w:rsidR="0099313D">
          <w:rPr>
            <w:noProof/>
            <w:webHidden/>
          </w:rPr>
          <w:instrText xml:space="preserve"> PAGEREF _Toc144377990 \h </w:instrText>
        </w:r>
        <w:r w:rsidR="0099313D">
          <w:rPr>
            <w:noProof/>
            <w:webHidden/>
          </w:rPr>
        </w:r>
        <w:r w:rsidR="0099313D">
          <w:rPr>
            <w:noProof/>
            <w:webHidden/>
          </w:rPr>
          <w:fldChar w:fldCharType="separate"/>
        </w:r>
        <w:r w:rsidR="000F1530">
          <w:rPr>
            <w:noProof/>
            <w:webHidden/>
          </w:rPr>
          <w:t>27</w:t>
        </w:r>
        <w:r w:rsidR="0099313D">
          <w:rPr>
            <w:noProof/>
            <w:webHidden/>
          </w:rPr>
          <w:fldChar w:fldCharType="end"/>
        </w:r>
      </w:hyperlink>
    </w:p>
    <w:p w14:paraId="0FC9D3EA" w14:textId="3AA3B1F1" w:rsidR="0099313D" w:rsidRDefault="000F1530">
      <w:pPr>
        <w:pStyle w:val="Obsah1"/>
        <w:rPr>
          <w:rFonts w:eastAsiaTheme="minorEastAsia"/>
          <w:caps w:val="0"/>
          <w:noProof/>
          <w:kern w:val="2"/>
          <w:sz w:val="22"/>
          <w:szCs w:val="22"/>
          <w:lang w:eastAsia="cs-CZ"/>
          <w14:ligatures w14:val="standardContextual"/>
        </w:rPr>
      </w:pPr>
      <w:hyperlink w:anchor="_Toc144377991" w:history="1">
        <w:r w:rsidR="0099313D" w:rsidRPr="00E339A4">
          <w:rPr>
            <w:rStyle w:val="Hypertextovodkaz"/>
          </w:rPr>
          <w:t>13.</w:t>
        </w:r>
        <w:r w:rsidR="0099313D">
          <w:rPr>
            <w:rFonts w:eastAsiaTheme="minorEastAsia"/>
            <w:caps w:val="0"/>
            <w:noProof/>
            <w:kern w:val="2"/>
            <w:sz w:val="22"/>
            <w:szCs w:val="22"/>
            <w:lang w:eastAsia="cs-CZ"/>
            <w14:ligatures w14:val="standardContextual"/>
          </w:rPr>
          <w:tab/>
        </w:r>
        <w:r w:rsidR="0099313D" w:rsidRPr="00E339A4">
          <w:rPr>
            <w:rStyle w:val="Hypertextovodkaz"/>
          </w:rPr>
          <w:t>POŽADAVKY NA ZPRACOVÁNÍ NABÍDKOVÉ CENY</w:t>
        </w:r>
        <w:r w:rsidR="0099313D">
          <w:rPr>
            <w:noProof/>
            <w:webHidden/>
          </w:rPr>
          <w:tab/>
        </w:r>
        <w:r w:rsidR="0099313D">
          <w:rPr>
            <w:noProof/>
            <w:webHidden/>
          </w:rPr>
          <w:fldChar w:fldCharType="begin"/>
        </w:r>
        <w:r w:rsidR="0099313D">
          <w:rPr>
            <w:noProof/>
            <w:webHidden/>
          </w:rPr>
          <w:instrText xml:space="preserve"> PAGEREF _Toc144377991 \h </w:instrText>
        </w:r>
        <w:r w:rsidR="0099313D">
          <w:rPr>
            <w:noProof/>
            <w:webHidden/>
          </w:rPr>
        </w:r>
        <w:r w:rsidR="0099313D">
          <w:rPr>
            <w:noProof/>
            <w:webHidden/>
          </w:rPr>
          <w:fldChar w:fldCharType="separate"/>
        </w:r>
        <w:r>
          <w:rPr>
            <w:noProof/>
            <w:webHidden/>
          </w:rPr>
          <w:t>29</w:t>
        </w:r>
        <w:r w:rsidR="0099313D">
          <w:rPr>
            <w:noProof/>
            <w:webHidden/>
          </w:rPr>
          <w:fldChar w:fldCharType="end"/>
        </w:r>
      </w:hyperlink>
    </w:p>
    <w:p w14:paraId="4CD37A8B" w14:textId="1EC7BAEA" w:rsidR="0099313D" w:rsidRDefault="000350F9">
      <w:pPr>
        <w:pStyle w:val="Obsah1"/>
        <w:rPr>
          <w:rFonts w:eastAsiaTheme="minorEastAsia"/>
          <w:caps w:val="0"/>
          <w:noProof/>
          <w:kern w:val="2"/>
          <w:sz w:val="22"/>
          <w:szCs w:val="22"/>
          <w:lang w:eastAsia="cs-CZ"/>
          <w14:ligatures w14:val="standardContextual"/>
        </w:rPr>
      </w:pPr>
      <w:hyperlink w:anchor="_Toc144377992" w:history="1">
        <w:r w:rsidR="0099313D" w:rsidRPr="00E339A4">
          <w:rPr>
            <w:rStyle w:val="Hypertextovodkaz"/>
          </w:rPr>
          <w:t>14.</w:t>
        </w:r>
        <w:r w:rsidR="0099313D">
          <w:rPr>
            <w:rFonts w:eastAsiaTheme="minorEastAsia"/>
            <w:caps w:val="0"/>
            <w:noProof/>
            <w:kern w:val="2"/>
            <w:sz w:val="22"/>
            <w:szCs w:val="22"/>
            <w:lang w:eastAsia="cs-CZ"/>
            <w14:ligatures w14:val="standardContextual"/>
          </w:rPr>
          <w:tab/>
        </w:r>
        <w:r w:rsidR="0099313D" w:rsidRPr="00E339A4">
          <w:rPr>
            <w:rStyle w:val="Hypertextovodkaz"/>
          </w:rPr>
          <w:t>VARIANTY NABÍDKY, VÝHRADA ZMĚNY DODAVATELE</w:t>
        </w:r>
        <w:r w:rsidR="0099313D">
          <w:rPr>
            <w:noProof/>
            <w:webHidden/>
          </w:rPr>
          <w:tab/>
        </w:r>
        <w:r w:rsidR="0099313D">
          <w:rPr>
            <w:noProof/>
            <w:webHidden/>
          </w:rPr>
          <w:fldChar w:fldCharType="begin"/>
        </w:r>
        <w:r w:rsidR="0099313D">
          <w:rPr>
            <w:noProof/>
            <w:webHidden/>
          </w:rPr>
          <w:instrText xml:space="preserve"> PAGEREF _Toc144377992 \h </w:instrText>
        </w:r>
        <w:r w:rsidR="0099313D">
          <w:rPr>
            <w:noProof/>
            <w:webHidden/>
          </w:rPr>
        </w:r>
        <w:r w:rsidR="0099313D">
          <w:rPr>
            <w:noProof/>
            <w:webHidden/>
          </w:rPr>
          <w:fldChar w:fldCharType="separate"/>
        </w:r>
        <w:r w:rsidR="000F1530">
          <w:rPr>
            <w:noProof/>
            <w:webHidden/>
          </w:rPr>
          <w:t>30</w:t>
        </w:r>
        <w:r w:rsidR="0099313D">
          <w:rPr>
            <w:noProof/>
            <w:webHidden/>
          </w:rPr>
          <w:fldChar w:fldCharType="end"/>
        </w:r>
      </w:hyperlink>
    </w:p>
    <w:p w14:paraId="68110BB9" w14:textId="779DA5C0" w:rsidR="0099313D" w:rsidRDefault="000350F9">
      <w:pPr>
        <w:pStyle w:val="Obsah1"/>
        <w:rPr>
          <w:rFonts w:eastAsiaTheme="minorEastAsia"/>
          <w:caps w:val="0"/>
          <w:noProof/>
          <w:kern w:val="2"/>
          <w:sz w:val="22"/>
          <w:szCs w:val="22"/>
          <w:lang w:eastAsia="cs-CZ"/>
          <w14:ligatures w14:val="standardContextual"/>
        </w:rPr>
      </w:pPr>
      <w:hyperlink w:anchor="_Toc144377993" w:history="1">
        <w:r w:rsidR="0099313D" w:rsidRPr="00E339A4">
          <w:rPr>
            <w:rStyle w:val="Hypertextovodkaz"/>
          </w:rPr>
          <w:t>15.</w:t>
        </w:r>
        <w:r w:rsidR="0099313D">
          <w:rPr>
            <w:rFonts w:eastAsiaTheme="minorEastAsia"/>
            <w:caps w:val="0"/>
            <w:noProof/>
            <w:kern w:val="2"/>
            <w:sz w:val="22"/>
            <w:szCs w:val="22"/>
            <w:lang w:eastAsia="cs-CZ"/>
            <w14:ligatures w14:val="standardContextual"/>
          </w:rPr>
          <w:tab/>
        </w:r>
        <w:r w:rsidR="0099313D" w:rsidRPr="00E339A4">
          <w:rPr>
            <w:rStyle w:val="Hypertextovodkaz"/>
          </w:rPr>
          <w:t>OTEVÍRÁNÍ NABÍDEK</w:t>
        </w:r>
        <w:r w:rsidR="0099313D">
          <w:rPr>
            <w:noProof/>
            <w:webHidden/>
          </w:rPr>
          <w:tab/>
        </w:r>
        <w:r w:rsidR="0099313D">
          <w:rPr>
            <w:noProof/>
            <w:webHidden/>
          </w:rPr>
          <w:fldChar w:fldCharType="begin"/>
        </w:r>
        <w:r w:rsidR="0099313D">
          <w:rPr>
            <w:noProof/>
            <w:webHidden/>
          </w:rPr>
          <w:instrText xml:space="preserve"> PAGEREF _Toc144377993 \h </w:instrText>
        </w:r>
        <w:r w:rsidR="0099313D">
          <w:rPr>
            <w:noProof/>
            <w:webHidden/>
          </w:rPr>
        </w:r>
        <w:r w:rsidR="0099313D">
          <w:rPr>
            <w:noProof/>
            <w:webHidden/>
          </w:rPr>
          <w:fldChar w:fldCharType="separate"/>
        </w:r>
        <w:r w:rsidR="000F1530">
          <w:rPr>
            <w:noProof/>
            <w:webHidden/>
          </w:rPr>
          <w:t>31</w:t>
        </w:r>
        <w:r w:rsidR="0099313D">
          <w:rPr>
            <w:noProof/>
            <w:webHidden/>
          </w:rPr>
          <w:fldChar w:fldCharType="end"/>
        </w:r>
      </w:hyperlink>
    </w:p>
    <w:p w14:paraId="70FBA141" w14:textId="14590A38" w:rsidR="0099313D" w:rsidRDefault="000350F9">
      <w:pPr>
        <w:pStyle w:val="Obsah1"/>
        <w:rPr>
          <w:rFonts w:eastAsiaTheme="minorEastAsia"/>
          <w:caps w:val="0"/>
          <w:noProof/>
          <w:kern w:val="2"/>
          <w:sz w:val="22"/>
          <w:szCs w:val="22"/>
          <w:lang w:eastAsia="cs-CZ"/>
          <w14:ligatures w14:val="standardContextual"/>
        </w:rPr>
      </w:pPr>
      <w:hyperlink w:anchor="_Toc144377994" w:history="1">
        <w:r w:rsidR="0099313D" w:rsidRPr="00E339A4">
          <w:rPr>
            <w:rStyle w:val="Hypertextovodkaz"/>
          </w:rPr>
          <w:t>16.</w:t>
        </w:r>
        <w:r w:rsidR="0099313D">
          <w:rPr>
            <w:rFonts w:eastAsiaTheme="minorEastAsia"/>
            <w:caps w:val="0"/>
            <w:noProof/>
            <w:kern w:val="2"/>
            <w:sz w:val="22"/>
            <w:szCs w:val="22"/>
            <w:lang w:eastAsia="cs-CZ"/>
            <w14:ligatures w14:val="standardContextual"/>
          </w:rPr>
          <w:tab/>
        </w:r>
        <w:r w:rsidR="0099313D" w:rsidRPr="00E339A4">
          <w:rPr>
            <w:rStyle w:val="Hypertextovodkaz"/>
          </w:rPr>
          <w:t>POSOUZENÍ SPLNĚNÍ PODMÍNEK ÚČASTI</w:t>
        </w:r>
        <w:r w:rsidR="0099313D">
          <w:rPr>
            <w:noProof/>
            <w:webHidden/>
          </w:rPr>
          <w:tab/>
        </w:r>
        <w:r w:rsidR="0099313D">
          <w:rPr>
            <w:noProof/>
            <w:webHidden/>
          </w:rPr>
          <w:fldChar w:fldCharType="begin"/>
        </w:r>
        <w:r w:rsidR="0099313D">
          <w:rPr>
            <w:noProof/>
            <w:webHidden/>
          </w:rPr>
          <w:instrText xml:space="preserve"> PAGEREF _Toc144377994 \h </w:instrText>
        </w:r>
        <w:r w:rsidR="0099313D">
          <w:rPr>
            <w:noProof/>
            <w:webHidden/>
          </w:rPr>
        </w:r>
        <w:r w:rsidR="0099313D">
          <w:rPr>
            <w:noProof/>
            <w:webHidden/>
          </w:rPr>
          <w:fldChar w:fldCharType="separate"/>
        </w:r>
        <w:r w:rsidR="000F1530">
          <w:rPr>
            <w:noProof/>
            <w:webHidden/>
          </w:rPr>
          <w:t>31</w:t>
        </w:r>
        <w:r w:rsidR="0099313D">
          <w:rPr>
            <w:noProof/>
            <w:webHidden/>
          </w:rPr>
          <w:fldChar w:fldCharType="end"/>
        </w:r>
      </w:hyperlink>
    </w:p>
    <w:p w14:paraId="00662DC8" w14:textId="67F9D794" w:rsidR="0099313D" w:rsidRDefault="000F1530">
      <w:pPr>
        <w:pStyle w:val="Obsah1"/>
        <w:rPr>
          <w:rFonts w:eastAsiaTheme="minorEastAsia"/>
          <w:caps w:val="0"/>
          <w:noProof/>
          <w:kern w:val="2"/>
          <w:sz w:val="22"/>
          <w:szCs w:val="22"/>
          <w:lang w:eastAsia="cs-CZ"/>
          <w14:ligatures w14:val="standardContextual"/>
        </w:rPr>
      </w:pPr>
      <w:hyperlink w:anchor="_Toc144377995" w:history="1">
        <w:r w:rsidR="0099313D" w:rsidRPr="00E339A4">
          <w:rPr>
            <w:rStyle w:val="Hypertextovodkaz"/>
          </w:rPr>
          <w:t>17.</w:t>
        </w:r>
        <w:r w:rsidR="0099313D">
          <w:rPr>
            <w:rFonts w:eastAsiaTheme="minorEastAsia"/>
            <w:caps w:val="0"/>
            <w:noProof/>
            <w:kern w:val="2"/>
            <w:sz w:val="22"/>
            <w:szCs w:val="22"/>
            <w:lang w:eastAsia="cs-CZ"/>
            <w14:ligatures w14:val="standardContextual"/>
          </w:rPr>
          <w:tab/>
        </w:r>
        <w:r w:rsidR="0099313D" w:rsidRPr="00E339A4">
          <w:rPr>
            <w:rStyle w:val="Hypertextovodkaz"/>
          </w:rPr>
          <w:t>HODNOCENÍ NABÍDEK</w:t>
        </w:r>
        <w:r w:rsidR="0099313D">
          <w:rPr>
            <w:noProof/>
            <w:webHidden/>
          </w:rPr>
          <w:tab/>
        </w:r>
        <w:r w:rsidR="0099313D">
          <w:rPr>
            <w:noProof/>
            <w:webHidden/>
          </w:rPr>
          <w:fldChar w:fldCharType="begin"/>
        </w:r>
        <w:r w:rsidR="0099313D">
          <w:rPr>
            <w:noProof/>
            <w:webHidden/>
          </w:rPr>
          <w:instrText xml:space="preserve"> PAGEREF _Toc144377995 \h </w:instrText>
        </w:r>
        <w:r w:rsidR="0099313D">
          <w:rPr>
            <w:noProof/>
            <w:webHidden/>
          </w:rPr>
        </w:r>
        <w:r w:rsidR="0099313D">
          <w:rPr>
            <w:noProof/>
            <w:webHidden/>
          </w:rPr>
          <w:fldChar w:fldCharType="separate"/>
        </w:r>
        <w:r>
          <w:rPr>
            <w:noProof/>
            <w:webHidden/>
          </w:rPr>
          <w:t>31</w:t>
        </w:r>
        <w:r w:rsidR="0099313D">
          <w:rPr>
            <w:noProof/>
            <w:webHidden/>
          </w:rPr>
          <w:fldChar w:fldCharType="end"/>
        </w:r>
      </w:hyperlink>
    </w:p>
    <w:p w14:paraId="6AF70C2C" w14:textId="5684A1F3" w:rsidR="0099313D" w:rsidRDefault="000350F9">
      <w:pPr>
        <w:pStyle w:val="Obsah1"/>
        <w:rPr>
          <w:rFonts w:eastAsiaTheme="minorEastAsia"/>
          <w:caps w:val="0"/>
          <w:noProof/>
          <w:kern w:val="2"/>
          <w:sz w:val="22"/>
          <w:szCs w:val="22"/>
          <w:lang w:eastAsia="cs-CZ"/>
          <w14:ligatures w14:val="standardContextual"/>
        </w:rPr>
      </w:pPr>
      <w:hyperlink w:anchor="_Toc144377996" w:history="1">
        <w:r w:rsidR="0099313D" w:rsidRPr="00E339A4">
          <w:rPr>
            <w:rStyle w:val="Hypertextovodkaz"/>
          </w:rPr>
          <w:t>18.</w:t>
        </w:r>
        <w:r w:rsidR="0099313D">
          <w:rPr>
            <w:rFonts w:eastAsiaTheme="minorEastAsia"/>
            <w:caps w:val="0"/>
            <w:noProof/>
            <w:kern w:val="2"/>
            <w:sz w:val="22"/>
            <w:szCs w:val="22"/>
            <w:lang w:eastAsia="cs-CZ"/>
            <w14:ligatures w14:val="standardContextual"/>
          </w:rPr>
          <w:tab/>
        </w:r>
        <w:r w:rsidR="0099313D" w:rsidRPr="00E339A4">
          <w:rPr>
            <w:rStyle w:val="Hypertextovodkaz"/>
          </w:rPr>
          <w:t>ZRUŠENÍ ZADÁVACÍHO ŘÍZENÍ</w:t>
        </w:r>
        <w:r w:rsidR="0099313D">
          <w:rPr>
            <w:noProof/>
            <w:webHidden/>
          </w:rPr>
          <w:tab/>
        </w:r>
        <w:r w:rsidR="0099313D">
          <w:rPr>
            <w:noProof/>
            <w:webHidden/>
          </w:rPr>
          <w:fldChar w:fldCharType="begin"/>
        </w:r>
        <w:r w:rsidR="0099313D">
          <w:rPr>
            <w:noProof/>
            <w:webHidden/>
          </w:rPr>
          <w:instrText xml:space="preserve"> PAGEREF _Toc144377996 \h </w:instrText>
        </w:r>
        <w:r w:rsidR="0099313D">
          <w:rPr>
            <w:noProof/>
            <w:webHidden/>
          </w:rPr>
        </w:r>
        <w:r w:rsidR="0099313D">
          <w:rPr>
            <w:noProof/>
            <w:webHidden/>
          </w:rPr>
          <w:fldChar w:fldCharType="separate"/>
        </w:r>
        <w:r w:rsidR="000F1530">
          <w:rPr>
            <w:noProof/>
            <w:webHidden/>
          </w:rPr>
          <w:t>32</w:t>
        </w:r>
        <w:r w:rsidR="0099313D">
          <w:rPr>
            <w:noProof/>
            <w:webHidden/>
          </w:rPr>
          <w:fldChar w:fldCharType="end"/>
        </w:r>
      </w:hyperlink>
    </w:p>
    <w:p w14:paraId="229AEEDF" w14:textId="4639349C" w:rsidR="0099313D" w:rsidRDefault="000350F9">
      <w:pPr>
        <w:pStyle w:val="Obsah1"/>
        <w:rPr>
          <w:rFonts w:eastAsiaTheme="minorEastAsia"/>
          <w:caps w:val="0"/>
          <w:noProof/>
          <w:kern w:val="2"/>
          <w:sz w:val="22"/>
          <w:szCs w:val="22"/>
          <w:lang w:eastAsia="cs-CZ"/>
          <w14:ligatures w14:val="standardContextual"/>
        </w:rPr>
      </w:pPr>
      <w:hyperlink w:anchor="_Toc144377997" w:history="1">
        <w:r w:rsidR="0099313D" w:rsidRPr="00E339A4">
          <w:rPr>
            <w:rStyle w:val="Hypertextovodkaz"/>
          </w:rPr>
          <w:t>19.</w:t>
        </w:r>
        <w:r w:rsidR="0099313D">
          <w:rPr>
            <w:rFonts w:eastAsiaTheme="minorEastAsia"/>
            <w:caps w:val="0"/>
            <w:noProof/>
            <w:kern w:val="2"/>
            <w:sz w:val="22"/>
            <w:szCs w:val="22"/>
            <w:lang w:eastAsia="cs-CZ"/>
            <w14:ligatures w14:val="standardContextual"/>
          </w:rPr>
          <w:tab/>
        </w:r>
        <w:r w:rsidR="0099313D" w:rsidRPr="00E339A4">
          <w:rPr>
            <w:rStyle w:val="Hypertextovodkaz"/>
          </w:rPr>
          <w:t>UZAVŘENÍ SMLOUVY</w:t>
        </w:r>
        <w:r w:rsidR="0099313D">
          <w:rPr>
            <w:noProof/>
            <w:webHidden/>
          </w:rPr>
          <w:tab/>
        </w:r>
        <w:r w:rsidR="0099313D">
          <w:rPr>
            <w:noProof/>
            <w:webHidden/>
          </w:rPr>
          <w:fldChar w:fldCharType="begin"/>
        </w:r>
        <w:r w:rsidR="0099313D">
          <w:rPr>
            <w:noProof/>
            <w:webHidden/>
          </w:rPr>
          <w:instrText xml:space="preserve"> PAGEREF _Toc144377997 \h </w:instrText>
        </w:r>
        <w:r w:rsidR="0099313D">
          <w:rPr>
            <w:noProof/>
            <w:webHidden/>
          </w:rPr>
        </w:r>
        <w:r w:rsidR="0099313D">
          <w:rPr>
            <w:noProof/>
            <w:webHidden/>
          </w:rPr>
          <w:fldChar w:fldCharType="separate"/>
        </w:r>
        <w:r w:rsidR="000F1530">
          <w:rPr>
            <w:noProof/>
            <w:webHidden/>
          </w:rPr>
          <w:t>32</w:t>
        </w:r>
        <w:r w:rsidR="0099313D">
          <w:rPr>
            <w:noProof/>
            <w:webHidden/>
          </w:rPr>
          <w:fldChar w:fldCharType="end"/>
        </w:r>
      </w:hyperlink>
    </w:p>
    <w:p w14:paraId="2CCA9EAE" w14:textId="03ABE853" w:rsidR="0099313D" w:rsidRDefault="000350F9">
      <w:pPr>
        <w:pStyle w:val="Obsah1"/>
        <w:rPr>
          <w:rFonts w:eastAsiaTheme="minorEastAsia"/>
          <w:caps w:val="0"/>
          <w:noProof/>
          <w:kern w:val="2"/>
          <w:sz w:val="22"/>
          <w:szCs w:val="22"/>
          <w:lang w:eastAsia="cs-CZ"/>
          <w14:ligatures w14:val="standardContextual"/>
        </w:rPr>
      </w:pPr>
      <w:hyperlink w:anchor="_Toc144377998" w:history="1">
        <w:r w:rsidR="0099313D" w:rsidRPr="00E339A4">
          <w:rPr>
            <w:rStyle w:val="Hypertextovodkaz"/>
          </w:rPr>
          <w:t>20.</w:t>
        </w:r>
        <w:r w:rsidR="0099313D">
          <w:rPr>
            <w:rFonts w:eastAsiaTheme="minorEastAsia"/>
            <w:caps w:val="0"/>
            <w:noProof/>
            <w:kern w:val="2"/>
            <w:sz w:val="22"/>
            <w:szCs w:val="22"/>
            <w:lang w:eastAsia="cs-CZ"/>
            <w14:ligatures w14:val="standardContextual"/>
          </w:rPr>
          <w:tab/>
        </w:r>
        <w:r w:rsidR="0099313D" w:rsidRPr="00E339A4">
          <w:rPr>
            <w:rStyle w:val="Hypertextovodkaz"/>
          </w:rPr>
          <w:t>OCHRANA INFORMACÍ</w:t>
        </w:r>
        <w:r w:rsidR="0099313D">
          <w:rPr>
            <w:noProof/>
            <w:webHidden/>
          </w:rPr>
          <w:tab/>
        </w:r>
        <w:r w:rsidR="0099313D">
          <w:rPr>
            <w:noProof/>
            <w:webHidden/>
          </w:rPr>
          <w:fldChar w:fldCharType="begin"/>
        </w:r>
        <w:r w:rsidR="0099313D">
          <w:rPr>
            <w:noProof/>
            <w:webHidden/>
          </w:rPr>
          <w:instrText xml:space="preserve"> PAGEREF _Toc144377998 \h </w:instrText>
        </w:r>
        <w:r w:rsidR="0099313D">
          <w:rPr>
            <w:noProof/>
            <w:webHidden/>
          </w:rPr>
        </w:r>
        <w:r w:rsidR="0099313D">
          <w:rPr>
            <w:noProof/>
            <w:webHidden/>
          </w:rPr>
          <w:fldChar w:fldCharType="separate"/>
        </w:r>
        <w:r w:rsidR="000F1530">
          <w:rPr>
            <w:noProof/>
            <w:webHidden/>
          </w:rPr>
          <w:t>35</w:t>
        </w:r>
        <w:r w:rsidR="0099313D">
          <w:rPr>
            <w:noProof/>
            <w:webHidden/>
          </w:rPr>
          <w:fldChar w:fldCharType="end"/>
        </w:r>
      </w:hyperlink>
    </w:p>
    <w:p w14:paraId="74363F7E" w14:textId="76D03AF4" w:rsidR="0099313D" w:rsidRDefault="000F1530">
      <w:pPr>
        <w:pStyle w:val="Obsah1"/>
        <w:rPr>
          <w:rFonts w:eastAsiaTheme="minorEastAsia"/>
          <w:caps w:val="0"/>
          <w:noProof/>
          <w:kern w:val="2"/>
          <w:sz w:val="22"/>
          <w:szCs w:val="22"/>
          <w:lang w:eastAsia="cs-CZ"/>
          <w14:ligatures w14:val="standardContextual"/>
        </w:rPr>
      </w:pPr>
      <w:hyperlink w:anchor="_Toc144377999" w:history="1">
        <w:r w:rsidR="0099313D" w:rsidRPr="00E339A4">
          <w:rPr>
            <w:rStyle w:val="Hypertextovodkaz"/>
          </w:rPr>
          <w:t>21.</w:t>
        </w:r>
        <w:r w:rsidR="0099313D">
          <w:rPr>
            <w:rFonts w:eastAsiaTheme="minorEastAsia"/>
            <w:caps w:val="0"/>
            <w:noProof/>
            <w:kern w:val="2"/>
            <w:sz w:val="22"/>
            <w:szCs w:val="22"/>
            <w:lang w:eastAsia="cs-CZ"/>
            <w14:ligatures w14:val="standardContextual"/>
          </w:rPr>
          <w:tab/>
        </w:r>
        <w:r w:rsidR="0099313D" w:rsidRPr="00E339A4">
          <w:rPr>
            <w:rStyle w:val="Hypertextovodkaz"/>
          </w:rPr>
          <w:t>ZADÁVACÍ LHŮTA A JISTOTA ZA NABÍDKU</w:t>
        </w:r>
        <w:r w:rsidR="0099313D">
          <w:rPr>
            <w:noProof/>
            <w:webHidden/>
          </w:rPr>
          <w:tab/>
        </w:r>
        <w:r w:rsidR="0099313D">
          <w:rPr>
            <w:noProof/>
            <w:webHidden/>
          </w:rPr>
          <w:fldChar w:fldCharType="begin"/>
        </w:r>
        <w:r w:rsidR="0099313D">
          <w:rPr>
            <w:noProof/>
            <w:webHidden/>
          </w:rPr>
          <w:instrText xml:space="preserve"> PAGEREF _Toc144377999 \h </w:instrText>
        </w:r>
        <w:r w:rsidR="0099313D">
          <w:rPr>
            <w:noProof/>
            <w:webHidden/>
          </w:rPr>
        </w:r>
        <w:r w:rsidR="0099313D">
          <w:rPr>
            <w:noProof/>
            <w:webHidden/>
          </w:rPr>
          <w:fldChar w:fldCharType="separate"/>
        </w:r>
        <w:r>
          <w:rPr>
            <w:noProof/>
            <w:webHidden/>
          </w:rPr>
          <w:t>35</w:t>
        </w:r>
        <w:r w:rsidR="0099313D">
          <w:rPr>
            <w:noProof/>
            <w:webHidden/>
          </w:rPr>
          <w:fldChar w:fldCharType="end"/>
        </w:r>
      </w:hyperlink>
    </w:p>
    <w:p w14:paraId="602EAD26" w14:textId="77C6220F" w:rsidR="0099313D" w:rsidRDefault="000350F9">
      <w:pPr>
        <w:pStyle w:val="Obsah1"/>
        <w:rPr>
          <w:rFonts w:eastAsiaTheme="minorEastAsia"/>
          <w:caps w:val="0"/>
          <w:noProof/>
          <w:kern w:val="2"/>
          <w:sz w:val="22"/>
          <w:szCs w:val="22"/>
          <w:lang w:eastAsia="cs-CZ"/>
          <w14:ligatures w14:val="standardContextual"/>
        </w:rPr>
      </w:pPr>
      <w:hyperlink w:anchor="_Toc144378000" w:history="1">
        <w:r w:rsidR="0099313D" w:rsidRPr="00E339A4">
          <w:rPr>
            <w:rStyle w:val="Hypertextovodkaz"/>
          </w:rPr>
          <w:t>22.</w:t>
        </w:r>
        <w:r w:rsidR="0099313D">
          <w:rPr>
            <w:rFonts w:eastAsiaTheme="minorEastAsia"/>
            <w:caps w:val="0"/>
            <w:noProof/>
            <w:kern w:val="2"/>
            <w:sz w:val="22"/>
            <w:szCs w:val="22"/>
            <w:lang w:eastAsia="cs-CZ"/>
            <w14:ligatures w14:val="standardContextual"/>
          </w:rPr>
          <w:tab/>
        </w:r>
        <w:r w:rsidR="0099313D" w:rsidRPr="00E339A4">
          <w:rPr>
            <w:rStyle w:val="Hypertextovodkaz"/>
          </w:rPr>
          <w:t>SOCIÁLNĚ A ENVIRONMENTÁLNĚ ODPOVĚDNÉ ZADÁVÁNÍ, INOVACE</w:t>
        </w:r>
        <w:r w:rsidR="0099313D">
          <w:rPr>
            <w:noProof/>
            <w:webHidden/>
          </w:rPr>
          <w:tab/>
        </w:r>
        <w:r w:rsidR="0099313D">
          <w:rPr>
            <w:noProof/>
            <w:webHidden/>
          </w:rPr>
          <w:fldChar w:fldCharType="begin"/>
        </w:r>
        <w:r w:rsidR="0099313D">
          <w:rPr>
            <w:noProof/>
            <w:webHidden/>
          </w:rPr>
          <w:instrText xml:space="preserve"> PAGEREF _Toc144378000 \h </w:instrText>
        </w:r>
        <w:r w:rsidR="0099313D">
          <w:rPr>
            <w:noProof/>
            <w:webHidden/>
          </w:rPr>
        </w:r>
        <w:r w:rsidR="0099313D">
          <w:rPr>
            <w:noProof/>
            <w:webHidden/>
          </w:rPr>
          <w:fldChar w:fldCharType="separate"/>
        </w:r>
        <w:r w:rsidR="000F1530">
          <w:rPr>
            <w:noProof/>
            <w:webHidden/>
          </w:rPr>
          <w:t>36</w:t>
        </w:r>
        <w:r w:rsidR="0099313D">
          <w:rPr>
            <w:noProof/>
            <w:webHidden/>
          </w:rPr>
          <w:fldChar w:fldCharType="end"/>
        </w:r>
      </w:hyperlink>
    </w:p>
    <w:p w14:paraId="79B565B1" w14:textId="2D729BF3" w:rsidR="0099313D" w:rsidRDefault="000F1530">
      <w:pPr>
        <w:pStyle w:val="Obsah1"/>
        <w:rPr>
          <w:rFonts w:eastAsiaTheme="minorEastAsia"/>
          <w:caps w:val="0"/>
          <w:noProof/>
          <w:kern w:val="2"/>
          <w:sz w:val="22"/>
          <w:szCs w:val="22"/>
          <w:lang w:eastAsia="cs-CZ"/>
          <w14:ligatures w14:val="standardContextual"/>
        </w:rPr>
      </w:pPr>
      <w:hyperlink w:anchor="_Toc144378001" w:history="1">
        <w:r w:rsidR="0099313D" w:rsidRPr="00E339A4">
          <w:rPr>
            <w:rStyle w:val="Hypertextovodkaz"/>
          </w:rPr>
          <w:t>23.</w:t>
        </w:r>
        <w:r w:rsidR="0099313D">
          <w:rPr>
            <w:rFonts w:eastAsiaTheme="minorEastAsia"/>
            <w:caps w:val="0"/>
            <w:noProof/>
            <w:kern w:val="2"/>
            <w:sz w:val="22"/>
            <w:szCs w:val="22"/>
            <w:lang w:eastAsia="cs-CZ"/>
            <w14:ligatures w14:val="standardContextual"/>
          </w:rPr>
          <w:tab/>
        </w:r>
        <w:r w:rsidR="0099313D" w:rsidRPr="00E339A4">
          <w:rPr>
            <w:rStyle w:val="Hypertextovodkaz"/>
          </w:rPr>
          <w:t>Další zadávací podmínky v návaznosti na MEZINÁRODNÍ sankce, zákaz zadání veřejné zakázky</w:t>
        </w:r>
        <w:r w:rsidR="0099313D">
          <w:rPr>
            <w:noProof/>
            <w:webHidden/>
          </w:rPr>
          <w:tab/>
        </w:r>
        <w:r w:rsidR="0099313D">
          <w:rPr>
            <w:noProof/>
            <w:webHidden/>
          </w:rPr>
          <w:fldChar w:fldCharType="begin"/>
        </w:r>
        <w:r w:rsidR="0099313D">
          <w:rPr>
            <w:noProof/>
            <w:webHidden/>
          </w:rPr>
          <w:instrText xml:space="preserve"> PAGEREF _Toc144378001 \h </w:instrText>
        </w:r>
        <w:r w:rsidR="0099313D">
          <w:rPr>
            <w:noProof/>
            <w:webHidden/>
          </w:rPr>
        </w:r>
        <w:r w:rsidR="0099313D">
          <w:rPr>
            <w:noProof/>
            <w:webHidden/>
          </w:rPr>
          <w:fldChar w:fldCharType="separate"/>
        </w:r>
        <w:r>
          <w:rPr>
            <w:noProof/>
            <w:webHidden/>
          </w:rPr>
          <w:t>36</w:t>
        </w:r>
        <w:r w:rsidR="0099313D">
          <w:rPr>
            <w:noProof/>
            <w:webHidden/>
          </w:rPr>
          <w:fldChar w:fldCharType="end"/>
        </w:r>
      </w:hyperlink>
    </w:p>
    <w:p w14:paraId="3F0B1DCE" w14:textId="20D5961E" w:rsidR="0099313D" w:rsidRDefault="000F1530">
      <w:pPr>
        <w:pStyle w:val="Obsah1"/>
        <w:rPr>
          <w:rFonts w:eastAsiaTheme="minorEastAsia"/>
          <w:caps w:val="0"/>
          <w:noProof/>
          <w:kern w:val="2"/>
          <w:sz w:val="22"/>
          <w:szCs w:val="22"/>
          <w:lang w:eastAsia="cs-CZ"/>
          <w14:ligatures w14:val="standardContextual"/>
        </w:rPr>
      </w:pPr>
      <w:hyperlink w:anchor="_Toc144378002" w:history="1">
        <w:r w:rsidR="0099313D" w:rsidRPr="00E339A4">
          <w:rPr>
            <w:rStyle w:val="Hypertextovodkaz"/>
          </w:rPr>
          <w:t>24.</w:t>
        </w:r>
        <w:r w:rsidR="0099313D">
          <w:rPr>
            <w:rFonts w:eastAsiaTheme="minorEastAsia"/>
            <w:caps w:val="0"/>
            <w:noProof/>
            <w:kern w:val="2"/>
            <w:sz w:val="22"/>
            <w:szCs w:val="22"/>
            <w:lang w:eastAsia="cs-CZ"/>
            <w14:ligatures w14:val="standardContextual"/>
          </w:rPr>
          <w:tab/>
        </w:r>
        <w:r w:rsidR="0099313D" w:rsidRPr="00E339A4">
          <w:rPr>
            <w:rStyle w:val="Hypertextovodkaz"/>
          </w:rPr>
          <w:t>PŘÍLOHY TĚCHTO POKYNŮ</w:t>
        </w:r>
        <w:r w:rsidR="0099313D">
          <w:rPr>
            <w:noProof/>
            <w:webHidden/>
          </w:rPr>
          <w:tab/>
        </w:r>
        <w:r w:rsidR="0099313D">
          <w:rPr>
            <w:noProof/>
            <w:webHidden/>
          </w:rPr>
          <w:fldChar w:fldCharType="begin"/>
        </w:r>
        <w:r w:rsidR="0099313D">
          <w:rPr>
            <w:noProof/>
            <w:webHidden/>
          </w:rPr>
          <w:instrText xml:space="preserve"> PAGEREF _Toc144378002 \h </w:instrText>
        </w:r>
        <w:r w:rsidR="0099313D">
          <w:rPr>
            <w:noProof/>
            <w:webHidden/>
          </w:rPr>
        </w:r>
        <w:r w:rsidR="0099313D">
          <w:rPr>
            <w:noProof/>
            <w:webHidden/>
          </w:rPr>
          <w:fldChar w:fldCharType="separate"/>
        </w:r>
        <w:r>
          <w:rPr>
            <w:noProof/>
            <w:webHidden/>
          </w:rPr>
          <w:t>37</w:t>
        </w:r>
        <w:r w:rsidR="0099313D">
          <w:rPr>
            <w:noProof/>
            <w:webHidden/>
          </w:rPr>
          <w:fldChar w:fldCharType="end"/>
        </w:r>
      </w:hyperlink>
    </w:p>
    <w:p w14:paraId="69BD5F09" w14:textId="28832DE5"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44377979"/>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F5170DE"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820750">
        <w:rPr>
          <w:szCs w:val="24"/>
        </w:rPr>
        <w:t>6</w:t>
      </w:r>
      <w:r w:rsidR="00625493" w:rsidRPr="00DD3B19">
        <w:rPr>
          <w:szCs w:val="24"/>
        </w:rPr>
        <w:t xml:space="preserve"> ZZVZ</w:t>
      </w:r>
      <w:r w:rsidR="005F6246">
        <w:rPr>
          <w:szCs w:val="24"/>
        </w:rPr>
        <w:t>.</w:t>
      </w:r>
    </w:p>
    <w:p w14:paraId="172B0985" w14:textId="00DD33B3"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w:t>
      </w:r>
      <w:proofErr w:type="gramStart"/>
      <w:r>
        <w:t xml:space="preserve">změny  </w:t>
      </w:r>
      <w:r w:rsidR="00684039" w:rsidRPr="00684039">
        <w:t>závazných</w:t>
      </w:r>
      <w:proofErr w:type="gramEnd"/>
      <w:r w:rsidR="00684039" w:rsidRPr="00684039">
        <w:t xml:space="preserve"> vzorů smluv </w:t>
      </w:r>
      <w:r>
        <w:t xml:space="preserve">anebo </w:t>
      </w:r>
      <w:r w:rsidR="00684039">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1F829019"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84039" w:rsidRPr="00684039">
        <w:t xml:space="preserve"> o dílo nebo Smlouvu o poskytování součinnosti</w:t>
      </w:r>
      <w:r>
        <w:t>.</w:t>
      </w:r>
    </w:p>
    <w:p w14:paraId="7B761A30" w14:textId="77777777" w:rsidR="0035531B" w:rsidRDefault="0035531B" w:rsidP="0035531B">
      <w:pPr>
        <w:pStyle w:val="Nadpis1-1"/>
      </w:pPr>
      <w:bookmarkStart w:id="5" w:name="_Toc144377980"/>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400EFDBF"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44377981"/>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50CB6998" w:rsidR="0035531B" w:rsidRDefault="0035531B" w:rsidP="0035531B">
      <w:pPr>
        <w:pStyle w:val="Text1-1"/>
      </w:pPr>
      <w:r>
        <w:t>Kontaktní osobou zadavatele pro zadávací řízení je:</w:t>
      </w:r>
      <w:r w:rsidR="007737B0">
        <w:t xml:space="preserve"> Helena Baštářová</w:t>
      </w:r>
    </w:p>
    <w:p w14:paraId="282F65B2" w14:textId="77777777" w:rsidR="007737B0" w:rsidRDefault="007737B0" w:rsidP="007737B0">
      <w:pPr>
        <w:pStyle w:val="Textbezslovn"/>
        <w:spacing w:after="0"/>
      </w:pPr>
      <w:r>
        <w:t xml:space="preserve">telefon: </w:t>
      </w:r>
      <w:r>
        <w:tab/>
        <w:t>+420 724 129 033</w:t>
      </w:r>
    </w:p>
    <w:p w14:paraId="3D5D2FA3" w14:textId="77777777" w:rsidR="007737B0" w:rsidRDefault="007737B0" w:rsidP="007737B0">
      <w:pPr>
        <w:pStyle w:val="Textbezslovn"/>
        <w:spacing w:after="0"/>
      </w:pPr>
      <w:r>
        <w:t xml:space="preserve">e-mail: </w:t>
      </w:r>
      <w:r>
        <w:tab/>
      </w:r>
      <w:hyperlink r:id="rId13" w:history="1">
        <w:r w:rsidRPr="00903738">
          <w:rPr>
            <w:rStyle w:val="Hypertextovodkaz"/>
            <w:noProof w:val="0"/>
          </w:rPr>
          <w:t>Bastarova@spravazeleznic.cz</w:t>
        </w:r>
      </w:hyperlink>
    </w:p>
    <w:p w14:paraId="3AF94F1D" w14:textId="77777777" w:rsidR="007737B0" w:rsidRDefault="007737B0" w:rsidP="007737B0">
      <w:pPr>
        <w:pStyle w:val="Textbezslovn"/>
        <w:spacing w:after="0"/>
      </w:pPr>
      <w:r>
        <w:t xml:space="preserve">adresa: </w:t>
      </w:r>
      <w:r>
        <w:tab/>
        <w:t>Správa železnic, státní organizace</w:t>
      </w:r>
    </w:p>
    <w:p w14:paraId="095CEFA5" w14:textId="77777777" w:rsidR="007737B0" w:rsidRDefault="007737B0" w:rsidP="007737B0">
      <w:pPr>
        <w:pStyle w:val="Textbezslovn"/>
        <w:spacing w:after="0"/>
      </w:pPr>
      <w:r>
        <w:t xml:space="preserve">                      Stavební správa západ, Ke Štvanici 656/3, 186 00 Praha 8</w:t>
      </w:r>
    </w:p>
    <w:p w14:paraId="3AE7F6EB" w14:textId="77777777" w:rsidR="0035531B" w:rsidRDefault="0035531B" w:rsidP="0035531B">
      <w:pPr>
        <w:pStyle w:val="Nadpis1-1"/>
      </w:pPr>
      <w:bookmarkStart w:id="7" w:name="_Toc144377982"/>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0B7DE536" w14:textId="0B140241" w:rsidR="007737B0" w:rsidRDefault="007737B0" w:rsidP="007737B0">
      <w:pPr>
        <w:pStyle w:val="Textbezslovn"/>
        <w:rPr>
          <w:highlight w:val="green"/>
        </w:rPr>
      </w:pPr>
      <w:r>
        <w:t>Cílem</w:t>
      </w:r>
      <w:r w:rsidRPr="0039220E">
        <w:t xml:space="preserve"> stavby „Rekonstrukce trati v úseku </w:t>
      </w:r>
      <w:proofErr w:type="spellStart"/>
      <w:r w:rsidRPr="0039220E">
        <w:t>Kyjice</w:t>
      </w:r>
      <w:proofErr w:type="spellEnd"/>
      <w:r w:rsidRPr="0039220E">
        <w:t xml:space="preserve"> – Chomutov“</w:t>
      </w:r>
      <w:r>
        <w:t xml:space="preserve"> </w:t>
      </w:r>
      <w:r w:rsidRPr="0039220E">
        <w:t>je zlepšení infrastruktury, která poved</w:t>
      </w:r>
      <w:r>
        <w:t>e</w:t>
      </w:r>
      <w:r w:rsidRPr="0039220E">
        <w:t xml:space="preserve"> k zajištění bezpečného a spolehlivého provozu, ke snížení provozních nákladů, ke splnění parametrů dané národní a evropskou technickou legislativou (zejména technické specifikace pro interoperabilitu) a ke snížení vlivu stavby na životní prostředí (zejména snížení hlukové zátěže). Především pak zavedení traťové třídy zatížení D4 v celém úseku stavby. A rovněž zvýšení komfortu cestování a zvýšení bezpečnosti cestujících výstavbou zabezpečených přechodů a zvýšením nástupní hrany nástupišť na 550 mm nad TK, včetně vybavení žel. přejezdů novým přejezdovým zabezpečovacím zařízením.</w:t>
      </w:r>
      <w:r w:rsidR="00684039" w:rsidRPr="00684039">
        <w:t xml:space="preserve"> Výsledkem zadávacího řízení bude uzavření dvou smluv – Smlouvy o dílo a Smlouvy o poskytování součinnosti. Účelem veřejné zakázky je i zajištění součinnosti týkající se díla, jehož zhotovení je předmětem Smlouvy o dílo, tj. týkající se všech zabezpečovacích zařízení a všech návazných zařízení, která mají softwarové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180D471" w14:textId="77777777" w:rsidR="007737B0" w:rsidRPr="00023813" w:rsidRDefault="007737B0" w:rsidP="007737B0">
      <w:pPr>
        <w:pStyle w:val="Textbezslovn"/>
      </w:pPr>
      <w:r w:rsidRPr="0039220E">
        <w:t xml:space="preserve">Stavba svým rozsahem </w:t>
      </w:r>
      <w:proofErr w:type="gramStart"/>
      <w:r w:rsidRPr="0039220E">
        <w:t>řeší</w:t>
      </w:r>
      <w:proofErr w:type="gramEnd"/>
      <w:r w:rsidRPr="0039220E">
        <w:t xml:space="preserve"> ucelenou část trati včetně výstavby technologického zařízení, které musí splňovat současnou platnou legislativu a jednotlivé požadavky pro možnost zapojení do systémů dálkového řízení a systémů ERTMS. Dokumentace stavby </w:t>
      </w:r>
      <w:proofErr w:type="gramStart"/>
      <w:r w:rsidRPr="0039220E">
        <w:t>řeší</w:t>
      </w:r>
      <w:proofErr w:type="gramEnd"/>
      <w:r w:rsidRPr="0039220E">
        <w:t xml:space="preserve"> úpravy v </w:t>
      </w:r>
      <w:proofErr w:type="spellStart"/>
      <w:r w:rsidRPr="0039220E">
        <w:t>žst</w:t>
      </w:r>
      <w:proofErr w:type="spellEnd"/>
      <w:r w:rsidRPr="0039220E">
        <w:t xml:space="preserve">./výhybně </w:t>
      </w:r>
      <w:proofErr w:type="spellStart"/>
      <w:r w:rsidRPr="0039220E">
        <w:t>Kyjice</w:t>
      </w:r>
      <w:proofErr w:type="spellEnd"/>
      <w:r w:rsidRPr="0039220E">
        <w:t xml:space="preserve"> v km 55,206 – 55,740 (zejména demolici nástupiště se zastřešením a podchodu pro cestující) a rekonstrukci trati od km 56,342 do km 63,072. V tomto úseku bude provedena demontáž stávajícího svršku a pokládka nového svršku. Stavba zahrnuje dále úpravy mostů a propustků, výměnu trakčního vedení a další úpravy. V mezistaničním úseku se navrhuje úprava traťového zabezpečovacího </w:t>
      </w:r>
      <w:r w:rsidRPr="00023813">
        <w:t>zařízení v souvislosti se zvýšením traťové rychlosti a nového zabezpečení přejezdů.</w:t>
      </w:r>
    </w:p>
    <w:p w14:paraId="202D24BF" w14:textId="4326A5A5" w:rsidR="00D92A0B" w:rsidRDefault="00D92A0B" w:rsidP="00D92A0B">
      <w:pPr>
        <w:pStyle w:val="Textbezslovn"/>
        <w:rPr>
          <w:highlight w:val="green"/>
        </w:rPr>
      </w:pPr>
      <w:r w:rsidRPr="00BC090D">
        <w:lastRenderedPageBreak/>
        <w:t>Součástí předmětu plnění veřejné zakázky jsou i činnosti, které budou prováděny v souvislosti s </w:t>
      </w:r>
      <w:r>
        <w:t>p</w:t>
      </w:r>
      <w:r w:rsidRPr="00BC090D">
        <w:t>ravidly publicity projektů spolufinancovaných</w:t>
      </w:r>
      <w:r w:rsidR="008B3CA8">
        <w:t xml:space="preserve"> EU v rámci OPD</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634CA3D1" w14:textId="42DD0EBA" w:rsidR="00684039" w:rsidRDefault="00684039" w:rsidP="00D92A0B">
      <w:pPr>
        <w:pStyle w:val="Textbezslovn"/>
        <w:rPr>
          <w:highlight w:val="green"/>
        </w:rPr>
      </w:pPr>
      <w:r w:rsidRPr="00684039">
        <w:t>Předmětem této veřejné zakázky je i poskytnutí součinnosti týkající se Díla či jeho částí, a to po dobu trvání Smlouvy o poskytování součinnosti, přičemž částí Díla se rozumí (nikoli však výhradně) zabezpečovací zařízení, provozní aplikace s vazbou na zabezpečovací zařízení (dále jen „Zařízení“), a to pro případné budoucí potřeby zadavatele navázat na dodanou část Díla dalším Zařízením jiného zhotovitele/výrobce.</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7737B0" w:rsidRDefault="0035531B" w:rsidP="006F6B09">
      <w:pPr>
        <w:pStyle w:val="Textbezslovn"/>
        <w:spacing w:after="0"/>
      </w:pPr>
      <w:r w:rsidRPr="007737B0">
        <w:t xml:space="preserve">CPV </w:t>
      </w:r>
      <w:proofErr w:type="gramStart"/>
      <w:r w:rsidRPr="007737B0">
        <w:t>kód  45234110</w:t>
      </w:r>
      <w:proofErr w:type="gramEnd"/>
      <w:r w:rsidRPr="007737B0">
        <w:t>-0 Výstavba meziměstských železničních drah</w:t>
      </w:r>
    </w:p>
    <w:p w14:paraId="7CA1C7CE" w14:textId="51AE799B" w:rsidR="00006798" w:rsidRDefault="00006798" w:rsidP="00006798">
      <w:pPr>
        <w:pStyle w:val="Textbezslovn"/>
        <w:spacing w:after="0"/>
      </w:pPr>
      <w:r w:rsidRPr="007737B0">
        <w:t xml:space="preserve">CPV </w:t>
      </w:r>
      <w:proofErr w:type="gramStart"/>
      <w:r w:rsidRPr="007737B0">
        <w:t>kód  45221112</w:t>
      </w:r>
      <w:proofErr w:type="gramEnd"/>
      <w:r w:rsidRPr="007737B0">
        <w:t>-0 Výstavba železničních mostů</w:t>
      </w:r>
    </w:p>
    <w:p w14:paraId="2D7C1A88" w14:textId="0AB1A0E9" w:rsidR="00B0648C" w:rsidRPr="007737B0" w:rsidRDefault="00B0648C" w:rsidP="00006798">
      <w:pPr>
        <w:pStyle w:val="Textbezslovn"/>
        <w:spacing w:after="0"/>
      </w:pPr>
      <w:r>
        <w:t xml:space="preserve">CPV </w:t>
      </w:r>
      <w:proofErr w:type="gramStart"/>
      <w:r>
        <w:t>kód  45231400</w:t>
      </w:r>
      <w:proofErr w:type="gramEnd"/>
      <w:r>
        <w:t>-9 Stavební práce pro elektrické vedení</w:t>
      </w:r>
    </w:p>
    <w:p w14:paraId="6347D9EC" w14:textId="77777777" w:rsidR="00140575" w:rsidRDefault="00140575" w:rsidP="00006798">
      <w:pPr>
        <w:pStyle w:val="Textbezslovn"/>
        <w:spacing w:after="0"/>
      </w:pPr>
      <w:r w:rsidRPr="007737B0">
        <w:t xml:space="preserve">CPV </w:t>
      </w:r>
      <w:proofErr w:type="gramStart"/>
      <w:r w:rsidRPr="007737B0">
        <w:t>kód  45234115</w:t>
      </w:r>
      <w:proofErr w:type="gramEnd"/>
      <w:r w:rsidRPr="007737B0">
        <w:t>-5 Železniční signalizace</w:t>
      </w:r>
    </w:p>
    <w:p w14:paraId="568030FD" w14:textId="77777777" w:rsidR="00006798" w:rsidRPr="006B77B3" w:rsidRDefault="00006798" w:rsidP="00006798">
      <w:pPr>
        <w:pStyle w:val="Textbezslovn"/>
        <w:spacing w:after="0"/>
      </w:pPr>
      <w:r w:rsidRPr="00006798">
        <w:t xml:space="preserve">  </w:t>
      </w:r>
    </w:p>
    <w:p w14:paraId="07D1ED68" w14:textId="615D4C65" w:rsidR="00684039" w:rsidRPr="00684039" w:rsidRDefault="0035531B" w:rsidP="00684039">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684039" w:rsidRPr="00684039">
        <w:t xml:space="preserve"> a dále je uvedena ve Smlouvě o poskytování součinnosti.</w:t>
      </w:r>
    </w:p>
    <w:p w14:paraId="6400FA27" w14:textId="77777777" w:rsidR="0035531B" w:rsidRDefault="0035531B" w:rsidP="006F6B09">
      <w:pPr>
        <w:pStyle w:val="Nadpis1-1"/>
      </w:pPr>
      <w:bookmarkStart w:id="8" w:name="_Toc144377983"/>
      <w:r>
        <w:t>ZDROJE FINANCOVÁNÍ</w:t>
      </w:r>
      <w:r w:rsidR="00845C50">
        <w:t xml:space="preserve"> a </w:t>
      </w:r>
      <w:r>
        <w:t>PŘEDPOKLÁDANÁ HODNOTA VEŘEJNÉ ZAKÁZKY</w:t>
      </w:r>
      <w:bookmarkEnd w:id="8"/>
    </w:p>
    <w:p w14:paraId="01531CB8" w14:textId="5FCD0485" w:rsidR="00BF4A13" w:rsidRDefault="008B3CA8" w:rsidP="0035531B">
      <w:pPr>
        <w:pStyle w:val="Text1-1"/>
      </w:pPr>
      <w:r w:rsidRPr="008B3CA8">
        <w:t xml:space="preserve">Předpokládá se spolufinancování této veřejné zakázky jak z prostředků České </w:t>
      </w:r>
      <w:proofErr w:type="gramStart"/>
      <w:r w:rsidRPr="008B3CA8">
        <w:t>republiky - Státního</w:t>
      </w:r>
      <w:proofErr w:type="gramEnd"/>
      <w:r w:rsidRPr="008B3CA8">
        <w:t xml:space="preserve"> fondu dopravní infrastruktury, tak i z prostředků Evropské unie – Fondu soudržnosti v rámci Programu Doprava 2021-2027.</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70F7713A" w:rsidR="002D67BB" w:rsidRPr="00A0182C" w:rsidRDefault="009D2EAA" w:rsidP="0077579F">
      <w:pPr>
        <w:pStyle w:val="Text1-1"/>
        <w:rPr>
          <w:b/>
        </w:rPr>
      </w:pPr>
      <w:r w:rsidRPr="0077579F">
        <w:rPr>
          <w:rStyle w:val="Tun9b"/>
        </w:rPr>
        <w:t xml:space="preserve">Zadavatel nesděluje výši předpokládané hodnoty </w:t>
      </w:r>
      <w:r w:rsidR="00387A23" w:rsidRPr="0077579F">
        <w:rPr>
          <w:rStyle w:val="Tun9b"/>
        </w:rPr>
        <w:t xml:space="preserve">veřejné </w:t>
      </w:r>
      <w:r w:rsidRPr="0077579F">
        <w:rPr>
          <w:rStyle w:val="Tun9b"/>
        </w:rPr>
        <w:t xml:space="preserve">zakázky. Zadavatel stanovuje závaznou zadávací podmínku tak, že částka </w:t>
      </w:r>
      <w:r w:rsidR="0052656B">
        <w:rPr>
          <w:rStyle w:val="Tun9b"/>
        </w:rPr>
        <w:t>2</w:t>
      </w:r>
      <w:r w:rsidR="001B5A04">
        <w:rPr>
          <w:rStyle w:val="Tun9b"/>
        </w:rPr>
        <w:t> 400 521 408</w:t>
      </w:r>
      <w:r w:rsidR="00094FF1" w:rsidRPr="0077579F">
        <w:rPr>
          <w:rStyle w:val="Tun9b"/>
        </w:rPr>
        <w:t xml:space="preserve">,- </w:t>
      </w:r>
      <w:r w:rsidRPr="0077579F">
        <w:rPr>
          <w:rStyle w:val="Tun9b"/>
        </w:rPr>
        <w:t xml:space="preserve">Kč je nejvyšší přípustnou </w:t>
      </w:r>
      <w:r w:rsidR="00684039" w:rsidRPr="0077579F">
        <w:rPr>
          <w:rStyle w:val="Tun9b"/>
        </w:rPr>
        <w:t xml:space="preserve">celkovou </w:t>
      </w:r>
      <w:r w:rsidRPr="0077579F">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44377984"/>
      <w:r>
        <w:t>OBSAH ZADÁVACÍ DOKUMENTACE</w:t>
      </w:r>
      <w:bookmarkEnd w:id="9"/>
      <w:r>
        <w:t xml:space="preserve"> </w:t>
      </w:r>
    </w:p>
    <w:p w14:paraId="2392DE32" w14:textId="77777777"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00B9DC8E"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684039">
        <w:rPr>
          <w:rStyle w:val="Tun9b"/>
        </w:rPr>
        <w:t>SMLOUVY A JEJICH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3F388DC6" w:rsidR="00DC4DDB" w:rsidRDefault="00DC4DDB" w:rsidP="00DC4DDB">
      <w:pPr>
        <w:pStyle w:val="Textbezslovn"/>
        <w:tabs>
          <w:tab w:val="left" w:pos="1701"/>
        </w:tabs>
        <w:spacing w:after="0"/>
        <w:ind w:left="1701" w:hanging="964"/>
      </w:pPr>
      <w:r>
        <w:t>Část 9</w:t>
      </w:r>
      <w:r>
        <w:tab/>
        <w:t>Ostatní dokumenty tvořící součást Smlouvy</w:t>
      </w:r>
      <w:r w:rsidR="00684039">
        <w:t xml:space="preserve"> o dílo</w:t>
      </w:r>
      <w:r>
        <w:t xml:space="preserve">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BAA6D6A" w14:textId="151A6ABF" w:rsidR="0035531B" w:rsidRPr="00E3398F" w:rsidRDefault="0035531B" w:rsidP="00845C50">
      <w:pPr>
        <w:pStyle w:val="Textbezslovn"/>
        <w:tabs>
          <w:tab w:val="left" w:pos="1701"/>
        </w:tabs>
        <w:ind w:left="1701" w:hanging="964"/>
      </w:pPr>
      <w:r w:rsidRPr="00E3398F">
        <w:t xml:space="preserve">Část </w:t>
      </w:r>
      <w:r w:rsidR="00DC4DDB" w:rsidRPr="00E3398F">
        <w:t>10</w:t>
      </w:r>
      <w:r w:rsidRPr="00E3398F">
        <w:tab/>
      </w:r>
      <w:r w:rsidR="007737B0" w:rsidRPr="00E3398F">
        <w:t xml:space="preserve">Smlouva o poskytování součinnosti </w:t>
      </w:r>
      <w:r w:rsidRPr="00E3398F">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D8F605F" w:rsidR="005A3D2F" w:rsidRPr="007737B0"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014BB68" w14:textId="77777777" w:rsidR="007737B0" w:rsidRPr="003B1DB6" w:rsidRDefault="007737B0" w:rsidP="007737B0">
      <w:pPr>
        <w:pStyle w:val="Text1-1"/>
        <w:numPr>
          <w:ilvl w:val="0"/>
          <w:numId w:val="0"/>
        </w:numPr>
        <w:spacing w:after="0"/>
        <w:ind w:left="737"/>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475790B" w14:textId="754EE02A" w:rsidR="007737B0" w:rsidRPr="00F30129" w:rsidRDefault="007737B0" w:rsidP="007737B0">
      <w:pPr>
        <w:pStyle w:val="Odrka1-1"/>
      </w:pPr>
      <w:r w:rsidRPr="00F30129">
        <w:t xml:space="preserve">Projektová dokumentace – sdružení „SEU + SP + </w:t>
      </w:r>
      <w:proofErr w:type="spellStart"/>
      <w:r w:rsidRPr="00F30129">
        <w:t>PROJS_Kyjice-Chomutov_DSP</w:t>
      </w:r>
      <w:proofErr w:type="spellEnd"/>
      <w:r w:rsidRPr="00F30129">
        <w:t>“</w:t>
      </w:r>
      <w:proofErr w:type="gramStart"/>
      <w:r w:rsidRPr="00F30129">
        <w:t>-  SUDOP</w:t>
      </w:r>
      <w:proofErr w:type="gramEnd"/>
      <w:r w:rsidRPr="00F30129">
        <w:t xml:space="preserve"> EU a.s., Olšanská 2643/1a, 130 00 Praha 3, IČO:05165024, SUDOP Praha a.s., Olšanská 1a, 130 80 Praha 3, IČO: 25793349, PROJEKT servis spol. s r.o.,</w:t>
      </w:r>
      <w:r w:rsidR="00820750">
        <w:t xml:space="preserve"> </w:t>
      </w:r>
      <w:r w:rsidRPr="00F30129">
        <w:t>U</w:t>
      </w:r>
      <w:r w:rsidR="00820750">
        <w:t> </w:t>
      </w:r>
      <w:r w:rsidRPr="00F30129">
        <w:t>Elektry 830/2b, 198 00 Praha 9 – Hloubětín, IČO: 49823141.</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44377985"/>
      <w:r>
        <w:lastRenderedPageBreak/>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44377986"/>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7737B0" w:rsidRDefault="0035531B" w:rsidP="00D10A2D">
      <w:pPr>
        <w:pStyle w:val="Odrka1-2-"/>
      </w:pPr>
      <w:r w:rsidRPr="007737B0">
        <w:t>Provádění staveb, jejich změn</w:t>
      </w:r>
      <w:r w:rsidR="00845C50" w:rsidRPr="007737B0">
        <w:t xml:space="preserve"> a </w:t>
      </w:r>
      <w:r w:rsidRPr="007737B0">
        <w:t>odstraňování,</w:t>
      </w:r>
    </w:p>
    <w:p w14:paraId="5555C2BB" w14:textId="77777777" w:rsidR="0035531B" w:rsidRPr="007737B0" w:rsidRDefault="0035531B" w:rsidP="00CC4380">
      <w:pPr>
        <w:pStyle w:val="Odrka1-2-"/>
      </w:pPr>
      <w:r w:rsidRPr="007737B0">
        <w:t>Revize, prohlídky</w:t>
      </w:r>
      <w:r w:rsidR="00845C50" w:rsidRPr="007737B0">
        <w:t xml:space="preserve"> a </w:t>
      </w:r>
      <w:r w:rsidRPr="007737B0">
        <w:t>zkoušky určených technických zařízení</w:t>
      </w:r>
      <w:r w:rsidR="00092CC9" w:rsidRPr="007737B0">
        <w:t xml:space="preserve"> v </w:t>
      </w:r>
      <w:r w:rsidRPr="007737B0">
        <w:t>provozu,</w:t>
      </w:r>
    </w:p>
    <w:p w14:paraId="07D85A3F" w14:textId="77777777" w:rsidR="0035531B" w:rsidRPr="007737B0" w:rsidRDefault="0035531B" w:rsidP="00CC4380">
      <w:pPr>
        <w:pStyle w:val="Odrka1-2-"/>
      </w:pPr>
      <w:r w:rsidRPr="007737B0">
        <w:t>Podnikání</w:t>
      </w:r>
      <w:r w:rsidR="00092CC9" w:rsidRPr="007737B0">
        <w:t xml:space="preserve"> v </w:t>
      </w:r>
      <w:r w:rsidRPr="007737B0">
        <w:t>oblasti nakládání</w:t>
      </w:r>
      <w:r w:rsidR="00845C50" w:rsidRPr="007737B0">
        <w:t xml:space="preserve"> s </w:t>
      </w:r>
      <w:r w:rsidRPr="007737B0">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7F61C288" w14:textId="5978CC65" w:rsidR="007737B0" w:rsidRPr="00CE3CEC" w:rsidRDefault="007737B0" w:rsidP="009978AE">
      <w:pPr>
        <w:pStyle w:val="Odrka1-2-"/>
        <w:numPr>
          <w:ilvl w:val="0"/>
          <w:numId w:val="0"/>
        </w:numPr>
        <w:ind w:left="1531"/>
        <w:rPr>
          <w:bCs/>
        </w:rPr>
      </w:pPr>
      <w:r w:rsidRPr="00CE3CEC">
        <w:rPr>
          <w:b/>
        </w:rPr>
        <w:t xml:space="preserve">a) </w:t>
      </w:r>
      <w:r w:rsidRPr="00CE3CEC">
        <w:rPr>
          <w:bCs/>
        </w:rPr>
        <w:t>po</w:t>
      </w:r>
      <w:r w:rsidR="00CE3CEC" w:rsidRPr="00CE3CEC">
        <w:rPr>
          <w:bCs/>
        </w:rPr>
        <w:t>z</w:t>
      </w:r>
      <w:r w:rsidRPr="00CE3CEC">
        <w:rPr>
          <w:bCs/>
        </w:rPr>
        <w:t>emní stavby</w:t>
      </w:r>
    </w:p>
    <w:p w14:paraId="319465E1" w14:textId="11EAFFBD" w:rsidR="00B645ED" w:rsidRPr="00CE3CEC" w:rsidRDefault="00B645ED" w:rsidP="009978AE">
      <w:pPr>
        <w:pStyle w:val="Odrka1-2-"/>
        <w:numPr>
          <w:ilvl w:val="0"/>
          <w:numId w:val="0"/>
        </w:numPr>
        <w:ind w:left="1531"/>
        <w:rPr>
          <w:b/>
        </w:rPr>
      </w:pPr>
      <w:r w:rsidRPr="00CE3CEC">
        <w:rPr>
          <w:b/>
        </w:rPr>
        <w:t xml:space="preserve">b) </w:t>
      </w:r>
      <w:r w:rsidRPr="00CE3CEC">
        <w:t>dopravní stavby</w:t>
      </w:r>
    </w:p>
    <w:p w14:paraId="251543EE" w14:textId="77777777" w:rsidR="00B645ED" w:rsidRPr="00CE3CEC" w:rsidRDefault="00B645ED" w:rsidP="009978AE">
      <w:pPr>
        <w:pStyle w:val="Odrka1-2-"/>
        <w:numPr>
          <w:ilvl w:val="0"/>
          <w:numId w:val="0"/>
        </w:numPr>
        <w:ind w:left="1531"/>
        <w:rPr>
          <w:b/>
        </w:rPr>
      </w:pPr>
      <w:r w:rsidRPr="00CE3CEC">
        <w:rPr>
          <w:b/>
        </w:rPr>
        <w:t xml:space="preserve">d) </w:t>
      </w:r>
      <w:r w:rsidRPr="00CE3CEC">
        <w:t>mosty a inženýrské konstrukce</w:t>
      </w:r>
    </w:p>
    <w:p w14:paraId="3BDBB71C" w14:textId="77777777" w:rsidR="00B645ED" w:rsidRPr="00CE3CEC" w:rsidRDefault="00B645ED" w:rsidP="009978AE">
      <w:pPr>
        <w:pStyle w:val="Odrka1-2-"/>
        <w:numPr>
          <w:ilvl w:val="0"/>
          <w:numId w:val="0"/>
        </w:numPr>
        <w:ind w:left="1531"/>
      </w:pPr>
      <w:r w:rsidRPr="00CE3CEC">
        <w:rPr>
          <w:b/>
        </w:rPr>
        <w:lastRenderedPageBreak/>
        <w:t xml:space="preserve">e) </w:t>
      </w:r>
      <w:r w:rsidRPr="00CE3CEC">
        <w:t>technologická zařízení staveb</w:t>
      </w:r>
    </w:p>
    <w:p w14:paraId="0E64C703" w14:textId="77777777" w:rsidR="00CE3CEC" w:rsidRPr="00D424DC" w:rsidRDefault="00CE3CEC" w:rsidP="00CE3CEC">
      <w:pPr>
        <w:pStyle w:val="Odrka1-2-"/>
        <w:numPr>
          <w:ilvl w:val="0"/>
          <w:numId w:val="0"/>
        </w:numPr>
        <w:ind w:left="1531"/>
      </w:pPr>
      <w:r w:rsidRPr="00D424DC">
        <w:rPr>
          <w:b/>
        </w:rPr>
        <w:t xml:space="preserve">i) </w:t>
      </w:r>
      <w:r w:rsidRPr="00D424DC">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3A8FA265"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B0648C">
        <w:rPr>
          <w:b/>
        </w:rPr>
        <w:t>800</w:t>
      </w:r>
      <w:r w:rsidR="00094FF1" w:rsidRPr="0077579F">
        <w:rPr>
          <w:b/>
        </w:rPr>
        <w:t> 000</w:t>
      </w:r>
      <w:r w:rsidR="00094FF1">
        <w:rPr>
          <w:b/>
        </w:rPr>
        <w:t> </w:t>
      </w:r>
      <w:r w:rsidR="00094FF1" w:rsidRPr="0077579F">
        <w:rPr>
          <w:b/>
        </w:rPr>
        <w:t>000</w:t>
      </w:r>
      <w:r w:rsidR="00A00389">
        <w:rPr>
          <w:b/>
        </w:rPr>
        <w:t>,-</w:t>
      </w:r>
      <w:r w:rsidR="00094FF1">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2395FD20" w:rsidR="0035531B" w:rsidRDefault="0063380E" w:rsidP="0063380E">
      <w:pPr>
        <w:pStyle w:val="Textbezslovn"/>
        <w:ind w:left="709" w:hanging="709"/>
      </w:pPr>
      <w:proofErr w:type="gramStart"/>
      <w:r>
        <w:t xml:space="preserve">8.5.1  </w:t>
      </w:r>
      <w:r w:rsidR="0035531B" w:rsidRPr="00CE3CEC">
        <w:t>Zadavatel</w:t>
      </w:r>
      <w:proofErr w:type="gramEnd"/>
      <w:r w:rsidR="0035531B" w:rsidRPr="00CE3CEC">
        <w:t xml:space="preserve"> požaduje předložení </w:t>
      </w:r>
      <w:r w:rsidR="0035531B" w:rsidRPr="00CE3CEC">
        <w:rPr>
          <w:b/>
        </w:rPr>
        <w:t>seznamu</w:t>
      </w:r>
      <w:r w:rsidR="0035531B" w:rsidRPr="00CE3CEC">
        <w:t xml:space="preserve"> stavebních prací </w:t>
      </w:r>
      <w:r w:rsidR="00127F71" w:rsidRPr="00CE3CEC">
        <w:t>spočívajících v provedení novostavby</w:t>
      </w:r>
      <w:r w:rsidR="00CB21C4" w:rsidRPr="00CE3CEC">
        <w:t>,</w:t>
      </w:r>
      <w:r w:rsidR="00127F71" w:rsidRPr="00CE3CEC">
        <w:t xml:space="preserve"> rekonstrukce</w:t>
      </w:r>
      <w:r w:rsidR="00CB21C4" w:rsidRPr="00CE3CEC">
        <w:t xml:space="preserve"> nebo opravy</w:t>
      </w:r>
      <w:r w:rsidR="00515B63" w:rsidRPr="00CE3CEC">
        <w:t xml:space="preserve"> </w:t>
      </w:r>
      <w:r w:rsidR="0035531B" w:rsidRPr="00CE3CEC">
        <w:t>na stavbách železničních drah, jak jsou vymezeny</w:t>
      </w:r>
      <w:r w:rsidR="00092CC9" w:rsidRPr="00CE3CEC">
        <w:t xml:space="preserve"> v </w:t>
      </w:r>
      <w:r w:rsidR="0035531B" w:rsidRPr="00CE3CEC">
        <w:t>§ 5 odst. 1</w:t>
      </w:r>
      <w:r w:rsidR="00845C50" w:rsidRPr="00CE3CEC">
        <w:t xml:space="preserve"> a</w:t>
      </w:r>
      <w:r w:rsidR="00092CC9" w:rsidRPr="00CE3CEC">
        <w:t xml:space="preserve"> v </w:t>
      </w:r>
      <w:r w:rsidR="0035531B" w:rsidRPr="00CE3CEC">
        <w:t>§ 3 odst. 1 zákona č. 266/1994 Sb.,</w:t>
      </w:r>
      <w:r w:rsidR="00092CC9" w:rsidRPr="00CE3CEC">
        <w:t xml:space="preserve"> o </w:t>
      </w:r>
      <w:r w:rsidR="0035531B" w:rsidRPr="00CE3CEC">
        <w:t xml:space="preserve">dráhách, ve znění pozdějších </w:t>
      </w:r>
      <w:r w:rsidR="0035531B" w:rsidRPr="00CE3CEC">
        <w:lastRenderedPageBreak/>
        <w:t xml:space="preserve">předpisů, </w:t>
      </w:r>
      <w:r w:rsidR="00014412" w:rsidRPr="00CE3CEC">
        <w:t xml:space="preserve">poskytnutých dodavatelem </w:t>
      </w:r>
      <w:r w:rsidR="00F21BC8">
        <w:t>za posledních 7 let</w:t>
      </w:r>
      <w:r w:rsidR="0035531B" w:rsidRPr="00CE3CEC">
        <w:t xml:space="preserve"> před zahájením zadávacího řízení (dále jako „</w:t>
      </w:r>
      <w:r w:rsidR="0035531B" w:rsidRPr="00CE3CEC">
        <w:rPr>
          <w:rStyle w:val="Tun9b"/>
        </w:rPr>
        <w:t>stavební práce</w:t>
      </w:r>
      <w:r w:rsidR="0035531B" w:rsidRPr="00CE3CEC">
        <w:t xml:space="preserve">“). Předloženým seznamem stavebních prací přitom musí dodavatel prokázat, že hodnota stavebních prací jím poskytnutých na uvedených stavbách </w:t>
      </w:r>
      <w:r w:rsidR="00F21BC8">
        <w:t>za posledních 7 let</w:t>
      </w:r>
      <w:r w:rsidR="0035531B">
        <w:t xml:space="preserve"> </w:t>
      </w:r>
      <w:r w:rsidR="008735B2">
        <w:t xml:space="preserve">před zahájením zadávacího řízení </w:t>
      </w:r>
      <w:r w:rsidR="0035531B">
        <w:t>činí</w:t>
      </w:r>
      <w:r w:rsidR="00092CC9">
        <w:t xml:space="preserve"> v </w:t>
      </w:r>
      <w:r w:rsidR="0035531B">
        <w:t>součtu, včetně případných poddodávek</w:t>
      </w:r>
      <w:r w:rsidR="0035531B" w:rsidRPr="00A0182C">
        <w:t xml:space="preserve">, </w:t>
      </w:r>
      <w:r w:rsidR="0035531B" w:rsidRPr="0077579F">
        <w:t xml:space="preserve">nejméně </w:t>
      </w:r>
      <w:r w:rsidR="00A86B07">
        <w:rPr>
          <w:b/>
        </w:rPr>
        <w:t>1 5</w:t>
      </w:r>
      <w:r w:rsidR="00094FF1" w:rsidRPr="0050606B">
        <w:rPr>
          <w:b/>
        </w:rPr>
        <w:t>00 000</w:t>
      </w:r>
      <w:r w:rsidR="00A00389">
        <w:rPr>
          <w:b/>
        </w:rPr>
        <w:t> </w:t>
      </w:r>
      <w:r w:rsidR="00094FF1" w:rsidRPr="0050606B">
        <w:rPr>
          <w:b/>
        </w:rPr>
        <w:t>000</w:t>
      </w:r>
      <w:r w:rsidR="00A00389">
        <w:rPr>
          <w:b/>
        </w:rPr>
        <w:t>,-</w:t>
      </w:r>
      <w:r w:rsidR="00094FF1" w:rsidRPr="0050606B">
        <w:t xml:space="preserve"> </w:t>
      </w:r>
      <w:r w:rsidR="0035531B" w:rsidRPr="0077579F">
        <w:rPr>
          <w:b/>
        </w:rPr>
        <w:t>Kč</w:t>
      </w:r>
      <w:r w:rsidR="0035531B" w:rsidRPr="0077579F">
        <w:t xml:space="preserve"> bez DPH</w:t>
      </w:r>
      <w:r w:rsidR="0035531B">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B0EBCC2"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 xml:space="preserve">řádném </w:t>
      </w:r>
      <w:r w:rsidRPr="00CE3CEC">
        <w:t>poskytnutí</w:t>
      </w:r>
      <w:r w:rsidR="00845C50" w:rsidRPr="00CE3CEC">
        <w:t xml:space="preserve"> a </w:t>
      </w:r>
      <w:r w:rsidRPr="00CE3CEC">
        <w:t>dokončení nejvýznamnějších stavebních prací tak, aby prokázal, že dodavatel</w:t>
      </w:r>
      <w:r w:rsidR="00092CC9" w:rsidRPr="00CE3CEC">
        <w:t xml:space="preserve"> v </w:t>
      </w:r>
      <w:r w:rsidRPr="00CE3CEC">
        <w:t xml:space="preserve">posledních </w:t>
      </w:r>
      <w:r w:rsidR="00F21BC8">
        <w:t>7 let</w:t>
      </w:r>
      <w:r>
        <w: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w:t>
      </w:r>
      <w:r w:rsidRPr="0077579F">
        <w:t xml:space="preserve">alespoň </w:t>
      </w:r>
      <w:r w:rsidR="00A86B07">
        <w:rPr>
          <w:b/>
        </w:rPr>
        <w:t>30</w:t>
      </w:r>
      <w:r w:rsidR="000105E6" w:rsidRPr="0050606B">
        <w:rPr>
          <w:b/>
        </w:rPr>
        <w:t>0 000 000</w:t>
      </w:r>
      <w:r w:rsidR="000105E6" w:rsidRPr="0050606B">
        <w:t xml:space="preserve"> </w:t>
      </w:r>
      <w:r w:rsidRPr="0050606B">
        <w:rPr>
          <w:b/>
        </w:rPr>
        <w:t>Kč</w:t>
      </w:r>
      <w:r w:rsidRPr="0050606B">
        <w:t xml:space="preserve"> </w:t>
      </w:r>
      <w:r w:rsidRPr="0077579F">
        <w:t xml:space="preserve">bez </w:t>
      </w:r>
      <w:r>
        <w:t>DPH (dále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proofErr w:type="gramStart"/>
      <w:r>
        <w:t>rámci</w:t>
      </w:r>
      <w:proofErr w:type="gramEnd"/>
      <w:r>
        <w:t xml:space="preserve"> nichž musí dodavatel doložit rovněž následující požadavky:</w:t>
      </w:r>
    </w:p>
    <w:p w14:paraId="7D67435A" w14:textId="4C1C755D" w:rsidR="0035531B" w:rsidRPr="00CE3CEC" w:rsidRDefault="0035531B" w:rsidP="00092CC9">
      <w:pPr>
        <w:pStyle w:val="Odrka1-1"/>
      </w:pPr>
      <w:r w:rsidRPr="00CE3CEC">
        <w:t>nejméně jedna nejvýznamnější stavební práce musí zahrnovat novostavbu</w:t>
      </w:r>
      <w:r w:rsidR="00CB21C4" w:rsidRPr="00CE3CEC">
        <w:t>,</w:t>
      </w:r>
      <w:r w:rsidRPr="00CE3CEC">
        <w:t xml:space="preserve"> rekonstrukci </w:t>
      </w:r>
      <w:r w:rsidR="00CB21C4" w:rsidRPr="00CE3CEC">
        <w:t xml:space="preserve">nebo opravu </w:t>
      </w:r>
      <w:r w:rsidRPr="00CE3CEC">
        <w:rPr>
          <w:rStyle w:val="Tun9b"/>
        </w:rPr>
        <w:t>železničního svršku</w:t>
      </w:r>
      <w:r w:rsidRPr="00CE3CEC">
        <w:t xml:space="preserve"> na dvoukolejné nebo vícekolejné elektrifikované trati</w:t>
      </w:r>
      <w:r w:rsidR="00845C50" w:rsidRPr="00CE3CEC">
        <w:t xml:space="preserve"> s</w:t>
      </w:r>
      <w:r w:rsidR="00115DD3" w:rsidRPr="00CE3CEC">
        <w:t>e</w:t>
      </w:r>
      <w:r w:rsidR="00845C50" w:rsidRPr="00CE3CEC">
        <w:t> </w:t>
      </w:r>
      <w:r w:rsidR="00115DD3" w:rsidRPr="00CE3CEC">
        <w:t xml:space="preserve">souhrnnou </w:t>
      </w:r>
      <w:r w:rsidRPr="00CE3CEC">
        <w:t xml:space="preserve">délkou traťového úseku nejméně </w:t>
      </w:r>
      <w:r w:rsidR="003208C2">
        <w:t>3</w:t>
      </w:r>
      <w:r w:rsidR="003208C2" w:rsidRPr="00CE3CEC">
        <w:t xml:space="preserve"> </w:t>
      </w:r>
      <w:r w:rsidRPr="00CE3CEC">
        <w:t>km, nebo</w:t>
      </w:r>
      <w:r w:rsidR="00092CC9" w:rsidRPr="00CE3CEC">
        <w:t xml:space="preserve"> v </w:t>
      </w:r>
      <w:r w:rsidRPr="00CE3CEC">
        <w:t>železniční stanici na elektrifikované trati</w:t>
      </w:r>
      <w:r w:rsidR="00845C50" w:rsidRPr="00CE3CEC">
        <w:t xml:space="preserve"> a </w:t>
      </w:r>
      <w:r w:rsidRPr="00CE3CEC">
        <w:t>to</w:t>
      </w:r>
      <w:r w:rsidR="00092CC9" w:rsidRPr="00CE3CEC">
        <w:t xml:space="preserve"> v </w:t>
      </w:r>
      <w:r w:rsidRPr="00A0182C">
        <w:t xml:space="preserve">hodnotě </w:t>
      </w:r>
      <w:r w:rsidRPr="0077579F">
        <w:t xml:space="preserve">nejméně </w:t>
      </w:r>
      <w:r w:rsidR="000105E6" w:rsidRPr="0077579F">
        <w:rPr>
          <w:b/>
        </w:rPr>
        <w:t>112 500</w:t>
      </w:r>
      <w:r w:rsidR="00A00389">
        <w:rPr>
          <w:b/>
        </w:rPr>
        <w:t> </w:t>
      </w:r>
      <w:r w:rsidR="000105E6">
        <w:rPr>
          <w:b/>
        </w:rPr>
        <w:t>000</w:t>
      </w:r>
      <w:r w:rsidR="00A00389">
        <w:rPr>
          <w:b/>
        </w:rPr>
        <w:t>,-</w:t>
      </w:r>
      <w:r w:rsidR="000105E6">
        <w:rPr>
          <w:b/>
        </w:rPr>
        <w:t xml:space="preserve"> </w:t>
      </w:r>
      <w:r w:rsidRPr="0077579F">
        <w:rPr>
          <w:b/>
        </w:rPr>
        <w:t>Kč</w:t>
      </w:r>
      <w:r w:rsidRPr="0077579F">
        <w:t xml:space="preserve"> bez </w:t>
      </w:r>
      <w:proofErr w:type="gramStart"/>
      <w:r w:rsidRPr="0077579F">
        <w:t xml:space="preserve">DPH </w:t>
      </w:r>
      <w:r w:rsidRPr="00A0182C">
        <w:t xml:space="preserve"> </w:t>
      </w:r>
      <w:r w:rsidRPr="00CE3CEC">
        <w:t>(</w:t>
      </w:r>
      <w:proofErr w:type="gramEnd"/>
      <w:r w:rsidRPr="00CE3CEC">
        <w:t>uvedená částka se vztahuje</w:t>
      </w:r>
      <w:r w:rsidR="00BC6D2B" w:rsidRPr="00CE3CEC">
        <w:t xml:space="preserve"> k </w:t>
      </w:r>
      <w:r w:rsidRPr="00CE3CEC">
        <w:t>hodnotě novostavby</w:t>
      </w:r>
      <w:r w:rsidR="00F74C1E" w:rsidRPr="00CE3CEC">
        <w:t>,</w:t>
      </w:r>
      <w:r w:rsidRPr="00CE3CEC">
        <w:t xml:space="preserve"> rekonstrukce </w:t>
      </w:r>
      <w:r w:rsidR="00F74C1E" w:rsidRPr="00CE3CEC">
        <w:t xml:space="preserve">nebo opravy </w:t>
      </w:r>
      <w:r w:rsidRPr="00CE3CEC">
        <w:t>železničního svršku, nikoli</w:t>
      </w:r>
      <w:r w:rsidR="00BC6D2B" w:rsidRPr="00CE3CEC">
        <w:t xml:space="preserve"> k </w:t>
      </w:r>
      <w:r w:rsidRPr="00CE3CEC">
        <w:t>hodnotě nejvýznamnější stavební práce, tj. zakázky jako celku);</w:t>
      </w:r>
    </w:p>
    <w:p w14:paraId="1DF3C5E4" w14:textId="762D9335" w:rsidR="0035531B" w:rsidRPr="00CE3CEC" w:rsidRDefault="0035531B" w:rsidP="00092CC9">
      <w:pPr>
        <w:pStyle w:val="Odrka1-1"/>
      </w:pPr>
      <w:r w:rsidRPr="00CE3CEC">
        <w:t>nejméně jedna nejvýznamnější stavební práce musí zahrnovat novostavbu</w:t>
      </w:r>
      <w:r w:rsidR="00CB21C4" w:rsidRPr="00CE3CEC">
        <w:t>,</w:t>
      </w:r>
      <w:r w:rsidRPr="00CE3CEC">
        <w:t xml:space="preserve"> rekonstrukci </w:t>
      </w:r>
      <w:r w:rsidR="00CB21C4" w:rsidRPr="00CE3CEC">
        <w:t xml:space="preserve">nebo opravu </w:t>
      </w:r>
      <w:r w:rsidR="007F3581" w:rsidRPr="00CE3CEC">
        <w:t xml:space="preserve">tělesa </w:t>
      </w:r>
      <w:r w:rsidRPr="00CE3CEC">
        <w:rPr>
          <w:rStyle w:val="Tun9b"/>
        </w:rPr>
        <w:t>železničního spodku</w:t>
      </w:r>
      <w:r w:rsidR="00092CC9" w:rsidRPr="00CE3CEC">
        <w:t xml:space="preserve"> v </w:t>
      </w:r>
      <w:r w:rsidRPr="00CE3CEC">
        <w:t xml:space="preserve">hodnotě </w:t>
      </w:r>
      <w:r w:rsidRPr="0077579F">
        <w:t xml:space="preserve">nejméně </w:t>
      </w:r>
      <w:r w:rsidR="000105E6" w:rsidRPr="0077579F">
        <w:rPr>
          <w:b/>
        </w:rPr>
        <w:t xml:space="preserve">100 000 000 </w:t>
      </w:r>
      <w:proofErr w:type="gramStart"/>
      <w:r w:rsidRPr="0077579F">
        <w:rPr>
          <w:b/>
        </w:rPr>
        <w:t>Kč</w:t>
      </w:r>
      <w:r w:rsidR="00A00389">
        <w:rPr>
          <w:b/>
        </w:rPr>
        <w:t>,-</w:t>
      </w:r>
      <w:proofErr w:type="gramEnd"/>
      <w:r w:rsidRPr="00CE3CEC">
        <w:rPr>
          <w:color w:val="FF0000"/>
        </w:rPr>
        <w:t xml:space="preserve"> </w:t>
      </w:r>
      <w:r w:rsidRPr="00CE3CEC">
        <w:t>bez DPH (uvedená částka se vztahuje</w:t>
      </w:r>
      <w:r w:rsidR="00BC6D2B" w:rsidRPr="00CE3CEC">
        <w:t xml:space="preserve"> k </w:t>
      </w:r>
      <w:r w:rsidRPr="00CE3CEC">
        <w:t>hodnotě novostavby</w:t>
      </w:r>
      <w:r w:rsidR="00F74C1E" w:rsidRPr="00CE3CEC">
        <w:t>,</w:t>
      </w:r>
      <w:r w:rsidRPr="00CE3CEC">
        <w:t xml:space="preserve"> rekonstrukce </w:t>
      </w:r>
      <w:r w:rsidR="00F74C1E" w:rsidRPr="00CE3CEC">
        <w:t xml:space="preserve">nebo opravy </w:t>
      </w:r>
      <w:r w:rsidR="00C57268" w:rsidRPr="00CE3CEC">
        <w:t xml:space="preserve">tělesa </w:t>
      </w:r>
      <w:r w:rsidRPr="00CE3CEC">
        <w:t>železničního spodku, nikoli</w:t>
      </w:r>
      <w:r w:rsidR="00BC6D2B" w:rsidRPr="00CE3CEC">
        <w:t xml:space="preserve"> k </w:t>
      </w:r>
      <w:r w:rsidRPr="00CE3CEC">
        <w:t>hodnotě nejvýznamnější stavební práce, tj. zakázky jako celku);</w:t>
      </w:r>
    </w:p>
    <w:p w14:paraId="6AEB757A" w14:textId="7ACF4839" w:rsidR="0035531B" w:rsidRPr="0063380E" w:rsidRDefault="0035531B" w:rsidP="00092CC9">
      <w:pPr>
        <w:pStyle w:val="Odrka1-1"/>
      </w:pPr>
      <w:r w:rsidRPr="0063380E">
        <w:t>nejméně jedna nejvýznamnější stavební práce musí zahrnovat novostavbu</w:t>
      </w:r>
      <w:r w:rsidR="00CB21C4" w:rsidRPr="0063380E">
        <w:t>,</w:t>
      </w:r>
      <w:r w:rsidRPr="0063380E">
        <w:t xml:space="preserve"> rekonstrukci </w:t>
      </w:r>
      <w:r w:rsidR="00CB21C4" w:rsidRPr="0063380E">
        <w:t xml:space="preserve">nebo opravu </w:t>
      </w:r>
      <w:r w:rsidRPr="0063380E">
        <w:rPr>
          <w:rStyle w:val="Tun9b"/>
        </w:rPr>
        <w:t xml:space="preserve">trakčního vedení </w:t>
      </w:r>
      <w:r w:rsidRPr="0063380E">
        <w:t>na dvoukolejné nebo vícekolejné trati</w:t>
      </w:r>
      <w:r w:rsidR="00845C50" w:rsidRPr="0063380E">
        <w:t xml:space="preserve"> s</w:t>
      </w:r>
      <w:r w:rsidR="00115DD3" w:rsidRPr="0063380E">
        <w:t>e souhrnnou</w:t>
      </w:r>
      <w:r w:rsidR="00845C50" w:rsidRPr="0063380E">
        <w:t> </w:t>
      </w:r>
      <w:r w:rsidRPr="0063380E">
        <w:t xml:space="preserve">délkou traťového úseku nejméně </w:t>
      </w:r>
      <w:r w:rsidR="003208C2">
        <w:t>3</w:t>
      </w:r>
      <w:r w:rsidR="003208C2" w:rsidRPr="0063380E">
        <w:t xml:space="preserve"> </w:t>
      </w:r>
      <w:r w:rsidR="0063380E" w:rsidRPr="0063380E">
        <w:t>km</w:t>
      </w:r>
      <w:r w:rsidRPr="0063380E">
        <w:t>, nebo</w:t>
      </w:r>
      <w:r w:rsidR="00092CC9" w:rsidRPr="0063380E">
        <w:t xml:space="preserve"> v </w:t>
      </w:r>
      <w:r w:rsidRPr="0063380E">
        <w:t>železniční stanici,</w:t>
      </w:r>
      <w:r w:rsidR="00845C50" w:rsidRPr="0063380E">
        <w:t xml:space="preserve"> a </w:t>
      </w:r>
      <w:r w:rsidRPr="0063380E">
        <w:t>to</w:t>
      </w:r>
      <w:r w:rsidR="00092CC9" w:rsidRPr="0063380E">
        <w:t xml:space="preserve"> v </w:t>
      </w:r>
      <w:r w:rsidRPr="00A0182C">
        <w:t xml:space="preserve">hodnotě </w:t>
      </w:r>
      <w:r w:rsidRPr="0077579F">
        <w:t xml:space="preserve">nejméně </w:t>
      </w:r>
      <w:r w:rsidR="00A86B07">
        <w:rPr>
          <w:b/>
        </w:rPr>
        <w:t>4</w:t>
      </w:r>
      <w:r w:rsidR="000105E6" w:rsidRPr="00826241">
        <w:rPr>
          <w:b/>
        </w:rPr>
        <w:t>0 000</w:t>
      </w:r>
      <w:r w:rsidR="00A00389">
        <w:rPr>
          <w:b/>
        </w:rPr>
        <w:t> </w:t>
      </w:r>
      <w:r w:rsidR="000105E6" w:rsidRPr="00826241">
        <w:rPr>
          <w:b/>
        </w:rPr>
        <w:t>000</w:t>
      </w:r>
      <w:r w:rsidR="00A00389">
        <w:rPr>
          <w:b/>
        </w:rPr>
        <w:t>,-</w:t>
      </w:r>
      <w:r w:rsidR="000105E6" w:rsidRPr="00826241">
        <w:rPr>
          <w:b/>
        </w:rPr>
        <w:t xml:space="preserve"> </w:t>
      </w:r>
      <w:r w:rsidRPr="0077579F">
        <w:rPr>
          <w:b/>
        </w:rPr>
        <w:t>Kč</w:t>
      </w:r>
      <w:r w:rsidRPr="0077579F">
        <w:t xml:space="preserve"> </w:t>
      </w:r>
      <w:r w:rsidRPr="00A0182C">
        <w:t>bez DPH (uvedená částka se vztahuje</w:t>
      </w:r>
      <w:r w:rsidR="00BC6D2B" w:rsidRPr="00A0182C">
        <w:t xml:space="preserve"> k </w:t>
      </w:r>
      <w:r w:rsidRPr="000105E6">
        <w:t>hodnotě novostavby</w:t>
      </w:r>
      <w:r w:rsidR="00F74C1E" w:rsidRPr="000105E6">
        <w:t>,</w:t>
      </w:r>
      <w:r w:rsidRPr="000105E6">
        <w:t xml:space="preserve"> rekonstrukce </w:t>
      </w:r>
      <w:r w:rsidR="00F74C1E" w:rsidRPr="000105E6">
        <w:t xml:space="preserve">nebo opravy </w:t>
      </w:r>
      <w:r w:rsidRPr="0063380E">
        <w:t>trakčního vedení, nikoli</w:t>
      </w:r>
      <w:r w:rsidR="00BC6D2B" w:rsidRPr="0063380E">
        <w:t xml:space="preserve"> k </w:t>
      </w:r>
      <w:r w:rsidRPr="0063380E">
        <w:t>hodnotě nejvýznamnější stavební práce, tj. zakázky jako celku)</w:t>
      </w:r>
      <w:r w:rsidR="00F30129">
        <w:t>.</w:t>
      </w:r>
    </w:p>
    <w:p w14:paraId="05E39F41" w14:textId="66FA2F7E" w:rsidR="0063380E" w:rsidRDefault="0063380E" w:rsidP="0063380E">
      <w:pPr>
        <w:numPr>
          <w:ilvl w:val="2"/>
          <w:numId w:val="41"/>
        </w:numPr>
        <w:spacing w:after="120"/>
        <w:ind w:left="1134" w:hanging="681"/>
        <w:jc w:val="both"/>
      </w:pPr>
      <w:r w:rsidRPr="009101C3">
        <w:t xml:space="preserve">Zadavatel dále nad rámec stavebních prací poskytnutých dodavatelem na stavbách železničních drah dle čl. 8.5.1. těchto Pokynů požaduje předložení seznamu stavebních prací poskytnutých dodavatelem na stavbách </w:t>
      </w:r>
      <w:r w:rsidR="00F21BC8">
        <w:t>za posledních 7 let</w:t>
      </w:r>
      <w:r w:rsidRPr="009101C3">
        <w:rPr>
          <w:b/>
        </w:rPr>
        <w:t xml:space="preserve"> </w:t>
      </w:r>
      <w:r w:rsidRPr="009101C3">
        <w:t xml:space="preserve">před zahájením zadávacího řízení včetně osvědčení objednatele o řádném poskytnutí a dokončení nejvýznamnějších z těchto prací. Zadavatel za nejvýznamnější stavební práce na stavbách </w:t>
      </w:r>
      <w:r w:rsidR="00F21BC8">
        <w:t>za posledních 7 let</w:t>
      </w:r>
      <w:r w:rsidRPr="009101C3">
        <w:t xml:space="preserve"> před zahájením zadávacího řízení považuje níže uvedené stavební práce, v </w:t>
      </w:r>
      <w:proofErr w:type="gramStart"/>
      <w:r w:rsidRPr="009101C3">
        <w:t>rámci</w:t>
      </w:r>
      <w:proofErr w:type="gramEnd"/>
      <w:r w:rsidRPr="009101C3">
        <w:t xml:space="preserve"> nichž musí dodavatel doložit následující požadavky:</w:t>
      </w:r>
    </w:p>
    <w:p w14:paraId="08612375" w14:textId="7D12B1EF" w:rsidR="0063380E" w:rsidRDefault="0063380E" w:rsidP="0063380E">
      <w:pPr>
        <w:pStyle w:val="Odstavecseseznamem"/>
        <w:numPr>
          <w:ilvl w:val="0"/>
          <w:numId w:val="40"/>
        </w:numPr>
        <w:jc w:val="both"/>
      </w:pPr>
      <w:r w:rsidRPr="009101C3">
        <w:t>nejméně jedna stavební práce musí zahrnovat novostavbu</w:t>
      </w:r>
      <w:r>
        <w:t xml:space="preserve"> nebo</w:t>
      </w:r>
      <w:r w:rsidRPr="009101C3">
        <w:t xml:space="preserve"> rekonstrukci </w:t>
      </w:r>
      <w:r w:rsidR="00F21BC8" w:rsidRPr="00F21BC8">
        <w:rPr>
          <w:b/>
        </w:rPr>
        <w:t>železničního</w:t>
      </w:r>
      <w:r w:rsidR="00F21BC8">
        <w:t xml:space="preserve"> </w:t>
      </w:r>
      <w:r w:rsidR="003208C2">
        <w:rPr>
          <w:b/>
        </w:rPr>
        <w:t xml:space="preserve">železobetonového mostu </w:t>
      </w:r>
      <w:r w:rsidRPr="00953637">
        <w:rPr>
          <w:b/>
        </w:rPr>
        <w:t xml:space="preserve">s minimálním rozpětím jednoho pole </w:t>
      </w:r>
      <w:proofErr w:type="gramStart"/>
      <w:r w:rsidR="003208C2">
        <w:rPr>
          <w:b/>
        </w:rPr>
        <w:t>1</w:t>
      </w:r>
      <w:r w:rsidR="003208C2" w:rsidRPr="00953637">
        <w:rPr>
          <w:b/>
        </w:rPr>
        <w:t>5m</w:t>
      </w:r>
      <w:proofErr w:type="gramEnd"/>
      <w:r w:rsidR="00F052C6">
        <w:rPr>
          <w:b/>
        </w:rPr>
        <w:t xml:space="preserve"> v hodnotě nejméně </w:t>
      </w:r>
      <w:r w:rsidR="00F21BC8">
        <w:rPr>
          <w:b/>
        </w:rPr>
        <w:t>4</w:t>
      </w:r>
      <w:r w:rsidR="00F052C6">
        <w:rPr>
          <w:b/>
        </w:rPr>
        <w:t>5</w:t>
      </w:r>
      <w:r w:rsidR="00A00389">
        <w:rPr>
          <w:b/>
        </w:rPr>
        <w:t> 000 000,-</w:t>
      </w:r>
      <w:r w:rsidR="00F052C6">
        <w:rPr>
          <w:b/>
        </w:rPr>
        <w:t xml:space="preserve"> Kč bez DPH </w:t>
      </w:r>
      <w:r w:rsidR="00F052C6" w:rsidRPr="00CE3CEC">
        <w:t>(uvedená částka se vztahuje k hodnotě novostavby</w:t>
      </w:r>
      <w:r w:rsidR="00F052C6">
        <w:t xml:space="preserve"> nebo</w:t>
      </w:r>
      <w:r w:rsidR="00F052C6" w:rsidRPr="00CE3CEC">
        <w:t xml:space="preserve"> rekonstrukce </w:t>
      </w:r>
      <w:r w:rsidR="00F052C6">
        <w:t>mostu</w:t>
      </w:r>
      <w:r w:rsidR="00F052C6" w:rsidRPr="00CE3CEC">
        <w:t>, nikoli k hodnotě nejvýznamnější stavební práce, tj. zakázky jako celku)</w:t>
      </w:r>
      <w:r>
        <w:t>.</w:t>
      </w:r>
    </w:p>
    <w:p w14:paraId="59340031" w14:textId="6C7B11A6"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w:t>
      </w:r>
      <w:r w:rsidR="00E5375F">
        <w:t xml:space="preserve"> (dále jen „stavební zákon“)</w:t>
      </w:r>
      <w:r>
        <w:t>.</w:t>
      </w:r>
    </w:p>
    <w:p w14:paraId="78C3C000" w14:textId="77777777"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73B81734"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50C25">
        <w:t>koleje  a</w:t>
      </w:r>
      <w:proofErr w:type="gramEnd"/>
      <w:r w:rsidRPr="00B50C25">
        <w:t>/nebo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28016A4A" w:rsidR="0035531B" w:rsidRPr="0063380E" w:rsidRDefault="0035531B" w:rsidP="002C04EE">
      <w:pPr>
        <w:pStyle w:val="Textbezslovn"/>
      </w:pPr>
      <w:r w:rsidRPr="0063380E">
        <w:t>Stavební, resp. nejvýznamnější stavební práce je třeba doložit</w:t>
      </w:r>
      <w:r w:rsidR="00092CC9" w:rsidRPr="0063380E">
        <w:t xml:space="preserve"> v </w:t>
      </w:r>
      <w:r w:rsidRPr="0063380E">
        <w:t>takovém počtu, aby byla dosažena požadovaná hodnota stavebních, resp. nejvýznamnějších stavebních prací</w:t>
      </w:r>
      <w:r w:rsidR="00092CC9" w:rsidRPr="0063380E">
        <w:t xml:space="preserve"> v </w:t>
      </w:r>
      <w:r w:rsidRPr="0063380E">
        <w:t xml:space="preserve">součtu </w:t>
      </w:r>
      <w:r w:rsidR="00F21BC8">
        <w:t>za posledních 7 let</w:t>
      </w:r>
      <w:r w:rsidRPr="0063380E">
        <w:t>. Pro odstranění pochybností zadavatel uvádí, že požadavek kritéria technické kvalifikace na doložení stavebních, resp. nejvýznamnějších stavebních prací lze splnit předložením seznamu</w:t>
      </w:r>
      <w:r w:rsidR="00845C50" w:rsidRPr="0063380E">
        <w:t xml:space="preserve"> a </w:t>
      </w:r>
      <w:r w:rsidRPr="0063380E">
        <w:t>osvědčení</w:t>
      </w:r>
      <w:r w:rsidR="00092CC9" w:rsidRPr="0063380E">
        <w:t xml:space="preserve"> o </w:t>
      </w:r>
      <w:r w:rsidRPr="0063380E">
        <w:t>řádném poskytnutí</w:t>
      </w:r>
      <w:r w:rsidR="00845C50" w:rsidRPr="0063380E">
        <w:t xml:space="preserve"> a </w:t>
      </w:r>
      <w:r w:rsidRPr="0063380E">
        <w:t>dokončení i pouze jediné stavební, resp. nejvýznamnější stavební práce, jejíž hodnota představuje alespoň požadovanou hodnotu stavebních prací</w:t>
      </w:r>
      <w:r w:rsidR="00092CC9" w:rsidRPr="0063380E">
        <w:t xml:space="preserve"> v </w:t>
      </w:r>
      <w:r w:rsidRPr="0063380E">
        <w:t xml:space="preserve">součtu </w:t>
      </w:r>
      <w:r w:rsidR="00F21BC8">
        <w:t>za posledních 7 let</w:t>
      </w:r>
      <w:r w:rsidR="00845C50" w:rsidRPr="0063380E">
        <w:t xml:space="preserve"> a </w:t>
      </w:r>
      <w:r w:rsidRPr="0063380E">
        <w:t>splňuje i všechny minimální hodnoty</w:t>
      </w:r>
      <w:r w:rsidR="00BB4AF2" w:rsidRPr="0063380E">
        <w:t xml:space="preserve"> u </w:t>
      </w:r>
      <w:r w:rsidRPr="0063380E">
        <w:t>jednotlivých nejvýznamnějších stavebních prací,</w:t>
      </w:r>
      <w:r w:rsidR="00845C50" w:rsidRPr="0063380E">
        <w:t xml:space="preserve"> a</w:t>
      </w:r>
      <w:r w:rsidR="00092CC9" w:rsidRPr="0063380E">
        <w:t xml:space="preserve"> v </w:t>
      </w:r>
      <w:r w:rsidRPr="0063380E">
        <w:t>jejímž rámci byly realizovány všechny práce splňující jednotlivé požadavky zadavatele výše, resp. splněny i všechny další požadavky stanovené</w:t>
      </w:r>
      <w:r w:rsidR="00092CC9" w:rsidRPr="0063380E">
        <w:t xml:space="preserve"> v </w:t>
      </w:r>
      <w:r w:rsidRPr="0063380E">
        <w:t>tomto článku.</w:t>
      </w:r>
    </w:p>
    <w:p w14:paraId="049DEF26" w14:textId="77777777" w:rsidR="0035531B" w:rsidRDefault="0035531B" w:rsidP="002C04EE">
      <w:pPr>
        <w:pStyle w:val="Textbezslovn"/>
      </w:pPr>
      <w:r w:rsidRPr="0063380E">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63380E">
        <w:t xml:space="preserve"> z </w:t>
      </w:r>
      <w:r w:rsidRPr="0063380E">
        <w:t>více stavebních prací</w:t>
      </w:r>
      <w:r w:rsidR="002C04EE" w:rsidRPr="0063380E">
        <w:rPr>
          <w:rStyle w:val="Znakapoznpodarou"/>
        </w:rPr>
        <w:footnoteReference w:id="2"/>
      </w:r>
      <w:r w:rsidRPr="0063380E">
        <w:t>.  Sčítání je přípustné pouze za předpokladu, že zadavatel</w:t>
      </w:r>
      <w:r w:rsidR="00092CC9" w:rsidRPr="0063380E">
        <w:t xml:space="preserve"> v </w:t>
      </w:r>
      <w:r w:rsidRPr="0063380E">
        <w:t>čl. 9.3 těchto Pokynů stanovil poddodavatelské</w:t>
      </w:r>
      <w:r>
        <w:t xml:space="preserve">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w:t>
      </w:r>
      <w:r w:rsidR="00845C50">
        <w:lastRenderedPageBreak/>
        <w:t>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112481DE" w:rsidR="0035531B" w:rsidRPr="0063380E" w:rsidRDefault="0035531B" w:rsidP="00930B79">
      <w:pPr>
        <w:pStyle w:val="Textbezslovn"/>
      </w:pPr>
      <w:r w:rsidRPr="0063380E">
        <w:t xml:space="preserve">Doba </w:t>
      </w:r>
      <w:r w:rsidR="00D31E39" w:rsidRPr="0063380E">
        <w:t xml:space="preserve">posledních </w:t>
      </w:r>
      <w:r w:rsidR="00F21BC8">
        <w:t>7 let</w:t>
      </w:r>
      <w:r w:rsidRPr="0063380E">
        <w:t xml:space="preserve"> </w:t>
      </w:r>
      <w:r w:rsidR="00D31E39" w:rsidRPr="0063380E">
        <w:t xml:space="preserve">před zahájením zadávacího řízení </w:t>
      </w:r>
      <w:r w:rsidRPr="0063380E">
        <w:t xml:space="preserve">se </w:t>
      </w:r>
      <w:r w:rsidR="000A2EAF" w:rsidRPr="0063380E">
        <w:t xml:space="preserve">pro účely prokázání technické kvalifikace ohledně referenčních zakázek </w:t>
      </w:r>
      <w:r w:rsidRPr="0063380E">
        <w:t>považuje za splněnou, pokud byly stavební/nejvýznamnější stavební práce</w:t>
      </w:r>
      <w:r w:rsidR="00092CC9" w:rsidRPr="0063380E">
        <w:t xml:space="preserve"> </w:t>
      </w:r>
      <w:r w:rsidR="000A2EAF" w:rsidRPr="0063380E">
        <w:t xml:space="preserve">dokončeny </w:t>
      </w:r>
      <w:r w:rsidR="00092CC9" w:rsidRPr="0063380E">
        <w:t>v </w:t>
      </w:r>
      <w:r w:rsidRPr="0063380E">
        <w:t>průběhu této doby</w:t>
      </w:r>
      <w:r w:rsidR="000A2EAF" w:rsidRPr="0063380E">
        <w:t xml:space="preserve"> nebo kdykoli po zahájení zadávacího řízení, včetně doby po podání nabídek, a to nejpozději do doby zadavatelem případně stanovené k předložení údajů a dokladů dle § 46 ZZVZ. Pro </w:t>
      </w:r>
      <w:r w:rsidRPr="0063380E">
        <w:t xml:space="preserve">prokázání kvalifikace postačuje, aby byl požadovaný finanční objem </w:t>
      </w:r>
      <w:r w:rsidR="00293D72" w:rsidRPr="0063380E">
        <w:t xml:space="preserve">či jiné minimální hodnoty </w:t>
      </w:r>
      <w:r w:rsidRPr="0063380E">
        <w:t>stavebních/nejvýznamnějších stavebních prací dosažen</w:t>
      </w:r>
      <w:r w:rsidR="00293D72" w:rsidRPr="0063380E">
        <w:t>y</w:t>
      </w:r>
      <w:r w:rsidRPr="0063380E">
        <w:t xml:space="preserve"> za celou dobu realizace stavebních/nejvýznamnějších stavebních prací, nikoliv pouze</w:t>
      </w:r>
      <w:r w:rsidR="00092CC9" w:rsidRPr="0063380E">
        <w:t xml:space="preserve"> v </w:t>
      </w:r>
      <w:r w:rsidRPr="0063380E">
        <w:t xml:space="preserve">průběhu posledních </w:t>
      </w:r>
      <w:r w:rsidR="00F21BC8">
        <w:t>7 let</w:t>
      </w:r>
      <w:r w:rsidRPr="0063380E">
        <w:t xml:space="preserve"> před zahájením zadávacího řízení. Dokončením se</w:t>
      </w:r>
      <w:r w:rsidR="00BB4AF2" w:rsidRPr="0063380E">
        <w:t xml:space="preserve"> u </w:t>
      </w:r>
      <w:r w:rsidR="007B1E1B" w:rsidRPr="0063380E">
        <w:t>stavebních/</w:t>
      </w:r>
      <w:r w:rsidRPr="0063380E">
        <w:t xml:space="preserve">nejvýznamnějších stavebních prací </w:t>
      </w:r>
      <w:r w:rsidR="002A30C7" w:rsidRPr="0063380E">
        <w:t xml:space="preserve">pro účely prokázání technické kvalifikace v tomto zadávacím řízení </w:t>
      </w:r>
      <w:r w:rsidRPr="0063380E">
        <w:t xml:space="preserve">rozumí </w:t>
      </w:r>
      <w:r w:rsidR="007B1E1B" w:rsidRPr="0063380E">
        <w:t xml:space="preserve">i </w:t>
      </w:r>
      <w:r w:rsidRPr="0063380E">
        <w:t>uvedení díla</w:t>
      </w:r>
      <w:r w:rsidR="007B1E1B" w:rsidRPr="0063380E">
        <w:t>, resp. poslední části</w:t>
      </w:r>
      <w:r w:rsidR="00227BC8" w:rsidRPr="0063380E">
        <w:t xml:space="preserve"> stavební práce</w:t>
      </w:r>
      <w:r w:rsidRPr="0063380E">
        <w:t>, alespoň do zkušebního provozu. Zadavatel nicméně za dílo dokončené</w:t>
      </w:r>
      <w:r w:rsidR="00092CC9" w:rsidRPr="0063380E">
        <w:t xml:space="preserve"> v </w:t>
      </w:r>
      <w:r w:rsidRPr="0063380E">
        <w:t xml:space="preserve">období posledních </w:t>
      </w:r>
      <w:r w:rsidR="00F21BC8">
        <w:t>7 let</w:t>
      </w:r>
      <w:r w:rsidRPr="0063380E">
        <w:t xml:space="preserve"> bude považovat též dílo, které</w:t>
      </w:r>
      <w:r w:rsidR="00092CC9" w:rsidRPr="0063380E">
        <w:t xml:space="preserve"> v </w:t>
      </w:r>
      <w:r w:rsidRPr="0063380E">
        <w:t>tomto období bylo dokončeno jako celek, tj. včetně plnění navazujících na zkušební provoz, např. zpracování dokumentace skutečného provedení stavby.</w:t>
      </w:r>
    </w:p>
    <w:p w14:paraId="7703B701" w14:textId="77777777" w:rsidR="0035531B" w:rsidRPr="0063380E" w:rsidRDefault="0035531B" w:rsidP="00930B79">
      <w:pPr>
        <w:pStyle w:val="Textbezslovn"/>
      </w:pPr>
      <w:r w:rsidRPr="0063380E">
        <w:t>Pokud dodavatel není</w:t>
      </w:r>
      <w:r w:rsidR="0060115D" w:rsidRPr="0063380E">
        <w:t xml:space="preserve"> z </w:t>
      </w:r>
      <w:r w:rsidRPr="0063380E">
        <w:t>důvodů, které mu nelze přičítat, schopen předložit doklad požadovaný</w:t>
      </w:r>
      <w:r w:rsidR="00BC6D2B" w:rsidRPr="0063380E">
        <w:t xml:space="preserve"> k </w:t>
      </w:r>
      <w:r w:rsidRPr="0063380E">
        <w:t>prokázání tohoto kritéria, je oprávněn předložit jiný rovnocenný doklad. Rovnocenným dokladem je zejména smlouva</w:t>
      </w:r>
      <w:r w:rsidR="00845C50" w:rsidRPr="0063380E">
        <w:t xml:space="preserve"> s </w:t>
      </w:r>
      <w:r w:rsidRPr="0063380E">
        <w:t>objednatelem</w:t>
      </w:r>
      <w:r w:rsidR="00845C50" w:rsidRPr="0063380E">
        <w:t xml:space="preserve"> a </w:t>
      </w:r>
      <w:r w:rsidRPr="0063380E">
        <w:t>současně doklad</w:t>
      </w:r>
      <w:r w:rsidR="00092CC9" w:rsidRPr="0063380E">
        <w:t xml:space="preserve"> o </w:t>
      </w:r>
      <w:r w:rsidRPr="0063380E">
        <w:t>uskutečnění plnění dodavatele. Zadavatel si vyhrazuje právo ověřit správnost údajů</w:t>
      </w:r>
      <w:r w:rsidR="00092CC9" w:rsidRPr="0063380E">
        <w:t xml:space="preserve"> o </w:t>
      </w:r>
      <w:r w:rsidRPr="0063380E">
        <w:t>realizaci stavebních prací uvedených</w:t>
      </w:r>
      <w:r w:rsidR="00092CC9" w:rsidRPr="0063380E">
        <w:t xml:space="preserve"> v </w:t>
      </w:r>
      <w:r w:rsidRPr="0063380E">
        <w:t>seznamu</w:t>
      </w:r>
      <w:r w:rsidR="00845C50" w:rsidRPr="0063380E">
        <w:t xml:space="preserve"> a </w:t>
      </w:r>
      <w:r w:rsidRPr="0063380E">
        <w:t>osvědčení, resp. jiných rovnocenných dokladech.</w:t>
      </w:r>
    </w:p>
    <w:p w14:paraId="64909281" w14:textId="77777777" w:rsidR="0035531B" w:rsidRDefault="0035531B" w:rsidP="00930B79">
      <w:pPr>
        <w:pStyle w:val="Textbezslovn"/>
      </w:pPr>
      <w:r w:rsidRPr="0063380E">
        <w:t>Nejvýznamnější stavební prací se rozumí jeden dokončený obchodní případ (tj. stavební práce poskytnuté</w:t>
      </w:r>
      <w:r w:rsidR="00092CC9" w:rsidRPr="0063380E">
        <w:t xml:space="preserve"> v </w:t>
      </w:r>
      <w:r w:rsidRPr="0063380E">
        <w:t>rámci jednoho smluvního vztahu</w:t>
      </w:r>
      <w:r w:rsidR="00845C50" w:rsidRPr="0063380E">
        <w:t xml:space="preserve"> s </w:t>
      </w:r>
      <w:r w:rsidRPr="0063380E">
        <w:t>jedním objednatelem). Je přípustné, aby dodavatel prokázal splnění</w:t>
      </w:r>
      <w:r>
        <w:t xml:space="preserve">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CF4D613"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w:t>
      </w:r>
      <w:r>
        <w:t>může být za účelem splnění kvalifikace doložena pouze jedna fyzická osoba. Jednotlivé požadavky na kvalifikační kritéria</w:t>
      </w:r>
      <w:r w:rsidR="00BB4AF2">
        <w:t xml:space="preserve"> u </w:t>
      </w:r>
      <w:r>
        <w:t>každé jednotlivé funkce tedy</w:t>
      </w:r>
      <w:r w:rsidR="0077579F">
        <w:t xml:space="preserve"> </w:t>
      </w:r>
      <w:r>
        <w:t>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684039">
        <w:t>S</w:t>
      </w:r>
      <w:r w:rsidR="0086714F">
        <w:t>mlouvě</w:t>
      </w:r>
      <w:r w:rsidR="00684039">
        <w:t xml:space="preserve"> o dílo</w:t>
      </w:r>
      <w:r w:rsidR="0086714F">
        <w:t xml:space="preserve"> uvedena</w:t>
      </w:r>
      <w:r w:rsidR="00684039">
        <w:t xml:space="preserve"> </w:t>
      </w:r>
      <w:r w:rsidR="0086714F">
        <w:t xml:space="preserve">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63380E" w:rsidRPr="0063380E">
        <w:rPr>
          <w:rStyle w:val="Tun9b"/>
        </w:rPr>
        <w:t>železniční svršek, specialisty (vedoucí prací) na trakční vedení však nelze takto sloučit, tyto funkce musí zastávat vždy odlišné fyzické osoby</w:t>
      </w:r>
      <w:r w:rsidRPr="00930B79">
        <w:rPr>
          <w:rStyle w:val="Tun9b"/>
        </w:rPr>
        <w:t>.</w:t>
      </w:r>
    </w:p>
    <w:p w14:paraId="18CF7063" w14:textId="168D378B" w:rsidR="0035531B" w:rsidRDefault="0035531B" w:rsidP="00930B79">
      <w:pPr>
        <w:pStyle w:val="Textbezslovn"/>
      </w:pPr>
      <w:r>
        <w:lastRenderedPageBreak/>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F21AB9" w:rsidRDefault="0035531B" w:rsidP="009067B5">
      <w:pPr>
        <w:pStyle w:val="Odstavec1-1a"/>
        <w:numPr>
          <w:ilvl w:val="0"/>
          <w:numId w:val="12"/>
        </w:numPr>
        <w:rPr>
          <w:rStyle w:val="Tun9b"/>
          <w:b w:val="0"/>
          <w:sz w:val="14"/>
        </w:rPr>
      </w:pPr>
      <w:r w:rsidRPr="00F21AB9">
        <w:rPr>
          <w:rStyle w:val="Tun9b"/>
        </w:rPr>
        <w:t>stavbyvedoucí</w:t>
      </w:r>
    </w:p>
    <w:p w14:paraId="0DFF27C0" w14:textId="77777777" w:rsidR="0035531B" w:rsidRPr="00F21AB9" w:rsidRDefault="0035531B" w:rsidP="00930B79">
      <w:pPr>
        <w:pStyle w:val="Odrka1-2-"/>
      </w:pPr>
      <w:r w:rsidRPr="00F21AB9">
        <w:t>nejméně 5 let praxe</w:t>
      </w:r>
      <w:r w:rsidR="00092CC9" w:rsidRPr="00F21AB9">
        <w:t xml:space="preserve"> v </w:t>
      </w:r>
      <w:r w:rsidRPr="00F21AB9">
        <w:t xml:space="preserve">řízení provádění staveb železničních drah; </w:t>
      </w:r>
    </w:p>
    <w:p w14:paraId="10A4B46A" w14:textId="2FCD3F75" w:rsidR="0035531B" w:rsidRPr="00F21AB9" w:rsidRDefault="0035531B" w:rsidP="00F44AC3">
      <w:pPr>
        <w:pStyle w:val="Odrka1-2-"/>
      </w:pPr>
      <w:r w:rsidRPr="00F21AB9">
        <w:t>zkušenost</w:t>
      </w:r>
      <w:r w:rsidR="00845C50" w:rsidRPr="00F21AB9">
        <w:t xml:space="preserve"> s </w:t>
      </w:r>
      <w:r w:rsidRPr="00F21AB9">
        <w:t xml:space="preserve">řízením realizace alespoň jedné </w:t>
      </w:r>
      <w:proofErr w:type="gramStart"/>
      <w:r w:rsidRPr="00F21AB9">
        <w:t>zakázky - stavby</w:t>
      </w:r>
      <w:proofErr w:type="gramEnd"/>
      <w:r w:rsidRPr="00F21AB9">
        <w:t xml:space="preserve"> železničních drah</w:t>
      </w:r>
      <w:r w:rsidR="00092CC9" w:rsidRPr="00F21AB9">
        <w:t xml:space="preserve"> v </w:t>
      </w:r>
      <w:r w:rsidRPr="00F21AB9">
        <w:t xml:space="preserve">hodnotě </w:t>
      </w:r>
      <w:r w:rsidRPr="0077579F">
        <w:t xml:space="preserve">nejméně </w:t>
      </w:r>
      <w:r w:rsidR="0052656B">
        <w:t>30</w:t>
      </w:r>
      <w:r w:rsidR="000105E6" w:rsidRPr="000D0D2A">
        <w:t>0 000</w:t>
      </w:r>
      <w:r w:rsidR="00A00389">
        <w:t> </w:t>
      </w:r>
      <w:r w:rsidR="000105E6" w:rsidRPr="000D0D2A">
        <w:t>000</w:t>
      </w:r>
      <w:r w:rsidR="00A00389">
        <w:t>,-</w:t>
      </w:r>
      <w:r w:rsidR="000105E6" w:rsidRPr="000D0D2A">
        <w:t xml:space="preserve"> </w:t>
      </w:r>
      <w:r w:rsidRPr="0077579F">
        <w:t>Kč bez DPH</w:t>
      </w:r>
      <w:r w:rsidR="000105E6" w:rsidRPr="0077579F">
        <w:t>,</w:t>
      </w:r>
      <w:r w:rsidR="00845C50" w:rsidRPr="0077579F">
        <w:t xml:space="preserve"> </w:t>
      </w:r>
      <w:r w:rsidR="00057CE9" w:rsidRPr="00F21AB9">
        <w:t>jež zahrnovala novostavbu</w:t>
      </w:r>
      <w:r w:rsidR="00370F1F" w:rsidRPr="00F21AB9">
        <w:t>,</w:t>
      </w:r>
      <w:r w:rsidR="00057CE9" w:rsidRPr="00F21AB9">
        <w:t xml:space="preserve"> rekonstrukci </w:t>
      </w:r>
      <w:r w:rsidR="00370F1F" w:rsidRPr="00F21AB9">
        <w:t>nebo opravu</w:t>
      </w:r>
      <w:r w:rsidR="00F21AB9" w:rsidRPr="00F21AB9">
        <w:t xml:space="preserve"> </w:t>
      </w:r>
      <w:r w:rsidR="00057CE9" w:rsidRPr="00F21AB9">
        <w:t xml:space="preserve">železničního svršku </w:t>
      </w:r>
      <w:r w:rsidR="00057CE9" w:rsidRPr="00F21AB9">
        <w:rPr>
          <w:rFonts w:ascii="Verdana" w:hAnsi="Verdana" w:cs="Calibri"/>
        </w:rPr>
        <w:t xml:space="preserve">a spodku </w:t>
      </w:r>
      <w:r w:rsidR="00057CE9" w:rsidRPr="00F21AB9">
        <w:t xml:space="preserve">na elektrifikované trati </w:t>
      </w:r>
      <w:r w:rsidR="00057CE9" w:rsidRPr="00F21AB9">
        <w:rPr>
          <w:rFonts w:ascii="Verdana" w:hAnsi="Verdana" w:cs="Calibri"/>
        </w:rPr>
        <w:t>a/nebo trakčního vedení</w:t>
      </w:r>
      <w:r w:rsidR="00F21AB9">
        <w:rPr>
          <w:rFonts w:ascii="Verdana" w:hAnsi="Verdana" w:cs="Calibri"/>
        </w:rPr>
        <w:t>,</w:t>
      </w:r>
      <w:r w:rsidR="00057CE9" w:rsidRPr="00F21AB9">
        <w:rPr>
          <w:rFonts w:ascii="Verdana" w:hAnsi="Verdana" w:cs="Calibri"/>
        </w:rPr>
        <w:t xml:space="preserve"> </w:t>
      </w:r>
      <w:r w:rsidR="00845C50" w:rsidRPr="00F21AB9">
        <w:t>a </w:t>
      </w:r>
      <w:r w:rsidRPr="00F21AB9">
        <w:t>to</w:t>
      </w:r>
      <w:r w:rsidR="00092CC9" w:rsidRPr="00F21AB9">
        <w:t xml:space="preserve"> v </w:t>
      </w:r>
      <w:r w:rsidRPr="00F21AB9">
        <w:t>posledních 10 letech před zahájením zadávacího řízení;</w:t>
      </w:r>
    </w:p>
    <w:p w14:paraId="19A9FACF" w14:textId="3AC0D0E9" w:rsidR="0035531B" w:rsidRPr="00F21AB9" w:rsidRDefault="0035531B" w:rsidP="00AD1771">
      <w:pPr>
        <w:pStyle w:val="Odrka1-2-"/>
      </w:pPr>
      <w:r w:rsidRPr="00F21AB9">
        <w:t>musí předložit doklad</w:t>
      </w:r>
      <w:r w:rsidR="00092CC9" w:rsidRPr="00F21AB9">
        <w:t xml:space="preserve"> o </w:t>
      </w:r>
      <w:r w:rsidRPr="00F21AB9">
        <w:t>autorizaci</w:t>
      </w:r>
      <w:r w:rsidR="00092CC9" w:rsidRPr="00F21AB9">
        <w:t xml:space="preserve"> v </w:t>
      </w:r>
      <w:r w:rsidRPr="00F21AB9">
        <w:t xml:space="preserve">rozsahu dle § 5 odst. 3 písm. b) </w:t>
      </w:r>
      <w:r w:rsidR="00C574FE" w:rsidRPr="00F21AB9">
        <w:t xml:space="preserve">autorizačního </w:t>
      </w:r>
      <w:r w:rsidRPr="00F21AB9">
        <w:t>zákona, tedy</w:t>
      </w:r>
      <w:r w:rsidR="00092CC9" w:rsidRPr="00F21AB9">
        <w:t xml:space="preserve"> v </w:t>
      </w:r>
      <w:r w:rsidRPr="00F21AB9">
        <w:t>oboru dopravní stavby;</w:t>
      </w:r>
    </w:p>
    <w:p w14:paraId="2907A8CC" w14:textId="77777777" w:rsidR="0035531B" w:rsidRPr="00F21AB9" w:rsidRDefault="0035531B" w:rsidP="00930B79">
      <w:pPr>
        <w:pStyle w:val="Odstavec1-1a"/>
        <w:rPr>
          <w:rStyle w:val="Tun9b"/>
        </w:rPr>
      </w:pPr>
      <w:r w:rsidRPr="00F21AB9">
        <w:rPr>
          <w:rStyle w:val="Tun9b"/>
        </w:rPr>
        <w:t>zástupce stavbyvedoucího</w:t>
      </w:r>
    </w:p>
    <w:p w14:paraId="1E170A7E" w14:textId="77777777" w:rsidR="0035531B" w:rsidRPr="00F21AB9" w:rsidRDefault="0035531B" w:rsidP="00930B79">
      <w:pPr>
        <w:pStyle w:val="Odrka1-2-"/>
      </w:pPr>
      <w:r w:rsidRPr="00F21AB9">
        <w:t>nejméně 5 let praxe</w:t>
      </w:r>
      <w:r w:rsidR="00092CC9" w:rsidRPr="00F21AB9">
        <w:t xml:space="preserve"> v </w:t>
      </w:r>
      <w:r w:rsidRPr="00F21AB9">
        <w:t>řízení provádění staveb železničních drah;</w:t>
      </w:r>
    </w:p>
    <w:p w14:paraId="75777BAF" w14:textId="3DFA68ED" w:rsidR="0035531B" w:rsidRDefault="0035531B" w:rsidP="00930B79">
      <w:pPr>
        <w:pStyle w:val="Odrka1-2-"/>
      </w:pPr>
      <w:r w:rsidRPr="00F21AB9">
        <w:t>zkušenost</w:t>
      </w:r>
      <w:r w:rsidR="00845C50" w:rsidRPr="00F21AB9">
        <w:t xml:space="preserve"> s </w:t>
      </w:r>
      <w:r w:rsidRPr="00F21AB9">
        <w:t xml:space="preserve">řízením realizace alespoň jedné </w:t>
      </w:r>
      <w:proofErr w:type="gramStart"/>
      <w:r w:rsidRPr="00F21AB9">
        <w:t>zakázky - stavby</w:t>
      </w:r>
      <w:proofErr w:type="gramEnd"/>
      <w:r w:rsidRPr="00F21AB9">
        <w:t xml:space="preserve"> železničních drah</w:t>
      </w:r>
      <w:r w:rsidR="00092CC9" w:rsidRPr="00F21AB9">
        <w:t xml:space="preserve"> v </w:t>
      </w:r>
      <w:r w:rsidRPr="00F21AB9">
        <w:t xml:space="preserve">hodnotě </w:t>
      </w:r>
      <w:r w:rsidR="000105E6" w:rsidRPr="00452FC5">
        <w:t>nejméně</w:t>
      </w:r>
      <w:r w:rsidR="00DF7EF4">
        <w:t xml:space="preserve"> </w:t>
      </w:r>
      <w:r w:rsidR="004333F9">
        <w:t>150</w:t>
      </w:r>
      <w:r w:rsidR="000105E6" w:rsidRPr="00452FC5">
        <w:t> 000</w:t>
      </w:r>
      <w:r w:rsidR="00A00389">
        <w:t> </w:t>
      </w:r>
      <w:r w:rsidR="000105E6" w:rsidRPr="00452FC5">
        <w:t>000</w:t>
      </w:r>
      <w:r w:rsidR="00A00389">
        <w:t>,-</w:t>
      </w:r>
      <w:r w:rsidR="000105E6" w:rsidRPr="00452FC5">
        <w:t xml:space="preserve"> Kč bez DPH</w:t>
      </w:r>
      <w:r w:rsidR="000105E6">
        <w:t>,</w:t>
      </w:r>
      <w:r w:rsidR="000105E6" w:rsidRPr="00F21AB9" w:rsidDel="000105E6">
        <w:rPr>
          <w:color w:val="FF0000"/>
        </w:rPr>
        <w:t xml:space="preserve"> </w:t>
      </w:r>
      <w:r w:rsidR="00815F1A" w:rsidRPr="00F21AB9">
        <w:t>jež zahrnovala novostavbu</w:t>
      </w:r>
      <w:r w:rsidR="00370F1F" w:rsidRPr="00F21AB9">
        <w:t>,</w:t>
      </w:r>
      <w:r w:rsidR="00815F1A" w:rsidRPr="00F21AB9">
        <w:t xml:space="preserve"> rekonstrukci </w:t>
      </w:r>
      <w:r w:rsidR="00370F1F" w:rsidRPr="00F21AB9">
        <w:t>nebo opravu</w:t>
      </w:r>
      <w:r w:rsidR="00F21AB9">
        <w:t xml:space="preserve"> </w:t>
      </w:r>
      <w:r w:rsidR="00815F1A" w:rsidRPr="00F21AB9">
        <w:t xml:space="preserve">železničního svršku </w:t>
      </w:r>
      <w:r w:rsidR="00815F1A" w:rsidRPr="00F21AB9">
        <w:rPr>
          <w:rFonts w:ascii="Verdana" w:hAnsi="Verdana" w:cs="Calibri"/>
        </w:rPr>
        <w:t xml:space="preserve">a spodku </w:t>
      </w:r>
      <w:r w:rsidR="00815F1A" w:rsidRPr="00F21AB9">
        <w:t xml:space="preserve">na elektrifikované trati </w:t>
      </w:r>
      <w:r w:rsidR="00815F1A" w:rsidRPr="00F21AB9">
        <w:rPr>
          <w:rFonts w:ascii="Verdana" w:hAnsi="Verdana" w:cs="Calibri"/>
        </w:rPr>
        <w:t>a/nebo trakčního vedení</w:t>
      </w:r>
      <w:r w:rsidR="00F052C6" w:rsidRPr="003635A0">
        <w:rPr>
          <w:rFonts w:ascii="Verdana" w:hAnsi="Verdana" w:cs="Calibri"/>
        </w:rPr>
        <w:t>,</w:t>
      </w:r>
      <w:r w:rsidR="00815F1A" w:rsidRPr="00F21AB9">
        <w:t xml:space="preserve"> </w:t>
      </w:r>
      <w:r w:rsidR="00845C50" w:rsidRPr="00F21AB9">
        <w:t>a </w:t>
      </w:r>
      <w:r w:rsidRPr="00F21AB9">
        <w:t>to</w:t>
      </w:r>
      <w:r w:rsidR="00092CC9" w:rsidRPr="00F21AB9">
        <w:t xml:space="preserve"> v </w:t>
      </w:r>
      <w:r w:rsidRPr="00F21AB9">
        <w:t>posledních 10 letech před zahájením zadávacího řízení;</w:t>
      </w:r>
    </w:p>
    <w:p w14:paraId="454522AD" w14:textId="0F9A4F73" w:rsidR="00AC2058" w:rsidRPr="00AC2058" w:rsidRDefault="00AC2058" w:rsidP="00AC2058">
      <w:pPr>
        <w:pStyle w:val="Odrka1-2-"/>
      </w:pPr>
      <w:r w:rsidRPr="00AC2058">
        <w:t>musí předložit doklad o autorizaci v rozsahu dle § 5 odst. 3 písm. b) autorizačního zákona, tedy v oboru dopravní stavby;</w:t>
      </w:r>
    </w:p>
    <w:p w14:paraId="27492158" w14:textId="77777777" w:rsidR="0035531B" w:rsidRPr="00F21AB9" w:rsidRDefault="0035531B" w:rsidP="00930B79">
      <w:pPr>
        <w:pStyle w:val="Odstavec1-1a"/>
        <w:rPr>
          <w:rStyle w:val="Tun9b"/>
        </w:rPr>
      </w:pPr>
      <w:r w:rsidRPr="00F21AB9">
        <w:rPr>
          <w:rStyle w:val="Tun9b"/>
        </w:rPr>
        <w:t xml:space="preserve">specialista (vedoucí prací) na železniční svršek </w:t>
      </w:r>
    </w:p>
    <w:p w14:paraId="43F039B1" w14:textId="77777777" w:rsidR="0035531B" w:rsidRPr="00F21AB9" w:rsidRDefault="0035531B" w:rsidP="00930B79">
      <w:pPr>
        <w:pStyle w:val="Odrka1-2-"/>
      </w:pPr>
      <w:r w:rsidRPr="00F21AB9">
        <w:t>nejméně 5 let praxe</w:t>
      </w:r>
      <w:r w:rsidR="00092CC9" w:rsidRPr="00F21AB9">
        <w:t xml:space="preserve"> v </w:t>
      </w:r>
      <w:r w:rsidRPr="00F21AB9">
        <w:t xml:space="preserve">oboru své specializace </w:t>
      </w:r>
      <w:r w:rsidR="0084414D" w:rsidRPr="00F21AB9">
        <w:t xml:space="preserve">(železniční svršek) </w:t>
      </w:r>
      <w:r w:rsidRPr="00F21AB9">
        <w:t>při provádění staveb;</w:t>
      </w:r>
    </w:p>
    <w:p w14:paraId="0AF2A500" w14:textId="6BFDC06F" w:rsidR="0035531B" w:rsidRDefault="0035531B" w:rsidP="00930B79">
      <w:pPr>
        <w:pStyle w:val="Odrka1-2-"/>
      </w:pPr>
      <w:r w:rsidRPr="00F21AB9">
        <w:t>zkušenost</w:t>
      </w:r>
      <w:r w:rsidR="00845C50" w:rsidRPr="00F21AB9">
        <w:t xml:space="preserve"> s </w:t>
      </w:r>
      <w:r w:rsidRPr="00F21AB9">
        <w:t>realizací alespoň jedné zakázky - stavby železničních drah, jež zahrnovala novostavbu</w:t>
      </w:r>
      <w:r w:rsidR="00370F1F" w:rsidRPr="00F21AB9">
        <w:t>,</w:t>
      </w:r>
      <w:r w:rsidRPr="00F21AB9">
        <w:t xml:space="preserve"> rekonstrukci </w:t>
      </w:r>
      <w:r w:rsidR="00370F1F" w:rsidRPr="00F21AB9">
        <w:t xml:space="preserve">nebo opravu </w:t>
      </w:r>
      <w:r w:rsidRPr="00F21AB9">
        <w:t>železničního svršku na dvoukolejné nebo vícekolejné elektrifikované</w:t>
      </w:r>
      <w:r w:rsidR="00F21AB9" w:rsidRPr="00F21AB9">
        <w:t xml:space="preserve"> </w:t>
      </w:r>
      <w:r w:rsidRPr="00F21AB9">
        <w:t>trati</w:t>
      </w:r>
      <w:r w:rsidR="00845C50" w:rsidRPr="00F21AB9">
        <w:t xml:space="preserve"> s</w:t>
      </w:r>
      <w:r w:rsidR="00115DD3" w:rsidRPr="00F21AB9">
        <w:t>e souhrnnou</w:t>
      </w:r>
      <w:r w:rsidR="00845C50" w:rsidRPr="00F21AB9">
        <w:t> </w:t>
      </w:r>
      <w:r w:rsidRPr="00F21AB9">
        <w:t xml:space="preserve">délkou traťového úseku nejméně </w:t>
      </w:r>
      <w:r w:rsidR="00F052C6">
        <w:t>3</w:t>
      </w:r>
      <w:r w:rsidR="00F052C6" w:rsidRPr="00F21AB9">
        <w:t xml:space="preserve"> </w:t>
      </w:r>
      <w:r w:rsidRPr="00F21AB9">
        <w:t>km, nebo</w:t>
      </w:r>
      <w:r w:rsidR="00092CC9" w:rsidRPr="00F21AB9">
        <w:t xml:space="preserve"> v </w:t>
      </w:r>
      <w:r w:rsidRPr="00F21AB9">
        <w:t>železniční stanici na elektrifikované  trati</w:t>
      </w:r>
      <w:r w:rsidR="00845C50" w:rsidRPr="00F21AB9">
        <w:t xml:space="preserve"> a </w:t>
      </w:r>
      <w:r w:rsidRPr="00F21AB9">
        <w:t>to</w:t>
      </w:r>
      <w:r w:rsidR="00092CC9" w:rsidRPr="00F21AB9">
        <w:t xml:space="preserve"> v </w:t>
      </w:r>
      <w:r w:rsidRPr="00F21AB9">
        <w:t xml:space="preserve">hodnotě </w:t>
      </w:r>
      <w:r w:rsidRPr="0077579F">
        <w:t xml:space="preserve">nejméně </w:t>
      </w:r>
      <w:r w:rsidR="000105E6" w:rsidRPr="0077579F">
        <w:t>112 500</w:t>
      </w:r>
      <w:r w:rsidR="00A00389">
        <w:t> </w:t>
      </w:r>
      <w:r w:rsidR="000105E6" w:rsidRPr="0077579F">
        <w:t>000</w:t>
      </w:r>
      <w:r w:rsidR="00A00389">
        <w:t>,-</w:t>
      </w:r>
      <w:r w:rsidR="000105E6" w:rsidRPr="0077579F">
        <w:t xml:space="preserve"> </w:t>
      </w:r>
      <w:r w:rsidRPr="0077579F">
        <w:t xml:space="preserve">Kč bez DPH </w:t>
      </w:r>
      <w:r w:rsidRPr="00F21AB9">
        <w:t>(částka Kč se vztahuje</w:t>
      </w:r>
      <w:r w:rsidR="00BC6D2B" w:rsidRPr="00F21AB9">
        <w:t xml:space="preserve"> k </w:t>
      </w:r>
      <w:r w:rsidRPr="00F21AB9">
        <w:t>hodnotě novostavby</w:t>
      </w:r>
      <w:r w:rsidR="000049B4" w:rsidRPr="00F21AB9">
        <w:t>,</w:t>
      </w:r>
      <w:r w:rsidRPr="00F21AB9">
        <w:t xml:space="preserve"> rekonstrukce </w:t>
      </w:r>
      <w:r w:rsidR="0040352D" w:rsidRPr="00F21AB9">
        <w:t xml:space="preserve">nebo opravy </w:t>
      </w:r>
      <w:r w:rsidRPr="00F21AB9">
        <w:t>železničního svršku, nikoli</w:t>
      </w:r>
      <w:r w:rsidR="00BC6D2B" w:rsidRPr="00F21AB9">
        <w:t xml:space="preserve"> k </w:t>
      </w:r>
      <w:r w:rsidRPr="00F21AB9">
        <w:t>hodnotě zakázky jako celku),</w:t>
      </w:r>
      <w:r w:rsidR="00845C50" w:rsidRPr="00F21AB9">
        <w:t xml:space="preserve"> a </w:t>
      </w:r>
      <w:r w:rsidRPr="00F21AB9">
        <w:t>to</w:t>
      </w:r>
      <w:r w:rsidR="00092CC9" w:rsidRPr="00F21AB9">
        <w:t xml:space="preserve"> v </w:t>
      </w:r>
      <w:r w:rsidRPr="00F21AB9">
        <w:t>posledních 10 letech před zahájením zadávacího řízení;</w:t>
      </w:r>
    </w:p>
    <w:p w14:paraId="36A62121" w14:textId="77777777" w:rsidR="00AC2058" w:rsidRPr="00AC2058" w:rsidRDefault="00AC2058" w:rsidP="00AC2058">
      <w:pPr>
        <w:pStyle w:val="Odrka1-2-"/>
      </w:pPr>
      <w:r w:rsidRPr="00AC2058">
        <w:t>musí předložit doklad o autorizaci v rozsahu dle § 5 odst. 3 písm. b) autorizačního zákona, tedy v oboru dopravní stavby;</w:t>
      </w:r>
    </w:p>
    <w:p w14:paraId="5AE02CF8" w14:textId="77777777" w:rsidR="0035531B" w:rsidRPr="00F21AB9" w:rsidRDefault="0035531B" w:rsidP="008B2021">
      <w:pPr>
        <w:pStyle w:val="Odstavec1-1a"/>
        <w:rPr>
          <w:rStyle w:val="Tun9b"/>
        </w:rPr>
      </w:pPr>
      <w:r w:rsidRPr="00F21AB9">
        <w:rPr>
          <w:rStyle w:val="Tun9b"/>
        </w:rPr>
        <w:t>specialista (vedoucí prací) na železniční spodek</w:t>
      </w:r>
    </w:p>
    <w:p w14:paraId="18493A1E" w14:textId="77777777" w:rsidR="0035531B" w:rsidRPr="00F21AB9" w:rsidRDefault="0035531B" w:rsidP="008B2021">
      <w:pPr>
        <w:pStyle w:val="Odrka1-2-"/>
      </w:pPr>
      <w:r w:rsidRPr="00F21AB9">
        <w:t>nejméně 5 let praxe</w:t>
      </w:r>
      <w:r w:rsidR="00092CC9" w:rsidRPr="00F21AB9">
        <w:t xml:space="preserve"> v </w:t>
      </w:r>
      <w:r w:rsidRPr="00F21AB9">
        <w:t xml:space="preserve">oboru své specializace </w:t>
      </w:r>
      <w:r w:rsidR="0084414D" w:rsidRPr="00F21AB9">
        <w:t xml:space="preserve">(železniční spodek) </w:t>
      </w:r>
      <w:r w:rsidRPr="00F21AB9">
        <w:t>při provádění staveb;</w:t>
      </w:r>
    </w:p>
    <w:p w14:paraId="4C4758E7" w14:textId="00CC4409" w:rsidR="0035531B" w:rsidRPr="00F21AB9" w:rsidRDefault="0035531B" w:rsidP="008B2021">
      <w:pPr>
        <w:pStyle w:val="Odrka1-2-"/>
      </w:pPr>
      <w:r w:rsidRPr="00F21AB9">
        <w:t>zkušenost</w:t>
      </w:r>
      <w:r w:rsidR="00845C50" w:rsidRPr="00F21AB9">
        <w:t xml:space="preserve"> s </w:t>
      </w:r>
      <w:r w:rsidRPr="00F21AB9">
        <w:t xml:space="preserve">realizací alespoň jedné </w:t>
      </w:r>
      <w:proofErr w:type="gramStart"/>
      <w:r w:rsidRPr="00F21AB9">
        <w:t>zakázky - stavby</w:t>
      </w:r>
      <w:proofErr w:type="gramEnd"/>
      <w:r w:rsidRPr="00F21AB9">
        <w:t xml:space="preserve"> železničních drah, jež zahrnovala novostavbu</w:t>
      </w:r>
      <w:r w:rsidR="00370F1F" w:rsidRPr="00F21AB9">
        <w:t>,</w:t>
      </w:r>
      <w:r w:rsidRPr="00F21AB9">
        <w:t xml:space="preserve"> rekonstrukci </w:t>
      </w:r>
      <w:r w:rsidR="00370F1F" w:rsidRPr="00F21AB9">
        <w:t xml:space="preserve">nebo opravu </w:t>
      </w:r>
      <w:r w:rsidR="00DE6A35" w:rsidRPr="00F21AB9">
        <w:t xml:space="preserve">tělesa </w:t>
      </w:r>
      <w:r w:rsidRPr="00F21AB9">
        <w:t>železničního spodku</w:t>
      </w:r>
      <w:r w:rsidR="00092CC9" w:rsidRPr="00F21AB9">
        <w:t xml:space="preserve"> v </w:t>
      </w:r>
      <w:r w:rsidRPr="00F21AB9">
        <w:t xml:space="preserve">hodnotě </w:t>
      </w:r>
      <w:r w:rsidRPr="0077579F">
        <w:t xml:space="preserve">nejméně </w:t>
      </w:r>
      <w:r w:rsidR="000105E6" w:rsidRPr="0077579F">
        <w:t>100 000</w:t>
      </w:r>
      <w:r w:rsidR="00A00389">
        <w:t> </w:t>
      </w:r>
      <w:r w:rsidR="000105E6" w:rsidRPr="0077579F">
        <w:t>000</w:t>
      </w:r>
      <w:r w:rsidR="00A00389">
        <w:t>,-</w:t>
      </w:r>
      <w:r w:rsidR="000105E6" w:rsidRPr="0077579F">
        <w:t xml:space="preserve"> </w:t>
      </w:r>
      <w:r w:rsidRPr="0077579F">
        <w:t xml:space="preserve">Kč bez DPH </w:t>
      </w:r>
      <w:r w:rsidRPr="00F21AB9">
        <w:t>(částka Kč se vztahuje</w:t>
      </w:r>
      <w:r w:rsidR="00BC6D2B" w:rsidRPr="00F21AB9">
        <w:t xml:space="preserve"> k </w:t>
      </w:r>
      <w:r w:rsidRPr="00F21AB9">
        <w:t>hodnotě novostavby</w:t>
      </w:r>
      <w:r w:rsidR="0040352D" w:rsidRPr="00F21AB9">
        <w:t>,</w:t>
      </w:r>
      <w:r w:rsidRPr="00F21AB9">
        <w:t xml:space="preserve"> rekonstrukce </w:t>
      </w:r>
      <w:r w:rsidR="0040352D" w:rsidRPr="00F21AB9">
        <w:t xml:space="preserve">nebo opravy </w:t>
      </w:r>
      <w:r w:rsidR="00C57268" w:rsidRPr="00F21AB9">
        <w:t xml:space="preserve">tělesa </w:t>
      </w:r>
      <w:r w:rsidRPr="00F21AB9">
        <w:t>železničního spodku, nikoli</w:t>
      </w:r>
      <w:r w:rsidR="00BC6D2B" w:rsidRPr="00F21AB9">
        <w:t xml:space="preserve"> k </w:t>
      </w:r>
      <w:r w:rsidRPr="00F21AB9">
        <w:t>hodnotě zakázky jako celku),</w:t>
      </w:r>
      <w:r w:rsidR="00845C50" w:rsidRPr="00F21AB9">
        <w:t xml:space="preserve"> a </w:t>
      </w:r>
      <w:r w:rsidRPr="00F21AB9">
        <w:t>to</w:t>
      </w:r>
      <w:r w:rsidR="00092CC9" w:rsidRPr="00F21AB9">
        <w:t xml:space="preserve"> v </w:t>
      </w:r>
      <w:r w:rsidRPr="00F21AB9">
        <w:t>posledních 10 letech před zahájením zadávacího řízení;</w:t>
      </w:r>
    </w:p>
    <w:p w14:paraId="280F3BA0" w14:textId="77777777" w:rsidR="00AC2058" w:rsidRPr="00AC2058" w:rsidRDefault="00AC2058" w:rsidP="00AC2058">
      <w:pPr>
        <w:pStyle w:val="Odrka1-2-"/>
      </w:pPr>
      <w:r w:rsidRPr="00AC2058">
        <w:t>musí předložit doklad o autorizaci v rozsahu dle § 5 odst. 3 písm. b) autorizačního zákona, tedy v oboru dopravní stavby;</w:t>
      </w:r>
    </w:p>
    <w:p w14:paraId="4241724A" w14:textId="77777777" w:rsidR="0035531B" w:rsidRPr="00AC2058" w:rsidRDefault="0035531B" w:rsidP="008B2021">
      <w:pPr>
        <w:pStyle w:val="Odstavec1-1a"/>
        <w:rPr>
          <w:rStyle w:val="Tun9b"/>
        </w:rPr>
      </w:pPr>
      <w:r w:rsidRPr="00AC2058">
        <w:rPr>
          <w:rStyle w:val="Tun9b"/>
        </w:rPr>
        <w:t>specialista (vedoucí prací) na pozemní stavby</w:t>
      </w:r>
    </w:p>
    <w:p w14:paraId="672C442D" w14:textId="77777777" w:rsidR="0035531B" w:rsidRPr="00AC2058" w:rsidRDefault="0035531B" w:rsidP="008B2021">
      <w:pPr>
        <w:pStyle w:val="Odrka1-2-"/>
      </w:pPr>
      <w:r w:rsidRPr="00AC2058">
        <w:t>nejméně 5 let praxe</w:t>
      </w:r>
      <w:r w:rsidR="00092CC9" w:rsidRPr="00AC2058">
        <w:t xml:space="preserve"> v </w:t>
      </w:r>
      <w:r w:rsidRPr="00AC2058">
        <w:t xml:space="preserve">oboru své specializace </w:t>
      </w:r>
      <w:r w:rsidR="0084414D" w:rsidRPr="00AC2058">
        <w:t xml:space="preserve">(pozemní stavby) </w:t>
      </w:r>
      <w:r w:rsidRPr="00AC2058">
        <w:t>při provádění staveb;</w:t>
      </w:r>
    </w:p>
    <w:p w14:paraId="28405E3F" w14:textId="375ABB5A" w:rsidR="0035531B" w:rsidRDefault="0035531B" w:rsidP="008B2021">
      <w:pPr>
        <w:pStyle w:val="Odrka1-2-"/>
      </w:pPr>
      <w:r w:rsidRPr="00AC2058">
        <w:lastRenderedPageBreak/>
        <w:t>zkušenost</w:t>
      </w:r>
      <w:r w:rsidR="00845C50" w:rsidRPr="00AC2058">
        <w:t xml:space="preserve"> s </w:t>
      </w:r>
      <w:r w:rsidRPr="00AC2058">
        <w:t xml:space="preserve">realizací alespoň jedné </w:t>
      </w:r>
      <w:proofErr w:type="gramStart"/>
      <w:r w:rsidRPr="00AC2058">
        <w:t>zakázky - stavby</w:t>
      </w:r>
      <w:proofErr w:type="gramEnd"/>
      <w:r w:rsidRPr="00AC2058">
        <w:t>, jež zahrnovala novostavbu</w:t>
      </w:r>
      <w:r w:rsidR="00370F1F" w:rsidRPr="00AC2058">
        <w:t>,</w:t>
      </w:r>
      <w:r w:rsidRPr="00AC2058">
        <w:t xml:space="preserve"> rekonstrukci </w:t>
      </w:r>
      <w:r w:rsidR="00370F1F" w:rsidRPr="00AC2058">
        <w:t xml:space="preserve">nebo opravu </w:t>
      </w:r>
      <w:r w:rsidRPr="00AC2058">
        <w:t>pozemních objektů</w:t>
      </w:r>
      <w:r w:rsidR="00092CC9" w:rsidRPr="00AC2058">
        <w:t xml:space="preserve"> v </w:t>
      </w:r>
      <w:r w:rsidRPr="00AC2058">
        <w:t xml:space="preserve">souhrnné hodnotě </w:t>
      </w:r>
      <w:r w:rsidRPr="0077579F">
        <w:t xml:space="preserve">nejméně </w:t>
      </w:r>
      <w:r w:rsidR="000105E6" w:rsidRPr="0077579F">
        <w:t>3</w:t>
      </w:r>
      <w:r w:rsidR="000105E6">
        <w:t>0</w:t>
      </w:r>
      <w:r w:rsidR="000105E6" w:rsidRPr="0077579F">
        <w:t> 000</w:t>
      </w:r>
      <w:r w:rsidR="00A00389">
        <w:t> </w:t>
      </w:r>
      <w:r w:rsidR="000105E6" w:rsidRPr="0077579F">
        <w:t>000</w:t>
      </w:r>
      <w:r w:rsidR="00A00389">
        <w:t>,-</w:t>
      </w:r>
      <w:r w:rsidR="000105E6" w:rsidRPr="0077579F">
        <w:t xml:space="preserve"> </w:t>
      </w:r>
      <w:r w:rsidRPr="0077579F">
        <w:t>Kč bez DPH</w:t>
      </w:r>
      <w:r w:rsidRPr="00AC2058">
        <w:t xml:space="preserve"> (částka Kč se vztahuje</w:t>
      </w:r>
      <w:r w:rsidR="00BC6D2B" w:rsidRPr="00AC2058">
        <w:t xml:space="preserve"> k </w:t>
      </w:r>
      <w:r w:rsidRPr="00AC2058">
        <w:t>hodnotě novostavby</w:t>
      </w:r>
      <w:r w:rsidR="0040352D" w:rsidRPr="00AC2058">
        <w:t>,</w:t>
      </w:r>
      <w:r w:rsidRPr="00AC2058">
        <w:t xml:space="preserve"> rekonstrukce </w:t>
      </w:r>
      <w:r w:rsidR="0040352D" w:rsidRPr="00AC2058">
        <w:t xml:space="preserve">nebo opravy </w:t>
      </w:r>
      <w:r w:rsidRPr="00AC2058">
        <w:t>pozemních objektů, nikoli</w:t>
      </w:r>
      <w:r w:rsidR="00BC6D2B" w:rsidRPr="00AC2058">
        <w:t xml:space="preserve"> k </w:t>
      </w:r>
      <w:r w:rsidRPr="00AC2058">
        <w:t>hodnotě zakázky jako celku),</w:t>
      </w:r>
      <w:r w:rsidR="00845C50" w:rsidRPr="00AC2058">
        <w:t xml:space="preserve"> a </w:t>
      </w:r>
      <w:r w:rsidRPr="00AC2058">
        <w:t>to</w:t>
      </w:r>
      <w:r w:rsidR="00092CC9" w:rsidRPr="00AC2058">
        <w:t xml:space="preserve"> v </w:t>
      </w:r>
      <w:r w:rsidRPr="00AC2058">
        <w:t>posledních 10 letech před zahájením zadávacího řízení;</w:t>
      </w:r>
    </w:p>
    <w:p w14:paraId="5D5DD068" w14:textId="698DB9F2" w:rsidR="00AC2058" w:rsidRPr="00AC2058" w:rsidRDefault="00AC2058" w:rsidP="00AC2058">
      <w:pPr>
        <w:pStyle w:val="Odrka1-2-"/>
      </w:pPr>
      <w:r w:rsidRPr="00AC2058">
        <w:t>musí předložit doklad o autorizaci v rozsahu dle § 5 odst. 3 písm. a) autorizačního zákona, tedy v oboru pozemní stavby</w:t>
      </w:r>
      <w:r>
        <w:t>;</w:t>
      </w:r>
    </w:p>
    <w:p w14:paraId="00A97E37" w14:textId="77777777" w:rsidR="0035531B" w:rsidRPr="00AC2058" w:rsidRDefault="0035531B" w:rsidP="008B2021">
      <w:pPr>
        <w:pStyle w:val="Odstavec1-1a"/>
        <w:rPr>
          <w:b/>
        </w:rPr>
      </w:pPr>
      <w:r w:rsidRPr="00AC2058">
        <w:rPr>
          <w:b/>
        </w:rPr>
        <w:t>specialista (vedoucí prací) na mosty</w:t>
      </w:r>
      <w:r w:rsidR="00845C50" w:rsidRPr="00AC2058">
        <w:rPr>
          <w:b/>
        </w:rPr>
        <w:t xml:space="preserve"> a </w:t>
      </w:r>
      <w:r w:rsidRPr="00AC2058">
        <w:rPr>
          <w:b/>
        </w:rPr>
        <w:t>inženýrské konstrukce</w:t>
      </w:r>
    </w:p>
    <w:p w14:paraId="36E491D1" w14:textId="77777777" w:rsidR="0035531B" w:rsidRPr="00AC2058" w:rsidRDefault="0035531B" w:rsidP="008B2021">
      <w:pPr>
        <w:pStyle w:val="Odrka1-2-"/>
      </w:pPr>
      <w:r w:rsidRPr="00AC2058">
        <w:t>nejméně 5 let praxe</w:t>
      </w:r>
      <w:r w:rsidR="00092CC9" w:rsidRPr="00AC2058">
        <w:t xml:space="preserve"> v </w:t>
      </w:r>
      <w:r w:rsidRPr="00AC2058">
        <w:t xml:space="preserve">oboru své specializace </w:t>
      </w:r>
      <w:r w:rsidR="0084414D" w:rsidRPr="00AC2058">
        <w:t xml:space="preserve">(mosty a inženýrské konstrukce) </w:t>
      </w:r>
      <w:r w:rsidRPr="00AC2058">
        <w:t>při provádění staveb;</w:t>
      </w:r>
    </w:p>
    <w:p w14:paraId="79BAC564" w14:textId="2ED23A5F" w:rsidR="0035531B" w:rsidRPr="00AC2058" w:rsidRDefault="0035531B" w:rsidP="008B2021">
      <w:pPr>
        <w:pStyle w:val="Odrka1-2-"/>
      </w:pPr>
      <w:r w:rsidRPr="00AC2058">
        <w:t>zkušenost</w:t>
      </w:r>
      <w:r w:rsidR="00845C50" w:rsidRPr="00AC2058">
        <w:t xml:space="preserve"> s </w:t>
      </w:r>
      <w:r w:rsidRPr="00AC2058">
        <w:t xml:space="preserve">realizací alespoň jedné </w:t>
      </w:r>
      <w:proofErr w:type="gramStart"/>
      <w:r w:rsidRPr="00AC2058">
        <w:t>zakázky - stavby</w:t>
      </w:r>
      <w:proofErr w:type="gramEnd"/>
      <w:r w:rsidRPr="00AC2058">
        <w:t xml:space="preserve"> železničních drah, jež zahrnovala novostavbu</w:t>
      </w:r>
      <w:r w:rsidR="006F6416">
        <w:t xml:space="preserve"> nebo</w:t>
      </w:r>
      <w:r w:rsidRPr="00AC2058">
        <w:t xml:space="preserve"> rekonstrukci železničního mostu/mostů</w:t>
      </w:r>
      <w:r w:rsidR="00092CC9" w:rsidRPr="00AC2058">
        <w:t xml:space="preserve"> v </w:t>
      </w:r>
      <w:r w:rsidRPr="00AC2058">
        <w:t xml:space="preserve">souhrnné hodnotě </w:t>
      </w:r>
      <w:r w:rsidRPr="0077579F">
        <w:t xml:space="preserve">nejméně </w:t>
      </w:r>
      <w:r w:rsidR="00F21BC8">
        <w:t>4</w:t>
      </w:r>
      <w:r w:rsidR="00A86B07">
        <w:t>5</w:t>
      </w:r>
      <w:r w:rsidR="000066F8" w:rsidRPr="0077579F">
        <w:t> 000</w:t>
      </w:r>
      <w:r w:rsidR="00A00389">
        <w:t> </w:t>
      </w:r>
      <w:r w:rsidR="000066F8" w:rsidRPr="0077579F">
        <w:t>000</w:t>
      </w:r>
      <w:r w:rsidR="00A00389">
        <w:t>,-</w:t>
      </w:r>
      <w:r w:rsidR="000066F8" w:rsidRPr="0077579F">
        <w:t xml:space="preserve"> </w:t>
      </w:r>
      <w:r w:rsidRPr="0077579F">
        <w:t>Kč bez DPH</w:t>
      </w:r>
      <w:r w:rsidRPr="00A0182C">
        <w:t xml:space="preserve"> </w:t>
      </w:r>
      <w:r w:rsidRPr="00AC2058">
        <w:t>(částka Kč se vztahuje</w:t>
      </w:r>
      <w:r w:rsidR="00BC6D2B" w:rsidRPr="00AC2058">
        <w:t xml:space="preserve"> k </w:t>
      </w:r>
      <w:r w:rsidRPr="00AC2058">
        <w:t>hodnotě novostavby</w:t>
      </w:r>
      <w:r w:rsidR="0040352D" w:rsidRPr="00AC2058">
        <w:t>,</w:t>
      </w:r>
      <w:r w:rsidRPr="00AC2058">
        <w:t xml:space="preserve"> rekonstrukce</w:t>
      </w:r>
      <w:r w:rsidR="0040352D" w:rsidRPr="00AC2058">
        <w:t xml:space="preserve"> nebo opravy</w:t>
      </w:r>
      <w:r w:rsidRPr="00AC2058">
        <w:t xml:space="preserve"> železničního mostu/mostů, nikoli</w:t>
      </w:r>
      <w:r w:rsidR="00BC6D2B" w:rsidRPr="00AC2058">
        <w:t xml:space="preserve"> k </w:t>
      </w:r>
      <w:r w:rsidRPr="00AC2058">
        <w:t>hodnotě zakázky jako celku),</w:t>
      </w:r>
      <w:r w:rsidR="00845C50" w:rsidRPr="00AC2058">
        <w:t xml:space="preserve"> a </w:t>
      </w:r>
      <w:r w:rsidRPr="00AC2058">
        <w:t>to</w:t>
      </w:r>
      <w:r w:rsidR="00092CC9" w:rsidRPr="00AC2058">
        <w:t xml:space="preserve"> v </w:t>
      </w:r>
      <w:r w:rsidRPr="00AC2058">
        <w:t>posledních 10 letech před zahájením zadávacího řízení;</w:t>
      </w:r>
    </w:p>
    <w:p w14:paraId="0D338358" w14:textId="0AAF113E" w:rsidR="0035531B" w:rsidRPr="00AC2058" w:rsidRDefault="0035531B" w:rsidP="008B2021">
      <w:pPr>
        <w:pStyle w:val="Odrka1-2-"/>
      </w:pPr>
      <w:r w:rsidRPr="00AC2058">
        <w:t>musí předložit doklad</w:t>
      </w:r>
      <w:r w:rsidR="00092CC9" w:rsidRPr="00AC2058">
        <w:t xml:space="preserve"> o </w:t>
      </w:r>
      <w:r w:rsidRPr="00AC2058">
        <w:t>autorizaci</w:t>
      </w:r>
      <w:r w:rsidR="00092CC9" w:rsidRPr="00AC2058">
        <w:t xml:space="preserve"> v </w:t>
      </w:r>
      <w:r w:rsidRPr="00AC2058">
        <w:t>rozsahu dle § 5 odst. 3 písm. d</w:t>
      </w:r>
      <w:proofErr w:type="gramStart"/>
      <w:r w:rsidRPr="00AC2058">
        <w:t>)  autorizačního</w:t>
      </w:r>
      <w:proofErr w:type="gramEnd"/>
      <w:r w:rsidRPr="00AC2058">
        <w:t xml:space="preserve"> zákona, tedy</w:t>
      </w:r>
      <w:r w:rsidR="00092CC9" w:rsidRPr="00AC2058">
        <w:t xml:space="preserve"> v </w:t>
      </w:r>
      <w:r w:rsidRPr="00AC2058">
        <w:t>oboru mosty</w:t>
      </w:r>
      <w:r w:rsidR="00845C50" w:rsidRPr="00AC2058">
        <w:t xml:space="preserve"> a </w:t>
      </w:r>
      <w:r w:rsidRPr="00AC2058">
        <w:t>inženýrské konstrukce;</w:t>
      </w:r>
    </w:p>
    <w:p w14:paraId="0C427DBF" w14:textId="77777777" w:rsidR="0035531B" w:rsidRPr="00AC2058" w:rsidRDefault="0035531B" w:rsidP="008B2021">
      <w:pPr>
        <w:pStyle w:val="Odstavec1-1a"/>
        <w:rPr>
          <w:rStyle w:val="Tun9b"/>
        </w:rPr>
      </w:pPr>
      <w:r w:rsidRPr="00AC2058">
        <w:rPr>
          <w:rStyle w:val="Tun9b"/>
        </w:rPr>
        <w:t>specialista (vedoucí prací) na zabezpečovací zařízení</w:t>
      </w:r>
    </w:p>
    <w:p w14:paraId="13950D93" w14:textId="77777777" w:rsidR="0035531B" w:rsidRPr="00AC2058" w:rsidRDefault="0035531B" w:rsidP="008B2021">
      <w:pPr>
        <w:pStyle w:val="Odrka1-2-"/>
      </w:pPr>
      <w:r w:rsidRPr="00AC2058">
        <w:t>nejméně 5 let praxe</w:t>
      </w:r>
      <w:r w:rsidR="00092CC9" w:rsidRPr="00AC2058">
        <w:t xml:space="preserve"> v </w:t>
      </w:r>
      <w:r w:rsidRPr="00AC2058">
        <w:t xml:space="preserve">oboru své specializace </w:t>
      </w:r>
      <w:r w:rsidR="0084414D" w:rsidRPr="00AC2058">
        <w:t xml:space="preserve">(zabezpečovací zařízení) </w:t>
      </w:r>
      <w:r w:rsidRPr="00AC2058">
        <w:t>při provádění staveb;</w:t>
      </w:r>
    </w:p>
    <w:p w14:paraId="3CC607E0" w14:textId="5216292D" w:rsidR="0035531B" w:rsidRPr="008B2021" w:rsidRDefault="000066F8" w:rsidP="0077579F">
      <w:pPr>
        <w:pStyle w:val="Odrka1-2-"/>
        <w:numPr>
          <w:ilvl w:val="0"/>
          <w:numId w:val="0"/>
        </w:numPr>
        <w:ind w:left="1531" w:hanging="454"/>
        <w:rPr>
          <w:highlight w:val="green"/>
        </w:rPr>
      </w:pPr>
      <w:r>
        <w:t xml:space="preserve">- </w:t>
      </w:r>
      <w:r>
        <w:tab/>
      </w:r>
      <w:r w:rsidR="0035531B" w:rsidRPr="009549AC">
        <w:t>zkušenost</w:t>
      </w:r>
      <w:r w:rsidR="00845C50" w:rsidRPr="009549AC">
        <w:t xml:space="preserve"> s </w:t>
      </w:r>
      <w:r w:rsidR="0035531B" w:rsidRPr="009549AC">
        <w:t>realizací alespoň jedné zakázky - stavby železničních drah, jež zahrnovala novostavbu</w:t>
      </w:r>
      <w:r w:rsidR="00370F1F" w:rsidRPr="009549AC">
        <w:t>,</w:t>
      </w:r>
      <w:r w:rsidR="0035531B" w:rsidRPr="009549AC">
        <w:t xml:space="preserve"> rekonstrukci </w:t>
      </w:r>
      <w:r w:rsidR="00370F1F" w:rsidRPr="009549AC">
        <w:t xml:space="preserve">nebo opravu </w:t>
      </w:r>
      <w:r w:rsidR="0035531B" w:rsidRPr="009549AC">
        <w:t>staničního a/nebo traťového  zabezpečovacího zařízení železničních drah na trati</w:t>
      </w:r>
      <w:r w:rsidR="00845C50" w:rsidRPr="009549AC">
        <w:t xml:space="preserve"> s</w:t>
      </w:r>
      <w:r w:rsidR="00115DD3" w:rsidRPr="009549AC">
        <w:t>e souhrnnou</w:t>
      </w:r>
      <w:r w:rsidR="00845C50" w:rsidRPr="009549AC">
        <w:t> </w:t>
      </w:r>
      <w:r w:rsidR="0035531B" w:rsidRPr="009549AC">
        <w:t xml:space="preserve">délkou traťového úseku nejméně </w:t>
      </w:r>
      <w:r w:rsidR="00F052C6">
        <w:t>3</w:t>
      </w:r>
      <w:r w:rsidR="00F052C6" w:rsidRPr="009549AC">
        <w:t xml:space="preserve"> </w:t>
      </w:r>
      <w:r w:rsidR="0035531B" w:rsidRPr="009549AC">
        <w:t>km</w:t>
      </w:r>
      <w:r w:rsidR="009549AC" w:rsidRPr="009549AC">
        <w:t>,</w:t>
      </w:r>
      <w:r w:rsidR="0035531B" w:rsidRPr="009549AC">
        <w:t xml:space="preserve"> nebo</w:t>
      </w:r>
      <w:r w:rsidR="00092CC9" w:rsidRPr="009549AC">
        <w:t xml:space="preserve"> v </w:t>
      </w:r>
      <w:r w:rsidR="0035531B" w:rsidRPr="009549AC">
        <w:t xml:space="preserve">železniční </w:t>
      </w:r>
      <w:r w:rsidR="0035531B" w:rsidRPr="00A0182C">
        <w:t>stanici</w:t>
      </w:r>
      <w:r w:rsidR="0035531B" w:rsidRPr="0077579F">
        <w:t>,</w:t>
      </w:r>
      <w:r w:rsidR="00845C50" w:rsidRPr="0077579F">
        <w:t xml:space="preserve"> a </w:t>
      </w:r>
      <w:r w:rsidR="0035531B" w:rsidRPr="0077579F">
        <w:t>to</w:t>
      </w:r>
      <w:r w:rsidR="00092CC9" w:rsidRPr="0077579F">
        <w:t xml:space="preserve"> v </w:t>
      </w:r>
      <w:r w:rsidR="0035531B" w:rsidRPr="0077579F">
        <w:t xml:space="preserve">hodnotě nejméně </w:t>
      </w:r>
      <w:r w:rsidRPr="0077579F">
        <w:t>75 000</w:t>
      </w:r>
      <w:r w:rsidR="00A00389">
        <w:t> </w:t>
      </w:r>
      <w:r w:rsidRPr="0077579F">
        <w:t>000</w:t>
      </w:r>
      <w:r w:rsidR="00A00389">
        <w:t>,-</w:t>
      </w:r>
      <w:r w:rsidRPr="0077579F">
        <w:t xml:space="preserve"> </w:t>
      </w:r>
      <w:r w:rsidR="0035531B" w:rsidRPr="0077579F">
        <w:t xml:space="preserve">Kč bez DPH </w:t>
      </w:r>
      <w:r w:rsidR="0035531B" w:rsidRPr="00A0182C">
        <w:t>(částka Kč se vztahuje</w:t>
      </w:r>
      <w:r w:rsidR="00BC6D2B" w:rsidRPr="00A0182C">
        <w:t xml:space="preserve"> k </w:t>
      </w:r>
      <w:r w:rsidR="0035531B" w:rsidRPr="000066F8">
        <w:t>ho</w:t>
      </w:r>
      <w:r w:rsidR="0035531B" w:rsidRPr="009549AC">
        <w:t>dnotě novostavby</w:t>
      </w:r>
      <w:r w:rsidR="0040352D" w:rsidRPr="009549AC">
        <w:t>,</w:t>
      </w:r>
      <w:r w:rsidR="0035531B" w:rsidRPr="009549AC">
        <w:t xml:space="preserve"> rekonstrukce</w:t>
      </w:r>
      <w:r w:rsidR="0040352D" w:rsidRPr="009549AC">
        <w:t xml:space="preserve"> nebo opravy</w:t>
      </w:r>
      <w:r w:rsidR="0035531B" w:rsidRPr="009549AC">
        <w:t xml:space="preserve"> zabezpečovacího zařízení železničních drah, nikoli</w:t>
      </w:r>
      <w:r w:rsidR="00BC6D2B" w:rsidRPr="009549AC">
        <w:t xml:space="preserve"> k </w:t>
      </w:r>
      <w:r w:rsidR="0035531B" w:rsidRPr="009549AC">
        <w:t>hodnotě zakázky jako celku),</w:t>
      </w:r>
      <w:r w:rsidR="00845C50" w:rsidRPr="009549AC">
        <w:t xml:space="preserve"> a </w:t>
      </w:r>
      <w:r w:rsidR="0035531B" w:rsidRPr="009549AC">
        <w:t>to</w:t>
      </w:r>
      <w:r w:rsidR="00092CC9" w:rsidRPr="009549AC">
        <w:t xml:space="preserve"> v </w:t>
      </w:r>
      <w:r w:rsidR="0035531B" w:rsidRPr="009549AC">
        <w:t>posledních 10 letech před zahájením zadávacího řízení;</w:t>
      </w:r>
    </w:p>
    <w:p w14:paraId="477FF6BE" w14:textId="30C304F0" w:rsidR="0035531B" w:rsidRPr="009549AC" w:rsidRDefault="0035531B" w:rsidP="008B2021">
      <w:pPr>
        <w:pStyle w:val="Odrka1-2-"/>
      </w:pPr>
      <w:r w:rsidRPr="009549AC">
        <w:t>musí předložit doklad</w:t>
      </w:r>
      <w:r w:rsidR="00092CC9" w:rsidRPr="009549AC">
        <w:t xml:space="preserve"> o </w:t>
      </w:r>
      <w:r w:rsidRPr="009549AC">
        <w:t>autorizaci</w:t>
      </w:r>
      <w:r w:rsidR="00092CC9" w:rsidRPr="009549AC">
        <w:t xml:space="preserve"> v </w:t>
      </w:r>
      <w:r w:rsidRPr="009549AC">
        <w:t xml:space="preserve">rozsahu dle § 5 odst. 3 písm. </w:t>
      </w:r>
      <w:proofErr w:type="gramStart"/>
      <w:r w:rsidRPr="009549AC">
        <w:t>e)  autorizačního</w:t>
      </w:r>
      <w:proofErr w:type="gramEnd"/>
      <w:r w:rsidRPr="009549AC">
        <w:t xml:space="preserve"> zákona, tedy</w:t>
      </w:r>
      <w:r w:rsidR="00092CC9" w:rsidRPr="009549AC">
        <w:t xml:space="preserve"> v </w:t>
      </w:r>
      <w:r w:rsidRPr="009549AC">
        <w:t>oboru technologická zařízení staveb;</w:t>
      </w:r>
    </w:p>
    <w:p w14:paraId="1329B823" w14:textId="77777777" w:rsidR="0035531B" w:rsidRPr="009549AC" w:rsidRDefault="0035531B" w:rsidP="008B2021">
      <w:pPr>
        <w:pStyle w:val="Odstavec1-1a"/>
        <w:rPr>
          <w:rStyle w:val="Tun9b"/>
        </w:rPr>
      </w:pPr>
      <w:r w:rsidRPr="009549AC">
        <w:rPr>
          <w:rStyle w:val="Tun9b"/>
        </w:rPr>
        <w:t>specialista (vedoucí prací) na sdělovací zařízení</w:t>
      </w:r>
    </w:p>
    <w:p w14:paraId="3B272B16" w14:textId="77777777" w:rsidR="0035531B" w:rsidRPr="009549AC" w:rsidRDefault="0035531B" w:rsidP="008B2021">
      <w:pPr>
        <w:pStyle w:val="Odrka1-2-"/>
      </w:pPr>
      <w:r w:rsidRPr="009549AC">
        <w:t>nejméně 5 let praxe</w:t>
      </w:r>
      <w:r w:rsidR="00092CC9" w:rsidRPr="009549AC">
        <w:t xml:space="preserve"> v </w:t>
      </w:r>
      <w:r w:rsidRPr="009549AC">
        <w:t xml:space="preserve">oboru své specializace </w:t>
      </w:r>
      <w:r w:rsidR="0084414D" w:rsidRPr="009549AC">
        <w:t xml:space="preserve">(sdělovací zařízení) </w:t>
      </w:r>
      <w:r w:rsidRPr="009549AC">
        <w:t>při provádění staveb;</w:t>
      </w:r>
    </w:p>
    <w:p w14:paraId="68ACB804" w14:textId="373674F2" w:rsidR="0035531B" w:rsidRPr="009549AC" w:rsidRDefault="0035531B" w:rsidP="008B2021">
      <w:pPr>
        <w:pStyle w:val="Odrka1-2-"/>
      </w:pPr>
      <w:r w:rsidRPr="009549AC">
        <w:t>zkušenost</w:t>
      </w:r>
      <w:r w:rsidR="00845C50" w:rsidRPr="009549AC">
        <w:t xml:space="preserve"> s </w:t>
      </w:r>
      <w:r w:rsidRPr="009549AC">
        <w:t xml:space="preserve">realizací alespoň jedné </w:t>
      </w:r>
      <w:proofErr w:type="gramStart"/>
      <w:r w:rsidRPr="009549AC">
        <w:t>zakázky - stavby</w:t>
      </w:r>
      <w:proofErr w:type="gramEnd"/>
      <w:r w:rsidRPr="009549AC">
        <w:t xml:space="preserve"> železničních drah, jež zahrnovala novostavbu</w:t>
      </w:r>
      <w:r w:rsidR="00370F1F" w:rsidRPr="009549AC">
        <w:t>,</w:t>
      </w:r>
      <w:r w:rsidRPr="009549AC">
        <w:t xml:space="preserve"> rekonstrukci </w:t>
      </w:r>
      <w:r w:rsidR="00370F1F" w:rsidRPr="009549AC">
        <w:t xml:space="preserve">nebo opravu </w:t>
      </w:r>
      <w:r w:rsidRPr="009549AC">
        <w:t>sdělovacího zařízení železničních drah</w:t>
      </w:r>
      <w:r w:rsidR="00092CC9" w:rsidRPr="009549AC">
        <w:t xml:space="preserve"> v </w:t>
      </w:r>
      <w:r w:rsidRPr="009549AC">
        <w:t xml:space="preserve">hodnotě nejméně </w:t>
      </w:r>
      <w:r w:rsidR="000066F8">
        <w:t>25 000</w:t>
      </w:r>
      <w:r w:rsidR="00A00389">
        <w:t> </w:t>
      </w:r>
      <w:r w:rsidR="000066F8">
        <w:t>000</w:t>
      </w:r>
      <w:r w:rsidR="00A00389">
        <w:t>,-</w:t>
      </w:r>
      <w:r w:rsidR="000066F8" w:rsidRPr="009549AC">
        <w:t xml:space="preserve"> </w:t>
      </w:r>
      <w:r w:rsidRPr="009549AC">
        <w:t>Kč bez DPH (částka Kč se vztahuje</w:t>
      </w:r>
      <w:r w:rsidR="00BC6D2B" w:rsidRPr="009549AC">
        <w:t xml:space="preserve"> k </w:t>
      </w:r>
      <w:r w:rsidRPr="009549AC">
        <w:t>hodnotě novostavby</w:t>
      </w:r>
      <w:r w:rsidR="0040352D" w:rsidRPr="009549AC">
        <w:t>,</w:t>
      </w:r>
      <w:r w:rsidRPr="009549AC">
        <w:t xml:space="preserve"> rekonstrukce </w:t>
      </w:r>
      <w:r w:rsidR="0040352D" w:rsidRPr="009549AC">
        <w:t xml:space="preserve">nebo opravy </w:t>
      </w:r>
      <w:r w:rsidRPr="009549AC">
        <w:t>sdělovacího zařízení železničních drah, nikoli</w:t>
      </w:r>
      <w:r w:rsidR="00BC6D2B" w:rsidRPr="009549AC">
        <w:t xml:space="preserve"> k </w:t>
      </w:r>
      <w:r w:rsidRPr="009549AC">
        <w:t>hodnotě zakázky jako celku),</w:t>
      </w:r>
      <w:r w:rsidR="00845C50" w:rsidRPr="009549AC">
        <w:t xml:space="preserve"> a </w:t>
      </w:r>
      <w:r w:rsidRPr="009549AC">
        <w:t>to</w:t>
      </w:r>
      <w:r w:rsidR="00092CC9" w:rsidRPr="009549AC">
        <w:t xml:space="preserve"> v </w:t>
      </w:r>
      <w:r w:rsidRPr="009549AC">
        <w:t>posledních 10 letech před zahájením zadávacího řízení;</w:t>
      </w:r>
    </w:p>
    <w:p w14:paraId="451C672A" w14:textId="437E2B72" w:rsidR="0035531B" w:rsidRPr="009549AC" w:rsidRDefault="0035531B" w:rsidP="008B2021">
      <w:pPr>
        <w:pStyle w:val="Odrka1-2-"/>
      </w:pPr>
      <w:r w:rsidRPr="009549AC">
        <w:t>musí předložit doklad</w:t>
      </w:r>
      <w:r w:rsidR="00092CC9" w:rsidRPr="009549AC">
        <w:t xml:space="preserve"> o </w:t>
      </w:r>
      <w:r w:rsidRPr="009549AC">
        <w:t>autorizaci</w:t>
      </w:r>
      <w:r w:rsidR="00092CC9" w:rsidRPr="009549AC">
        <w:t xml:space="preserve"> v </w:t>
      </w:r>
      <w:r w:rsidRPr="009549AC">
        <w:t>rozsahu dle § 5 odst. 3 písm. e) autorizačního zákona, tedy</w:t>
      </w:r>
      <w:r w:rsidR="00092CC9" w:rsidRPr="009549AC">
        <w:t xml:space="preserve"> v </w:t>
      </w:r>
      <w:r w:rsidRPr="009549AC">
        <w:t>oboru technologická zařízení staveb;</w:t>
      </w:r>
    </w:p>
    <w:p w14:paraId="6DAE9DCE" w14:textId="3BAB1774" w:rsidR="0035531B" w:rsidRPr="009549AC" w:rsidRDefault="0035531B" w:rsidP="008B2021">
      <w:pPr>
        <w:pStyle w:val="Odstavec1-1a"/>
        <w:rPr>
          <w:rStyle w:val="Tun9b"/>
        </w:rPr>
      </w:pPr>
      <w:r w:rsidRPr="009549AC">
        <w:rPr>
          <w:rStyle w:val="Tun9b"/>
        </w:rPr>
        <w:t xml:space="preserve">specialista (vedoucí prací) na trakční vedení </w:t>
      </w:r>
      <w:r w:rsidR="004333F9">
        <w:rPr>
          <w:rStyle w:val="Tun9b"/>
        </w:rPr>
        <w:t>a silnoproud</w:t>
      </w:r>
    </w:p>
    <w:p w14:paraId="2842D792" w14:textId="56F81839" w:rsidR="0035531B" w:rsidRPr="009549AC" w:rsidRDefault="0035531B" w:rsidP="008B2021">
      <w:pPr>
        <w:pStyle w:val="Odrka1-2-"/>
      </w:pPr>
      <w:r w:rsidRPr="009549AC">
        <w:t>nejméně 5 let praxe</w:t>
      </w:r>
      <w:r w:rsidR="00092CC9" w:rsidRPr="009549AC">
        <w:t xml:space="preserve"> v </w:t>
      </w:r>
      <w:r w:rsidRPr="009549AC">
        <w:t xml:space="preserve">oboru své specializace </w:t>
      </w:r>
      <w:r w:rsidR="0084414D" w:rsidRPr="009549AC">
        <w:t>(trakční vedení</w:t>
      </w:r>
      <w:r w:rsidR="004333F9">
        <w:t xml:space="preserve"> a silnoproud</w:t>
      </w:r>
      <w:r w:rsidR="0084414D" w:rsidRPr="009549AC">
        <w:t xml:space="preserve">) </w:t>
      </w:r>
      <w:r w:rsidRPr="009549AC">
        <w:t>při provádění staveb;</w:t>
      </w:r>
    </w:p>
    <w:p w14:paraId="7AB26086" w14:textId="3F313A56" w:rsidR="0035531B" w:rsidRPr="009549AC" w:rsidRDefault="0035531B" w:rsidP="008B2021">
      <w:pPr>
        <w:pStyle w:val="Odrka1-2-"/>
      </w:pPr>
      <w:r w:rsidRPr="009549AC">
        <w:t>zkušenost</w:t>
      </w:r>
      <w:r w:rsidR="00845C50" w:rsidRPr="009549AC">
        <w:t xml:space="preserve"> s </w:t>
      </w:r>
      <w:r w:rsidRPr="009549AC">
        <w:t xml:space="preserve">realizací alespoň jedné </w:t>
      </w:r>
      <w:proofErr w:type="gramStart"/>
      <w:r w:rsidRPr="009549AC">
        <w:t>zakázky - stavby</w:t>
      </w:r>
      <w:proofErr w:type="gramEnd"/>
      <w:r w:rsidRPr="009549AC">
        <w:t xml:space="preserve"> železničních drah, jež zahrnovala novostavbu</w:t>
      </w:r>
      <w:r w:rsidR="00370F1F" w:rsidRPr="009549AC">
        <w:t>,</w:t>
      </w:r>
      <w:r w:rsidRPr="009549AC">
        <w:t xml:space="preserve"> rekonstrukci </w:t>
      </w:r>
      <w:r w:rsidR="00370F1F" w:rsidRPr="009549AC">
        <w:t xml:space="preserve">nebo opravu </w:t>
      </w:r>
      <w:r w:rsidRPr="009549AC">
        <w:t>trakčního vedení na dvoukolejné nebo vícekolejné trati</w:t>
      </w:r>
      <w:r w:rsidR="00845C50" w:rsidRPr="009549AC">
        <w:t xml:space="preserve"> s</w:t>
      </w:r>
      <w:r w:rsidR="00115DD3" w:rsidRPr="009549AC">
        <w:t>e souhrnnou</w:t>
      </w:r>
      <w:r w:rsidR="00845C50" w:rsidRPr="009549AC">
        <w:t> </w:t>
      </w:r>
      <w:r w:rsidRPr="009549AC">
        <w:t xml:space="preserve">délkou traťového úseku </w:t>
      </w:r>
      <w:r w:rsidRPr="00A0182C">
        <w:t xml:space="preserve">nejméně </w:t>
      </w:r>
      <w:r w:rsidR="00F052C6" w:rsidRPr="00A0182C">
        <w:t>3</w:t>
      </w:r>
      <w:r w:rsidRPr="00A0182C">
        <w:t xml:space="preserve"> km</w:t>
      </w:r>
      <w:r w:rsidR="009549AC" w:rsidRPr="000066F8">
        <w:t>,</w:t>
      </w:r>
      <w:r w:rsidRPr="000066F8">
        <w:t xml:space="preserve"> nebo</w:t>
      </w:r>
      <w:r w:rsidR="00092CC9" w:rsidRPr="000066F8">
        <w:t xml:space="preserve"> v </w:t>
      </w:r>
      <w:r w:rsidRPr="000066F8">
        <w:t xml:space="preserve">železniční stanici </w:t>
      </w:r>
      <w:r w:rsidR="00845C50" w:rsidRPr="000066F8">
        <w:t>a </w:t>
      </w:r>
      <w:r w:rsidRPr="000066F8">
        <w:t>to</w:t>
      </w:r>
      <w:r w:rsidR="00092CC9" w:rsidRPr="000066F8">
        <w:t xml:space="preserve"> v </w:t>
      </w:r>
      <w:r w:rsidRPr="000066F8">
        <w:t xml:space="preserve">hodnotě </w:t>
      </w:r>
      <w:r w:rsidRPr="0077579F">
        <w:t xml:space="preserve">nejméně </w:t>
      </w:r>
      <w:r w:rsidR="0052656B">
        <w:t>4</w:t>
      </w:r>
      <w:r w:rsidR="000066F8" w:rsidRPr="0077579F">
        <w:t>0 000</w:t>
      </w:r>
      <w:r w:rsidR="00A00389">
        <w:t> </w:t>
      </w:r>
      <w:r w:rsidR="000066F8" w:rsidRPr="0077579F">
        <w:t>000</w:t>
      </w:r>
      <w:r w:rsidR="00A00389">
        <w:t>,-</w:t>
      </w:r>
      <w:r w:rsidR="000066F8" w:rsidRPr="0077579F">
        <w:t xml:space="preserve"> </w:t>
      </w:r>
      <w:r w:rsidRPr="0077579F">
        <w:t xml:space="preserve">Kč bez DPH </w:t>
      </w:r>
      <w:r w:rsidRPr="009549AC">
        <w:t>(částka Kč se vztahuje</w:t>
      </w:r>
      <w:r w:rsidR="00BC6D2B" w:rsidRPr="009549AC">
        <w:t xml:space="preserve"> k </w:t>
      </w:r>
      <w:r w:rsidRPr="009549AC">
        <w:t>hodnotě novostavby</w:t>
      </w:r>
      <w:r w:rsidR="0040352D" w:rsidRPr="009549AC">
        <w:t>,</w:t>
      </w:r>
      <w:r w:rsidRPr="009549AC">
        <w:t xml:space="preserve"> rekonstrukce</w:t>
      </w:r>
      <w:r w:rsidR="0040352D" w:rsidRPr="009549AC">
        <w:t xml:space="preserve"> nebo opravy</w:t>
      </w:r>
      <w:r w:rsidRPr="009549AC">
        <w:t xml:space="preserve"> trakčního vedení, nikoli</w:t>
      </w:r>
      <w:r w:rsidR="00BC6D2B" w:rsidRPr="009549AC">
        <w:t xml:space="preserve"> k </w:t>
      </w:r>
      <w:r w:rsidRPr="009549AC">
        <w:t>hodnotě zakázky jako celku),</w:t>
      </w:r>
      <w:r w:rsidR="00845C50" w:rsidRPr="009549AC">
        <w:t xml:space="preserve"> a </w:t>
      </w:r>
      <w:r w:rsidRPr="009549AC">
        <w:t>to</w:t>
      </w:r>
      <w:r w:rsidR="00092CC9" w:rsidRPr="009549AC">
        <w:t xml:space="preserve"> v </w:t>
      </w:r>
      <w:r w:rsidRPr="009549AC">
        <w:t>posledních 10 letech před zahájením zadávacího řízení;</w:t>
      </w:r>
    </w:p>
    <w:p w14:paraId="35DA5609" w14:textId="6C292C0C" w:rsidR="0035531B" w:rsidRPr="009549AC" w:rsidRDefault="0035531B" w:rsidP="008B2021">
      <w:pPr>
        <w:pStyle w:val="Odrka1-2-"/>
      </w:pPr>
      <w:r w:rsidRPr="009549AC">
        <w:lastRenderedPageBreak/>
        <w:t>musí předložit doklad</w:t>
      </w:r>
      <w:r w:rsidR="00092CC9" w:rsidRPr="009549AC">
        <w:t xml:space="preserve"> o </w:t>
      </w:r>
      <w:r w:rsidRPr="009549AC">
        <w:t>autorizaci</w:t>
      </w:r>
      <w:r w:rsidR="00092CC9" w:rsidRPr="009549AC">
        <w:t xml:space="preserve"> v </w:t>
      </w:r>
      <w:r w:rsidRPr="009549AC">
        <w:t>rozsahu dle § 5 odst. 3 písm. e)</w:t>
      </w:r>
      <w:r w:rsidR="004333F9" w:rsidRPr="004333F9">
        <w:t xml:space="preserve"> autorizačního zákona, tedy v oboru technologická zařízení staveb</w:t>
      </w:r>
      <w:r w:rsidRPr="009549AC">
        <w:t>;</w:t>
      </w:r>
    </w:p>
    <w:p w14:paraId="33C0C333" w14:textId="77777777" w:rsidR="0035531B" w:rsidRPr="009549AC" w:rsidRDefault="0035531B" w:rsidP="008B2021">
      <w:pPr>
        <w:pStyle w:val="Odstavec1-1a"/>
        <w:rPr>
          <w:rStyle w:val="Tun9b"/>
        </w:rPr>
      </w:pPr>
      <w:r w:rsidRPr="009549AC">
        <w:rPr>
          <w:rStyle w:val="Tun9b"/>
        </w:rPr>
        <w:t>specialista (vedoucí prací) na geotechniku</w:t>
      </w:r>
    </w:p>
    <w:p w14:paraId="6BBEC6C0" w14:textId="77777777" w:rsidR="0035531B" w:rsidRPr="00A0182C" w:rsidRDefault="0035531B" w:rsidP="008B2021">
      <w:pPr>
        <w:pStyle w:val="Odrka1-2-"/>
      </w:pPr>
      <w:r w:rsidRPr="009549AC">
        <w:t>nejméně 5 let praxe</w:t>
      </w:r>
      <w:r w:rsidR="00092CC9" w:rsidRPr="009549AC">
        <w:t xml:space="preserve"> v </w:t>
      </w:r>
      <w:r w:rsidRPr="009549AC">
        <w:t xml:space="preserve">oboru své specializace </w:t>
      </w:r>
      <w:r w:rsidR="0084414D" w:rsidRPr="009549AC">
        <w:t xml:space="preserve">(geotechnika) </w:t>
      </w:r>
      <w:r w:rsidRPr="009549AC">
        <w:t xml:space="preserve">při provádění </w:t>
      </w:r>
      <w:r w:rsidRPr="00A0182C">
        <w:t>staveb;</w:t>
      </w:r>
    </w:p>
    <w:p w14:paraId="10DB97EF" w14:textId="2966062D" w:rsidR="0035531B" w:rsidRPr="0077579F" w:rsidRDefault="0035531B" w:rsidP="00A0182C">
      <w:pPr>
        <w:pStyle w:val="Odrka1-2-"/>
      </w:pPr>
      <w:r w:rsidRPr="00A0182C">
        <w:t>zkušenost</w:t>
      </w:r>
      <w:r w:rsidR="00845C50" w:rsidRPr="009549AC">
        <w:t xml:space="preserve"> s </w:t>
      </w:r>
      <w:r w:rsidRPr="009549AC">
        <w:t xml:space="preserve">realizací alespoň jedné </w:t>
      </w:r>
      <w:proofErr w:type="gramStart"/>
      <w:r w:rsidRPr="009549AC">
        <w:t>zakázky - dopravní</w:t>
      </w:r>
      <w:proofErr w:type="gramEnd"/>
      <w:r w:rsidRPr="009549AC">
        <w:t xml:space="preserve"> stavby</w:t>
      </w:r>
      <w:r w:rsidR="00092CC9" w:rsidRPr="009549AC">
        <w:t xml:space="preserve"> v </w:t>
      </w:r>
      <w:r w:rsidRPr="009549AC">
        <w:t xml:space="preserve">hodnotě </w:t>
      </w:r>
      <w:r w:rsidRPr="0077579F">
        <w:t xml:space="preserve">nejméně </w:t>
      </w:r>
      <w:r w:rsidR="000066F8" w:rsidRPr="0077579F">
        <w:t>250 000</w:t>
      </w:r>
      <w:r w:rsidR="00A00389">
        <w:t> </w:t>
      </w:r>
      <w:r w:rsidR="000066F8" w:rsidRPr="0077579F">
        <w:t>000</w:t>
      </w:r>
      <w:r w:rsidR="00A00389">
        <w:t>,-</w:t>
      </w:r>
      <w:r w:rsidR="000066F8" w:rsidRPr="0077579F">
        <w:t xml:space="preserve"> </w:t>
      </w:r>
      <w:r w:rsidRPr="0077579F">
        <w:t>Kč bez DPH, jejímž předmětem byla mj. geotechnická činnost při novostavbě</w:t>
      </w:r>
      <w:r w:rsidR="00370F1F" w:rsidRPr="0077579F">
        <w:t>,</w:t>
      </w:r>
      <w:r w:rsidRPr="0077579F">
        <w:t xml:space="preserve"> rekonstrukci </w:t>
      </w:r>
      <w:r w:rsidR="00370F1F" w:rsidRPr="0077579F">
        <w:t xml:space="preserve">nebo opravě </w:t>
      </w:r>
      <w:r w:rsidRPr="0077579F">
        <w:t>dopravní stavby,</w:t>
      </w:r>
      <w:r w:rsidR="00845C50" w:rsidRPr="0077579F">
        <w:t xml:space="preserve"> a </w:t>
      </w:r>
      <w:r w:rsidRPr="0077579F">
        <w:t>to</w:t>
      </w:r>
      <w:r w:rsidR="00092CC9" w:rsidRPr="0077579F">
        <w:t xml:space="preserve"> v </w:t>
      </w:r>
      <w:r w:rsidRPr="0077579F">
        <w:t>posledních 10 letech před zahájením zadávacího řízení;</w:t>
      </w:r>
    </w:p>
    <w:p w14:paraId="536059C1" w14:textId="3581D98A" w:rsidR="0035531B" w:rsidRPr="009549AC" w:rsidRDefault="0035531B" w:rsidP="0035531B">
      <w:pPr>
        <w:pStyle w:val="Odrka1-2-"/>
      </w:pPr>
      <w:r w:rsidRPr="009549AC">
        <w:t>musí předložit doklad</w:t>
      </w:r>
      <w:r w:rsidR="00092CC9" w:rsidRPr="009549AC">
        <w:t xml:space="preserve"> o </w:t>
      </w:r>
      <w:r w:rsidRPr="009549AC">
        <w:t>autorizaci</w:t>
      </w:r>
      <w:r w:rsidR="00092CC9" w:rsidRPr="009549AC">
        <w:t xml:space="preserve"> v </w:t>
      </w:r>
      <w:r w:rsidRPr="009549AC">
        <w:t>rozsahu dle § 5 odst. 3 písm. i)</w:t>
      </w:r>
      <w:r w:rsidR="004333F9">
        <w:t xml:space="preserve"> autorizačního zákona, tedy v oboru geotechnika</w:t>
      </w:r>
      <w:r w:rsidRPr="009549AC">
        <w:t>;</w:t>
      </w:r>
    </w:p>
    <w:p w14:paraId="7CE95175" w14:textId="77777777" w:rsidR="0035531B" w:rsidRPr="009549AC" w:rsidRDefault="0035531B" w:rsidP="008B2021">
      <w:pPr>
        <w:pStyle w:val="Odstavec1-1a"/>
        <w:rPr>
          <w:rStyle w:val="Tun9b"/>
        </w:rPr>
      </w:pPr>
      <w:r w:rsidRPr="009549AC">
        <w:rPr>
          <w:rStyle w:val="Tun9b"/>
        </w:rPr>
        <w:t>osoba odpovědná za bezpečnost</w:t>
      </w:r>
      <w:r w:rsidR="00845C50" w:rsidRPr="009549AC">
        <w:rPr>
          <w:rStyle w:val="Tun9b"/>
        </w:rPr>
        <w:t xml:space="preserve"> a </w:t>
      </w:r>
      <w:r w:rsidRPr="009549AC">
        <w:rPr>
          <w:rStyle w:val="Tun9b"/>
        </w:rPr>
        <w:t>ochranu zdraví při práci</w:t>
      </w:r>
    </w:p>
    <w:p w14:paraId="42193F28" w14:textId="77777777" w:rsidR="0035531B" w:rsidRPr="009549AC" w:rsidRDefault="0035531B" w:rsidP="008B2021">
      <w:pPr>
        <w:pStyle w:val="Odrka1-2-"/>
      </w:pPr>
      <w:r w:rsidRPr="009549AC">
        <w:t>nejméně 5 let praxe</w:t>
      </w:r>
      <w:r w:rsidR="00092CC9" w:rsidRPr="009549AC">
        <w:t xml:space="preserve"> v </w:t>
      </w:r>
      <w:r w:rsidRPr="009549AC">
        <w:t>oboru bezpečnosti</w:t>
      </w:r>
      <w:r w:rsidR="00845C50" w:rsidRPr="009549AC">
        <w:t xml:space="preserve"> a </w:t>
      </w:r>
      <w:r w:rsidRPr="009549AC">
        <w:t>ochrany zdraví při práci;</w:t>
      </w:r>
    </w:p>
    <w:p w14:paraId="5D98BAB2" w14:textId="77777777" w:rsidR="0035531B" w:rsidRPr="009549AC" w:rsidRDefault="0035531B" w:rsidP="008B2021">
      <w:pPr>
        <w:pStyle w:val="Odstavec1-1a"/>
        <w:rPr>
          <w:rStyle w:val="Tun9b"/>
        </w:rPr>
      </w:pPr>
      <w:r w:rsidRPr="009549AC">
        <w:rPr>
          <w:rStyle w:val="Tun9b"/>
        </w:rPr>
        <w:t>osoba odpovědná za ochranu životního prostředí</w:t>
      </w:r>
    </w:p>
    <w:p w14:paraId="5B7C1472" w14:textId="77777777" w:rsidR="0035531B" w:rsidRPr="009549AC" w:rsidRDefault="0035531B" w:rsidP="008B2021">
      <w:pPr>
        <w:pStyle w:val="Odrka1-2-"/>
      </w:pPr>
      <w:r w:rsidRPr="009549AC">
        <w:t>nejméně 5 let praxe</w:t>
      </w:r>
      <w:r w:rsidR="00092CC9" w:rsidRPr="009549AC">
        <w:t xml:space="preserve"> v </w:t>
      </w:r>
      <w:r w:rsidRPr="009549AC">
        <w:t>oboru ochrany životního prostředí;</w:t>
      </w:r>
    </w:p>
    <w:p w14:paraId="42294AA2" w14:textId="77777777" w:rsidR="0035531B" w:rsidRPr="009549AC" w:rsidRDefault="0035531B" w:rsidP="008B2021">
      <w:pPr>
        <w:pStyle w:val="Odstavec1-1a"/>
        <w:rPr>
          <w:rStyle w:val="Tun9b"/>
        </w:rPr>
      </w:pPr>
      <w:r w:rsidRPr="009549AC">
        <w:rPr>
          <w:rStyle w:val="Tun9b"/>
        </w:rPr>
        <w:t>osoba odpovědná za odpadové hospodářství</w:t>
      </w:r>
    </w:p>
    <w:p w14:paraId="1B54D5CC" w14:textId="234B7A18" w:rsidR="0035531B" w:rsidRPr="009549AC" w:rsidRDefault="0035531B" w:rsidP="008B2021">
      <w:pPr>
        <w:pStyle w:val="Odrka1-2-"/>
      </w:pPr>
      <w:r w:rsidRPr="009549AC">
        <w:t>nejméně 5 let praxe</w:t>
      </w:r>
      <w:r w:rsidR="00092CC9" w:rsidRPr="009549AC">
        <w:t xml:space="preserve"> v </w:t>
      </w:r>
      <w:r w:rsidRPr="009549AC">
        <w:t>oboru odpadového hospodářství</w:t>
      </w:r>
      <w:r w:rsidR="003635A0">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zadávacího řízení, ale příslušný člen odborného personálu na její </w:t>
      </w:r>
      <w:r>
        <w:lastRenderedPageBreak/>
        <w:t>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56B47973"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684039">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 xml:space="preserve">dispozici. Z předloženého přehledu musí plynout, </w:t>
      </w:r>
      <w:bookmarkStart w:id="12" w:name="_Hlk142998803"/>
      <w:r>
        <w:t>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470BDE63" w:rsidR="0006499F" w:rsidRPr="002913E9" w:rsidRDefault="0006499F" w:rsidP="00D1672F">
            <w:r w:rsidRPr="002913E9">
              <w:t>Stroj na pokládku kolejí a výhybek (stroj/zařízení umožňující výstavbu kolejí a výhybek</w:t>
            </w:r>
            <w:r w:rsidR="00D1672F" w:rsidRPr="002913E9">
              <w:t>;</w:t>
            </w:r>
            <w:r w:rsidR="003A6B2C" w:rsidRPr="002913E9">
              <w:t xml:space="preserve"> požadavek lze splnit předložením více </w:t>
            </w:r>
            <w:proofErr w:type="gramStart"/>
            <w:r w:rsidR="003A6B2C" w:rsidRPr="002913E9">
              <w:t>strojů - jeden</w:t>
            </w:r>
            <w:proofErr w:type="gramEnd"/>
            <w:r w:rsidR="003A6B2C" w:rsidRPr="002913E9">
              <w:t xml:space="preserve"> na pokládku kolejí, druhý na pokládku výhybek</w:t>
            </w:r>
            <w:r w:rsidR="002E1EFC" w:rsidRPr="002913E9">
              <w:t>)</w:t>
            </w:r>
          </w:p>
        </w:tc>
        <w:tc>
          <w:tcPr>
            <w:tcW w:w="2126" w:type="dxa"/>
            <w:tcBorders>
              <w:top w:val="single" w:sz="2" w:space="0" w:color="auto"/>
            </w:tcBorders>
            <w:shd w:val="clear" w:color="auto" w:fill="auto"/>
          </w:tcPr>
          <w:p w14:paraId="476075E5" w14:textId="259CFFF7" w:rsidR="0006499F" w:rsidRPr="002913E9" w:rsidRDefault="0006499F" w:rsidP="00BC6D2B">
            <w:pPr>
              <w:cnfStyle w:val="000000000000" w:firstRow="0" w:lastRow="0" w:firstColumn="0" w:lastColumn="0" w:oddVBand="0" w:evenVBand="0" w:oddHBand="0" w:evenHBand="0" w:firstRowFirstColumn="0" w:firstRowLastColumn="0" w:lastRowFirstColumn="0" w:lastRowLastColumn="0"/>
            </w:pPr>
            <w:r w:rsidRPr="002913E9">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2913E9" w:rsidRDefault="0006499F" w:rsidP="0007720E">
            <w:r w:rsidRPr="002913E9">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2913E9" w:rsidRDefault="0006499F" w:rsidP="00BC6D2B">
            <w:pPr>
              <w:cnfStyle w:val="000000000000" w:firstRow="0" w:lastRow="0" w:firstColumn="0" w:lastColumn="0" w:oddVBand="0" w:evenVBand="0" w:oddHBand="0" w:evenHBand="0" w:firstRowFirstColumn="0" w:firstRowLastColumn="0" w:lastRowFirstColumn="0" w:lastRowLastColumn="0"/>
            </w:pPr>
            <w:r w:rsidRPr="002913E9">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1C16D0B3" w:rsidR="0006499F" w:rsidRPr="002913E9" w:rsidRDefault="0006499F" w:rsidP="00BC6D2B">
            <w:pPr>
              <w:rPr>
                <w:b w:val="0"/>
              </w:rPr>
            </w:pPr>
            <w:r w:rsidRPr="002913E9">
              <w:rPr>
                <w:b w:val="0"/>
              </w:rPr>
              <w:t xml:space="preserve">Souprava pro montáž trakčního vedení o minimálním funkčním rozsahu: hnací drážní vozidlo, vozy s montážní plošinou, kolejový jeřáb o minimální </w:t>
            </w:r>
            <w:proofErr w:type="gramStart"/>
            <w:r w:rsidRPr="002913E9">
              <w:rPr>
                <w:b w:val="0"/>
              </w:rPr>
              <w:t>nosnosti  8</w:t>
            </w:r>
            <w:proofErr w:type="gramEnd"/>
            <w:r w:rsidRPr="002913E9">
              <w:rPr>
                <w:b w:val="0"/>
              </w:rPr>
              <w:t xml:space="preserve">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2913E9"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2913E9">
              <w:rPr>
                <w:b w:val="0"/>
              </w:rPr>
              <w:t>1 ks</w:t>
            </w:r>
          </w:p>
        </w:tc>
      </w:tr>
    </w:tbl>
    <w:bookmarkEnd w:id="12"/>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proofErr w:type="gramStart"/>
      <w:r>
        <w:t>tvoří</w:t>
      </w:r>
      <w:proofErr w:type="gramEnd"/>
      <w:r>
        <w:t xml:space="preserve">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 xml:space="preserve">smlouvě budoucí) užívání zadavatelem požadovaných </w:t>
      </w:r>
      <w:r>
        <w:lastRenderedPageBreak/>
        <w:t>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Pr="002913E9" w:rsidRDefault="00A05420" w:rsidP="00A05420">
      <w:pPr>
        <w:pStyle w:val="Odrka1-1"/>
        <w:numPr>
          <w:ilvl w:val="0"/>
          <w:numId w:val="37"/>
        </w:numPr>
      </w:pPr>
      <w:r w:rsidRPr="002913E9">
        <w:t>Automatické strojní zařízení pro úpravu směrové a výškové polohy koleje a výhybek</w:t>
      </w:r>
    </w:p>
    <w:p w14:paraId="107BB011" w14:textId="2DD9AF9A" w:rsidR="00A34FE3" w:rsidRDefault="00A34FE3" w:rsidP="00A05420">
      <w:pPr>
        <w:pStyle w:val="Odrka1-1"/>
        <w:numPr>
          <w:ilvl w:val="0"/>
          <w:numId w:val="37"/>
        </w:numPr>
      </w:pPr>
      <w:r w:rsidRPr="002913E9">
        <w:t xml:space="preserve">Stroj na pokládku kolejí a výhybek – v případě, že dodavatel </w:t>
      </w:r>
      <w:proofErr w:type="gramStart"/>
      <w:r w:rsidRPr="002913E9">
        <w:t>doloží</w:t>
      </w:r>
      <w:proofErr w:type="gramEnd"/>
      <w:r w:rsidRPr="002913E9">
        <w:t xml:space="preserve"> </w:t>
      </w:r>
      <w:r w:rsidR="00283649" w:rsidRPr="002913E9">
        <w:t>stroj</w:t>
      </w:r>
      <w:r w:rsidRPr="002913E9">
        <w:t>, kter</w:t>
      </w:r>
      <w:r w:rsidR="00283649" w:rsidRPr="002913E9">
        <w:t>ý</w:t>
      </w:r>
      <w:r w:rsidRPr="002913E9">
        <w:t xml:space="preserve"> se řídí Pokynem generálního ředitele k posuzování přípustnosti strojů a speciálních vozidel dodavatelů pro technologické využití při pracích na železničních drahách státní organizace Správa</w:t>
      </w:r>
      <w:r>
        <w:t xml:space="preserve">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w:t>
      </w:r>
      <w:proofErr w:type="gramStart"/>
      <w:r w:rsidRPr="002F6BE4">
        <w:t>v  přehledu</w:t>
      </w:r>
      <w:proofErr w:type="gramEnd"/>
      <w:r w:rsidRPr="002F6BE4">
        <w:t xml:space="preserve"> technických </w:t>
      </w:r>
      <w:r>
        <w:t>zařízení</w:t>
      </w:r>
      <w:r w:rsidR="009D2D18">
        <w:t xml:space="preserve"> (strojů)</w:t>
      </w:r>
      <w:r>
        <w:t>, nebo</w:t>
      </w:r>
    </w:p>
    <w:p w14:paraId="0C69E07A" w14:textId="52535C6F" w:rsidR="002F6BE4" w:rsidRPr="002F6BE4" w:rsidRDefault="00A05420" w:rsidP="00A0542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w:t>
      </w:r>
      <w:proofErr w:type="gramStart"/>
      <w:r>
        <w:rPr>
          <w:rStyle w:val="Tun9b"/>
          <w:b w:val="0"/>
        </w:rPr>
        <w:t>předloží</w:t>
      </w:r>
      <w:proofErr w:type="gramEnd"/>
      <w:r>
        <w:rPr>
          <w:rStyle w:val="Tun9b"/>
          <w:b w:val="0"/>
        </w:rPr>
        <w:t xml:space="preserve">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2A300963" w:rsidR="0035531B" w:rsidRDefault="0035531B" w:rsidP="0006499F">
      <w:pPr>
        <w:pStyle w:val="Textbezslovn"/>
      </w:pPr>
      <w:r w:rsidRPr="002913E9">
        <w:t>Výrobce konstrukčních ocelových dílců, na které se vztahuje harmonizovaná ČSN EN 1090-1+A1, prokazuje svoji způsobilost Osvědčením</w:t>
      </w:r>
      <w:r w:rsidR="00092CC9" w:rsidRPr="002913E9">
        <w:t xml:space="preserve"> o </w:t>
      </w:r>
      <w:r w:rsidRPr="002913E9">
        <w:t>shodě řízení výroby pro příslušnou třídu provádění (typ třídy EXC</w:t>
      </w:r>
      <w:r w:rsidR="002913E9" w:rsidRPr="002913E9">
        <w:t>3</w:t>
      </w:r>
      <w:r w:rsidRPr="002913E9">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2358345F" w:rsidR="0035531B" w:rsidRDefault="0035531B" w:rsidP="0006499F">
      <w:pPr>
        <w:pStyle w:val="Textbezslovn"/>
      </w:pPr>
      <w:r w:rsidRPr="00D81E58">
        <w:t>Dodavatel prokazuje oprávnění</w:t>
      </w:r>
      <w:r w:rsidR="00BC6D2B" w:rsidRPr="00D81E58">
        <w:t xml:space="preserve"> k </w:t>
      </w:r>
      <w:r w:rsidRPr="00D81E58">
        <w:t>montáži ocelových konstrukcí (typ třídy EXC</w:t>
      </w:r>
      <w:r w:rsidR="002913E9" w:rsidRPr="00D81E58">
        <w:t>3</w:t>
      </w:r>
      <w:r w:rsidRPr="00D81E58">
        <w:t>) samostatným certifikátem způsobilosti</w:t>
      </w:r>
      <w:r w:rsidR="00BC6D2B" w:rsidRPr="00D81E58">
        <w:t xml:space="preserve"> k </w:t>
      </w:r>
      <w:r w:rsidRPr="00D81E58">
        <w:t>montáži ocelových konstrukcí na staveništi nebo certifikátem</w:t>
      </w:r>
      <w:r w:rsidR="00845C50" w:rsidRPr="00D81E58">
        <w:t xml:space="preserve"> s </w:t>
      </w:r>
      <w:r w:rsidRPr="00D81E58">
        <w:t>přílohou, která obdobně jako samostatný certifikát prokazuje plnění požadavků na provádění ocelových konstrukcí na staveništi</w:t>
      </w:r>
      <w:r w:rsidR="00092CC9" w:rsidRPr="00D81E58">
        <w:t xml:space="preserve"> v </w:t>
      </w:r>
      <w:r w:rsidRPr="00D81E58">
        <w:t>rozsahu požadavků ČSN EN 1090-2+A1, ČSN 73 2603, ČSN EN ISO 3834 ve vztahu</w:t>
      </w:r>
      <w:r w:rsidR="00BC6D2B" w:rsidRPr="00D81E58">
        <w:t xml:space="preserve"> k </w:t>
      </w:r>
      <w:r w:rsidRPr="00D81E58">
        <w:t>procesům svařování při montáži</w:t>
      </w:r>
      <w:r w:rsidR="00845C50" w:rsidRPr="00D81E58">
        <w:t xml:space="preserve"> a </w:t>
      </w:r>
      <w:r w:rsidRPr="00D81E58">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537CAD04" w:rsidR="0035531B" w:rsidRDefault="0035531B" w:rsidP="0006499F">
      <w:pPr>
        <w:pStyle w:val="Textbezslovn"/>
      </w:pPr>
      <w:r>
        <w:t>Zadavatel požaduje, aby dodavatel</w:t>
      </w:r>
      <w:r w:rsidR="00BB4AF2">
        <w:t xml:space="preserve"> u </w:t>
      </w:r>
      <w:r>
        <w:t>těch poddodavatelů</w:t>
      </w:r>
      <w:r w:rsidR="00684039" w:rsidRPr="00684039">
        <w:t xml:space="preserve"> podílejících se na 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w:t>
      </w:r>
      <w:r w:rsidR="00684039" w:rsidRPr="00684039">
        <w:t xml:space="preserve"> týkající se plnění Smlouvy o dílo</w:t>
      </w:r>
      <w:r>
        <w:t xml:space="preserve"> (v Příloze č. 2 těchto Pokynů vyjádřeno jako alespoň 10 % hodnoty </w:t>
      </w:r>
      <w:r>
        <w:lastRenderedPageBreak/>
        <w:t>poddodávky</w:t>
      </w:r>
      <w:r w:rsidR="0060115D">
        <w:t xml:space="preserve"> z </w:t>
      </w:r>
      <w:r>
        <w:t>nabídkové ceny</w:t>
      </w:r>
      <w:r w:rsidR="000726D4">
        <w:t xml:space="preserve"> </w:t>
      </w:r>
      <w:r w:rsidR="000726D4" w:rsidRPr="000726D4">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25EC45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726D4" w:rsidRPr="000726D4">
        <w:t xml:space="preserve">podílejících se na plnění Smlouvy o dílo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5A1419A8"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3420CAD2"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726D4">
        <w:t>S</w:t>
      </w:r>
      <w:r>
        <w:t>mlouvy</w:t>
      </w:r>
      <w:r w:rsidR="000726D4">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0350F9"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28C57951" w14:textId="6911BAF2"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726D4">
        <w:t>S</w:t>
      </w:r>
      <w:r>
        <w:t>mlouvy</w:t>
      </w:r>
      <w:r w:rsidR="000726D4">
        <w:t xml:space="preserve"> o dílo</w:t>
      </w:r>
      <w:r>
        <w:t>.</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DFA1B91" w:rsidR="0035531B" w:rsidRDefault="0035531B" w:rsidP="0006499F">
      <w:pPr>
        <w:pStyle w:val="Textbezslovn"/>
      </w:pPr>
      <w:r>
        <w:t>Pokud není dodavatel schopen prokázat ekonomick</w:t>
      </w:r>
      <w:r w:rsidR="000E56E5">
        <w:t>ou</w:t>
      </w:r>
      <w:r>
        <w:t xml:space="preserve"> kvalifikac</w:t>
      </w:r>
      <w:r w:rsidR="000E56E5">
        <w:t>i</w:t>
      </w:r>
      <w:r>
        <w:t>, technick</w:t>
      </w:r>
      <w:r w:rsidR="000E56E5">
        <w:t>ou</w:t>
      </w:r>
      <w:r>
        <w:t xml:space="preserve"> kvalifikac</w:t>
      </w:r>
      <w:r w:rsidR="000E56E5">
        <w:t>i</w:t>
      </w:r>
      <w:r>
        <w:t xml:space="preserve"> nebo profesní způsobilost</w:t>
      </w:r>
      <w:r w:rsidR="00845C50">
        <w:t xml:space="preserve"> s </w:t>
      </w:r>
      <w:r>
        <w:t>výjimkou kritéria podle § 77 odst. 1 ZZVZ požadovan</w:t>
      </w:r>
      <w:r w:rsidR="000E56E5">
        <w:t>ou</w:t>
      </w:r>
      <w:r>
        <w:t xml:space="preserve"> zadavatelem</w:t>
      </w:r>
      <w:r w:rsidR="00092CC9">
        <w:t xml:space="preserve"> v </w:t>
      </w:r>
      <w:r>
        <w:t xml:space="preserve">plném rozsahu, je oprávněn prokázat ji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647286B6"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103E967" w14:textId="712D0DDF" w:rsidR="0035531B"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lastRenderedPageBreak/>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411A50DB"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6F09F7">
        <w:t xml:space="preserve"> (za splnění podmínek uvedených v čl. 9.3 těchto Pokynů)</w:t>
      </w:r>
      <w:r>
        <w:t>.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1175D4BB" w:rsidR="00224981" w:rsidRDefault="0062553C" w:rsidP="00224981">
      <w:pPr>
        <w:pStyle w:val="Textbezslovn"/>
        <w:spacing w:before="240"/>
      </w:pPr>
      <w:r w:rsidRPr="0062553C">
        <w:t xml:space="preserve"> 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44377987"/>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 xml:space="preserve">případě, že do doby zadání </w:t>
      </w:r>
      <w:r>
        <w:lastRenderedPageBreak/>
        <w:t>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FE9A226" w14:textId="756B8666" w:rsidR="00D27C88" w:rsidRDefault="0035531B" w:rsidP="00EE2244">
      <w:pPr>
        <w:pStyle w:val="Odrka1-1"/>
      </w:pPr>
      <w:r w:rsidRPr="00D27C88">
        <w:t>Specifikaci typu zabezpečovacího zařízení, zařízení elektrotechniky</w:t>
      </w:r>
      <w:r w:rsidR="00845C50" w:rsidRPr="00D27C88">
        <w:t xml:space="preserve"> a </w:t>
      </w:r>
      <w:r w:rsidRPr="00D27C88">
        <w:t>energetiky, které bude dodavatelem určeno</w:t>
      </w:r>
      <w:r w:rsidR="00BC6D2B" w:rsidRPr="00D27C88">
        <w:t xml:space="preserve"> k </w:t>
      </w:r>
      <w:r w:rsidRPr="00D27C88">
        <w:t>použití pro plnění předmětné veřejné zakázky</w:t>
      </w:r>
      <w:r w:rsidR="00845C50" w:rsidRPr="00D27C88">
        <w:t xml:space="preserve"> a </w:t>
      </w:r>
      <w:r w:rsidRPr="00D27C88">
        <w:t>které bude</w:t>
      </w:r>
      <w:r w:rsidR="00092CC9" w:rsidRPr="00D27C88">
        <w:t xml:space="preserve"> v </w:t>
      </w:r>
      <w:r w:rsidRPr="00D27C88">
        <w:t>souladu se Směrnicí č. 34 SŽDC „Směrnice pro uvádění do provozu výrobků, které jsou součástí sdělovacích</w:t>
      </w:r>
      <w:r w:rsidR="00845C50" w:rsidRPr="00D27C88">
        <w:t xml:space="preserve"> a </w:t>
      </w:r>
      <w:r w:rsidRPr="00D27C88">
        <w:t>zabezpečovacích zařízení</w:t>
      </w:r>
      <w:r w:rsidR="00845C50" w:rsidRPr="00D27C88">
        <w:t xml:space="preserve"> a </w:t>
      </w:r>
      <w:r w:rsidRPr="00D27C88">
        <w:t>zařízení elektrotechniky</w:t>
      </w:r>
      <w:r w:rsidR="00845C50" w:rsidRPr="00D27C88">
        <w:t xml:space="preserve"> a </w:t>
      </w:r>
      <w:r w:rsidRPr="00D27C88">
        <w:t>energetiky, na železniční dopravní cestě ve vlastnictví státu státní organizace Správa železniční dopravní cesty“,</w:t>
      </w:r>
      <w:r w:rsidR="00092CC9" w:rsidRPr="00D27C88">
        <w:t xml:space="preserve"> v </w:t>
      </w:r>
      <w:r w:rsidRPr="00D27C88">
        <w:t xml:space="preserve">platném znění. </w:t>
      </w:r>
      <w:r w:rsidR="006E0F98" w:rsidRPr="00D27C88">
        <w:t xml:space="preserve">Specifikaci typu zařízení </w:t>
      </w:r>
      <w:proofErr w:type="gramStart"/>
      <w:r w:rsidR="006E0F98" w:rsidRPr="00D27C88">
        <w:t>předloží</w:t>
      </w:r>
      <w:proofErr w:type="gramEnd"/>
      <w:r w:rsidR="006E0F98" w:rsidRPr="00D27C88">
        <w:t xml:space="preserve"> všichni dodavatelé v nabídce. </w:t>
      </w:r>
      <w:r w:rsidRPr="00D27C88">
        <w:t xml:space="preserve">Nebude-li dodavatel současně i výrobcem nebo dodavatelem takto určeného </w:t>
      </w:r>
      <w:r w:rsidR="00A704CC" w:rsidRPr="00D27C88">
        <w:t>zařízení</w:t>
      </w:r>
      <w:r w:rsidRPr="00D27C88">
        <w:t xml:space="preserve">, předloží </w:t>
      </w:r>
      <w:r w:rsidR="006E0F98" w:rsidRPr="00D27C88">
        <w:t xml:space="preserve">následně vybraný </w:t>
      </w:r>
      <w:r w:rsidRPr="00D27C88">
        <w:t xml:space="preserve">dodavatel </w:t>
      </w:r>
      <w:r w:rsidR="006E0F98" w:rsidRPr="00D27C88">
        <w:t>v rámci</w:t>
      </w:r>
      <w:r w:rsidR="006E0F98">
        <w:t xml:space="preserve">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w:t>
      </w:r>
    </w:p>
    <w:p w14:paraId="17BF9A9A" w14:textId="77777777" w:rsidR="00D27C88" w:rsidRPr="00BB10B6" w:rsidRDefault="00D27C88" w:rsidP="00D27C88">
      <w:pPr>
        <w:numPr>
          <w:ilvl w:val="0"/>
          <w:numId w:val="42"/>
        </w:numPr>
        <w:autoSpaceDE w:val="0"/>
        <w:autoSpaceDN w:val="0"/>
        <w:spacing w:after="0" w:line="240" w:lineRule="auto"/>
        <w:contextualSpacing/>
        <w:jc w:val="both"/>
      </w:pPr>
      <w:r w:rsidRPr="00BB10B6">
        <w:t>definitivní staniční zabezpečovací zařízení a provizorní stavy zabezpečovacího zařízení,</w:t>
      </w:r>
    </w:p>
    <w:p w14:paraId="2C9AB4A1" w14:textId="77777777" w:rsidR="00D27C88" w:rsidRPr="00BB10B6" w:rsidRDefault="00D27C88" w:rsidP="00D27C88">
      <w:pPr>
        <w:numPr>
          <w:ilvl w:val="0"/>
          <w:numId w:val="42"/>
        </w:numPr>
        <w:autoSpaceDE w:val="0"/>
        <w:autoSpaceDN w:val="0"/>
        <w:spacing w:after="0" w:line="240" w:lineRule="auto"/>
        <w:contextualSpacing/>
        <w:jc w:val="both"/>
      </w:pPr>
      <w:r w:rsidRPr="00BB10B6">
        <w:t>definitivní traťové zabezpečovací zařízení,</w:t>
      </w:r>
    </w:p>
    <w:p w14:paraId="46103E2F" w14:textId="77777777" w:rsidR="00D27C88" w:rsidRPr="00BB10B6" w:rsidRDefault="00D27C88" w:rsidP="00D27C88">
      <w:pPr>
        <w:numPr>
          <w:ilvl w:val="0"/>
          <w:numId w:val="42"/>
        </w:numPr>
        <w:autoSpaceDE w:val="0"/>
        <w:autoSpaceDN w:val="0"/>
        <w:spacing w:after="0" w:line="240" w:lineRule="auto"/>
        <w:contextualSpacing/>
        <w:jc w:val="both"/>
      </w:pPr>
      <w:r w:rsidRPr="00BB10B6">
        <w:t>speciální elektrická zařízení pro zajištění provozu železniční dopravní cesty v rozsahu:</w:t>
      </w:r>
    </w:p>
    <w:p w14:paraId="782E65AA" w14:textId="77777777" w:rsidR="00D27C88" w:rsidRPr="00BB10B6" w:rsidRDefault="00D27C88" w:rsidP="00D27C88">
      <w:pPr>
        <w:numPr>
          <w:ilvl w:val="0"/>
          <w:numId w:val="43"/>
        </w:numPr>
        <w:autoSpaceDE w:val="0"/>
        <w:autoSpaceDN w:val="0"/>
        <w:spacing w:after="0" w:line="240" w:lineRule="auto"/>
        <w:ind w:firstLine="1047"/>
        <w:contextualSpacing/>
        <w:jc w:val="both"/>
      </w:pPr>
      <w:r w:rsidRPr="00BB10B6">
        <w:t>systém elektrického ohřevu výměn,</w:t>
      </w:r>
    </w:p>
    <w:p w14:paraId="26FF2DBC" w14:textId="77777777" w:rsidR="00D27C88" w:rsidRPr="00BB10B6" w:rsidRDefault="00D27C88" w:rsidP="00D27C88">
      <w:pPr>
        <w:numPr>
          <w:ilvl w:val="0"/>
          <w:numId w:val="43"/>
        </w:numPr>
        <w:autoSpaceDE w:val="0"/>
        <w:autoSpaceDN w:val="0"/>
        <w:spacing w:after="0" w:line="240" w:lineRule="auto"/>
        <w:ind w:firstLine="1047"/>
        <w:contextualSpacing/>
        <w:jc w:val="both"/>
      </w:pPr>
      <w:r w:rsidRPr="00BB10B6">
        <w:t>technologické vybavení TNS,</w:t>
      </w:r>
    </w:p>
    <w:p w14:paraId="268A4C41" w14:textId="77777777" w:rsidR="00D27C88" w:rsidRPr="00BB10B6" w:rsidRDefault="00D27C88" w:rsidP="00D27C88">
      <w:pPr>
        <w:numPr>
          <w:ilvl w:val="0"/>
          <w:numId w:val="42"/>
        </w:numPr>
        <w:autoSpaceDE w:val="0"/>
        <w:autoSpaceDN w:val="0"/>
        <w:spacing w:after="0" w:line="240" w:lineRule="auto"/>
        <w:contextualSpacing/>
        <w:jc w:val="both"/>
      </w:pPr>
      <w:r w:rsidRPr="00BB10B6">
        <w:t>trakční vedení:</w:t>
      </w:r>
    </w:p>
    <w:p w14:paraId="229C33FB" w14:textId="77777777" w:rsidR="00D27C88" w:rsidRPr="00BB10B6" w:rsidRDefault="00D27C88" w:rsidP="00D27C88">
      <w:pPr>
        <w:numPr>
          <w:ilvl w:val="0"/>
          <w:numId w:val="43"/>
        </w:numPr>
        <w:autoSpaceDE w:val="0"/>
        <w:autoSpaceDN w:val="0"/>
        <w:spacing w:after="0" w:line="240" w:lineRule="auto"/>
        <w:ind w:left="2268" w:hanging="141"/>
        <w:contextualSpacing/>
        <w:jc w:val="both"/>
      </w:pPr>
      <w:r w:rsidRPr="00BB10B6">
        <w:t xml:space="preserve">k požadovanému systému (sestavě) trakčního vedení dodavatel </w:t>
      </w:r>
      <w:proofErr w:type="gramStart"/>
      <w:r w:rsidRPr="00BB10B6">
        <w:t>doloží</w:t>
      </w:r>
      <w:proofErr w:type="gramEnd"/>
      <w:r w:rsidRPr="00BB10B6">
        <w:t xml:space="preserve"> její schválení,</w:t>
      </w:r>
    </w:p>
    <w:p w14:paraId="5D82D9E8" w14:textId="77777777" w:rsidR="00D27C88" w:rsidRPr="00BB10B6" w:rsidRDefault="00D27C88" w:rsidP="00D27C88">
      <w:pPr>
        <w:numPr>
          <w:ilvl w:val="0"/>
          <w:numId w:val="43"/>
        </w:numPr>
        <w:autoSpaceDE w:val="0"/>
        <w:autoSpaceDN w:val="0"/>
        <w:spacing w:after="0" w:line="240" w:lineRule="auto"/>
        <w:ind w:left="2268" w:hanging="141"/>
        <w:contextualSpacing/>
        <w:jc w:val="both"/>
      </w:pPr>
      <w:r w:rsidRPr="00BB10B6">
        <w:t xml:space="preserve">dodavatel dále </w:t>
      </w:r>
      <w:proofErr w:type="gramStart"/>
      <w:r w:rsidRPr="00BB10B6">
        <w:t>doloží</w:t>
      </w:r>
      <w:proofErr w:type="gramEnd"/>
      <w:r w:rsidRPr="00BB10B6">
        <w:t xml:space="preserve"> číslo (označení) provozovatelem schválených Technických podmínek základních prvků trakčního vedení v rozsahu:</w:t>
      </w:r>
    </w:p>
    <w:p w14:paraId="7FEE7C2F"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děliče</w:t>
      </w:r>
    </w:p>
    <w:p w14:paraId="7B1F0E48"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odpojovače</w:t>
      </w:r>
    </w:p>
    <w:p w14:paraId="7173E00E"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motorové pohony odpojovačů</w:t>
      </w:r>
    </w:p>
    <w:p w14:paraId="05677BB1"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izolátory</w:t>
      </w:r>
    </w:p>
    <w:p w14:paraId="6E00D97D"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stožáry</w:t>
      </w:r>
    </w:p>
    <w:p w14:paraId="31A48659"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brány</w:t>
      </w:r>
    </w:p>
    <w:p w14:paraId="0FC2DA94" w14:textId="77777777" w:rsidR="00D27C88" w:rsidRDefault="00D27C88" w:rsidP="00D27C88">
      <w:pPr>
        <w:numPr>
          <w:ilvl w:val="3"/>
          <w:numId w:val="44"/>
        </w:numPr>
        <w:autoSpaceDE w:val="0"/>
        <w:autoSpaceDN w:val="0"/>
        <w:spacing w:after="0" w:line="240" w:lineRule="auto"/>
        <w:ind w:firstLine="162"/>
        <w:contextualSpacing/>
        <w:jc w:val="both"/>
      </w:pPr>
      <w:r w:rsidRPr="00BB10B6">
        <w:t>trolejové lano.</w:t>
      </w:r>
    </w:p>
    <w:p w14:paraId="02CB6901" w14:textId="77777777" w:rsidR="00D27C88" w:rsidRDefault="00D27C88" w:rsidP="00D27C88">
      <w:pPr>
        <w:autoSpaceDE w:val="0"/>
        <w:autoSpaceDN w:val="0"/>
        <w:spacing w:after="0" w:line="240" w:lineRule="auto"/>
        <w:ind w:left="3402"/>
        <w:contextualSpacing/>
        <w:jc w:val="both"/>
      </w:pP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6381B21D"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se </w:t>
      </w:r>
      <w:r w:rsidR="00E377A7">
        <w:rPr>
          <w:lang w:eastAsia="cs-CZ"/>
        </w:rPr>
        <w:t>zákonem upravujícím provádění mezinárodních sankcí</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70C9B1D"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 xml:space="preserve">textu těchto </w:t>
      </w:r>
      <w:r>
        <w:lastRenderedPageBreak/>
        <w:t>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726D4">
        <w:t xml:space="preserve"> </w:t>
      </w:r>
      <w:r w:rsidR="000726D4" w:rsidRPr="000726D4">
        <w:t>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w:t>
      </w:r>
      <w:r w:rsidR="000726D4">
        <w:t xml:space="preserve"> o dílo</w:t>
      </w:r>
      <w:r>
        <w:t xml:space="preserve">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6D066FFF"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726D4">
        <w:t>uzavření S</w:t>
      </w:r>
      <w:r>
        <w:t>mlouvy</w:t>
      </w:r>
      <w:r w:rsidR="000726D4">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262A3621"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726D4" w:rsidRPr="000726D4">
        <w:t xml:space="preserve"> a Smlouvy o poskytování součinnosti</w:t>
      </w:r>
      <w:r>
        <w:t xml:space="preserve">). Vedoucí společník musí být oprávněn ve věcech Smlouvy </w:t>
      </w:r>
      <w:r w:rsidR="000726D4" w:rsidRPr="000726D4">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726D4">
        <w:t xml:space="preserve"> </w:t>
      </w:r>
      <w:r w:rsidR="000726D4" w:rsidRPr="000726D4">
        <w:t>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 xml:space="preserve">souladu se </w:t>
      </w:r>
      <w:r>
        <w:lastRenderedPageBreak/>
        <w:t>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726D4">
        <w:t xml:space="preserve"> </w:t>
      </w:r>
      <w:r w:rsidR="000726D4" w:rsidRPr="000726D4">
        <w:t>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F2064AD" w14:textId="2D791266" w:rsidR="0035531B" w:rsidRDefault="0035531B" w:rsidP="0060115D">
      <w:pPr>
        <w:pStyle w:val="Textbezslovn"/>
        <w:ind w:left="1077"/>
      </w:pPr>
    </w:p>
    <w:p w14:paraId="3CBC853A" w14:textId="77777777" w:rsidR="00956642" w:rsidRPr="0077579F" w:rsidRDefault="00956642" w:rsidP="00956642">
      <w:pPr>
        <w:pStyle w:val="Textbezslovn"/>
        <w:spacing w:after="0"/>
        <w:ind w:left="1077"/>
      </w:pPr>
      <w:r w:rsidRPr="0077579F">
        <w:t xml:space="preserve">SO 11-01      Železniční svršek, </w:t>
      </w:r>
      <w:proofErr w:type="spellStart"/>
      <w:proofErr w:type="gramStart"/>
      <w:r w:rsidRPr="0077579F">
        <w:t>Kyjice</w:t>
      </w:r>
      <w:proofErr w:type="spellEnd"/>
      <w:r w:rsidRPr="0077579F">
        <w:t xml:space="preserve"> - Chomutov</w:t>
      </w:r>
      <w:proofErr w:type="gramEnd"/>
    </w:p>
    <w:p w14:paraId="274FDA43" w14:textId="77777777" w:rsidR="00956642" w:rsidRPr="0077579F" w:rsidRDefault="00956642" w:rsidP="00956642">
      <w:pPr>
        <w:pStyle w:val="Textbezslovn"/>
        <w:spacing w:after="0"/>
        <w:ind w:left="1077"/>
      </w:pPr>
      <w:r w:rsidRPr="0077579F">
        <w:t xml:space="preserve">SO 11-31      Železniční svršek </w:t>
      </w:r>
      <w:proofErr w:type="spellStart"/>
      <w:r w:rsidRPr="0077579F">
        <w:t>žst</w:t>
      </w:r>
      <w:proofErr w:type="spellEnd"/>
      <w:r w:rsidRPr="0077579F">
        <w:t>. Kyjice</w:t>
      </w:r>
    </w:p>
    <w:p w14:paraId="3D750E29" w14:textId="77777777" w:rsidR="00956642" w:rsidRPr="0077579F" w:rsidRDefault="00956642" w:rsidP="00956642">
      <w:pPr>
        <w:pStyle w:val="Textbezslovn"/>
        <w:spacing w:after="0"/>
        <w:ind w:left="1077"/>
      </w:pPr>
      <w:r w:rsidRPr="0077579F">
        <w:t xml:space="preserve">SO 11-31.1   Železniční svršek </w:t>
      </w:r>
      <w:proofErr w:type="spellStart"/>
      <w:r w:rsidRPr="0077579F">
        <w:t>žst</w:t>
      </w:r>
      <w:proofErr w:type="spellEnd"/>
      <w:r w:rsidRPr="0077579F">
        <w:t xml:space="preserve">. </w:t>
      </w:r>
      <w:proofErr w:type="spellStart"/>
      <w:r w:rsidRPr="0077579F">
        <w:t>Kyjice</w:t>
      </w:r>
      <w:proofErr w:type="spellEnd"/>
      <w:r w:rsidRPr="0077579F">
        <w:t xml:space="preserve"> (SOUVISEJÍCÍ STAVBA)</w:t>
      </w:r>
    </w:p>
    <w:p w14:paraId="4EAD2238" w14:textId="77777777" w:rsidR="00956642" w:rsidRPr="0077579F" w:rsidRDefault="00956642" w:rsidP="00956642">
      <w:pPr>
        <w:pStyle w:val="Textbezslovn"/>
        <w:spacing w:after="0"/>
        <w:ind w:left="1077"/>
      </w:pPr>
      <w:r w:rsidRPr="0077579F">
        <w:t xml:space="preserve">SO 11-11      Železniční svršek, Dolní Rybník - </w:t>
      </w:r>
      <w:proofErr w:type="spellStart"/>
      <w:r w:rsidRPr="0077579F">
        <w:t>žst</w:t>
      </w:r>
      <w:proofErr w:type="spellEnd"/>
      <w:r w:rsidRPr="0077579F">
        <w:t>. Jirkov</w:t>
      </w:r>
    </w:p>
    <w:p w14:paraId="6306AAB0" w14:textId="77777777" w:rsidR="00956642" w:rsidRPr="0077579F" w:rsidRDefault="00956642" w:rsidP="00956642">
      <w:pPr>
        <w:pStyle w:val="Textbezslovn"/>
        <w:spacing w:after="0"/>
        <w:ind w:left="1077"/>
      </w:pPr>
    </w:p>
    <w:p w14:paraId="11CF14CE" w14:textId="77777777" w:rsidR="00956642" w:rsidRPr="0077579F" w:rsidRDefault="00956642" w:rsidP="00956642">
      <w:pPr>
        <w:pStyle w:val="Textbezslovn"/>
        <w:spacing w:after="0"/>
        <w:ind w:left="1077"/>
      </w:pPr>
      <w:r w:rsidRPr="0077579F">
        <w:t xml:space="preserve">SO 31-01     </w:t>
      </w:r>
      <w:proofErr w:type="spellStart"/>
      <w:proofErr w:type="gramStart"/>
      <w:r w:rsidRPr="0077579F">
        <w:t>Kyjice</w:t>
      </w:r>
      <w:proofErr w:type="spellEnd"/>
      <w:r w:rsidRPr="0077579F">
        <w:t xml:space="preserve"> - odbočka</w:t>
      </w:r>
      <w:proofErr w:type="gramEnd"/>
      <w:r w:rsidRPr="0077579F">
        <w:t xml:space="preserve"> Dolní Rybník, úprava TV</w:t>
      </w:r>
    </w:p>
    <w:p w14:paraId="505DE7C5" w14:textId="77777777" w:rsidR="00956642" w:rsidRPr="0077579F" w:rsidRDefault="00956642" w:rsidP="00956642">
      <w:pPr>
        <w:pStyle w:val="Textbezslovn"/>
        <w:spacing w:after="0"/>
        <w:ind w:left="1077"/>
      </w:pPr>
      <w:r w:rsidRPr="0077579F">
        <w:t>SO 31-02     Odbočka Dolní Rybník, úprava TV</w:t>
      </w:r>
    </w:p>
    <w:p w14:paraId="3D914E9A" w14:textId="77777777" w:rsidR="00956642" w:rsidRPr="0077579F" w:rsidRDefault="00956642" w:rsidP="00956642">
      <w:pPr>
        <w:pStyle w:val="Textbezslovn"/>
        <w:spacing w:after="0"/>
        <w:ind w:left="1077"/>
      </w:pPr>
      <w:r w:rsidRPr="0077579F">
        <w:t xml:space="preserve">SO 31-03     Odbočka Dolní </w:t>
      </w:r>
      <w:proofErr w:type="gramStart"/>
      <w:r w:rsidRPr="0077579F">
        <w:t>Rybník - Odbočka</w:t>
      </w:r>
      <w:proofErr w:type="gramEnd"/>
      <w:r w:rsidRPr="0077579F">
        <w:t xml:space="preserve"> Chomutov město, úprava TV</w:t>
      </w:r>
    </w:p>
    <w:p w14:paraId="0A814237" w14:textId="77777777" w:rsidR="00956642" w:rsidRPr="0077579F" w:rsidRDefault="00956642" w:rsidP="00956642">
      <w:pPr>
        <w:pStyle w:val="Textbezslovn"/>
        <w:spacing w:after="0"/>
        <w:ind w:left="2268" w:hanging="1191"/>
      </w:pPr>
      <w:r w:rsidRPr="0077579F">
        <w:t xml:space="preserve">SO 31-03.1   Odbočka Dolní Rybník - Odbočka Chomutov město, neutrální pole v </w:t>
      </w:r>
      <w:proofErr w:type="gramStart"/>
      <w:r w:rsidRPr="0077579F">
        <w:t>km  61,793</w:t>
      </w:r>
      <w:proofErr w:type="gramEnd"/>
    </w:p>
    <w:p w14:paraId="6B5264BA" w14:textId="77777777" w:rsidR="00956642" w:rsidRDefault="00956642" w:rsidP="0060115D">
      <w:pPr>
        <w:pStyle w:val="Textbezslovn"/>
        <w:ind w:left="1077"/>
      </w:pPr>
    </w:p>
    <w:p w14:paraId="52170A43" w14:textId="31CF59F5"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D3EB617" w:rsidR="0035531B" w:rsidRDefault="0035531B" w:rsidP="0060115D">
      <w:pPr>
        <w:pStyle w:val="Odrka1-1"/>
      </w:pPr>
      <w:r>
        <w:t xml:space="preserve">Výše uvedené vyhrazené části plnění veřejné zakázky jsou </w:t>
      </w:r>
      <w:r w:rsidRPr="00A0182C">
        <w:t xml:space="preserve">tvořeny </w:t>
      </w:r>
      <w:r w:rsidR="00A95C0A" w:rsidRPr="0077579F">
        <w:t>SO</w:t>
      </w:r>
      <w:r w:rsidRPr="00A0182C">
        <w:t>,</w:t>
      </w:r>
      <w:r>
        <w:t xml:space="preserve"> jejichž provádění </w:t>
      </w:r>
      <w:r w:rsidRPr="00956642">
        <w:t>má důležitý význam pro včasné ukončení výlukových prací. Zadavatel má</w:t>
      </w:r>
      <w:r w:rsidR="0060115D" w:rsidRPr="00956642">
        <w:t xml:space="preserve"> z </w:t>
      </w:r>
      <w:r w:rsidRPr="00956642">
        <w:t>těchto důvodů zvýšený zájem na řádném</w:t>
      </w:r>
      <w:r w:rsidR="00845C50" w:rsidRPr="00956642">
        <w:t xml:space="preserve"> a </w:t>
      </w:r>
      <w:r w:rsidRPr="00956642">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726D4">
        <w:t>S</w:t>
      </w:r>
      <w:r>
        <w:t>mlouvy</w:t>
      </w:r>
      <w:r w:rsidR="00092CC9">
        <w:t xml:space="preserve"> o </w:t>
      </w:r>
      <w:r>
        <w:t>dílo uplatňovat přímý vliv.</w:t>
      </w:r>
    </w:p>
    <w:p w14:paraId="4453A8C8" w14:textId="3A9E7223" w:rsidR="0035531B" w:rsidRDefault="0035531B" w:rsidP="0060115D">
      <w:pPr>
        <w:pStyle w:val="Odrka1-1"/>
      </w:pPr>
      <w:r>
        <w:t xml:space="preserve">Výše uvedené vyhrazené stavební objekty představují svou finanční hodnotou </w:t>
      </w:r>
      <w:r w:rsidRPr="0077579F">
        <w:t>celkem cca</w:t>
      </w:r>
      <w:r w:rsidR="00A0182C" w:rsidRPr="0077579F">
        <w:t xml:space="preserve"> </w:t>
      </w:r>
      <w:proofErr w:type="gramStart"/>
      <w:r w:rsidR="00A0182C" w:rsidRPr="0077579F">
        <w:t>25</w:t>
      </w:r>
      <w:r w:rsidR="00A0182C" w:rsidRPr="0077579F">
        <w:rPr>
          <w:lang w:val="en-US"/>
        </w:rPr>
        <w:t>%</w:t>
      </w:r>
      <w:proofErr w:type="gramEnd"/>
      <w:r w:rsidRPr="0077579F">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Splnění </w:t>
      </w:r>
      <w:r w:rsidR="00CC45B0">
        <w:t xml:space="preserve">následujících </w:t>
      </w:r>
      <w:r>
        <w:t>požadavků na prokázání kvalifikace tedy nesmí být postupem dle § 83 ZZVZ prokazováno prostřednictvím poddodavatele</w:t>
      </w:r>
      <w:r w:rsidR="00CC45B0">
        <w:t>, resp. osoby, která nemůže plnit činnosti při plnění veřejné zakázky vyhrazené výše v tomto článku</w:t>
      </w:r>
      <w:r>
        <w:t>:</w:t>
      </w:r>
    </w:p>
    <w:p w14:paraId="587ECCB5" w14:textId="1D742CEA" w:rsidR="0035531B" w:rsidRPr="00956642" w:rsidRDefault="0035531B" w:rsidP="0060115D">
      <w:pPr>
        <w:pStyle w:val="Odrka1-2-"/>
      </w:pPr>
      <w:r w:rsidRPr="00956642">
        <w:lastRenderedPageBreak/>
        <w:t>profesní způsobilost týkající se oprávnění</w:t>
      </w:r>
      <w:r w:rsidR="00BC6D2B" w:rsidRPr="00956642">
        <w:t xml:space="preserve"> k </w:t>
      </w:r>
      <w:r w:rsidRPr="00956642">
        <w:t>podnikání</w:t>
      </w:r>
      <w:r w:rsidR="00092CC9" w:rsidRPr="00956642">
        <w:t xml:space="preserve"> v </w:t>
      </w:r>
      <w:r w:rsidRPr="00956642">
        <w:t>rozsahu živnosti provádění staveb, jejich změn</w:t>
      </w:r>
      <w:r w:rsidR="00845C50" w:rsidRPr="00956642">
        <w:t xml:space="preserve"> a </w:t>
      </w:r>
      <w:r w:rsidRPr="00956642">
        <w:t xml:space="preserve">odstraňování; </w:t>
      </w:r>
    </w:p>
    <w:p w14:paraId="1380239C" w14:textId="31F72244"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8C0A19">
        <w:t xml:space="preserve">odst. 3 písm. </w:t>
      </w:r>
      <w:r w:rsidR="00956642" w:rsidRPr="008C0A19">
        <w:t>b), e)</w:t>
      </w:r>
      <w:r w:rsidRPr="008C0A19">
        <w:t xml:space="preserve"> autorizačního</w:t>
      </w:r>
      <w:r>
        <w:t xml:space="preserve"> zákona;</w:t>
      </w:r>
    </w:p>
    <w:p w14:paraId="572E12C5" w14:textId="6E300CAE" w:rsidR="0035531B" w:rsidRPr="00956642" w:rsidRDefault="0035531B" w:rsidP="00994464">
      <w:pPr>
        <w:pStyle w:val="Odrka1-2-"/>
        <w:numPr>
          <w:ilvl w:val="0"/>
          <w:numId w:val="0"/>
        </w:numPr>
        <w:ind w:left="1531"/>
        <w:rPr>
          <w:highlight w:val="green"/>
        </w:rPr>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1D92FD7D" w14:textId="404BAF2D" w:rsidR="0035531B" w:rsidRPr="008C0A19" w:rsidRDefault="0035531B" w:rsidP="003E3CE3">
      <w:pPr>
        <w:pStyle w:val="Odrka1-1"/>
        <w:tabs>
          <w:tab w:val="clear" w:pos="1077"/>
        </w:tabs>
        <w:ind w:left="1843"/>
      </w:pPr>
      <w:r w:rsidRPr="008C0A19">
        <w:t>nejméně jednu nejvýznamnější stavební práci, jež zahrnovala novostavbu</w:t>
      </w:r>
      <w:r w:rsidR="00177B82" w:rsidRPr="008C0A19">
        <w:t>,</w:t>
      </w:r>
      <w:r w:rsidRPr="008C0A19">
        <w:t xml:space="preserve"> rekonstrukci </w:t>
      </w:r>
      <w:r w:rsidR="00177B82" w:rsidRPr="008C0A19">
        <w:t xml:space="preserve">nebo opravu </w:t>
      </w:r>
      <w:r w:rsidRPr="008C0A19">
        <w:rPr>
          <w:rStyle w:val="Tun9b"/>
        </w:rPr>
        <w:t>železničního svršku</w:t>
      </w:r>
      <w:r w:rsidRPr="008C0A19">
        <w:t xml:space="preserve"> na dvoukolejné nebo vícekolejné elektrifikované trati</w:t>
      </w:r>
      <w:r w:rsidR="00845C50" w:rsidRPr="008C0A19">
        <w:t xml:space="preserve"> s</w:t>
      </w:r>
      <w:r w:rsidR="00115DD3" w:rsidRPr="008C0A19">
        <w:t>e souhrnnou</w:t>
      </w:r>
      <w:r w:rsidR="00845C50" w:rsidRPr="008C0A19">
        <w:t> </w:t>
      </w:r>
      <w:r w:rsidRPr="008C0A19">
        <w:t xml:space="preserve">délkou traťového úseku nejméně </w:t>
      </w:r>
      <w:r w:rsidR="00F052C6">
        <w:t>3</w:t>
      </w:r>
      <w:r w:rsidR="00F052C6" w:rsidRPr="008C0A19">
        <w:t xml:space="preserve"> </w:t>
      </w:r>
      <w:r w:rsidRPr="008C0A19">
        <w:t>km, nebo</w:t>
      </w:r>
      <w:r w:rsidR="00092CC9" w:rsidRPr="008C0A19">
        <w:t xml:space="preserve"> v </w:t>
      </w:r>
      <w:r w:rsidRPr="008C0A19">
        <w:t xml:space="preserve">železniční stanici na elektrifikované </w:t>
      </w:r>
      <w:proofErr w:type="gramStart"/>
      <w:r w:rsidRPr="008C0A19">
        <w:t>trati</w:t>
      </w:r>
      <w:proofErr w:type="gramEnd"/>
      <w:r w:rsidR="00845C50" w:rsidRPr="008C0A19">
        <w:t xml:space="preserve"> a </w:t>
      </w:r>
      <w:r w:rsidRPr="008C0A19">
        <w:t>to</w:t>
      </w:r>
      <w:r w:rsidR="00092CC9" w:rsidRPr="008C0A19">
        <w:t xml:space="preserve"> v </w:t>
      </w:r>
      <w:r w:rsidRPr="008C0A19">
        <w:t xml:space="preserve">hodnotě </w:t>
      </w:r>
      <w:r w:rsidRPr="0077579F">
        <w:t xml:space="preserve">nejméně </w:t>
      </w:r>
      <w:r w:rsidR="00A0182C" w:rsidRPr="0077579F">
        <w:t>112 500</w:t>
      </w:r>
      <w:r w:rsidR="00A00389">
        <w:t> </w:t>
      </w:r>
      <w:r w:rsidR="00A0182C" w:rsidRPr="0077579F">
        <w:t>000</w:t>
      </w:r>
      <w:r w:rsidR="00A00389">
        <w:t>,-</w:t>
      </w:r>
      <w:r w:rsidR="00A0182C" w:rsidRPr="0077579F">
        <w:t xml:space="preserve"> </w:t>
      </w:r>
      <w:r w:rsidRPr="0077579F">
        <w:t xml:space="preserve">Kč bez </w:t>
      </w:r>
      <w:r w:rsidRPr="008C0A19">
        <w:t xml:space="preserve">DPH; </w:t>
      </w:r>
    </w:p>
    <w:p w14:paraId="076DBAAC" w14:textId="5C6A37B3" w:rsidR="00CA7E4B" w:rsidRPr="00A0182C" w:rsidRDefault="0035531B" w:rsidP="009506C2">
      <w:pPr>
        <w:pStyle w:val="Textbezslovn"/>
        <w:ind w:left="1843"/>
        <w:rPr>
          <w:rFonts w:asciiTheme="majorHAnsi" w:hAnsiTheme="majorHAnsi" w:cs="Arial"/>
          <w:i/>
          <w:iCs/>
          <w:sz w:val="20"/>
          <w:szCs w:val="20"/>
        </w:rPr>
      </w:pPr>
      <w:r w:rsidRPr="008C0A19">
        <w:t>tuto nejvýznamnější stavební práci nelze prokazovat prostřednictvím poddoda</w:t>
      </w:r>
      <w:r w:rsidRPr="00A0182C">
        <w:t>vatele;</w:t>
      </w:r>
    </w:p>
    <w:p w14:paraId="621521AC" w14:textId="328C1F59" w:rsidR="0035531B" w:rsidRPr="00F51251" w:rsidRDefault="0035531B" w:rsidP="003E3CE3">
      <w:pPr>
        <w:pStyle w:val="Odrka1-1"/>
        <w:tabs>
          <w:tab w:val="clear" w:pos="1077"/>
        </w:tabs>
        <w:ind w:left="1843"/>
      </w:pPr>
      <w:r w:rsidRPr="00F51251">
        <w:t>nejméně jednu nejvýznamnější stavební práci, jež zahrnovala novostavbu</w:t>
      </w:r>
      <w:r w:rsidR="00177B82" w:rsidRPr="00F51251">
        <w:t>,</w:t>
      </w:r>
      <w:r w:rsidRPr="00F51251">
        <w:t xml:space="preserve"> rekonstrukci </w:t>
      </w:r>
      <w:r w:rsidR="00177B82" w:rsidRPr="00F51251">
        <w:t xml:space="preserve">nebo opravu </w:t>
      </w:r>
      <w:r w:rsidRPr="00F51251">
        <w:rPr>
          <w:rStyle w:val="Tun9b"/>
        </w:rPr>
        <w:t>trakčního vedení</w:t>
      </w:r>
      <w:r w:rsidRPr="00F51251">
        <w:t xml:space="preserve"> na dvoukolejné nebo vícekolejné trati</w:t>
      </w:r>
      <w:r w:rsidR="00845C50" w:rsidRPr="00F51251">
        <w:t xml:space="preserve"> s</w:t>
      </w:r>
      <w:r w:rsidR="00115DD3" w:rsidRPr="00F51251">
        <w:t>e souhrnnou</w:t>
      </w:r>
      <w:r w:rsidR="00845C50" w:rsidRPr="00F51251">
        <w:t> </w:t>
      </w:r>
      <w:r w:rsidRPr="00F51251">
        <w:t>délkou traťového úseku nejméně</w:t>
      </w:r>
      <w:r w:rsidR="008C0A19" w:rsidRPr="00F51251">
        <w:t xml:space="preserve"> </w:t>
      </w:r>
      <w:r w:rsidR="00F052C6" w:rsidRPr="00F51251">
        <w:t xml:space="preserve">3 </w:t>
      </w:r>
      <w:r w:rsidRPr="00F51251">
        <w:t>km, nebo</w:t>
      </w:r>
      <w:r w:rsidR="00092CC9" w:rsidRPr="00F51251">
        <w:t xml:space="preserve"> v </w:t>
      </w:r>
      <w:r w:rsidRPr="00F51251">
        <w:t xml:space="preserve">železniční </w:t>
      </w:r>
      <w:proofErr w:type="gramStart"/>
      <w:r w:rsidRPr="00F51251">
        <w:t>stanici</w:t>
      </w:r>
      <w:proofErr w:type="gramEnd"/>
      <w:r w:rsidRPr="00F51251">
        <w:t xml:space="preserve"> </w:t>
      </w:r>
      <w:r w:rsidR="00845C50" w:rsidRPr="00F51251">
        <w:t>a </w:t>
      </w:r>
      <w:r w:rsidRPr="00F51251">
        <w:t>to</w:t>
      </w:r>
      <w:r w:rsidR="00092CC9" w:rsidRPr="00F51251">
        <w:t xml:space="preserve"> v </w:t>
      </w:r>
      <w:r w:rsidRPr="00F51251">
        <w:t xml:space="preserve">hodnotě nejméně </w:t>
      </w:r>
      <w:r w:rsidR="0052656B" w:rsidRPr="00F51251">
        <w:t>4</w:t>
      </w:r>
      <w:r w:rsidR="00A0182C" w:rsidRPr="00F51251">
        <w:t>0 000</w:t>
      </w:r>
      <w:r w:rsidR="00A00389">
        <w:t> </w:t>
      </w:r>
      <w:r w:rsidR="00A0182C" w:rsidRPr="00F51251">
        <w:t>000</w:t>
      </w:r>
      <w:r w:rsidR="00A00389">
        <w:t>,-</w:t>
      </w:r>
      <w:r w:rsidR="00A0182C" w:rsidRPr="00F51251">
        <w:t xml:space="preserve"> </w:t>
      </w:r>
      <w:r w:rsidRPr="00F51251">
        <w:t xml:space="preserve">Kč bez DPH; </w:t>
      </w:r>
    </w:p>
    <w:p w14:paraId="1D235065" w14:textId="77777777" w:rsidR="008C0A19" w:rsidRPr="00F51251" w:rsidRDefault="0035531B" w:rsidP="00CA7E4B">
      <w:pPr>
        <w:pStyle w:val="Textbezslovn"/>
        <w:ind w:left="1843"/>
      </w:pPr>
      <w:r w:rsidRPr="00F51251">
        <w:t>tuto nejvýznamnější stavební práci nelze prokazovat prostřednictvím poddodavatele</w:t>
      </w:r>
      <w:r w:rsidR="008C0A19" w:rsidRPr="00F51251">
        <w:t>.</w:t>
      </w:r>
    </w:p>
    <w:p w14:paraId="3AD94510" w14:textId="7432A0F5" w:rsidR="0035531B" w:rsidRPr="00F51251" w:rsidRDefault="00F1664F" w:rsidP="00AD1771">
      <w:pPr>
        <w:pStyle w:val="Textbezslovn"/>
        <w:ind w:left="1418"/>
      </w:pPr>
      <w:r w:rsidRPr="00F51251">
        <w:t>Z</w:t>
      </w:r>
      <w:r w:rsidR="0035531B" w:rsidRPr="00F51251">
        <w:t xml:space="preserve"> předložené</w:t>
      </w:r>
      <w:r w:rsidRPr="00F51251">
        <w:t>ho</w:t>
      </w:r>
      <w:r w:rsidR="0035531B" w:rsidRPr="00F51251">
        <w:t xml:space="preserve"> seznamu nebo osvědčení musí </w:t>
      </w:r>
      <w:r w:rsidRPr="00F51251">
        <w:t>vyplývat</w:t>
      </w:r>
      <w:r w:rsidR="0035531B" w:rsidRPr="00F51251">
        <w:t>, že tyto výše uvedené části předmětu plnění nejvýznamnějších stavebních prací, které nelze prokazovat prostřednictvím poddodavatele</w:t>
      </w:r>
      <w:r w:rsidR="00642637" w:rsidRPr="00F51251">
        <w:t>, resp. osoby, která nemůže plnit činnosti při plnění veřejné zakázky vyhrazené výše v tomto článku</w:t>
      </w:r>
      <w:r w:rsidR="00DF2592" w:rsidRPr="00F51251">
        <w:t xml:space="preserve"> (s výjimkou </w:t>
      </w:r>
      <w:r w:rsidR="003339FF" w:rsidRPr="00F51251">
        <w:t>speciálních činností a zařízení</w:t>
      </w:r>
      <w:r w:rsidR="00DF2592" w:rsidRPr="00F51251">
        <w:t>, jsou-li takové uvedeny v Příloze k nabídce)</w:t>
      </w:r>
      <w:r w:rsidR="0035531B" w:rsidRPr="00F51251">
        <w:t>, prováděl</w:t>
      </w:r>
      <w:r w:rsidR="00092CC9" w:rsidRPr="00F51251">
        <w:t xml:space="preserve"> v </w:t>
      </w:r>
      <w:r w:rsidR="0035531B" w:rsidRPr="00F51251">
        <w:t>referenční zakázce dodavatel či osoba tvořící</w:t>
      </w:r>
      <w:r w:rsidR="00845C50" w:rsidRPr="00F51251">
        <w:t xml:space="preserve"> s </w:t>
      </w:r>
      <w:r w:rsidR="0035531B" w:rsidRPr="00F51251">
        <w:t>dodavatelem koncern vlastními prostředky, tj. prostředky dodavatele nebo</w:t>
      </w:r>
      <w:r w:rsidR="00845C50" w:rsidRPr="00F51251">
        <w:t xml:space="preserve"> s </w:t>
      </w:r>
      <w:r w:rsidR="0035531B" w:rsidRPr="00F51251">
        <w:t>využitím prostředků osob tvořícími</w:t>
      </w:r>
      <w:r w:rsidR="00845C50" w:rsidRPr="00F51251">
        <w:t xml:space="preserve"> s </w:t>
      </w:r>
      <w:r w:rsidR="0035531B" w:rsidRPr="00F51251">
        <w:t>dodavatelem koncern (identifikační údaje takových případných koncernových osob budou rovněž uvedeny</w:t>
      </w:r>
      <w:r w:rsidR="00092CC9" w:rsidRPr="00F51251">
        <w:t xml:space="preserve"> v </w:t>
      </w:r>
      <w:r w:rsidR="0035531B" w:rsidRPr="00F51251">
        <w:t>seznamu nebo osvědčení).</w:t>
      </w:r>
    </w:p>
    <w:p w14:paraId="01A9F440" w14:textId="6983C1B6" w:rsidR="0035531B" w:rsidRPr="00F51251" w:rsidRDefault="000B7DCD" w:rsidP="00BC6D2B">
      <w:pPr>
        <w:pStyle w:val="Odrka1-2-"/>
      </w:pPr>
      <w:r w:rsidRPr="00F51251">
        <w:t>P</w:t>
      </w:r>
      <w:r w:rsidR="0035531B" w:rsidRPr="00F51251">
        <w:t>ožadavek kritéria technické kvalifikace na předložení seznamu odborného personálu dodavatele</w:t>
      </w:r>
      <w:r w:rsidR="00092CC9" w:rsidRPr="00F51251">
        <w:t xml:space="preserve"> v </w:t>
      </w:r>
      <w:r w:rsidR="0035531B" w:rsidRPr="00F51251">
        <w:t>rozsahu funkce specialisty (vedoucího prací) na</w:t>
      </w:r>
      <w:r w:rsidR="008C0A19" w:rsidRPr="00F51251">
        <w:t xml:space="preserve"> železniční svršek a specialisty (vedoucího prací) na trakční vedení</w:t>
      </w:r>
      <w:r w:rsidR="00A00389">
        <w:t xml:space="preserve"> a silnoproud</w:t>
      </w:r>
      <w:r w:rsidR="00F0339C">
        <w:t>.</w:t>
      </w:r>
    </w:p>
    <w:p w14:paraId="2CF7D4D3" w14:textId="3D3868ED" w:rsidR="00BC6D2B" w:rsidRDefault="00BC6D2B" w:rsidP="00BC6D2B">
      <w:pPr>
        <w:pStyle w:val="Text1-1"/>
      </w:pPr>
      <w:r>
        <w:t xml:space="preserve">Dopis nabídky a návrh </w:t>
      </w:r>
      <w:r w:rsidR="00222CE4">
        <w:t>smluv</w:t>
      </w:r>
      <w:r>
        <w:t xml:space="preserve"> na plnění této veřejné zakázky:</w:t>
      </w:r>
    </w:p>
    <w:p w14:paraId="3E8C494F" w14:textId="62263B5A" w:rsidR="00222CE4" w:rsidRPr="00222CE4" w:rsidRDefault="00222CE4" w:rsidP="00222CE4">
      <w:pPr>
        <w:pStyle w:val="Odrka1-1"/>
      </w:pPr>
      <w:r w:rsidRPr="00222CE4">
        <w:t xml:space="preserve">Výsledkem zadávacího řízení bude uzavření dvou smluv – Smlouvy o dílo a Smlouvy o poskytování součinnosti. </w:t>
      </w:r>
      <w:r w:rsidR="0035531B">
        <w:t xml:space="preserve">Závazné požadavky zadavatele na obsah </w:t>
      </w:r>
      <w:r>
        <w:t>smluv</w:t>
      </w:r>
      <w:r w:rsidR="0035531B">
        <w:t xml:space="preserve"> jsou obsaženy</w:t>
      </w:r>
      <w:r w:rsidR="00092CC9">
        <w:t xml:space="preserve"> </w:t>
      </w:r>
      <w:proofErr w:type="gramStart"/>
      <w:r w:rsidR="00092CC9">
        <w:t>v </w:t>
      </w:r>
      <w:r w:rsidRPr="00222CE4">
        <w:t xml:space="preserve"> závazných</w:t>
      </w:r>
      <w:proofErr w:type="gramEnd"/>
      <w:r w:rsidRPr="00222CE4">
        <w:t xml:space="preserve"> vzorech smluv</w:t>
      </w:r>
      <w:r w:rsidR="0035531B">
        <w:t xml:space="preserve">, </w:t>
      </w:r>
      <w:r w:rsidRPr="00222CE4">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Dopis nabídky</w:t>
      </w:r>
      <w:r>
        <w:t>,</w:t>
      </w:r>
      <w:r w:rsidR="00845C50">
        <w:t> </w:t>
      </w:r>
      <w:r w:rsidR="0035531B">
        <w:t>vyplněnou Přílohu</w:t>
      </w:r>
      <w:r w:rsidR="00BC6D2B">
        <w:t xml:space="preserve"> k</w:t>
      </w:r>
      <w:r>
        <w:t> </w:t>
      </w:r>
      <w:r w:rsidR="0035531B">
        <w:t>nabídce</w:t>
      </w:r>
      <w:r>
        <w:t xml:space="preserve"> </w:t>
      </w:r>
      <w:r w:rsidRPr="00222CE4">
        <w:t>a vyplněný návrh Smlouvy o poskytování součinnost</w:t>
      </w:r>
      <w:r>
        <w: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77579F">
        <w:rPr>
          <w:b/>
          <w:bCs/>
        </w:rPr>
        <w:t xml:space="preserve">Do Dopisu nabídky dodavatel doplní nabídkovou cenu bez DPH </w:t>
      </w:r>
      <w:r w:rsidRPr="00222CE4">
        <w:rPr>
          <w:b/>
          <w:bCs/>
        </w:rPr>
        <w:t xml:space="preserve">týkající se plnění Smlouvy o dílo </w:t>
      </w:r>
      <w:r w:rsidR="0035531B" w:rsidRPr="0077579F">
        <w:rPr>
          <w:b/>
          <w:bCs/>
        </w:rPr>
        <w:t>zpracovanou dle požadavků stanovených</w:t>
      </w:r>
      <w:r w:rsidR="00092CC9" w:rsidRPr="0077579F">
        <w:rPr>
          <w:b/>
          <w:bCs/>
        </w:rPr>
        <w:t xml:space="preserve"> v </w:t>
      </w:r>
      <w:r w:rsidR="0035531B" w:rsidRPr="0077579F">
        <w:rPr>
          <w:b/>
          <w:bCs/>
        </w:rPr>
        <w:t>článku 13 těchto Pokynů</w:t>
      </w:r>
      <w:r w:rsidR="00845C50" w:rsidRPr="0077579F">
        <w:rPr>
          <w:b/>
          <w:bCs/>
        </w:rPr>
        <w:t xml:space="preserve"> a </w:t>
      </w:r>
      <w:r w:rsidR="0035531B" w:rsidRPr="0077579F">
        <w:rPr>
          <w:b/>
          <w:bCs/>
        </w:rPr>
        <w:t>další požadované údaje.</w:t>
      </w:r>
      <w:r w:rsidRPr="00222CE4">
        <w:rPr>
          <w:b/>
        </w:rPr>
        <w:t xml:space="preserve"> Do Smlouvy o poskytování součinnosti dodavatel doplní nabídkovou cenu bez DPH týkající se plnění Smlouvy o poskytování součinnosti zpracovanou dle požadavků stanovených v článku 13 těchto Pokynů a další požadované údaje.</w:t>
      </w:r>
      <w:r w:rsidRPr="00222CE4">
        <w:t xml:space="preserve"> Návrh Smlouvy o poskytování součinnosti nemusí být dodavatelem v nabídce podepsán.</w:t>
      </w:r>
    </w:p>
    <w:p w14:paraId="0CF1AD46" w14:textId="77777777" w:rsidR="00222CE4" w:rsidRPr="00222CE4" w:rsidRDefault="0035531B" w:rsidP="00222CE4">
      <w:pPr>
        <w:pStyle w:val="Odrka1-1"/>
      </w:pPr>
      <w:r>
        <w:t>Podává-li nabídku více osob společně, je dodavatel oprávněn</w:t>
      </w:r>
      <w:r w:rsidR="00092CC9">
        <w:t xml:space="preserve"> v </w:t>
      </w:r>
      <w:r>
        <w:t xml:space="preserve">Dopise nabídky </w:t>
      </w:r>
      <w:r w:rsidR="00222CE4" w:rsidRPr="00222CE4">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w:t>
      </w:r>
      <w:r w:rsidR="00092CC9">
        <w:lastRenderedPageBreak/>
        <w:t>v </w:t>
      </w:r>
      <w:r>
        <w:t>žádném případě není oprávněn měnit rozsah práv</w:t>
      </w:r>
      <w:r w:rsidR="00845C50">
        <w:t xml:space="preserve"> a </w:t>
      </w:r>
      <w:r>
        <w:t>povinností vyplývajících</w:t>
      </w:r>
      <w:r w:rsidR="0060115D">
        <w:t xml:space="preserve"> z </w:t>
      </w:r>
      <w:r>
        <w:t>Dopisu nabídky či jiných součástí Smlouvy</w:t>
      </w:r>
      <w:r w:rsidR="00222CE4">
        <w:t xml:space="preserve"> </w:t>
      </w:r>
      <w:r w:rsidR="00222CE4" w:rsidRPr="00222CE4">
        <w:t>o dílo nebo vyplývajících ze Smlouvy o poskytování součinnosti.</w:t>
      </w:r>
    </w:p>
    <w:p w14:paraId="4702BF43" w14:textId="77777777" w:rsidR="0035531B" w:rsidRDefault="0035531B" w:rsidP="00BC6D2B">
      <w:pPr>
        <w:pStyle w:val="Nadpis1-1"/>
      </w:pPr>
      <w:bookmarkStart w:id="14" w:name="_Toc144377988"/>
      <w:r>
        <w:t>PROHLÍDKA MÍSTA PLNĚNÍ (STAVENIŠTĚ)</w:t>
      </w:r>
      <w:bookmarkEnd w:id="14"/>
    </w:p>
    <w:p w14:paraId="4F703C04" w14:textId="0A01EF5D"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222CE4">
        <w:t>smluv</w:t>
      </w:r>
      <w:r>
        <w:t xml:space="preserve"> na plnění této veřejné zakázky. </w:t>
      </w:r>
    </w:p>
    <w:p w14:paraId="1FBB4BA8" w14:textId="77777777" w:rsidR="0035531B" w:rsidRDefault="0035531B" w:rsidP="00BC6D2B">
      <w:pPr>
        <w:pStyle w:val="Nadpis1-1"/>
      </w:pPr>
      <w:bookmarkStart w:id="15" w:name="_Toc144377989"/>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44377990"/>
      <w:r>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AC57BC5" w:rsidR="00272A15" w:rsidRPr="00447A3A"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w:t>
      </w:r>
      <w:r>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w:t>
      </w:r>
      <w:r w:rsidRPr="00447A3A">
        <w:t xml:space="preserve">nijak omezena. </w:t>
      </w:r>
      <w:r w:rsidR="00687D83" w:rsidRPr="00447A3A">
        <w:t xml:space="preserve">Zadavatel poskytuje Soupis prací jako součást zadávací dokumentace ve formátu </w:t>
      </w:r>
      <w:r w:rsidR="00552763" w:rsidRPr="00447A3A">
        <w:t>XLSX</w:t>
      </w:r>
      <w:r w:rsidR="00687D83" w:rsidRPr="00447A3A">
        <w:t xml:space="preserve"> a ve formátu XML. </w:t>
      </w:r>
      <w:r w:rsidRPr="00447A3A">
        <w:t>Soupis prací ve formátu XML má strukturu dat dle datového předpisu</w:t>
      </w:r>
      <w:r w:rsidR="0015452E" w:rsidRPr="00447A3A">
        <w:t xml:space="preserve"> </w:t>
      </w:r>
      <w:r w:rsidR="001A0C14" w:rsidRPr="00447A3A">
        <w:t>XDC (popis datového předpisu viz</w:t>
      </w:r>
      <w:r w:rsidR="003E459C" w:rsidRPr="00447A3A">
        <w:rPr>
          <w:rStyle w:val="Hypertextovodkaz"/>
          <w:noProof w:val="0"/>
        </w:rPr>
        <w:t xml:space="preserve"> </w:t>
      </w:r>
      <w:hyperlink r:id="rId24" w:history="1">
        <w:r w:rsidR="00960EC0" w:rsidRPr="00447A3A">
          <w:rPr>
            <w:rStyle w:val="Hypertextovodkaz"/>
            <w:noProof w:val="0"/>
          </w:rPr>
          <w:t>https://xdc.spravazeleznic.cz</w:t>
        </w:r>
      </w:hyperlink>
      <w:r w:rsidR="00B4599F" w:rsidRPr="00447A3A">
        <w:rPr>
          <w:rStyle w:val="Hypertextovodkaz"/>
          <w:noProof w:val="0"/>
        </w:rPr>
        <w:t>)</w:t>
      </w:r>
      <w:r w:rsidR="00447A3A" w:rsidRPr="00447A3A">
        <w:t>.</w:t>
      </w:r>
      <w:r w:rsidRPr="00447A3A">
        <w:t xml:space="preserve"> </w:t>
      </w:r>
      <w:r w:rsidRPr="00447A3A">
        <w:rPr>
          <w:b/>
        </w:rPr>
        <w:t xml:space="preserve">Oceněný Soupis prací bude dodavatelem v nabídce předložen </w:t>
      </w:r>
      <w:r w:rsidR="00E11ACD" w:rsidRPr="00447A3A">
        <w:rPr>
          <w:b/>
        </w:rPr>
        <w:t xml:space="preserve">pouze </w:t>
      </w:r>
      <w:r w:rsidRPr="00447A3A">
        <w:rPr>
          <w:b/>
        </w:rPr>
        <w:t>ve formátu XML</w:t>
      </w:r>
      <w:r w:rsidR="00687D83" w:rsidRPr="00447A3A">
        <w:rPr>
          <w:b/>
        </w:rPr>
        <w:t xml:space="preserve"> (datový předpis </w:t>
      </w:r>
      <w:r w:rsidR="0015452E" w:rsidRPr="00447A3A">
        <w:rPr>
          <w:b/>
        </w:rPr>
        <w:t>X</w:t>
      </w:r>
      <w:r w:rsidR="001A0C14" w:rsidRPr="00447A3A">
        <w:rPr>
          <w:b/>
        </w:rPr>
        <w:t>D</w:t>
      </w:r>
      <w:r w:rsidR="0015452E" w:rsidRPr="00447A3A">
        <w:rPr>
          <w:b/>
        </w:rPr>
        <w:t>C</w:t>
      </w:r>
      <w:r w:rsidR="00687D83" w:rsidRPr="00447A3A">
        <w:rPr>
          <w:b/>
        </w:rPr>
        <w:t>)</w:t>
      </w:r>
      <w:r w:rsidRPr="00447A3A">
        <w:rPr>
          <w:b/>
        </w:rPr>
        <w:t>.</w:t>
      </w:r>
      <w:r w:rsidRPr="00447A3A">
        <w:t xml:space="preserve"> V případě změn a doplnění zadávací dokumentace budou případné změny či úpravy Soupisu prací zadavatelem prováděny ve formátu XML</w:t>
      </w:r>
      <w:r w:rsidR="00687D83" w:rsidRPr="00447A3A">
        <w:t xml:space="preserve"> </w:t>
      </w:r>
      <w:r w:rsidR="00687D83" w:rsidRPr="00447A3A">
        <w:rPr>
          <w:rFonts w:ascii="Verdana" w:hAnsi="Verdana"/>
          <w:sz w:val="20"/>
          <w:szCs w:val="20"/>
        </w:rPr>
        <w:t xml:space="preserve">a </w:t>
      </w:r>
      <w:r w:rsidR="00552763" w:rsidRPr="00447A3A">
        <w:rPr>
          <w:rFonts w:ascii="Verdana" w:hAnsi="Verdana"/>
        </w:rPr>
        <w:t>XLSX</w:t>
      </w:r>
      <w:r w:rsidRPr="00447A3A">
        <w:t xml:space="preserve">.  Soupis prací ve formátu XML </w:t>
      </w:r>
      <w:r w:rsidR="00687D83" w:rsidRPr="00447A3A">
        <w:t xml:space="preserve">(datový předpis </w:t>
      </w:r>
      <w:proofErr w:type="gramStart"/>
      <w:r w:rsidR="0015452E" w:rsidRPr="00447A3A">
        <w:t>X</w:t>
      </w:r>
      <w:r w:rsidR="001A0C14" w:rsidRPr="00447A3A">
        <w:t>D</w:t>
      </w:r>
      <w:r w:rsidR="0015452E" w:rsidRPr="00447A3A">
        <w:t>C</w:t>
      </w:r>
      <w:r w:rsidR="00447A3A" w:rsidRPr="00447A3A">
        <w:t>)</w:t>
      </w:r>
      <w:r w:rsidR="0015452E" w:rsidRPr="00447A3A">
        <w:t xml:space="preserve"> </w:t>
      </w:r>
      <w:r w:rsidR="00687D83" w:rsidRPr="00447A3A">
        <w:t xml:space="preserve"> </w:t>
      </w:r>
      <w:r w:rsidRPr="00447A3A">
        <w:t>může</w:t>
      </w:r>
      <w:proofErr w:type="gramEnd"/>
      <w:r w:rsidRPr="00447A3A">
        <w:t xml:space="preserve"> dodavatel také vyplnit v modulu pro ocenění nabídkové ceny na zabezpečeném serveru </w:t>
      </w:r>
      <w:hyperlink r:id="rId25" w:history="1">
        <w:r w:rsidR="00960EC0" w:rsidRPr="00447A3A">
          <w:rPr>
            <w:rStyle w:val="Hypertextovodkaz"/>
            <w:noProof w:val="0"/>
          </w:rPr>
          <w:t>https://xdc.spravazeleznic.cz</w:t>
        </w:r>
      </w:hyperlink>
      <w:r w:rsidR="001A0C14" w:rsidRPr="00447A3A">
        <w:rPr>
          <w:rStyle w:val="Hypertextovodkaz"/>
          <w:noProof w:val="0"/>
        </w:rPr>
        <w:t>/</w:t>
      </w:r>
      <w:r w:rsidR="00447A3A" w:rsidRPr="00447A3A">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04CD98E8" w:rsidR="0035531B" w:rsidRDefault="0035531B" w:rsidP="00BC6D2B">
      <w:pPr>
        <w:pStyle w:val="Odrka1-1"/>
      </w:pPr>
      <w:r>
        <w:t>Dopis nabídky</w:t>
      </w:r>
      <w:r w:rsidR="00222CE4">
        <w:t>,</w:t>
      </w:r>
      <w:r w:rsidR="00845C50">
        <w:t> </w:t>
      </w:r>
      <w:r>
        <w:t>Příloha</w:t>
      </w:r>
      <w:r w:rsidR="00BC6D2B">
        <w:t xml:space="preserve"> k</w:t>
      </w:r>
      <w:r w:rsidR="00222CE4">
        <w:t> </w:t>
      </w:r>
      <w:r>
        <w:t>nabídce</w:t>
      </w:r>
      <w:r w:rsidR="00222CE4" w:rsidRPr="00222CE4">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C367B8B" w:rsidR="0035531B" w:rsidRPr="00447A3A" w:rsidRDefault="0035531B" w:rsidP="00BC6D2B">
      <w:pPr>
        <w:pStyle w:val="Odrka1-1"/>
      </w:pPr>
      <w:r w:rsidRPr="00447A3A">
        <w:t>Doklady prokazující splnění technické kvalifikace, tj. seznam stavebních prací ve formě formuláře obsaženého</w:t>
      </w:r>
      <w:r w:rsidR="00092CC9" w:rsidRPr="00447A3A">
        <w:t xml:space="preserve"> v </w:t>
      </w:r>
      <w:r w:rsidRPr="00447A3A">
        <w:t>Příloze č. 4 těchto Pokynů včetně osvědčení objednatelů, seznam odborného personálu dodavatele ve formě formuláře obsaženého</w:t>
      </w:r>
      <w:r w:rsidR="00092CC9" w:rsidRPr="00447A3A">
        <w:t xml:space="preserve"> v </w:t>
      </w:r>
      <w:r w:rsidRPr="00447A3A">
        <w:t>Příloze č. 5 těchto Pokynů</w:t>
      </w:r>
      <w:r w:rsidR="00845C50" w:rsidRPr="00447A3A">
        <w:t xml:space="preserve"> a </w:t>
      </w:r>
      <w:r w:rsidRPr="00447A3A">
        <w:t>profesní životopisy jednotlivých členů odborného personálu dodavatele ve formě formuláře obsaženého</w:t>
      </w:r>
      <w:r w:rsidR="00092CC9" w:rsidRPr="00447A3A">
        <w:t xml:space="preserve"> v </w:t>
      </w:r>
      <w:r w:rsidRPr="00447A3A">
        <w:t>Příloze č. 6 těchto Pokynů, včetně požadovaných příloh, přehled technických zařízení</w:t>
      </w:r>
      <w:r w:rsidR="0016248C" w:rsidRPr="00447A3A">
        <w:t xml:space="preserve"> (strojů)</w:t>
      </w:r>
      <w:r w:rsidRPr="00447A3A">
        <w:t>, které bude mít dodavatel při plnění veřejné zakázky</w:t>
      </w:r>
      <w:r w:rsidR="00BC6D2B" w:rsidRPr="00447A3A">
        <w:t xml:space="preserve"> k </w:t>
      </w:r>
      <w:r w:rsidRPr="00447A3A">
        <w:t>dispozici ve formě formuláře obsaženého</w:t>
      </w:r>
      <w:r w:rsidR="00092CC9" w:rsidRPr="00447A3A">
        <w:t xml:space="preserve"> v </w:t>
      </w:r>
      <w:r w:rsidRPr="00447A3A">
        <w:t xml:space="preserve">Příloze č. </w:t>
      </w:r>
      <w:r w:rsidR="00602BF1" w:rsidRPr="00447A3A">
        <w:t>12</w:t>
      </w:r>
      <w:r w:rsidRPr="00447A3A">
        <w:t xml:space="preserve"> těchto Pokynů včetně příloh</w:t>
      </w:r>
      <w:r w:rsidR="00845C50" w:rsidRPr="00447A3A">
        <w:t xml:space="preserve"> a </w:t>
      </w:r>
      <w:r w:rsidRPr="00447A3A">
        <w:t>doklady prokazující způsobilost pro výrobu</w:t>
      </w:r>
      <w:r w:rsidR="00845C50" w:rsidRPr="00447A3A">
        <w:t xml:space="preserve"> a </w:t>
      </w:r>
      <w:r w:rsidRPr="00447A3A">
        <w:t>montáž ocelových konstrukcí.</w:t>
      </w:r>
    </w:p>
    <w:p w14:paraId="064173EC" w14:textId="77777777" w:rsidR="0035531B" w:rsidRPr="00447A3A" w:rsidRDefault="0035531B" w:rsidP="00BC6D2B">
      <w:pPr>
        <w:pStyle w:val="Odrka1-1"/>
      </w:pPr>
      <w:r w:rsidRPr="00447A3A">
        <w:t>Seznam jiných osob, jejichž prostřednictvím prokazuje dodavatel určitou část kvalifikace, ve formě formuláře obsaženého</w:t>
      </w:r>
      <w:r w:rsidR="00092CC9" w:rsidRPr="00447A3A">
        <w:t xml:space="preserve"> v </w:t>
      </w:r>
      <w:r w:rsidRPr="00447A3A">
        <w:t>Příloze č. 9 těchto Pokynů,</w:t>
      </w:r>
      <w:r w:rsidR="00845C50" w:rsidRPr="00447A3A">
        <w:t xml:space="preserve"> a </w:t>
      </w:r>
      <w:r w:rsidRPr="00447A3A">
        <w:t>doklady vztahující se</w:t>
      </w:r>
      <w:r w:rsidR="00BC6D2B" w:rsidRPr="00447A3A">
        <w:t xml:space="preserve"> k </w:t>
      </w:r>
      <w:r w:rsidRPr="00447A3A">
        <w:t>těmto jiným osobám.</w:t>
      </w:r>
    </w:p>
    <w:p w14:paraId="1808CFBF" w14:textId="77777777" w:rsidR="0035531B" w:rsidRPr="00447A3A" w:rsidRDefault="0035531B" w:rsidP="00BC6D2B">
      <w:pPr>
        <w:pStyle w:val="Odrka1-1"/>
      </w:pPr>
      <w:r w:rsidRPr="00447A3A">
        <w:t>Údaje</w:t>
      </w:r>
      <w:r w:rsidR="00092CC9" w:rsidRPr="00447A3A">
        <w:t xml:space="preserve"> o </w:t>
      </w:r>
      <w:r w:rsidRPr="00447A3A">
        <w:t>poddodavatelích ve formě formuláře obsaženého</w:t>
      </w:r>
      <w:r w:rsidR="00092CC9" w:rsidRPr="00447A3A">
        <w:t xml:space="preserve"> v </w:t>
      </w:r>
      <w:r w:rsidRPr="00447A3A">
        <w:t xml:space="preserve">Příloze č. 2 těchto Pokynů. </w:t>
      </w:r>
    </w:p>
    <w:p w14:paraId="25168FE8" w14:textId="77777777" w:rsidR="0035531B" w:rsidRPr="00447A3A" w:rsidRDefault="0035531B" w:rsidP="00BC6D2B">
      <w:pPr>
        <w:pStyle w:val="Odrka1-1"/>
      </w:pPr>
      <w:r w:rsidRPr="00447A3A">
        <w:t>Informace</w:t>
      </w:r>
      <w:r w:rsidR="00092CC9" w:rsidRPr="00447A3A">
        <w:t xml:space="preserve"> o </w:t>
      </w:r>
      <w:r w:rsidRPr="00447A3A">
        <w:t>tom, zda budou na staveništi působit zaměstnanci více než jednoho zhotovitele ve formě formuláře obsaženého</w:t>
      </w:r>
      <w:r w:rsidR="00092CC9" w:rsidRPr="00447A3A">
        <w:t xml:space="preserve"> v </w:t>
      </w:r>
      <w:r w:rsidRPr="00447A3A">
        <w:t>Příloze č. 8 těchto Pokynů.</w:t>
      </w:r>
    </w:p>
    <w:p w14:paraId="7F163DBD" w14:textId="2BE9C4AC" w:rsidR="0035531B" w:rsidRPr="00447A3A" w:rsidRDefault="0035531B" w:rsidP="00BC6D2B">
      <w:pPr>
        <w:pStyle w:val="Odrka1-1"/>
      </w:pPr>
      <w:r w:rsidRPr="00447A3A">
        <w:t>Specifikace typu zabezpečovacího zařízení, zařízení elektrotechniky</w:t>
      </w:r>
      <w:r w:rsidR="00845C50" w:rsidRPr="00447A3A">
        <w:t xml:space="preserve"> a </w:t>
      </w:r>
      <w:r w:rsidRPr="00447A3A">
        <w:t>energetiky dle č. 9.1 těchto Pokynů.</w:t>
      </w:r>
    </w:p>
    <w:p w14:paraId="586EB09B" w14:textId="70A54AB9" w:rsidR="00602BF1" w:rsidRDefault="00602BF1" w:rsidP="00BC6D2B">
      <w:pPr>
        <w:pStyle w:val="Odrka1-1"/>
      </w:pPr>
      <w:r w:rsidRPr="00447A3A">
        <w:rPr>
          <w:lang w:eastAsia="cs-CZ"/>
        </w:rPr>
        <w:lastRenderedPageBreak/>
        <w:t xml:space="preserve">Čestné prohlášení o splnění podmínek v souvislosti se </w:t>
      </w:r>
      <w:r w:rsidR="009F72D4" w:rsidRPr="00447A3A">
        <w:rPr>
          <w:lang w:eastAsia="cs-CZ"/>
        </w:rPr>
        <w:t>zákonem upravujícím provádění mezinárodních sankcí</w:t>
      </w:r>
      <w:r w:rsidRPr="00447A3A">
        <w:rPr>
          <w:lang w:eastAsia="cs-CZ"/>
        </w:rPr>
        <w:t xml:space="preserve"> </w:t>
      </w:r>
      <w:r w:rsidRPr="00447A3A">
        <w:t>zpracované ve formě formuláře obsaženého v příloze č. 11 těchto</w:t>
      </w:r>
      <w:r>
        <w:t xml:space="preserve">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44377991"/>
      <w:r>
        <w:t>POŽADAVKY NA ZPRACOVÁNÍ NABÍDKOVÉ CENY</w:t>
      </w:r>
      <w:bookmarkEnd w:id="17"/>
      <w:r>
        <w:t xml:space="preserve"> </w:t>
      </w:r>
    </w:p>
    <w:p w14:paraId="3530DD41" w14:textId="40D6D4CB"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222CE4" w:rsidRPr="00222CE4">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lastRenderedPageBreak/>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37402BE5" w:rsidR="009D2EAA" w:rsidRPr="00890916" w:rsidRDefault="009D2EAA" w:rsidP="0077579F">
      <w:pPr>
        <w:pStyle w:val="Text1-1"/>
      </w:pPr>
      <w:r w:rsidRPr="005E10C4">
        <w:t xml:space="preserve">Zadavatel nesděluje výši předpokládané hodnoty zakázky. Zadavatel stanovuje závaznou zadávací podmínku tak, že částka </w:t>
      </w:r>
      <w:r w:rsidR="001B5A04">
        <w:rPr>
          <w:rStyle w:val="Tun9b"/>
        </w:rPr>
        <w:t>2 400 521 408</w:t>
      </w:r>
      <w:r w:rsidR="00A0182C" w:rsidRPr="005E10C4">
        <w:t xml:space="preserve">,- </w:t>
      </w:r>
      <w:r w:rsidRPr="005E10C4">
        <w:t xml:space="preserve">Kč je nejvyšší přípustnou </w:t>
      </w:r>
      <w:r w:rsidR="00222CE4">
        <w:t xml:space="preserve">celkovou </w:t>
      </w:r>
      <w:r w:rsidRPr="005E10C4">
        <w:t>nabídkovou cenou (bez DPH), a to pod sankcí vyloučení z další účasti v zadávacím řízení.</w:t>
      </w:r>
      <w:r w:rsidR="005E10C4">
        <w:t xml:space="preserve"> </w:t>
      </w:r>
      <w:r w:rsidR="00222CE4" w:rsidRPr="00A0182C">
        <w:rPr>
          <w:bCs/>
        </w:rPr>
        <w:t xml:space="preserve">Předmět plnění dle Smlouvy o dílo dodavatelé ocení v Soupisu prací a v Dopise nabídky. Předmět plnění dle Smlouvy o poskytování součinnosti dodavatelé ocení ve Smlouvě o poskytování součinnosti. </w:t>
      </w:r>
      <w:r w:rsidRPr="005E10C4">
        <w:t>Nabídková cena</w:t>
      </w:r>
      <w:r w:rsidR="00222CE4">
        <w:t xml:space="preserve"> dle Smlouvy o dílo</w:t>
      </w:r>
      <w:r w:rsidRPr="005E10C4">
        <w:t xml:space="preserve"> bude v Dopise nabídky uvedena v Kč bez DPH. Nabídková cena bude v nabídce zaokrouhlená na dvě desetinná místa. V případě rozporu mezi nabídkovou cenou</w:t>
      </w:r>
      <w:r w:rsidR="00222CE4">
        <w:t xml:space="preserve"> dle Smlouvy o dílo</w:t>
      </w:r>
      <w:r w:rsidRPr="005E10C4">
        <w:t xml:space="preserve"> uvedenou v Dopise nabídky a nabídkovou cenou </w:t>
      </w:r>
      <w:r w:rsidR="00222CE4">
        <w:t xml:space="preserve">dle Smlouvy o dílo </w:t>
      </w:r>
      <w:r w:rsidRPr="005E10C4">
        <w:t>uvedenou v oceněném Soupisu prací bude mít přednost nabídková cena</w:t>
      </w:r>
      <w:r w:rsidR="00222CE4">
        <w:t xml:space="preserve"> dle Smlouvy o dílo</w:t>
      </w:r>
      <w:r w:rsidRPr="005E10C4">
        <w:t xml:space="preserve"> uvedená v Dopise nabídky.</w:t>
      </w:r>
      <w:r w:rsidR="00222CE4" w:rsidRPr="00222CE4">
        <w:t xml:space="preserve"> Nabídková cena dle Smlouvy o poskytování součinnosti bude v čl. 5.1 této smlouvy uvedena v Kč bez DPH. Do Smlouvy o poskytování součinnosti dodavatel doplní cenu bez DPH za 200 Man-</w:t>
      </w:r>
      <w:proofErr w:type="spellStart"/>
      <w:r w:rsidR="00222CE4" w:rsidRPr="00222CE4">
        <w:t>days</w:t>
      </w:r>
      <w:proofErr w:type="spellEnd"/>
      <w:r w:rsidR="00222CE4" w:rsidRPr="00222CE4">
        <w:t>.</w:t>
      </w:r>
    </w:p>
    <w:p w14:paraId="294A3070" w14:textId="77777777" w:rsidR="0035531B" w:rsidRDefault="0035531B" w:rsidP="007038DC">
      <w:pPr>
        <w:pStyle w:val="Nadpis1-1"/>
      </w:pPr>
      <w:bookmarkStart w:id="18" w:name="_Toc144377992"/>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59DA3830"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105588">
        <w:t>S</w:t>
      </w:r>
      <w:r>
        <w:t>mlouvy</w:t>
      </w:r>
      <w:r w:rsidR="00105588">
        <w:t xml:space="preserve"> o dílo</w:t>
      </w:r>
      <w:r>
        <w:t xml:space="preserve"> ze strany dodavatele nebo</w:t>
      </w:r>
      <w:r w:rsidR="00BC6D2B">
        <w:t xml:space="preserve"> k </w:t>
      </w:r>
      <w:r>
        <w:t xml:space="preserve">předčasnému ukončení </w:t>
      </w:r>
      <w:r w:rsidR="00105588">
        <w:t>S</w:t>
      </w:r>
      <w:r>
        <w:t>mlouvy</w:t>
      </w:r>
      <w:r w:rsidR="00105588">
        <w:t xml:space="preserve"> o dílo</w:t>
      </w:r>
      <w:r>
        <w:t xml:space="preserve"> ze strany zadavatele</w:t>
      </w:r>
      <w:r w:rsidR="0060115D">
        <w:t xml:space="preserve"> z </w:t>
      </w:r>
      <w:r>
        <w:t xml:space="preserve">důvodu porušení povinností dodavatele. Zadavatel si pro takový případ vyhrazuje právo uzavřít </w:t>
      </w:r>
      <w:r w:rsidR="00105588">
        <w:t>S</w:t>
      </w:r>
      <w:r>
        <w:t>mlouvu</w:t>
      </w:r>
      <w:r w:rsidR="00845C50">
        <w:t xml:space="preserve"> </w:t>
      </w:r>
      <w:r w:rsidR="00105588" w:rsidRPr="00105588">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105588">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proofErr w:type="spellStart"/>
      <w:r>
        <w:t>rozsahu</w:t>
      </w:r>
      <w:r w:rsidR="00105588">
        <w:t>smluv</w:t>
      </w:r>
      <w:proofErr w:type="spellEnd"/>
      <w:r>
        <w:t>, jež byl</w:t>
      </w:r>
      <w:r w:rsidR="00105588">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105588">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105588">
        <w:t>S</w:t>
      </w:r>
      <w:r>
        <w:t>mlouvy</w:t>
      </w:r>
      <w:r w:rsidR="00105588" w:rsidRPr="00105588">
        <w:t xml:space="preserve"> o dílo a Smlouvy o poskytování součinnosti</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5A5090BB" w:rsidR="0035531B" w:rsidRDefault="0035531B" w:rsidP="00815C1B">
      <w:pPr>
        <w:pStyle w:val="Text1-1"/>
        <w:numPr>
          <w:ilvl w:val="0"/>
          <w:numId w:val="0"/>
        </w:numPr>
        <w:ind w:left="737"/>
      </w:pPr>
      <w:r>
        <w:t xml:space="preserve">Zadavatel upřesňuje, že rozsah předmětu plnění dle </w:t>
      </w:r>
      <w:r w:rsidR="00105588">
        <w:t>S</w:t>
      </w:r>
      <w:r>
        <w:t>mlouvy</w:t>
      </w:r>
      <w:r w:rsidR="00845C50">
        <w:t xml:space="preserve"> </w:t>
      </w:r>
      <w:r w:rsidR="00105588">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105588">
        <w:t>S</w:t>
      </w:r>
      <w:r>
        <w:t>mlouvy</w:t>
      </w:r>
      <w:r w:rsidR="00105588">
        <w:t xml:space="preserve"> o dílo</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105588">
        <w:t xml:space="preserve"> o dílo</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w:t>
      </w:r>
      <w:r w:rsidR="00105588">
        <w:t xml:space="preserve"> o dílo</w:t>
      </w:r>
      <w:r>
        <w:t xml:space="preserve"> (</w:t>
      </w:r>
      <w:r w:rsidR="00417206" w:rsidRPr="000C52C1">
        <w:t>Bankovní záruka za provedení Díla a Pojistná záruka za provedení Díla</w:t>
      </w:r>
      <w:r>
        <w:t xml:space="preserve">). </w:t>
      </w:r>
    </w:p>
    <w:p w14:paraId="17C9B4A5" w14:textId="5FCD443A" w:rsidR="0035531B" w:rsidRDefault="0035531B" w:rsidP="00815C1B">
      <w:pPr>
        <w:pStyle w:val="Text1-1"/>
        <w:numPr>
          <w:ilvl w:val="0"/>
          <w:numId w:val="0"/>
        </w:numPr>
        <w:ind w:left="737"/>
      </w:pPr>
      <w:r>
        <w:t>Společně</w:t>
      </w:r>
      <w:r w:rsidR="00845C50">
        <w:t xml:space="preserve"> s </w:t>
      </w:r>
      <w:r>
        <w:t xml:space="preserve">úpravou rozsahu díla dle </w:t>
      </w:r>
      <w:r w:rsidR="00105588">
        <w:t>S</w:t>
      </w:r>
      <w:r>
        <w:t>mlouvy</w:t>
      </w:r>
      <w:r w:rsidR="00105588">
        <w:t xml:space="preserve"> o dílo</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 xml:space="preserve">upraveným rozsahem díla. Konečný termín plnění oproti původní nabídce nového </w:t>
      </w:r>
      <w:r>
        <w:lastRenderedPageBreak/>
        <w:t>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44377993"/>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44377994"/>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A8E4E6A"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20304D">
        <w:t>, to však neplatí pro</w:t>
      </w:r>
      <w:r w:rsidR="0020304D" w:rsidRPr="00E86BE3">
        <w:rPr>
          <w:b/>
        </w:rPr>
        <w:t xml:space="preserve"> </w:t>
      </w:r>
      <w:r w:rsidR="0020304D" w:rsidRPr="000C68DF">
        <w:t>posouzení skutečností rozhodných pro složení jistoty</w:t>
      </w:r>
      <w:r w:rsidR="0020304D">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44377995"/>
      <w:r>
        <w:t>HODNOCENÍ NABÍDEK</w:t>
      </w:r>
      <w:bookmarkEnd w:id="21"/>
    </w:p>
    <w:p w14:paraId="1CAD351C" w14:textId="60BF4D4B" w:rsidR="00105588" w:rsidRPr="00105588" w:rsidRDefault="0035531B" w:rsidP="00105588">
      <w:pPr>
        <w:pStyle w:val="Text1-1"/>
        <w:rPr>
          <w:b/>
          <w:bCs/>
        </w:rPr>
      </w:pPr>
      <w:r>
        <w:t>Nabídky budou hodnoceny podle jejich ekonomické výhodnosti</w:t>
      </w:r>
      <w:r w:rsidRPr="0077579F">
        <w:rPr>
          <w:b/>
          <w:bCs/>
        </w:rPr>
        <w:t xml:space="preserve">. Ekonomickou výhodnost bude zadavatel hodnotit podle nejnižší </w:t>
      </w:r>
      <w:r w:rsidR="00105588">
        <w:rPr>
          <w:b/>
          <w:bCs/>
        </w:rPr>
        <w:t xml:space="preserve">celkové </w:t>
      </w:r>
      <w:r w:rsidRPr="0077579F">
        <w:rPr>
          <w:b/>
          <w:bCs/>
        </w:rPr>
        <w:t>nabídkové ceny</w:t>
      </w:r>
      <w:r w:rsidR="00105588">
        <w:rPr>
          <w:b/>
          <w:bCs/>
        </w:rPr>
        <w:t>,</w:t>
      </w:r>
      <w:r w:rsidR="00105588" w:rsidRPr="00105588">
        <w:t xml:space="preserve"> </w:t>
      </w:r>
      <w:r w:rsidR="00105588" w:rsidRPr="00105588">
        <w:rPr>
          <w:b/>
          <w:bCs/>
        </w:rPr>
        <w:t>která bude tvořena součtem nabídkové ceny dle Smlouvy o dílo uvedené v Dopise nabídky a nabídkové ceny dle Smlouvy o poskytování součinnosti uvedené v čl. 5.1 této smlouvy a označené jako celková cena bez DPH za 200 Man-</w:t>
      </w:r>
      <w:proofErr w:type="spellStart"/>
      <w:r w:rsidR="00105588" w:rsidRPr="00105588">
        <w:rPr>
          <w:b/>
          <w:bCs/>
        </w:rPr>
        <w:t>days</w:t>
      </w:r>
      <w:proofErr w:type="spellEnd"/>
      <w:r w:rsidR="00105588" w:rsidRPr="00105588">
        <w:rPr>
          <w:b/>
          <w:bCs/>
        </w:rPr>
        <w:t>.</w:t>
      </w:r>
    </w:p>
    <w:p w14:paraId="463E73F4" w14:textId="5F4BEEC1" w:rsidR="0035531B" w:rsidRDefault="0035531B" w:rsidP="0035531B">
      <w:pPr>
        <w:pStyle w:val="Text1-1"/>
      </w:pPr>
      <w:r>
        <w:t>V rámci hodnotícího kritéria bude hodnocena výše</w:t>
      </w:r>
      <w:r w:rsidR="00105588">
        <w:t xml:space="preserve"> celkové</w:t>
      </w:r>
      <w:r>
        <w:t xml:space="preserve"> nabídkové ceny</w:t>
      </w:r>
      <w:r w:rsidR="00092CC9">
        <w:t xml:space="preserve"> v </w:t>
      </w:r>
      <w:r>
        <w:t xml:space="preserve">Kč bez DPH ve smyslu odst. 13.3 </w:t>
      </w:r>
      <w:r w:rsidR="00105588" w:rsidRPr="00105588">
        <w:t xml:space="preserve">a 17.1 </w:t>
      </w:r>
      <w:r>
        <w:t>těchto Pokynů uvedená</w:t>
      </w:r>
      <w:r w:rsidR="00092CC9">
        <w:t xml:space="preserve"> v </w:t>
      </w:r>
      <w:r w:rsidR="00105588">
        <w:t>příslušných dokumentech</w:t>
      </w:r>
      <w:r>
        <w:t>. Jako nejvýhodnější bude hodnocena nabídka</w:t>
      </w:r>
      <w:r w:rsidR="00845C50">
        <w:t xml:space="preserve"> s </w:t>
      </w:r>
      <w:r>
        <w:t xml:space="preserve">nejnižší </w:t>
      </w:r>
      <w:r w:rsidR="00105588">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105588">
        <w:t xml:space="preserve">celkových </w:t>
      </w:r>
      <w:r>
        <w:t>nabídkových cen</w:t>
      </w:r>
      <w:r w:rsidR="00092CC9">
        <w:t xml:space="preserve"> v </w:t>
      </w:r>
      <w:r>
        <w:t>Kč bez DPH od nabídky</w:t>
      </w:r>
      <w:r w:rsidR="00845C50">
        <w:t xml:space="preserve"> s </w:t>
      </w:r>
      <w:r>
        <w:t>druhou nejnižší</w:t>
      </w:r>
      <w:r w:rsidR="00105588">
        <w:t xml:space="preserve"> celkovou</w:t>
      </w:r>
      <w:r>
        <w:t xml:space="preserve"> nabídkovou cenou po nabídku</w:t>
      </w:r>
      <w:r w:rsidR="00845C50">
        <w:t xml:space="preserve"> s </w:t>
      </w:r>
      <w:r>
        <w:t xml:space="preserve">nejvyšší </w:t>
      </w:r>
      <w:r w:rsidR="00105588">
        <w:t xml:space="preserve">celkovou </w:t>
      </w:r>
      <w:r>
        <w:t>nabídkovou cenou.</w:t>
      </w:r>
      <w:r w:rsidR="00AE004A">
        <w:t xml:space="preserve"> </w:t>
      </w:r>
      <w:r w:rsidR="00AE004A" w:rsidRPr="00DB4E5F">
        <w:t xml:space="preserve">Pokud by měly být dvě nebo více nabídek hodnoceny jako nejlepší z důvodu shodné nejnižší </w:t>
      </w:r>
      <w:r w:rsidR="00105588">
        <w:t xml:space="preserve">celkové </w:t>
      </w:r>
      <w:r w:rsidR="00AE004A" w:rsidRPr="00DB4E5F">
        <w:lastRenderedPageBreak/>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44377996"/>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F134624"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105588">
        <w:t xml:space="preserve">smluv </w:t>
      </w:r>
      <w:r>
        <w:t>na plnění této veřejné zakázky.</w:t>
      </w:r>
    </w:p>
    <w:p w14:paraId="52670F78" w14:textId="4BC2E018" w:rsidR="0035531B" w:rsidRDefault="00574274">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3" w:name="_Toc144377997"/>
      <w:r>
        <w:t>UZAVŘENÍ SMLOUVY</w:t>
      </w:r>
      <w:bookmarkEnd w:id="23"/>
    </w:p>
    <w:p w14:paraId="033D23D8" w14:textId="1673968E" w:rsidR="0035531B" w:rsidRDefault="0035531B" w:rsidP="0035531B">
      <w:pPr>
        <w:pStyle w:val="Text1-1"/>
      </w:pPr>
      <w:r>
        <w:t xml:space="preserve">Uzavření </w:t>
      </w:r>
      <w:r w:rsidR="00105588">
        <w:t xml:space="preserve">smluv </w:t>
      </w:r>
      <w:r w:rsidR="00845C50">
        <w:t>s </w:t>
      </w:r>
      <w:r>
        <w:t>vybraným dodavatelem upravuje § 124 ZZVZ. Smlouva</w:t>
      </w:r>
      <w:r w:rsidR="00105588" w:rsidRPr="00105588">
        <w:t xml:space="preserve"> o dílo a Smlouva o poskytování součinnosti</w:t>
      </w:r>
      <w:r>
        <w:t xml:space="preserve"> bud</w:t>
      </w:r>
      <w:r w:rsidR="00105588">
        <w:t>ou</w:t>
      </w:r>
      <w:r>
        <w:t xml:space="preserve"> uzavřen</w:t>
      </w:r>
      <w:r w:rsidR="00105588">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w:t>
      </w:r>
      <w:r w:rsidR="00105588">
        <w:t>y</w:t>
      </w:r>
      <w:r w:rsidR="00845C50">
        <w:t xml:space="preserve"> a </w:t>
      </w:r>
      <w:r>
        <w:t>je</w:t>
      </w:r>
      <w:r w:rsidR="00105588">
        <w:t>jich</w:t>
      </w:r>
      <w:r>
        <w:t xml:space="preserve"> součásti. </w:t>
      </w:r>
    </w:p>
    <w:p w14:paraId="41A1E078" w14:textId="3C3732A7" w:rsidR="007A6AC0" w:rsidRPr="007A6AC0" w:rsidRDefault="0035531B" w:rsidP="007A6AC0">
      <w:pPr>
        <w:pStyle w:val="Text1-1"/>
      </w:pPr>
      <w:r>
        <w:t>Zadavatel si</w:t>
      </w:r>
      <w:r w:rsidR="00092CC9">
        <w:t xml:space="preserve"> v </w:t>
      </w:r>
      <w:r>
        <w:t>souladu</w:t>
      </w:r>
      <w:r w:rsidR="00845C50">
        <w:t xml:space="preserve"> s </w:t>
      </w:r>
      <w:r>
        <w:t>§ 100 odst. 1 ZZVZ vyhrazuje změnu závazku ze</w:t>
      </w:r>
      <w:r w:rsidR="00A0182C">
        <w:t xml:space="preserve"> </w:t>
      </w:r>
      <w:r w:rsidR="00105588">
        <w:t>smluv</w:t>
      </w:r>
      <w:r>
        <w:t>, kter</w:t>
      </w:r>
      <w:r w:rsidR="00105588">
        <w:t>é</w:t>
      </w:r>
      <w:r>
        <w:t xml:space="preserve"> bud</w:t>
      </w:r>
      <w:r w:rsidR="00105588">
        <w:t>ou</w:t>
      </w:r>
      <w:r>
        <w:t xml:space="preserve"> uzavřen</w:t>
      </w:r>
      <w:r w:rsidR="00105588">
        <w:t>y</w:t>
      </w:r>
      <w:r w:rsidR="00845C50">
        <w:t xml:space="preserve"> s </w:t>
      </w:r>
      <w:r>
        <w:t xml:space="preserve">vybraným dodavatelem. Podrobnosti jsou uvedeny ve </w:t>
      </w:r>
      <w:r w:rsidR="007A6AC0">
        <w:t>S</w:t>
      </w:r>
      <w:r>
        <w:t>mlouvě</w:t>
      </w:r>
      <w:r w:rsidR="007A6AC0">
        <w:t xml:space="preserve"> </w:t>
      </w:r>
      <w:r w:rsidR="007A6AC0" w:rsidRPr="007A6AC0">
        <w:t>o dílo a ve Smlouvě o poskytování součinnosti</w:t>
      </w:r>
      <w:r>
        <w:t xml:space="preserve">. Vyhrazenou změnou závazku </w:t>
      </w:r>
      <w:r w:rsidR="007A6AC0">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 xml:space="preserve">Zadavatel si dále vyhrazuje právo valorizovat smluvní cenu sjednanou ve </w:t>
      </w:r>
      <w:r w:rsidR="007A6AC0">
        <w:rPr>
          <w:szCs w:val="24"/>
        </w:rPr>
        <w:t>S</w:t>
      </w:r>
      <w:r w:rsidR="000A7A9C">
        <w:rPr>
          <w:szCs w:val="24"/>
        </w:rPr>
        <w:t xml:space="preserve">mlouvě </w:t>
      </w:r>
      <w:r w:rsidR="007A6AC0">
        <w:rPr>
          <w:szCs w:val="24"/>
        </w:rPr>
        <w:t xml:space="preserve">o dílo </w:t>
      </w:r>
      <w:r w:rsidR="000A7A9C">
        <w:rPr>
          <w:szCs w:val="24"/>
        </w:rPr>
        <w:t xml:space="preserve">uzavřené s vybraným dodavatelem na základě zadávacího řízení této veřejné zakázky, a to za podmínek a způsobem stanovenými </w:t>
      </w:r>
      <w:r w:rsidR="007A6AC0">
        <w:rPr>
          <w:szCs w:val="24"/>
        </w:rPr>
        <w:t xml:space="preserve">touto </w:t>
      </w:r>
      <w:r w:rsidR="000A7A9C">
        <w:rPr>
          <w:szCs w:val="24"/>
        </w:rPr>
        <w:t>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r w:rsidR="007A6AC0" w:rsidRPr="007A6AC0">
        <w:t xml:space="preserve"> Zadavatel si ve Smlouvě o poskytování součinnosti vyhrazuje, že za podmínek v této smlouvě uvedených není povinen vyzvat dodavatele k jejímu plnění, v případě, že takové plnění bude pro zadavatele nepotřebné, případně není povinen vyzvat k plnění v plném rozsahu Man-</w:t>
      </w:r>
      <w:proofErr w:type="spellStart"/>
      <w:r w:rsidR="007A6AC0" w:rsidRPr="007A6AC0">
        <w:t>days</w:t>
      </w:r>
      <w:proofErr w:type="spellEnd"/>
      <w:r w:rsidR="007A6AC0" w:rsidRPr="007A6AC0">
        <w:t>, pokud to nebude pro naplnění účelu této smlouvy z hlediska rozsahu Součinnosti potřebné. Zadavatel si dále vyhrazuje právo valorizovat smluvní cenu sjednanou ve Smlouvě o poskytování součinnosti, a to za podmínek a způsobem stanovenými v článku 5.3 a násl. této smlouvy.</w:t>
      </w:r>
    </w:p>
    <w:p w14:paraId="5660AEAD" w14:textId="65B139B4" w:rsidR="0035531B" w:rsidRPr="00B55F59" w:rsidRDefault="0035531B" w:rsidP="007C4414">
      <w:pPr>
        <w:pStyle w:val="Text1-1"/>
        <w:rPr>
          <w:b/>
        </w:rPr>
      </w:pPr>
      <w:r>
        <w:t xml:space="preserve">Vybraný dodavatel je před uzavřením </w:t>
      </w:r>
      <w:r w:rsidR="007A6AC0">
        <w:t>smluv</w:t>
      </w:r>
      <w:r>
        <w:t xml:space="preserve"> povinen poskytnout zadavateli nezbytnou součinnost, především pak před podpisem </w:t>
      </w:r>
      <w:r w:rsidR="007A6AC0">
        <w:t>smluv</w:t>
      </w:r>
      <w:r>
        <w:t xml:space="preserve"> 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 xml:space="preserve">poskytnutí součinnosti před uzavřením </w:t>
      </w:r>
      <w:r w:rsidR="007A6AC0">
        <w:t>smluv</w:t>
      </w:r>
      <w:r>
        <w:t xml:space="preserve">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7A6AC0">
        <w:t>smlouvy</w:t>
      </w:r>
      <w:r w:rsidR="00A93949" w:rsidRPr="007B3D4D">
        <w:t xml:space="preserve"> nebo zadavateli neposkytne </w:t>
      </w:r>
      <w:r w:rsidR="00A93949">
        <w:t xml:space="preserve">řádnou </w:t>
      </w:r>
      <w:r w:rsidR="00A93949" w:rsidRPr="007B3D4D">
        <w:t xml:space="preserve">součinnost k </w:t>
      </w:r>
      <w:r w:rsidR="007A6AC0">
        <w:t xml:space="preserve">jejich 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B6337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7A6AC0">
        <w:t>smlouvy</w:t>
      </w:r>
      <w:r w:rsidR="00845C50">
        <w:t xml:space="preserve"> s </w:t>
      </w:r>
      <w:r>
        <w:t>účastníkem zadávacího řízení, který se umístil jako další</w:t>
      </w:r>
      <w:r w:rsidR="00092CC9">
        <w:t xml:space="preserve"> v </w:t>
      </w:r>
      <w:r>
        <w:t xml:space="preserve">pořadí.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lastRenderedPageBreak/>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5AFF8EF9" w:rsidR="0035531B" w:rsidRDefault="0035531B" w:rsidP="0035531B">
      <w:pPr>
        <w:pStyle w:val="Text1-1"/>
      </w:pPr>
      <w:r>
        <w:t xml:space="preserve">Vybraný dodavatel je povinen na základě písemné výzvy jako podmínku pro uzavření </w:t>
      </w:r>
      <w:r w:rsidR="007A6AC0">
        <w:t>smluv</w:t>
      </w:r>
      <w:r>
        <w:t xml:space="preserve">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1BACF7C4"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w:t>
      </w:r>
      <w:r w:rsidR="007A6AC0">
        <w:t xml:space="preserve"> o dílo</w:t>
      </w:r>
      <w:r>
        <w:t xml:space="preserve">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32851441" w:rsidR="0035531B" w:rsidRDefault="0035531B" w:rsidP="008578B0">
      <w:pPr>
        <w:pStyle w:val="Odrka1-1"/>
      </w:pPr>
      <w:r>
        <w:t xml:space="preserve">kopií </w:t>
      </w:r>
      <w:r w:rsidR="008578B0">
        <w:t xml:space="preserve">smluv 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04C2AFB4" w:rsidR="00CF112C" w:rsidRPr="00447A3A" w:rsidRDefault="0035531B" w:rsidP="008A0DC8">
      <w:pPr>
        <w:pStyle w:val="Odrka1-1"/>
      </w:pPr>
      <w:r w:rsidRPr="00447A3A">
        <w:t>kopie smlouvy uzavřené</w:t>
      </w:r>
      <w:r w:rsidR="00845C50" w:rsidRPr="00447A3A">
        <w:t xml:space="preserve"> s </w:t>
      </w:r>
      <w:r w:rsidRPr="00447A3A">
        <w:t xml:space="preserve">výrobcem nebo dodavatelem zabezpečovacího zařízení, </w:t>
      </w:r>
      <w:r w:rsidR="00547B00" w:rsidRPr="00447A3A">
        <w:t xml:space="preserve"> </w:t>
      </w:r>
      <w:r w:rsidRPr="00447A3A">
        <w:t>zařízení elektrotechniky</w:t>
      </w:r>
      <w:r w:rsidR="00845C50" w:rsidRPr="00447A3A">
        <w:t xml:space="preserve"> a </w:t>
      </w:r>
      <w:r w:rsidRPr="00447A3A">
        <w:t xml:space="preserve">energetiky </w:t>
      </w:r>
      <w:r w:rsidR="00E42D7E" w:rsidRPr="00447A3A">
        <w:t xml:space="preserve">či jednostranného vyjádření závazku výrobce nebo dodavatele tohoto zařízení </w:t>
      </w:r>
      <w:r w:rsidRPr="00447A3A">
        <w:t>ve smyslu čl. 9.1 těchto Pokynů,</w:t>
      </w:r>
      <w:r w:rsidR="00EB5D4D" w:rsidRPr="00447A3A">
        <w:t xml:space="preserve"> nebude-li </w:t>
      </w:r>
      <w:r w:rsidR="00945C06" w:rsidRPr="00447A3A">
        <w:t xml:space="preserve">vybraný </w:t>
      </w:r>
      <w:r w:rsidR="00EB5D4D" w:rsidRPr="00447A3A">
        <w:t>dodavatel současně i </w:t>
      </w:r>
      <w:r w:rsidRPr="00447A3A">
        <w:t>výrobcem nebo dodavatelem tohoto zařízení, kter</w:t>
      </w:r>
      <w:r w:rsidR="00E42D7E" w:rsidRPr="00447A3A">
        <w:t>ými</w:t>
      </w:r>
      <w:r w:rsidRPr="00447A3A">
        <w:t xml:space="preserve"> </w:t>
      </w:r>
      <w:r w:rsidR="00945C06" w:rsidRPr="00447A3A">
        <w:t xml:space="preserve">vybraný </w:t>
      </w:r>
      <w:r w:rsidR="00C05B9F" w:rsidRPr="00447A3A">
        <w:t xml:space="preserve">dodavatel </w:t>
      </w:r>
      <w:r w:rsidRPr="00447A3A">
        <w:t xml:space="preserve">prokáže, že bude mít toto </w:t>
      </w:r>
      <w:r w:rsidR="007C3744" w:rsidRPr="00447A3A">
        <w:t>zařízení</w:t>
      </w:r>
      <w:r w:rsidR="00BC6D2B" w:rsidRPr="00447A3A">
        <w:t xml:space="preserve"> k </w:t>
      </w:r>
      <w:r w:rsidRPr="00447A3A">
        <w:t>jeho použití pro plnění předmětné veřejné zakázky</w:t>
      </w:r>
      <w:r w:rsidR="00BC6D2B" w:rsidRPr="00447A3A">
        <w:t xml:space="preserve"> k </w:t>
      </w:r>
      <w:r w:rsidRPr="00447A3A">
        <w:t>dispozici</w:t>
      </w:r>
      <w:r w:rsidR="00845C50" w:rsidRPr="00447A3A">
        <w:t xml:space="preserve"> a </w:t>
      </w:r>
      <w:r w:rsidRPr="00447A3A">
        <w:t xml:space="preserve">že bude mít zajištěnu i jeho odbornou montáž, případně bude smlouva </w:t>
      </w:r>
      <w:r w:rsidR="00E42D7E" w:rsidRPr="00447A3A">
        <w:t xml:space="preserve">či závazek </w:t>
      </w:r>
      <w:r w:rsidRPr="00447A3A">
        <w:t xml:space="preserve">obsahovat souhlas výrobce nebo dodavatele </w:t>
      </w:r>
      <w:r w:rsidR="007C3744" w:rsidRPr="00447A3A">
        <w:t>zařízení</w:t>
      </w:r>
      <w:r w:rsidR="00845C50" w:rsidRPr="00447A3A">
        <w:t xml:space="preserve"> s </w:t>
      </w:r>
      <w:r w:rsidRPr="00447A3A">
        <w:t xml:space="preserve">tím, že je </w:t>
      </w:r>
      <w:r w:rsidR="00945C06" w:rsidRPr="00447A3A">
        <w:t xml:space="preserve">vybraný </w:t>
      </w:r>
      <w:r w:rsidRPr="00447A3A">
        <w:t>dodavatel schopen toto zařízení odborně sestavit</w:t>
      </w:r>
      <w:r w:rsidR="00845C50" w:rsidRPr="00447A3A">
        <w:t xml:space="preserve"> a </w:t>
      </w:r>
      <w:r w:rsidRPr="00447A3A">
        <w:t>namontovat;</w:t>
      </w:r>
      <w:r w:rsidR="008A0DC8" w:rsidRPr="00447A3A">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 xml:space="preserve">elektrotechnice, ve znění </w:t>
      </w:r>
      <w:r>
        <w:lastRenderedPageBreak/>
        <w:t>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0923E712" w14:textId="77777777" w:rsidR="00447A3A"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447A3A">
        <w:t>to elektrických</w:t>
      </w:r>
      <w:r w:rsidR="00EC10AE" w:rsidRPr="00447A3A">
        <w:t xml:space="preserve"> </w:t>
      </w:r>
      <w:r w:rsidRPr="00447A3A">
        <w:t>UTZ železničních</w:t>
      </w:r>
      <w:r>
        <w:t xml:space="preserve"> drah</w:t>
      </w:r>
      <w:r w:rsidR="00092CC9">
        <w:t xml:space="preserve"> v </w:t>
      </w:r>
      <w:r>
        <w:t xml:space="preserve">rozsahu: </w:t>
      </w:r>
    </w:p>
    <w:p w14:paraId="61CE0CC3" w14:textId="77777777" w:rsidR="00447A3A" w:rsidRPr="00636667" w:rsidRDefault="00447A3A" w:rsidP="00447A3A">
      <w:pPr>
        <w:pStyle w:val="Odrka1-1"/>
        <w:tabs>
          <w:tab w:val="clear" w:pos="1077"/>
          <w:tab w:val="num" w:pos="-4253"/>
        </w:tabs>
        <w:spacing w:after="0"/>
        <w:ind w:left="1134" w:firstLine="0"/>
        <w:rPr>
          <w:rFonts w:ascii="Verdana" w:hAnsi="Verdana" w:cs="Arial"/>
        </w:rPr>
      </w:pPr>
      <w:r w:rsidRPr="00636667">
        <w:rPr>
          <w:rFonts w:ascii="Verdana" w:hAnsi="Verdana" w:cs="Arial"/>
        </w:rPr>
        <w:t>elektrické sítě drah a elektrické rozvody drah,</w:t>
      </w:r>
    </w:p>
    <w:p w14:paraId="38CC82C3" w14:textId="77777777" w:rsidR="00447A3A" w:rsidRPr="00636667" w:rsidRDefault="00447A3A" w:rsidP="00447A3A">
      <w:pPr>
        <w:pStyle w:val="Odrka1-1"/>
        <w:tabs>
          <w:tab w:val="clear" w:pos="1077"/>
          <w:tab w:val="num" w:pos="-4253"/>
        </w:tabs>
        <w:spacing w:after="0"/>
        <w:ind w:left="1418" w:hanging="284"/>
        <w:rPr>
          <w:rFonts w:ascii="Verdana" w:hAnsi="Verdana" w:cs="Arial"/>
        </w:rPr>
      </w:pPr>
      <w:r w:rsidRPr="00636667">
        <w:rPr>
          <w:rFonts w:ascii="Verdana" w:hAnsi="Verdana" w:cs="Arial"/>
        </w:rPr>
        <w:t>trakční vedení,</w:t>
      </w:r>
    </w:p>
    <w:p w14:paraId="18C1383A" w14:textId="77777777" w:rsidR="00447A3A" w:rsidRPr="00636667" w:rsidRDefault="00447A3A" w:rsidP="00447A3A">
      <w:pPr>
        <w:pStyle w:val="Odrka1-1"/>
        <w:tabs>
          <w:tab w:val="clear" w:pos="1077"/>
          <w:tab w:val="num" w:pos="-4253"/>
        </w:tabs>
        <w:spacing w:after="0"/>
        <w:ind w:left="1418" w:hanging="284"/>
        <w:rPr>
          <w:rFonts w:ascii="Verdana" w:hAnsi="Verdana" w:cs="Arial"/>
        </w:rPr>
      </w:pPr>
      <w:r w:rsidRPr="00636667">
        <w:rPr>
          <w:rFonts w:ascii="Verdana" w:hAnsi="Verdana" w:cs="Arial"/>
        </w:rPr>
        <w:t>elektrická zařízení napájená z trakčního vedení.</w:t>
      </w:r>
    </w:p>
    <w:p w14:paraId="0BCB134E" w14:textId="77777777" w:rsidR="00447A3A" w:rsidRDefault="00447A3A" w:rsidP="007038DC">
      <w:pPr>
        <w:pStyle w:val="Textbezslovn"/>
      </w:pPr>
    </w:p>
    <w:p w14:paraId="3FD4F3AB" w14:textId="4440FA31"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 xml:space="preserve">zemi sídla </w:t>
      </w:r>
      <w:r>
        <w:lastRenderedPageBreak/>
        <w:t>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4779CD4"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24" w:name="_Toc144377998"/>
      <w:r>
        <w:t>OCHRANA INFORMACÍ</w:t>
      </w:r>
      <w:bookmarkEnd w:id="24"/>
    </w:p>
    <w:p w14:paraId="687515ED" w14:textId="2192FBFC"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7A6AC0">
        <w:t>,</w:t>
      </w:r>
      <w:r>
        <w:t xml:space="preserve"> </w:t>
      </w:r>
      <w:r w:rsidR="007A6AC0" w:rsidRPr="007A6AC0">
        <w:t xml:space="preserve">pokud jde o Smlouvu o dílo, </w:t>
      </w:r>
      <w:r>
        <w:t>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44377999"/>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1B1F8AD7"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F6416">
        <w:t>3</w:t>
      </w:r>
      <w:r w:rsidR="001B5A04">
        <w:t>4</w:t>
      </w:r>
      <w:r w:rsidR="009F46BA">
        <w:t> 000</w:t>
      </w:r>
      <w:r w:rsidR="00A00389">
        <w:t> </w:t>
      </w:r>
      <w:r w:rsidR="009F46BA">
        <w:t>000</w:t>
      </w:r>
      <w:r w:rsidR="00A00389">
        <w:t>,-</w:t>
      </w:r>
      <w:r w:rsidR="009F46BA">
        <w:t xml:space="preserve"> </w:t>
      </w:r>
      <w:r>
        <w:t xml:space="preserve">Kč (slovy: </w:t>
      </w:r>
      <w:r w:rsidR="006F6416">
        <w:t xml:space="preserve">třicet </w:t>
      </w:r>
      <w:r w:rsidR="001B5A04">
        <w:t>čtyři</w:t>
      </w:r>
      <w:r w:rsidR="009F46BA">
        <w:t xml:space="preserve"> miliónů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3DB2037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77579F" w:rsidRPr="0077579F">
        <w:t xml:space="preserve">30007-22307011/0710, Česká národní banka se </w:t>
      </w:r>
      <w:r w:rsidR="0077579F" w:rsidRPr="0077579F">
        <w:lastRenderedPageBreak/>
        <w:t>sídlem Na Příkopě 28, 115 03 Praha 1</w:t>
      </w:r>
      <w:r>
        <w:t>, variabilní symbol</w:t>
      </w:r>
      <w:r w:rsidR="00DF7EF4">
        <w:t xml:space="preserve"> </w:t>
      </w:r>
      <w:r w:rsidR="0077579F" w:rsidRPr="0077579F">
        <w:t>5423520019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44378000"/>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2C310206" w:rsidR="007D382D" w:rsidRDefault="007D382D" w:rsidP="007D382D">
      <w:pPr>
        <w:pStyle w:val="Odrka1-1"/>
      </w:pPr>
      <w:r w:rsidRPr="0060254E">
        <w:t>recyklaci kameniva vyzískávaného z kolejového lože</w:t>
      </w:r>
      <w:r w:rsidR="00AC5FC7">
        <w:t>,</w:t>
      </w:r>
      <w:r w:rsidR="001078D8">
        <w:t xml:space="preserve"> </w:t>
      </w:r>
    </w:p>
    <w:p w14:paraId="67698FE3" w14:textId="667BE688" w:rsidR="00B535E1" w:rsidRDefault="00AC5FC7" w:rsidP="002E1EF3">
      <w:pPr>
        <w:pStyle w:val="Odrka1-1"/>
      </w:pPr>
      <w:r>
        <w:t>majetkoprávní vypořádání vedené v majetkoprávní aplikaci</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44378001"/>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xml:space="preserve">, </w:t>
      </w:r>
      <w:r w:rsidR="003C4EAE">
        <w:lastRenderedPageBreak/>
        <w:t>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44378002"/>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3129942"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2E6EE1">
        <w:rPr>
          <w:lang w:eastAsia="cs-CZ"/>
        </w:rPr>
        <w:t>zákonem upravujícím provádění mezinárodních sankcí</w:t>
      </w:r>
    </w:p>
    <w:p w14:paraId="475986FA" w14:textId="104B4FA2" w:rsidR="0035531B" w:rsidRDefault="0035531B" w:rsidP="00564DDD">
      <w:pPr>
        <w:pStyle w:val="Textbezslovn"/>
        <w:tabs>
          <w:tab w:val="left" w:pos="2127"/>
        </w:tabs>
        <w:ind w:left="2127" w:hanging="1390"/>
      </w:pPr>
      <w:r>
        <w:t xml:space="preserve">Příloha č. </w:t>
      </w:r>
      <w:r w:rsidR="006B5BF7">
        <w:t>12</w:t>
      </w:r>
      <w:r>
        <w:tab/>
        <w:t xml:space="preserve">Vzor čestného </w:t>
      </w:r>
      <w:proofErr w:type="gramStart"/>
      <w:r>
        <w:t>prohlášení - přehled</w:t>
      </w:r>
      <w:proofErr w:type="gramEnd"/>
      <w:r>
        <w:t xml:space="preserve">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3250699F" w:rsidR="0035531B" w:rsidRDefault="0035531B" w:rsidP="00564DDD">
      <w:pPr>
        <w:pStyle w:val="Textbezslovn"/>
        <w:spacing w:after="0"/>
      </w:pPr>
    </w:p>
    <w:p w14:paraId="51F0D7B2" w14:textId="1F8FA6D3" w:rsidR="00A705E7" w:rsidRDefault="00A705E7" w:rsidP="00564DDD">
      <w:pPr>
        <w:pStyle w:val="Textbezslovn"/>
        <w:spacing w:after="0"/>
      </w:pPr>
    </w:p>
    <w:p w14:paraId="64FFBA5A" w14:textId="77777777" w:rsidR="00A705E7" w:rsidRDefault="00A705E7"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1C52A433" w:rsidR="0035531B" w:rsidRDefault="0035531B" w:rsidP="00454716">
      <w:pPr>
        <w:pStyle w:val="Textbezslovn"/>
        <w:ind w:left="0"/>
      </w:pPr>
      <w:r>
        <w:t>Jestliže dodavatel uvažuje zadat poddodavateli plnění části veřejné zakázky</w:t>
      </w:r>
      <w:r w:rsidR="007A6AC0">
        <w:t xml:space="preserve"> 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B9A17E3"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4452228B" w:rsidR="007A6AC0" w:rsidRPr="00454716" w:rsidRDefault="007A6AC0"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67B59A7F"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 nabídkové ceny) veřejné zakázky </w:t>
            </w:r>
            <w:r w:rsidR="00AB5532">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0AB9564E"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w:t>
            </w:r>
            <w:r w:rsidR="00AD792A" w:rsidRPr="000A4E46">
              <w:rPr>
                <w:b/>
              </w:rPr>
              <w:t xml:space="preserve">poskytl** za posledních </w:t>
            </w:r>
            <w:r w:rsidR="00F21BC8" w:rsidRPr="000A4E46">
              <w:rPr>
                <w:b/>
              </w:rPr>
              <w:t>7 let</w:t>
            </w:r>
            <w:r w:rsidR="00AD792A" w:rsidRPr="000A4E46">
              <w:rPr>
                <w:b/>
              </w:rPr>
              <w:t xml:space="preserve"> v Kč</w:t>
            </w:r>
            <w:r w:rsidR="00AD792A" w:rsidRPr="00AD792A">
              <w:rPr>
                <w:b/>
              </w:rPr>
              <w:t>***</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E1C223A"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stavby</w:t>
      </w:r>
      <w:r w:rsidR="000A4E46">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0B2314DE"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5887204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025BDF">
        <w:t>i</w:t>
      </w:r>
      <w:r>
        <w:t>,</w:t>
      </w:r>
      <w:r w:rsidR="00845C50">
        <w:t xml:space="preserve"> a</w:t>
      </w:r>
      <w:r w:rsidR="00BB4AF2">
        <w:t xml:space="preserve"> u </w:t>
      </w:r>
      <w:r>
        <w:t xml:space="preserve">nichž dokládá </w:t>
      </w:r>
      <w:r w:rsidR="00025BDF" w:rsidRPr="00C85644">
        <w:t>smlouvu nebo jinou osobou podepsané potvrzení o její existenci, její</w:t>
      </w:r>
      <w:r w:rsidR="00025BDF">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025BDF">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45A3EB6" w:rsidR="006B5BF7" w:rsidRPr="00964860" w:rsidRDefault="006B5BF7" w:rsidP="006B5BF7">
      <w:pPr>
        <w:pStyle w:val="Nadpisbezsl1-2"/>
      </w:pPr>
      <w:r w:rsidRPr="00010882">
        <w:rPr>
          <w:lang w:eastAsia="cs-CZ"/>
        </w:rPr>
        <w:t xml:space="preserve">Čestné prohlášení o splnění podmínek v souvislosti se </w:t>
      </w:r>
      <w:r w:rsidR="00E377A7">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5C7B5032"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47A3A" w:rsidRPr="00447A3A">
        <w:rPr>
          <w:rFonts w:eastAsia="Times New Roman" w:cs="Times New Roman"/>
          <w:b/>
          <w:lang w:eastAsia="cs-CZ"/>
        </w:rPr>
        <w:t xml:space="preserve">„Rekonstrukce trati v úseku </w:t>
      </w:r>
      <w:proofErr w:type="spellStart"/>
      <w:r w:rsidR="00447A3A" w:rsidRPr="00447A3A">
        <w:rPr>
          <w:rFonts w:eastAsia="Times New Roman" w:cs="Times New Roman"/>
          <w:b/>
          <w:lang w:eastAsia="cs-CZ"/>
        </w:rPr>
        <w:t>Kyjice</w:t>
      </w:r>
      <w:proofErr w:type="spellEnd"/>
      <w:r w:rsidR="00447A3A" w:rsidRPr="00447A3A">
        <w:rPr>
          <w:rFonts w:eastAsia="Times New Roman" w:cs="Times New Roman"/>
          <w:b/>
          <w:lang w:eastAsia="cs-CZ"/>
        </w:rPr>
        <w:t xml:space="preserve"> – Chomutov“</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541D52B"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ani jeho poddodavatelé či jiné osoby, kte</w:t>
      </w:r>
      <w:r w:rsidR="003A545F">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 xml:space="preserve">Vzor čestného </w:t>
      </w:r>
      <w:proofErr w:type="gramStart"/>
      <w:r w:rsidRPr="00964860">
        <w:t>prohlášení - přehled</w:t>
      </w:r>
      <w:proofErr w:type="gramEnd"/>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1277" w14:textId="77777777" w:rsidR="00D87E67" w:rsidRDefault="00D87E67" w:rsidP="00962258">
      <w:pPr>
        <w:spacing w:after="0" w:line="240" w:lineRule="auto"/>
      </w:pPr>
      <w:r>
        <w:separator/>
      </w:r>
    </w:p>
  </w:endnote>
  <w:endnote w:type="continuationSeparator" w:id="0">
    <w:p w14:paraId="1F8765A5" w14:textId="77777777" w:rsidR="00D87E67" w:rsidRDefault="00D87E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579F" w14:paraId="5CDE79BC" w14:textId="77777777" w:rsidTr="00EB46E5">
      <w:tc>
        <w:tcPr>
          <w:tcW w:w="1361" w:type="dxa"/>
          <w:tcMar>
            <w:left w:w="0" w:type="dxa"/>
            <w:right w:w="0" w:type="dxa"/>
          </w:tcMar>
          <w:vAlign w:val="bottom"/>
        </w:tcPr>
        <w:p w14:paraId="3DE5EB8F" w14:textId="3145E0FF" w:rsidR="0077579F" w:rsidRPr="00B8518B" w:rsidRDefault="0077579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54</w:t>
          </w:r>
          <w:r w:rsidRPr="00B8518B">
            <w:rPr>
              <w:rStyle w:val="slostrnky"/>
            </w:rPr>
            <w:fldChar w:fldCharType="end"/>
          </w:r>
        </w:p>
      </w:tc>
      <w:tc>
        <w:tcPr>
          <w:tcW w:w="284" w:type="dxa"/>
          <w:shd w:val="clear" w:color="auto" w:fill="auto"/>
          <w:tcMar>
            <w:left w:w="0" w:type="dxa"/>
            <w:right w:w="0" w:type="dxa"/>
          </w:tcMar>
        </w:tcPr>
        <w:p w14:paraId="388A8FC9" w14:textId="77777777" w:rsidR="0077579F" w:rsidRDefault="0077579F" w:rsidP="00B8518B">
          <w:pPr>
            <w:pStyle w:val="Zpat"/>
          </w:pPr>
        </w:p>
      </w:tc>
      <w:tc>
        <w:tcPr>
          <w:tcW w:w="425" w:type="dxa"/>
          <w:shd w:val="clear" w:color="auto" w:fill="auto"/>
          <w:tcMar>
            <w:left w:w="0" w:type="dxa"/>
            <w:right w:w="0" w:type="dxa"/>
          </w:tcMar>
        </w:tcPr>
        <w:p w14:paraId="36BAECC2" w14:textId="77777777" w:rsidR="0077579F" w:rsidRDefault="0077579F" w:rsidP="00B8518B">
          <w:pPr>
            <w:pStyle w:val="Zpat"/>
          </w:pPr>
        </w:p>
      </w:tc>
      <w:tc>
        <w:tcPr>
          <w:tcW w:w="8505" w:type="dxa"/>
        </w:tcPr>
        <w:p w14:paraId="3C19A70B" w14:textId="7D5B0FB1" w:rsidR="0077579F" w:rsidRDefault="0077579F" w:rsidP="00EB46E5">
          <w:pPr>
            <w:pStyle w:val="Zpat0"/>
          </w:pPr>
          <w:r w:rsidRPr="007737B0">
            <w:t xml:space="preserve">„Rekonstrukce trati v úseku </w:t>
          </w:r>
          <w:proofErr w:type="spellStart"/>
          <w:r w:rsidRPr="007737B0">
            <w:t>Kyjice</w:t>
          </w:r>
          <w:proofErr w:type="spellEnd"/>
          <w:r w:rsidRPr="007737B0">
            <w:t xml:space="preserve"> – Chomutov“</w:t>
          </w:r>
        </w:p>
        <w:p w14:paraId="3F2A1F4C" w14:textId="77777777" w:rsidR="0077579F" w:rsidRDefault="0077579F"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77579F" w:rsidRDefault="0077579F" w:rsidP="0035531B">
          <w:pPr>
            <w:pStyle w:val="Zpat0"/>
          </w:pPr>
          <w:r>
            <w:t xml:space="preserve">Část 2 – </w:t>
          </w:r>
          <w:r w:rsidRPr="0035531B">
            <w:rPr>
              <w:caps/>
            </w:rPr>
            <w:t>Pokyny pro dodavatele</w:t>
          </w:r>
          <w:r>
            <w:t xml:space="preserve"> – Zhotovení stavby</w:t>
          </w:r>
        </w:p>
      </w:tc>
    </w:tr>
  </w:tbl>
  <w:p w14:paraId="5DF1028D" w14:textId="77777777" w:rsidR="0077579F" w:rsidRPr="00B8518B" w:rsidRDefault="007757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77579F" w:rsidRPr="00B8518B" w:rsidRDefault="0077579F" w:rsidP="00460660">
    <w:pPr>
      <w:pStyle w:val="Zpat"/>
      <w:rPr>
        <w:sz w:val="2"/>
        <w:szCs w:val="2"/>
      </w:rPr>
    </w:pPr>
  </w:p>
  <w:p w14:paraId="580CEFC5" w14:textId="6F459D5C" w:rsidR="0077579F" w:rsidRPr="00460660" w:rsidRDefault="0077579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0EA32" w14:textId="77777777" w:rsidR="00D87E67" w:rsidRDefault="00D87E67" w:rsidP="00962258">
      <w:pPr>
        <w:spacing w:after="0" w:line="240" w:lineRule="auto"/>
      </w:pPr>
      <w:r>
        <w:separator/>
      </w:r>
    </w:p>
  </w:footnote>
  <w:footnote w:type="continuationSeparator" w:id="0">
    <w:p w14:paraId="1FB56B00" w14:textId="77777777" w:rsidR="00D87E67" w:rsidRDefault="00D87E67" w:rsidP="00962258">
      <w:pPr>
        <w:spacing w:after="0" w:line="240" w:lineRule="auto"/>
      </w:pPr>
      <w:r>
        <w:continuationSeparator/>
      </w:r>
    </w:p>
  </w:footnote>
  <w:footnote w:id="1">
    <w:p w14:paraId="01FEDBCB" w14:textId="77777777" w:rsidR="0077579F" w:rsidRDefault="0077579F">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77579F" w:rsidRDefault="0077579F"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77579F" w:rsidRDefault="0077579F"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77579F" w:rsidRDefault="0077579F"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77579F" w:rsidRPr="00EB54C9" w:rsidRDefault="0077579F"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77579F" w:rsidRDefault="0077579F"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77579F" w:rsidRDefault="0077579F"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77579F" w:rsidRDefault="0077579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77579F" w:rsidRDefault="0077579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77579F" w:rsidRDefault="007757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77579F" w:rsidRDefault="007757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77579F" w:rsidRDefault="0077579F">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77579F" w:rsidRDefault="0077579F">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77579F" w:rsidRDefault="0077579F"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4561DF7C" w14:textId="77777777" w:rsidR="0077579F" w:rsidRPr="00545EB9" w:rsidRDefault="0077579F"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56C77ED9" w14:textId="77777777" w:rsidR="0077579F" w:rsidRPr="00EB54C9" w:rsidRDefault="0077579F"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7BEC1FA8" w14:textId="77777777" w:rsidR="0077579F" w:rsidRDefault="0077579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579F" w14:paraId="252031F4" w14:textId="77777777" w:rsidTr="00C02D0A">
      <w:trPr>
        <w:trHeight w:hRule="exact" w:val="454"/>
      </w:trPr>
      <w:tc>
        <w:tcPr>
          <w:tcW w:w="1361" w:type="dxa"/>
          <w:tcMar>
            <w:top w:w="57" w:type="dxa"/>
            <w:left w:w="0" w:type="dxa"/>
            <w:right w:w="0" w:type="dxa"/>
          </w:tcMar>
        </w:tcPr>
        <w:p w14:paraId="2B9DCF35" w14:textId="77777777" w:rsidR="0077579F" w:rsidRPr="00B8518B" w:rsidRDefault="0077579F" w:rsidP="00523EA7">
          <w:pPr>
            <w:pStyle w:val="Zpat"/>
            <w:rPr>
              <w:rStyle w:val="slostrnky"/>
            </w:rPr>
          </w:pPr>
        </w:p>
      </w:tc>
      <w:tc>
        <w:tcPr>
          <w:tcW w:w="3458" w:type="dxa"/>
          <w:shd w:val="clear" w:color="auto" w:fill="auto"/>
          <w:tcMar>
            <w:top w:w="57" w:type="dxa"/>
            <w:left w:w="0" w:type="dxa"/>
            <w:right w:w="0" w:type="dxa"/>
          </w:tcMar>
        </w:tcPr>
        <w:p w14:paraId="6022F9D2" w14:textId="77777777" w:rsidR="0077579F" w:rsidRDefault="0077579F" w:rsidP="00523EA7">
          <w:pPr>
            <w:pStyle w:val="Zpat"/>
          </w:pPr>
        </w:p>
      </w:tc>
      <w:tc>
        <w:tcPr>
          <w:tcW w:w="5698" w:type="dxa"/>
          <w:shd w:val="clear" w:color="auto" w:fill="auto"/>
          <w:tcMar>
            <w:top w:w="57" w:type="dxa"/>
            <w:left w:w="0" w:type="dxa"/>
            <w:right w:w="0" w:type="dxa"/>
          </w:tcMar>
        </w:tcPr>
        <w:p w14:paraId="38D6D7C3" w14:textId="77777777" w:rsidR="0077579F" w:rsidRPr="00D6163D" w:rsidRDefault="0077579F" w:rsidP="00D6163D">
          <w:pPr>
            <w:pStyle w:val="Druhdokumentu"/>
          </w:pPr>
        </w:p>
      </w:tc>
    </w:tr>
  </w:tbl>
  <w:p w14:paraId="5F291682" w14:textId="77777777" w:rsidR="0077579F" w:rsidRPr="00D6163D" w:rsidRDefault="007757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7579F" w14:paraId="65AA8071" w14:textId="77777777" w:rsidTr="00B22106">
      <w:trPr>
        <w:trHeight w:hRule="exact" w:val="936"/>
      </w:trPr>
      <w:tc>
        <w:tcPr>
          <w:tcW w:w="1361" w:type="dxa"/>
          <w:tcMar>
            <w:left w:w="0" w:type="dxa"/>
            <w:right w:w="0" w:type="dxa"/>
          </w:tcMar>
        </w:tcPr>
        <w:p w14:paraId="34CA8588" w14:textId="77777777" w:rsidR="0077579F" w:rsidRPr="00B8518B" w:rsidRDefault="0077579F" w:rsidP="00FC6389">
          <w:pPr>
            <w:pStyle w:val="Zpat"/>
            <w:rPr>
              <w:rStyle w:val="slostrnky"/>
            </w:rPr>
          </w:pPr>
        </w:p>
      </w:tc>
      <w:tc>
        <w:tcPr>
          <w:tcW w:w="3458" w:type="dxa"/>
          <w:shd w:val="clear" w:color="auto" w:fill="auto"/>
          <w:tcMar>
            <w:left w:w="0" w:type="dxa"/>
            <w:right w:w="0" w:type="dxa"/>
          </w:tcMar>
        </w:tcPr>
        <w:p w14:paraId="58717F5C" w14:textId="77777777" w:rsidR="0077579F" w:rsidRDefault="0077579F" w:rsidP="00FC6389">
          <w:pPr>
            <w:pStyle w:val="Zpat"/>
          </w:pPr>
        </w:p>
      </w:tc>
      <w:tc>
        <w:tcPr>
          <w:tcW w:w="5756" w:type="dxa"/>
          <w:shd w:val="clear" w:color="auto" w:fill="auto"/>
          <w:tcMar>
            <w:left w:w="0" w:type="dxa"/>
            <w:right w:w="0" w:type="dxa"/>
          </w:tcMar>
        </w:tcPr>
        <w:p w14:paraId="152FCBCF" w14:textId="77777777" w:rsidR="0077579F" w:rsidRPr="00D6163D" w:rsidRDefault="0077579F" w:rsidP="00FC6389">
          <w:pPr>
            <w:pStyle w:val="Druhdokumentu"/>
          </w:pPr>
        </w:p>
      </w:tc>
    </w:tr>
    <w:tr w:rsidR="0077579F" w14:paraId="42490C1C" w14:textId="77777777" w:rsidTr="00B22106">
      <w:trPr>
        <w:trHeight w:hRule="exact" w:val="936"/>
      </w:trPr>
      <w:tc>
        <w:tcPr>
          <w:tcW w:w="1361" w:type="dxa"/>
          <w:tcMar>
            <w:left w:w="0" w:type="dxa"/>
            <w:right w:w="0" w:type="dxa"/>
          </w:tcMar>
        </w:tcPr>
        <w:p w14:paraId="590E4A63" w14:textId="77777777" w:rsidR="0077579F" w:rsidRPr="00B8518B" w:rsidRDefault="0077579F" w:rsidP="00FC6389">
          <w:pPr>
            <w:pStyle w:val="Zpat"/>
            <w:rPr>
              <w:rStyle w:val="slostrnky"/>
            </w:rPr>
          </w:pPr>
        </w:p>
      </w:tc>
      <w:tc>
        <w:tcPr>
          <w:tcW w:w="3458" w:type="dxa"/>
          <w:shd w:val="clear" w:color="auto" w:fill="auto"/>
          <w:tcMar>
            <w:left w:w="0" w:type="dxa"/>
            <w:right w:w="0" w:type="dxa"/>
          </w:tcMar>
        </w:tcPr>
        <w:p w14:paraId="1448A1EB" w14:textId="77777777" w:rsidR="0077579F" w:rsidRDefault="0077579F" w:rsidP="00FC6389">
          <w:pPr>
            <w:pStyle w:val="Zpat"/>
          </w:pPr>
        </w:p>
      </w:tc>
      <w:tc>
        <w:tcPr>
          <w:tcW w:w="5756" w:type="dxa"/>
          <w:shd w:val="clear" w:color="auto" w:fill="auto"/>
          <w:tcMar>
            <w:left w:w="0" w:type="dxa"/>
            <w:right w:w="0" w:type="dxa"/>
          </w:tcMar>
        </w:tcPr>
        <w:p w14:paraId="417861B4" w14:textId="77777777" w:rsidR="0077579F" w:rsidRPr="00D6163D" w:rsidRDefault="0077579F" w:rsidP="00FC6389">
          <w:pPr>
            <w:pStyle w:val="Druhdokumentu"/>
          </w:pPr>
        </w:p>
      </w:tc>
    </w:tr>
  </w:tbl>
  <w:p w14:paraId="07626039" w14:textId="77777777" w:rsidR="0077579F" w:rsidRPr="00D6163D" w:rsidRDefault="0077579F"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77579F" w:rsidRPr="00460660" w:rsidRDefault="0077579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934E47"/>
    <w:multiLevelType w:val="multilevel"/>
    <w:tmpl w:val="77244322"/>
    <w:lvl w:ilvl="0">
      <w:start w:val="8"/>
      <w:numFmt w:val="decimal"/>
      <w:lvlText w:val="%1."/>
      <w:lvlJc w:val="left"/>
      <w:pPr>
        <w:ind w:left="540" w:hanging="540"/>
      </w:pPr>
      <w:rPr>
        <w:rFonts w:hint="default"/>
      </w:rPr>
    </w:lvl>
    <w:lvl w:ilvl="1">
      <w:start w:val="5"/>
      <w:numFmt w:val="decimal"/>
      <w:lvlText w:val="%1.%2."/>
      <w:lvlJc w:val="left"/>
      <w:pPr>
        <w:ind w:left="1088" w:hanging="720"/>
      </w:pPr>
      <w:rPr>
        <w:rFonts w:hint="default"/>
      </w:rPr>
    </w:lvl>
    <w:lvl w:ilvl="2">
      <w:start w:val="2"/>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4008" w:hanging="180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10"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9132B45"/>
    <w:multiLevelType w:val="hybridMultilevel"/>
    <w:tmpl w:val="F5602D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4430683">
    <w:abstractNumId w:val="6"/>
  </w:num>
  <w:num w:numId="2" w16cid:durableId="2107383685">
    <w:abstractNumId w:val="1"/>
  </w:num>
  <w:num w:numId="3" w16cid:durableId="984969061">
    <w:abstractNumId w:val="17"/>
  </w:num>
  <w:num w:numId="4" w16cid:durableId="1292370080">
    <w:abstractNumId w:val="4"/>
  </w:num>
  <w:num w:numId="5" w16cid:durableId="452674792">
    <w:abstractNumId w:val="0"/>
  </w:num>
  <w:num w:numId="6" w16cid:durableId="1398018606">
    <w:abstractNumId w:val="8"/>
  </w:num>
  <w:num w:numId="7" w16cid:durableId="851800230">
    <w:abstractNumId w:val="14"/>
  </w:num>
  <w:num w:numId="8" w16cid:durableId="1406024695">
    <w:abstractNumId w:val="11"/>
  </w:num>
  <w:num w:numId="9" w16cid:durableId="1160581213">
    <w:abstractNumId w:val="19"/>
  </w:num>
  <w:num w:numId="10" w16cid:durableId="831683602">
    <w:abstractNumId w:val="15"/>
  </w:num>
  <w:num w:numId="11" w16cid:durableId="6041937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75459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02452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66226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83614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9334609">
    <w:abstractNumId w:val="13"/>
  </w:num>
  <w:num w:numId="17" w16cid:durableId="9688210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739012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41162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22025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4803432">
    <w:abstractNumId w:val="14"/>
  </w:num>
  <w:num w:numId="22" w16cid:durableId="1696692624">
    <w:abstractNumId w:val="14"/>
  </w:num>
  <w:num w:numId="23" w16cid:durableId="931283364">
    <w:abstractNumId w:val="11"/>
  </w:num>
  <w:num w:numId="24" w16cid:durableId="906302273">
    <w:abstractNumId w:val="0"/>
  </w:num>
  <w:num w:numId="25" w16cid:durableId="163477867">
    <w:abstractNumId w:val="11"/>
  </w:num>
  <w:num w:numId="26" w16cid:durableId="1377659484">
    <w:abstractNumId w:val="0"/>
  </w:num>
  <w:num w:numId="27" w16cid:durableId="800149841">
    <w:abstractNumId w:val="0"/>
  </w:num>
  <w:num w:numId="28" w16cid:durableId="34668717">
    <w:abstractNumId w:val="11"/>
  </w:num>
  <w:num w:numId="29" w16cid:durableId="2045985384">
    <w:abstractNumId w:val="0"/>
  </w:num>
  <w:num w:numId="30" w16cid:durableId="8796772">
    <w:abstractNumId w:val="11"/>
  </w:num>
  <w:num w:numId="31" w16cid:durableId="471291058">
    <w:abstractNumId w:val="11"/>
  </w:num>
  <w:num w:numId="32" w16cid:durableId="1280528472">
    <w:abstractNumId w:val="11"/>
  </w:num>
  <w:num w:numId="33" w16cid:durableId="1736123397">
    <w:abstractNumId w:val="0"/>
  </w:num>
  <w:num w:numId="34" w16cid:durableId="221790069">
    <w:abstractNumId w:val="18"/>
  </w:num>
  <w:num w:numId="35" w16cid:durableId="1650938960">
    <w:abstractNumId w:val="7"/>
  </w:num>
  <w:num w:numId="36" w16cid:durableId="2135173116">
    <w:abstractNumId w:val="11"/>
  </w:num>
  <w:num w:numId="37" w16cid:durableId="45573956">
    <w:abstractNumId w:val="10"/>
  </w:num>
  <w:num w:numId="38" w16cid:durableId="1648124079">
    <w:abstractNumId w:val="11"/>
  </w:num>
  <w:num w:numId="39" w16cid:durableId="1050156569">
    <w:abstractNumId w:val="3"/>
  </w:num>
  <w:num w:numId="40" w16cid:durableId="130681754">
    <w:abstractNumId w:val="12"/>
  </w:num>
  <w:num w:numId="41" w16cid:durableId="24673708">
    <w:abstractNumId w:val="9"/>
  </w:num>
  <w:num w:numId="42" w16cid:durableId="1612081671">
    <w:abstractNumId w:val="5"/>
  </w:num>
  <w:num w:numId="43" w16cid:durableId="815494782">
    <w:abstractNumId w:val="2"/>
  </w:num>
  <w:num w:numId="44" w16cid:durableId="699665026">
    <w:abstractNumId w:val="16"/>
  </w:num>
  <w:num w:numId="45" w16cid:durableId="20001161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19BF"/>
    <w:rsid w:val="00002C33"/>
    <w:rsid w:val="000049B4"/>
    <w:rsid w:val="000066F8"/>
    <w:rsid w:val="00006798"/>
    <w:rsid w:val="00006C83"/>
    <w:rsid w:val="000105E6"/>
    <w:rsid w:val="00014412"/>
    <w:rsid w:val="0001629D"/>
    <w:rsid w:val="00016BE5"/>
    <w:rsid w:val="000174E8"/>
    <w:rsid w:val="00017F3C"/>
    <w:rsid w:val="00020D8C"/>
    <w:rsid w:val="00021217"/>
    <w:rsid w:val="00024A00"/>
    <w:rsid w:val="00025755"/>
    <w:rsid w:val="00025BDF"/>
    <w:rsid w:val="000266C3"/>
    <w:rsid w:val="000338E9"/>
    <w:rsid w:val="00034CB1"/>
    <w:rsid w:val="000350F9"/>
    <w:rsid w:val="00036309"/>
    <w:rsid w:val="0004040D"/>
    <w:rsid w:val="0004058B"/>
    <w:rsid w:val="000415F1"/>
    <w:rsid w:val="00041EC8"/>
    <w:rsid w:val="00044409"/>
    <w:rsid w:val="000466BC"/>
    <w:rsid w:val="000537D3"/>
    <w:rsid w:val="000563B4"/>
    <w:rsid w:val="00056C26"/>
    <w:rsid w:val="000572D1"/>
    <w:rsid w:val="00057CE9"/>
    <w:rsid w:val="00062500"/>
    <w:rsid w:val="0006499F"/>
    <w:rsid w:val="0006588D"/>
    <w:rsid w:val="00065F32"/>
    <w:rsid w:val="00067A5E"/>
    <w:rsid w:val="00067EE3"/>
    <w:rsid w:val="000719BB"/>
    <w:rsid w:val="000726D4"/>
    <w:rsid w:val="00072A65"/>
    <w:rsid w:val="00072C1E"/>
    <w:rsid w:val="00074D42"/>
    <w:rsid w:val="0007720E"/>
    <w:rsid w:val="00081279"/>
    <w:rsid w:val="000839DD"/>
    <w:rsid w:val="000847E9"/>
    <w:rsid w:val="000862E2"/>
    <w:rsid w:val="00090C69"/>
    <w:rsid w:val="00092CC9"/>
    <w:rsid w:val="0009496C"/>
    <w:rsid w:val="00094FF1"/>
    <w:rsid w:val="00095A11"/>
    <w:rsid w:val="00097826"/>
    <w:rsid w:val="00097D92"/>
    <w:rsid w:val="000A1533"/>
    <w:rsid w:val="000A2EAF"/>
    <w:rsid w:val="000A389A"/>
    <w:rsid w:val="000A4E46"/>
    <w:rsid w:val="000A759B"/>
    <w:rsid w:val="000A7A9C"/>
    <w:rsid w:val="000B1921"/>
    <w:rsid w:val="000B4126"/>
    <w:rsid w:val="000B4EB8"/>
    <w:rsid w:val="000B7D78"/>
    <w:rsid w:val="000B7DCD"/>
    <w:rsid w:val="000C124A"/>
    <w:rsid w:val="000C2107"/>
    <w:rsid w:val="000C41F2"/>
    <w:rsid w:val="000C72CF"/>
    <w:rsid w:val="000D0D2A"/>
    <w:rsid w:val="000D22C4"/>
    <w:rsid w:val="000D27D1"/>
    <w:rsid w:val="000D3030"/>
    <w:rsid w:val="000D57D5"/>
    <w:rsid w:val="000D5E72"/>
    <w:rsid w:val="000E1A7F"/>
    <w:rsid w:val="000E56E5"/>
    <w:rsid w:val="000E5A23"/>
    <w:rsid w:val="000E63E1"/>
    <w:rsid w:val="000E7773"/>
    <w:rsid w:val="000F1530"/>
    <w:rsid w:val="000F26EF"/>
    <w:rsid w:val="000F3ACB"/>
    <w:rsid w:val="000F485A"/>
    <w:rsid w:val="000F64B0"/>
    <w:rsid w:val="001006E6"/>
    <w:rsid w:val="00104950"/>
    <w:rsid w:val="00105588"/>
    <w:rsid w:val="00106A0E"/>
    <w:rsid w:val="001078D8"/>
    <w:rsid w:val="0011040C"/>
    <w:rsid w:val="00112864"/>
    <w:rsid w:val="00114472"/>
    <w:rsid w:val="00114988"/>
    <w:rsid w:val="00115069"/>
    <w:rsid w:val="001150F2"/>
    <w:rsid w:val="00115DD3"/>
    <w:rsid w:val="001218B6"/>
    <w:rsid w:val="00124709"/>
    <w:rsid w:val="001258A6"/>
    <w:rsid w:val="00125AF7"/>
    <w:rsid w:val="00125F62"/>
    <w:rsid w:val="00126F6C"/>
    <w:rsid w:val="00127F71"/>
    <w:rsid w:val="00131056"/>
    <w:rsid w:val="001310EA"/>
    <w:rsid w:val="001317FE"/>
    <w:rsid w:val="00133DEB"/>
    <w:rsid w:val="00140575"/>
    <w:rsid w:val="0014393B"/>
    <w:rsid w:val="00143B89"/>
    <w:rsid w:val="001441BF"/>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55CA"/>
    <w:rsid w:val="00186DA4"/>
    <w:rsid w:val="00191F90"/>
    <w:rsid w:val="001927BE"/>
    <w:rsid w:val="001932A3"/>
    <w:rsid w:val="00193D8F"/>
    <w:rsid w:val="00194789"/>
    <w:rsid w:val="00194B68"/>
    <w:rsid w:val="001950C2"/>
    <w:rsid w:val="001966EA"/>
    <w:rsid w:val="00197CF8"/>
    <w:rsid w:val="001A0918"/>
    <w:rsid w:val="001A0C14"/>
    <w:rsid w:val="001B102A"/>
    <w:rsid w:val="001B23A1"/>
    <w:rsid w:val="001B2585"/>
    <w:rsid w:val="001B36CB"/>
    <w:rsid w:val="001B4E74"/>
    <w:rsid w:val="001B4F39"/>
    <w:rsid w:val="001B5A04"/>
    <w:rsid w:val="001B5EED"/>
    <w:rsid w:val="001B707E"/>
    <w:rsid w:val="001C0A9B"/>
    <w:rsid w:val="001C2033"/>
    <w:rsid w:val="001C22AD"/>
    <w:rsid w:val="001C232C"/>
    <w:rsid w:val="001C2E0F"/>
    <w:rsid w:val="001C3310"/>
    <w:rsid w:val="001C4F29"/>
    <w:rsid w:val="001C50A8"/>
    <w:rsid w:val="001C553D"/>
    <w:rsid w:val="001C645F"/>
    <w:rsid w:val="001D0B82"/>
    <w:rsid w:val="001D28FD"/>
    <w:rsid w:val="001E17EE"/>
    <w:rsid w:val="001E200E"/>
    <w:rsid w:val="001E40AE"/>
    <w:rsid w:val="001E44C5"/>
    <w:rsid w:val="001E57B9"/>
    <w:rsid w:val="001E61F5"/>
    <w:rsid w:val="001E651D"/>
    <w:rsid w:val="001E678E"/>
    <w:rsid w:val="001E6A4A"/>
    <w:rsid w:val="001E72A8"/>
    <w:rsid w:val="001E7845"/>
    <w:rsid w:val="001F0356"/>
    <w:rsid w:val="001F4369"/>
    <w:rsid w:val="001F52F3"/>
    <w:rsid w:val="002028F8"/>
    <w:rsid w:val="0020304D"/>
    <w:rsid w:val="002037E4"/>
    <w:rsid w:val="002071BB"/>
    <w:rsid w:val="002072FA"/>
    <w:rsid w:val="00207DF5"/>
    <w:rsid w:val="002172B0"/>
    <w:rsid w:val="00217A21"/>
    <w:rsid w:val="00222CE4"/>
    <w:rsid w:val="00223DAF"/>
    <w:rsid w:val="00224981"/>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5B91"/>
    <w:rsid w:val="0026602F"/>
    <w:rsid w:val="00266378"/>
    <w:rsid w:val="0026731A"/>
    <w:rsid w:val="00272A15"/>
    <w:rsid w:val="0027375B"/>
    <w:rsid w:val="00276AFE"/>
    <w:rsid w:val="00281F1B"/>
    <w:rsid w:val="0028273B"/>
    <w:rsid w:val="00283649"/>
    <w:rsid w:val="002913E9"/>
    <w:rsid w:val="002924B8"/>
    <w:rsid w:val="002925E7"/>
    <w:rsid w:val="00292826"/>
    <w:rsid w:val="00292913"/>
    <w:rsid w:val="00293005"/>
    <w:rsid w:val="00293D72"/>
    <w:rsid w:val="002953FB"/>
    <w:rsid w:val="002A10F6"/>
    <w:rsid w:val="002A30C7"/>
    <w:rsid w:val="002A3B57"/>
    <w:rsid w:val="002A3FFD"/>
    <w:rsid w:val="002A5D67"/>
    <w:rsid w:val="002A6820"/>
    <w:rsid w:val="002A7859"/>
    <w:rsid w:val="002B0B9A"/>
    <w:rsid w:val="002B0E4A"/>
    <w:rsid w:val="002B2A0B"/>
    <w:rsid w:val="002B41FC"/>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1EFC"/>
    <w:rsid w:val="002E23B8"/>
    <w:rsid w:val="002E2494"/>
    <w:rsid w:val="002E3EB1"/>
    <w:rsid w:val="002E59CD"/>
    <w:rsid w:val="002E5A5C"/>
    <w:rsid w:val="002E5C7B"/>
    <w:rsid w:val="002E6A11"/>
    <w:rsid w:val="002E6EE1"/>
    <w:rsid w:val="002E78A5"/>
    <w:rsid w:val="002F0EED"/>
    <w:rsid w:val="002F4333"/>
    <w:rsid w:val="002F6BE4"/>
    <w:rsid w:val="00304E1F"/>
    <w:rsid w:val="0030556D"/>
    <w:rsid w:val="00307641"/>
    <w:rsid w:val="003106D0"/>
    <w:rsid w:val="00311F11"/>
    <w:rsid w:val="00313A89"/>
    <w:rsid w:val="00313E02"/>
    <w:rsid w:val="0031722E"/>
    <w:rsid w:val="00317DA0"/>
    <w:rsid w:val="003208C2"/>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288F"/>
    <w:rsid w:val="003635A0"/>
    <w:rsid w:val="003658CE"/>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4513"/>
    <w:rsid w:val="003A545F"/>
    <w:rsid w:val="003A6B2C"/>
    <w:rsid w:val="003B0B71"/>
    <w:rsid w:val="003B1DB6"/>
    <w:rsid w:val="003B6424"/>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79F5"/>
    <w:rsid w:val="003F0707"/>
    <w:rsid w:val="003F1CFD"/>
    <w:rsid w:val="003F2EE3"/>
    <w:rsid w:val="0040352D"/>
    <w:rsid w:val="004039B9"/>
    <w:rsid w:val="00404BA2"/>
    <w:rsid w:val="004078F3"/>
    <w:rsid w:val="00413F8C"/>
    <w:rsid w:val="00416E9C"/>
    <w:rsid w:val="00417206"/>
    <w:rsid w:val="0042036E"/>
    <w:rsid w:val="00427794"/>
    <w:rsid w:val="004304A9"/>
    <w:rsid w:val="00430EE4"/>
    <w:rsid w:val="004333F9"/>
    <w:rsid w:val="00433AD5"/>
    <w:rsid w:val="00434583"/>
    <w:rsid w:val="004352C0"/>
    <w:rsid w:val="00440CDA"/>
    <w:rsid w:val="004470F1"/>
    <w:rsid w:val="00447A3A"/>
    <w:rsid w:val="00450F07"/>
    <w:rsid w:val="004525D5"/>
    <w:rsid w:val="00452F69"/>
    <w:rsid w:val="00453CD3"/>
    <w:rsid w:val="00454716"/>
    <w:rsid w:val="00454BB9"/>
    <w:rsid w:val="00454F86"/>
    <w:rsid w:val="00454F9C"/>
    <w:rsid w:val="00456597"/>
    <w:rsid w:val="00457168"/>
    <w:rsid w:val="00460660"/>
    <w:rsid w:val="00464BA9"/>
    <w:rsid w:val="004679D1"/>
    <w:rsid w:val="00472C13"/>
    <w:rsid w:val="00473B42"/>
    <w:rsid w:val="00474C08"/>
    <w:rsid w:val="00474DD1"/>
    <w:rsid w:val="00474F4D"/>
    <w:rsid w:val="00476957"/>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480"/>
    <w:rsid w:val="004C709B"/>
    <w:rsid w:val="004C77C9"/>
    <w:rsid w:val="004C787C"/>
    <w:rsid w:val="004D294E"/>
    <w:rsid w:val="004D45CB"/>
    <w:rsid w:val="004D5285"/>
    <w:rsid w:val="004D6BFA"/>
    <w:rsid w:val="004D6E4C"/>
    <w:rsid w:val="004D7A88"/>
    <w:rsid w:val="004E085F"/>
    <w:rsid w:val="004E1477"/>
    <w:rsid w:val="004E4C8F"/>
    <w:rsid w:val="004E60AF"/>
    <w:rsid w:val="004E7314"/>
    <w:rsid w:val="004E765C"/>
    <w:rsid w:val="004E7A1F"/>
    <w:rsid w:val="004F1D17"/>
    <w:rsid w:val="004F23F8"/>
    <w:rsid w:val="004F2D61"/>
    <w:rsid w:val="004F4597"/>
    <w:rsid w:val="004F4B9B"/>
    <w:rsid w:val="004F4FE0"/>
    <w:rsid w:val="00501B32"/>
    <w:rsid w:val="00503F3E"/>
    <w:rsid w:val="0050606B"/>
    <w:rsid w:val="0050666E"/>
    <w:rsid w:val="0050776A"/>
    <w:rsid w:val="00511AB9"/>
    <w:rsid w:val="00514105"/>
    <w:rsid w:val="00515634"/>
    <w:rsid w:val="00515B63"/>
    <w:rsid w:val="00517640"/>
    <w:rsid w:val="005210B3"/>
    <w:rsid w:val="0052201D"/>
    <w:rsid w:val="00523096"/>
    <w:rsid w:val="00523BB5"/>
    <w:rsid w:val="00523EA7"/>
    <w:rsid w:val="00525CE5"/>
    <w:rsid w:val="0052656B"/>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47BFE"/>
    <w:rsid w:val="00550DB1"/>
    <w:rsid w:val="00551338"/>
    <w:rsid w:val="00552763"/>
    <w:rsid w:val="00553375"/>
    <w:rsid w:val="00555884"/>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96F"/>
    <w:rsid w:val="005A3D2F"/>
    <w:rsid w:val="005A7B18"/>
    <w:rsid w:val="005B1FD3"/>
    <w:rsid w:val="005B518E"/>
    <w:rsid w:val="005C180B"/>
    <w:rsid w:val="005C3856"/>
    <w:rsid w:val="005D0FBB"/>
    <w:rsid w:val="005D1C0B"/>
    <w:rsid w:val="005D3C39"/>
    <w:rsid w:val="005D5A9A"/>
    <w:rsid w:val="005D5C84"/>
    <w:rsid w:val="005D6606"/>
    <w:rsid w:val="005E0F85"/>
    <w:rsid w:val="005E10C4"/>
    <w:rsid w:val="005E3D28"/>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15D3"/>
    <w:rsid w:val="00611872"/>
    <w:rsid w:val="00614471"/>
    <w:rsid w:val="006146A5"/>
    <w:rsid w:val="006166EF"/>
    <w:rsid w:val="00620402"/>
    <w:rsid w:val="00621B8E"/>
    <w:rsid w:val="00625493"/>
    <w:rsid w:val="0062553C"/>
    <w:rsid w:val="006279CD"/>
    <w:rsid w:val="006310F5"/>
    <w:rsid w:val="006323A4"/>
    <w:rsid w:val="0063380E"/>
    <w:rsid w:val="0063462D"/>
    <w:rsid w:val="00636981"/>
    <w:rsid w:val="006378F7"/>
    <w:rsid w:val="00640B30"/>
    <w:rsid w:val="0064190C"/>
    <w:rsid w:val="00642637"/>
    <w:rsid w:val="00647A08"/>
    <w:rsid w:val="0065142B"/>
    <w:rsid w:val="00652AA6"/>
    <w:rsid w:val="00655976"/>
    <w:rsid w:val="00655E4D"/>
    <w:rsid w:val="0065610E"/>
    <w:rsid w:val="006574B5"/>
    <w:rsid w:val="00660AD3"/>
    <w:rsid w:val="006629C0"/>
    <w:rsid w:val="006630EB"/>
    <w:rsid w:val="00663FA4"/>
    <w:rsid w:val="006643AE"/>
    <w:rsid w:val="0066471D"/>
    <w:rsid w:val="00673CDA"/>
    <w:rsid w:val="00674E23"/>
    <w:rsid w:val="00675773"/>
    <w:rsid w:val="006776B6"/>
    <w:rsid w:val="00681CB3"/>
    <w:rsid w:val="00683213"/>
    <w:rsid w:val="00684039"/>
    <w:rsid w:val="00687CAF"/>
    <w:rsid w:val="00687D83"/>
    <w:rsid w:val="00691E7D"/>
    <w:rsid w:val="00692012"/>
    <w:rsid w:val="00693150"/>
    <w:rsid w:val="00694B0D"/>
    <w:rsid w:val="00695EA6"/>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7459"/>
    <w:rsid w:val="006F09F7"/>
    <w:rsid w:val="006F25FB"/>
    <w:rsid w:val="006F3937"/>
    <w:rsid w:val="006F6416"/>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66A1"/>
    <w:rsid w:val="007206EB"/>
    <w:rsid w:val="007210C2"/>
    <w:rsid w:val="007215BA"/>
    <w:rsid w:val="00723ED1"/>
    <w:rsid w:val="00727045"/>
    <w:rsid w:val="00727ABC"/>
    <w:rsid w:val="007356BD"/>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80D"/>
    <w:rsid w:val="00761FE3"/>
    <w:rsid w:val="0076286B"/>
    <w:rsid w:val="00766846"/>
    <w:rsid w:val="0076790E"/>
    <w:rsid w:val="00767D32"/>
    <w:rsid w:val="007725AD"/>
    <w:rsid w:val="007737B0"/>
    <w:rsid w:val="00773DC0"/>
    <w:rsid w:val="0077579F"/>
    <w:rsid w:val="0077673A"/>
    <w:rsid w:val="00777861"/>
    <w:rsid w:val="0078239A"/>
    <w:rsid w:val="0078309A"/>
    <w:rsid w:val="007846E1"/>
    <w:rsid w:val="007847D6"/>
    <w:rsid w:val="00784A34"/>
    <w:rsid w:val="007872C7"/>
    <w:rsid w:val="00787691"/>
    <w:rsid w:val="00787A30"/>
    <w:rsid w:val="007916D2"/>
    <w:rsid w:val="00791E85"/>
    <w:rsid w:val="00792982"/>
    <w:rsid w:val="00794021"/>
    <w:rsid w:val="00794223"/>
    <w:rsid w:val="00795989"/>
    <w:rsid w:val="00796DC1"/>
    <w:rsid w:val="007A0FFE"/>
    <w:rsid w:val="007A2107"/>
    <w:rsid w:val="007A2814"/>
    <w:rsid w:val="007A3BD6"/>
    <w:rsid w:val="007A5172"/>
    <w:rsid w:val="007A67A0"/>
    <w:rsid w:val="007A6AC0"/>
    <w:rsid w:val="007A75E5"/>
    <w:rsid w:val="007B1E1B"/>
    <w:rsid w:val="007B570C"/>
    <w:rsid w:val="007B7B96"/>
    <w:rsid w:val="007C3744"/>
    <w:rsid w:val="007C4414"/>
    <w:rsid w:val="007D313E"/>
    <w:rsid w:val="007D3806"/>
    <w:rsid w:val="007D382D"/>
    <w:rsid w:val="007D4A4B"/>
    <w:rsid w:val="007D55E2"/>
    <w:rsid w:val="007D5A8D"/>
    <w:rsid w:val="007D5AA9"/>
    <w:rsid w:val="007D6562"/>
    <w:rsid w:val="007E0287"/>
    <w:rsid w:val="007E2234"/>
    <w:rsid w:val="007E4A6E"/>
    <w:rsid w:val="007F15FF"/>
    <w:rsid w:val="007F1C8D"/>
    <w:rsid w:val="007F3581"/>
    <w:rsid w:val="007F40AE"/>
    <w:rsid w:val="007F56A7"/>
    <w:rsid w:val="007F642F"/>
    <w:rsid w:val="0080031C"/>
    <w:rsid w:val="00800851"/>
    <w:rsid w:val="008014DD"/>
    <w:rsid w:val="00802A02"/>
    <w:rsid w:val="00803601"/>
    <w:rsid w:val="008043EF"/>
    <w:rsid w:val="00804D44"/>
    <w:rsid w:val="00805477"/>
    <w:rsid w:val="00807C89"/>
    <w:rsid w:val="00807DD0"/>
    <w:rsid w:val="00810B2D"/>
    <w:rsid w:val="008118F4"/>
    <w:rsid w:val="008141A9"/>
    <w:rsid w:val="00814630"/>
    <w:rsid w:val="00815605"/>
    <w:rsid w:val="00815A58"/>
    <w:rsid w:val="00815C1B"/>
    <w:rsid w:val="00815F1A"/>
    <w:rsid w:val="00820750"/>
    <w:rsid w:val="00821D01"/>
    <w:rsid w:val="00822B88"/>
    <w:rsid w:val="00823304"/>
    <w:rsid w:val="00826241"/>
    <w:rsid w:val="008268B7"/>
    <w:rsid w:val="00826B7B"/>
    <w:rsid w:val="0083096F"/>
    <w:rsid w:val="00830AE0"/>
    <w:rsid w:val="0083127A"/>
    <w:rsid w:val="00831DE9"/>
    <w:rsid w:val="00832D54"/>
    <w:rsid w:val="00833899"/>
    <w:rsid w:val="00841BE9"/>
    <w:rsid w:val="0084414D"/>
    <w:rsid w:val="0084440D"/>
    <w:rsid w:val="0084582C"/>
    <w:rsid w:val="00845C50"/>
    <w:rsid w:val="00846113"/>
    <w:rsid w:val="00846789"/>
    <w:rsid w:val="008569A3"/>
    <w:rsid w:val="008578B0"/>
    <w:rsid w:val="00857C45"/>
    <w:rsid w:val="00860F8B"/>
    <w:rsid w:val="008625ED"/>
    <w:rsid w:val="0086570D"/>
    <w:rsid w:val="00866038"/>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DA0"/>
    <w:rsid w:val="00894714"/>
    <w:rsid w:val="00896787"/>
    <w:rsid w:val="008A05B6"/>
    <w:rsid w:val="008A0DC8"/>
    <w:rsid w:val="008A1B8C"/>
    <w:rsid w:val="008A3568"/>
    <w:rsid w:val="008A5810"/>
    <w:rsid w:val="008A6217"/>
    <w:rsid w:val="008B1F21"/>
    <w:rsid w:val="008B2021"/>
    <w:rsid w:val="008B35D1"/>
    <w:rsid w:val="008B3CA8"/>
    <w:rsid w:val="008B53FB"/>
    <w:rsid w:val="008C0335"/>
    <w:rsid w:val="008C0A19"/>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1E8E"/>
    <w:rsid w:val="0090228B"/>
    <w:rsid w:val="00904360"/>
    <w:rsid w:val="00904780"/>
    <w:rsid w:val="0090635B"/>
    <w:rsid w:val="00906665"/>
    <w:rsid w:val="009067B5"/>
    <w:rsid w:val="0091001C"/>
    <w:rsid w:val="009100A5"/>
    <w:rsid w:val="00911D10"/>
    <w:rsid w:val="00912983"/>
    <w:rsid w:val="00913AFF"/>
    <w:rsid w:val="00914E99"/>
    <w:rsid w:val="00915962"/>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50120"/>
    <w:rsid w:val="009506C2"/>
    <w:rsid w:val="00951710"/>
    <w:rsid w:val="0095457C"/>
    <w:rsid w:val="00954693"/>
    <w:rsid w:val="009549AC"/>
    <w:rsid w:val="00956642"/>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86606"/>
    <w:rsid w:val="00990AF0"/>
    <w:rsid w:val="00990C4D"/>
    <w:rsid w:val="00992D9C"/>
    <w:rsid w:val="0099313D"/>
    <w:rsid w:val="009931FD"/>
    <w:rsid w:val="00994464"/>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46BA"/>
    <w:rsid w:val="009F53C5"/>
    <w:rsid w:val="009F56D8"/>
    <w:rsid w:val="009F72D4"/>
    <w:rsid w:val="009F794A"/>
    <w:rsid w:val="009F7D82"/>
    <w:rsid w:val="00A00389"/>
    <w:rsid w:val="00A01696"/>
    <w:rsid w:val="00A0182C"/>
    <w:rsid w:val="00A02D7C"/>
    <w:rsid w:val="00A04F28"/>
    <w:rsid w:val="00A05420"/>
    <w:rsid w:val="00A06472"/>
    <w:rsid w:val="00A0740E"/>
    <w:rsid w:val="00A12463"/>
    <w:rsid w:val="00A17B9E"/>
    <w:rsid w:val="00A2065C"/>
    <w:rsid w:val="00A25666"/>
    <w:rsid w:val="00A26CBA"/>
    <w:rsid w:val="00A331C1"/>
    <w:rsid w:val="00A3332D"/>
    <w:rsid w:val="00A34FE3"/>
    <w:rsid w:val="00A3626D"/>
    <w:rsid w:val="00A362F2"/>
    <w:rsid w:val="00A4050F"/>
    <w:rsid w:val="00A4543D"/>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704CC"/>
    <w:rsid w:val="00A705E7"/>
    <w:rsid w:val="00A70D27"/>
    <w:rsid w:val="00A71189"/>
    <w:rsid w:val="00A72842"/>
    <w:rsid w:val="00A7364A"/>
    <w:rsid w:val="00A73812"/>
    <w:rsid w:val="00A7451A"/>
    <w:rsid w:val="00A74DCC"/>
    <w:rsid w:val="00A753ED"/>
    <w:rsid w:val="00A77512"/>
    <w:rsid w:val="00A83FCE"/>
    <w:rsid w:val="00A849D4"/>
    <w:rsid w:val="00A8513E"/>
    <w:rsid w:val="00A85B03"/>
    <w:rsid w:val="00A85D4F"/>
    <w:rsid w:val="00A867A6"/>
    <w:rsid w:val="00A86B07"/>
    <w:rsid w:val="00A87984"/>
    <w:rsid w:val="00A929C3"/>
    <w:rsid w:val="00A93949"/>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532"/>
    <w:rsid w:val="00AB58B7"/>
    <w:rsid w:val="00AB7A51"/>
    <w:rsid w:val="00AC01E9"/>
    <w:rsid w:val="00AC0FDE"/>
    <w:rsid w:val="00AC1CEF"/>
    <w:rsid w:val="00AC2058"/>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40D8"/>
    <w:rsid w:val="00AF73C4"/>
    <w:rsid w:val="00B008D5"/>
    <w:rsid w:val="00B02F73"/>
    <w:rsid w:val="00B04165"/>
    <w:rsid w:val="00B0619F"/>
    <w:rsid w:val="00B0648C"/>
    <w:rsid w:val="00B10E1A"/>
    <w:rsid w:val="00B118B5"/>
    <w:rsid w:val="00B12AB7"/>
    <w:rsid w:val="00B13A26"/>
    <w:rsid w:val="00B1425B"/>
    <w:rsid w:val="00B14F59"/>
    <w:rsid w:val="00B15D0D"/>
    <w:rsid w:val="00B17C43"/>
    <w:rsid w:val="00B22106"/>
    <w:rsid w:val="00B35E89"/>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60046"/>
    <w:rsid w:val="00B61530"/>
    <w:rsid w:val="00B61964"/>
    <w:rsid w:val="00B62224"/>
    <w:rsid w:val="00B63370"/>
    <w:rsid w:val="00B645BC"/>
    <w:rsid w:val="00B645ED"/>
    <w:rsid w:val="00B66865"/>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534C"/>
    <w:rsid w:val="00C273BA"/>
    <w:rsid w:val="00C274B4"/>
    <w:rsid w:val="00C30F06"/>
    <w:rsid w:val="00C3406B"/>
    <w:rsid w:val="00C35479"/>
    <w:rsid w:val="00C3709A"/>
    <w:rsid w:val="00C41FD3"/>
    <w:rsid w:val="00C42FE6"/>
    <w:rsid w:val="00C4456C"/>
    <w:rsid w:val="00C44E79"/>
    <w:rsid w:val="00C44F6A"/>
    <w:rsid w:val="00C468D6"/>
    <w:rsid w:val="00C478AC"/>
    <w:rsid w:val="00C5336C"/>
    <w:rsid w:val="00C53EBD"/>
    <w:rsid w:val="00C56041"/>
    <w:rsid w:val="00C56D0C"/>
    <w:rsid w:val="00C57268"/>
    <w:rsid w:val="00C574FE"/>
    <w:rsid w:val="00C6198E"/>
    <w:rsid w:val="00C66878"/>
    <w:rsid w:val="00C708EA"/>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65C1"/>
    <w:rsid w:val="00CE1135"/>
    <w:rsid w:val="00CE1D89"/>
    <w:rsid w:val="00CE22D6"/>
    <w:rsid w:val="00CE2AC2"/>
    <w:rsid w:val="00CE32AE"/>
    <w:rsid w:val="00CE3429"/>
    <w:rsid w:val="00CE3B9D"/>
    <w:rsid w:val="00CE3CEC"/>
    <w:rsid w:val="00CE5C49"/>
    <w:rsid w:val="00CE62A4"/>
    <w:rsid w:val="00CF112C"/>
    <w:rsid w:val="00CF4237"/>
    <w:rsid w:val="00CF680A"/>
    <w:rsid w:val="00CF681A"/>
    <w:rsid w:val="00D0308A"/>
    <w:rsid w:val="00D034A0"/>
    <w:rsid w:val="00D03583"/>
    <w:rsid w:val="00D05C61"/>
    <w:rsid w:val="00D074AE"/>
    <w:rsid w:val="00D10A2D"/>
    <w:rsid w:val="00D11937"/>
    <w:rsid w:val="00D139AC"/>
    <w:rsid w:val="00D145E1"/>
    <w:rsid w:val="00D147AF"/>
    <w:rsid w:val="00D1672F"/>
    <w:rsid w:val="00D17BA6"/>
    <w:rsid w:val="00D21061"/>
    <w:rsid w:val="00D25DE4"/>
    <w:rsid w:val="00D27C88"/>
    <w:rsid w:val="00D30CCC"/>
    <w:rsid w:val="00D31334"/>
    <w:rsid w:val="00D31E39"/>
    <w:rsid w:val="00D35B68"/>
    <w:rsid w:val="00D379FE"/>
    <w:rsid w:val="00D37B14"/>
    <w:rsid w:val="00D37B7C"/>
    <w:rsid w:val="00D4108E"/>
    <w:rsid w:val="00D44668"/>
    <w:rsid w:val="00D44B92"/>
    <w:rsid w:val="00D46DAF"/>
    <w:rsid w:val="00D50879"/>
    <w:rsid w:val="00D523E7"/>
    <w:rsid w:val="00D529A2"/>
    <w:rsid w:val="00D56DD9"/>
    <w:rsid w:val="00D57BFB"/>
    <w:rsid w:val="00D60552"/>
    <w:rsid w:val="00D6163D"/>
    <w:rsid w:val="00D6259C"/>
    <w:rsid w:val="00D63423"/>
    <w:rsid w:val="00D63BFB"/>
    <w:rsid w:val="00D64003"/>
    <w:rsid w:val="00D7297C"/>
    <w:rsid w:val="00D768E5"/>
    <w:rsid w:val="00D76F4E"/>
    <w:rsid w:val="00D77B10"/>
    <w:rsid w:val="00D80D98"/>
    <w:rsid w:val="00D81E58"/>
    <w:rsid w:val="00D831A3"/>
    <w:rsid w:val="00D83CBD"/>
    <w:rsid w:val="00D86B83"/>
    <w:rsid w:val="00D87E67"/>
    <w:rsid w:val="00D87F41"/>
    <w:rsid w:val="00D91557"/>
    <w:rsid w:val="00D919BB"/>
    <w:rsid w:val="00D92A0B"/>
    <w:rsid w:val="00D96121"/>
    <w:rsid w:val="00D97197"/>
    <w:rsid w:val="00D97B35"/>
    <w:rsid w:val="00D97BE3"/>
    <w:rsid w:val="00DA0EA3"/>
    <w:rsid w:val="00DA24C4"/>
    <w:rsid w:val="00DA2EAA"/>
    <w:rsid w:val="00DA3711"/>
    <w:rsid w:val="00DA6BA5"/>
    <w:rsid w:val="00DB18F1"/>
    <w:rsid w:val="00DB1DCD"/>
    <w:rsid w:val="00DB49D3"/>
    <w:rsid w:val="00DB619A"/>
    <w:rsid w:val="00DC14E1"/>
    <w:rsid w:val="00DC2718"/>
    <w:rsid w:val="00DC3CA2"/>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57EA"/>
    <w:rsid w:val="00DF7EF4"/>
    <w:rsid w:val="00E0116C"/>
    <w:rsid w:val="00E01EA1"/>
    <w:rsid w:val="00E02C82"/>
    <w:rsid w:val="00E04FB7"/>
    <w:rsid w:val="00E0558F"/>
    <w:rsid w:val="00E05DD1"/>
    <w:rsid w:val="00E11ACD"/>
    <w:rsid w:val="00E121A6"/>
    <w:rsid w:val="00E1257B"/>
    <w:rsid w:val="00E1401B"/>
    <w:rsid w:val="00E141A8"/>
    <w:rsid w:val="00E14B75"/>
    <w:rsid w:val="00E16FF7"/>
    <w:rsid w:val="00E17252"/>
    <w:rsid w:val="00E20968"/>
    <w:rsid w:val="00E21F92"/>
    <w:rsid w:val="00E22C30"/>
    <w:rsid w:val="00E23430"/>
    <w:rsid w:val="00E2443E"/>
    <w:rsid w:val="00E25DBD"/>
    <w:rsid w:val="00E26D68"/>
    <w:rsid w:val="00E3047E"/>
    <w:rsid w:val="00E32D44"/>
    <w:rsid w:val="00E3398F"/>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4A17"/>
    <w:rsid w:val="00E665C3"/>
    <w:rsid w:val="00E66E9E"/>
    <w:rsid w:val="00E7218A"/>
    <w:rsid w:val="00E73EEC"/>
    <w:rsid w:val="00E74868"/>
    <w:rsid w:val="00E84963"/>
    <w:rsid w:val="00E85DF4"/>
    <w:rsid w:val="00E86144"/>
    <w:rsid w:val="00E878EE"/>
    <w:rsid w:val="00E911EA"/>
    <w:rsid w:val="00E91CA2"/>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4418"/>
    <w:rsid w:val="00ED6360"/>
    <w:rsid w:val="00ED78D2"/>
    <w:rsid w:val="00EE0BBE"/>
    <w:rsid w:val="00EE2244"/>
    <w:rsid w:val="00EE3C5F"/>
    <w:rsid w:val="00EE5FE5"/>
    <w:rsid w:val="00EE7882"/>
    <w:rsid w:val="00EF0077"/>
    <w:rsid w:val="00EF3CB1"/>
    <w:rsid w:val="00EF66B9"/>
    <w:rsid w:val="00EF6CDE"/>
    <w:rsid w:val="00F012C4"/>
    <w:rsid w:val="00F016C7"/>
    <w:rsid w:val="00F0339C"/>
    <w:rsid w:val="00F052C6"/>
    <w:rsid w:val="00F05A27"/>
    <w:rsid w:val="00F06156"/>
    <w:rsid w:val="00F1012C"/>
    <w:rsid w:val="00F12DEC"/>
    <w:rsid w:val="00F1359A"/>
    <w:rsid w:val="00F14363"/>
    <w:rsid w:val="00F1664F"/>
    <w:rsid w:val="00F1715C"/>
    <w:rsid w:val="00F17A4F"/>
    <w:rsid w:val="00F17E8A"/>
    <w:rsid w:val="00F20760"/>
    <w:rsid w:val="00F20DE3"/>
    <w:rsid w:val="00F218CF"/>
    <w:rsid w:val="00F21AB9"/>
    <w:rsid w:val="00F21BC8"/>
    <w:rsid w:val="00F21FAD"/>
    <w:rsid w:val="00F23305"/>
    <w:rsid w:val="00F233B6"/>
    <w:rsid w:val="00F23A81"/>
    <w:rsid w:val="00F26A6C"/>
    <w:rsid w:val="00F30129"/>
    <w:rsid w:val="00F310F8"/>
    <w:rsid w:val="00F31939"/>
    <w:rsid w:val="00F353AE"/>
    <w:rsid w:val="00F35939"/>
    <w:rsid w:val="00F360AB"/>
    <w:rsid w:val="00F37A59"/>
    <w:rsid w:val="00F40CD5"/>
    <w:rsid w:val="00F423D1"/>
    <w:rsid w:val="00F4371B"/>
    <w:rsid w:val="00F44AC3"/>
    <w:rsid w:val="00F45607"/>
    <w:rsid w:val="00F45B1E"/>
    <w:rsid w:val="00F46000"/>
    <w:rsid w:val="00F46329"/>
    <w:rsid w:val="00F4722B"/>
    <w:rsid w:val="00F472DF"/>
    <w:rsid w:val="00F478E7"/>
    <w:rsid w:val="00F51251"/>
    <w:rsid w:val="00F518C0"/>
    <w:rsid w:val="00F54432"/>
    <w:rsid w:val="00F569C6"/>
    <w:rsid w:val="00F60757"/>
    <w:rsid w:val="00F64A4A"/>
    <w:rsid w:val="00F659EB"/>
    <w:rsid w:val="00F71B27"/>
    <w:rsid w:val="00F7345A"/>
    <w:rsid w:val="00F74C1E"/>
    <w:rsid w:val="00F757ED"/>
    <w:rsid w:val="00F85181"/>
    <w:rsid w:val="00F857C0"/>
    <w:rsid w:val="00F86BA6"/>
    <w:rsid w:val="00F9156D"/>
    <w:rsid w:val="00F93E20"/>
    <w:rsid w:val="00F9575E"/>
    <w:rsid w:val="00F979A3"/>
    <w:rsid w:val="00FA727F"/>
    <w:rsid w:val="00FA7FD7"/>
    <w:rsid w:val="00FB135C"/>
    <w:rsid w:val="00FB52B3"/>
    <w:rsid w:val="00FB6342"/>
    <w:rsid w:val="00FC169F"/>
    <w:rsid w:val="00FC2E30"/>
    <w:rsid w:val="00FC6389"/>
    <w:rsid w:val="00FD0011"/>
    <w:rsid w:val="00FD2944"/>
    <w:rsid w:val="00FD7140"/>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0A1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551D6127-A615-48E8-BE18-61812A82A5A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51</Pages>
  <Words>22393</Words>
  <Characters>132119</Characters>
  <Application>Microsoft Office Word</Application>
  <DocSecurity>0</DocSecurity>
  <Lines>1100</Lines>
  <Paragraphs>308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4</cp:revision>
  <cp:lastPrinted>2024-02-08T19:38:00Z</cp:lastPrinted>
  <dcterms:created xsi:type="dcterms:W3CDTF">2024-02-07T12:47:00Z</dcterms:created>
  <dcterms:modified xsi:type="dcterms:W3CDTF">2024-02-08T19:42:00Z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