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Pr="009D06C7" w:rsidRDefault="00BE53B6" w:rsidP="00C4694C">
      <w:pPr>
        <w:pStyle w:val="Zpat"/>
        <w:spacing w:before="120"/>
        <w:ind w:firstLine="0"/>
        <w:jc w:val="both"/>
        <w:rPr>
          <w:sz w:val="16"/>
          <w:szCs w:val="16"/>
        </w:rPr>
      </w:pPr>
    </w:p>
    <w:p w:rsidR="00782EAC" w:rsidRPr="009D06C7" w:rsidRDefault="001927E5" w:rsidP="00782EAC">
      <w:pPr>
        <w:spacing w:before="40"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NAŠE ZN: </w:t>
      </w:r>
      <w:r>
        <w:rPr>
          <w:rFonts w:ascii="Times New Roman" w:eastAsia="Times New Roman" w:hAnsi="Times New Roman" w:cs="Times New Roman"/>
          <w:sz w:val="20"/>
          <w:szCs w:val="20"/>
          <w:lang w:eastAsia="cs-CZ"/>
        </w:rPr>
        <w:tab/>
      </w:r>
      <w:bookmarkStart w:id="0" w:name="_GoBack"/>
      <w:bookmarkEnd w:id="0"/>
      <w:r>
        <w:rPr>
          <w:rFonts w:ascii="Times New Roman" w:eastAsia="Times New Roman" w:hAnsi="Times New Roman" w:cs="Times New Roman"/>
          <w:sz w:val="20"/>
          <w:szCs w:val="20"/>
          <w:lang w:eastAsia="cs-CZ"/>
        </w:rPr>
        <w:t>18316</w:t>
      </w:r>
      <w:r w:rsidR="00773266" w:rsidRPr="009D06C7">
        <w:rPr>
          <w:rFonts w:ascii="Times New Roman" w:eastAsia="Times New Roman" w:hAnsi="Times New Roman" w:cs="Times New Roman"/>
          <w:sz w:val="20"/>
          <w:szCs w:val="20"/>
          <w:lang w:eastAsia="cs-CZ"/>
        </w:rPr>
        <w:t>/2018</w:t>
      </w:r>
      <w:r w:rsidR="00782EAC" w:rsidRPr="009D06C7">
        <w:rPr>
          <w:rFonts w:ascii="Times New Roman" w:eastAsia="Times New Roman" w:hAnsi="Times New Roman" w:cs="Times New Roman"/>
          <w:sz w:val="20"/>
          <w:szCs w:val="20"/>
          <w:lang w:eastAsia="cs-CZ"/>
        </w:rPr>
        <w:t>-SŽDC-SSV-Ú3/Kli</w:t>
      </w:r>
    </w:p>
    <w:p w:rsidR="00782EAC" w:rsidRPr="009D06C7" w:rsidRDefault="00773266" w:rsidP="00782EAC">
      <w:pPr>
        <w:spacing w:after="0" w:line="240" w:lineRule="auto"/>
        <w:rPr>
          <w:rFonts w:ascii="Times New Roman" w:eastAsia="Times New Roman" w:hAnsi="Times New Roman" w:cs="Times New Roman"/>
          <w:sz w:val="20"/>
          <w:szCs w:val="20"/>
          <w:lang w:eastAsia="cs-CZ"/>
        </w:rPr>
      </w:pPr>
      <w:r w:rsidRPr="009D06C7">
        <w:rPr>
          <w:rFonts w:ascii="Times New Roman" w:eastAsia="Times New Roman" w:hAnsi="Times New Roman" w:cs="Times New Roman"/>
          <w:sz w:val="20"/>
          <w:szCs w:val="20"/>
          <w:lang w:eastAsia="cs-CZ"/>
        </w:rPr>
        <w:t>VYŘIZUJE:</w:t>
      </w:r>
      <w:r w:rsidRPr="009D06C7">
        <w:rPr>
          <w:rFonts w:ascii="Times New Roman" w:eastAsia="Times New Roman" w:hAnsi="Times New Roman" w:cs="Times New Roman"/>
          <w:sz w:val="20"/>
          <w:szCs w:val="20"/>
          <w:lang w:eastAsia="cs-CZ"/>
        </w:rPr>
        <w:tab/>
        <w:t>JUDr</w:t>
      </w:r>
      <w:r w:rsidR="00782EAC" w:rsidRPr="009D06C7">
        <w:rPr>
          <w:rFonts w:ascii="Times New Roman" w:eastAsia="Times New Roman" w:hAnsi="Times New Roman" w:cs="Times New Roman"/>
          <w:sz w:val="20"/>
          <w:szCs w:val="20"/>
          <w:lang w:eastAsia="cs-CZ"/>
        </w:rPr>
        <w:t>. Jaroslav Klimeš</w:t>
      </w:r>
    </w:p>
    <w:p w:rsidR="00782EAC" w:rsidRPr="009D06C7" w:rsidRDefault="00782EAC" w:rsidP="00782EAC">
      <w:pPr>
        <w:spacing w:after="0" w:line="240" w:lineRule="auto"/>
        <w:rPr>
          <w:rFonts w:ascii="Times New Roman" w:eastAsia="Times New Roman" w:hAnsi="Times New Roman" w:cs="Times New Roman"/>
          <w:sz w:val="20"/>
          <w:szCs w:val="20"/>
          <w:lang w:eastAsia="cs-CZ"/>
        </w:rPr>
      </w:pPr>
      <w:r w:rsidRPr="009D06C7">
        <w:rPr>
          <w:rFonts w:ascii="Times New Roman" w:eastAsia="Times New Roman" w:hAnsi="Times New Roman" w:cs="Times New Roman"/>
          <w:sz w:val="20"/>
          <w:szCs w:val="20"/>
          <w:lang w:eastAsia="cs-CZ"/>
        </w:rPr>
        <w:t xml:space="preserve">TEL: </w:t>
      </w:r>
      <w:r w:rsidRPr="009D06C7">
        <w:rPr>
          <w:rFonts w:ascii="Times New Roman" w:eastAsia="Times New Roman" w:hAnsi="Times New Roman" w:cs="Times New Roman"/>
          <w:sz w:val="20"/>
          <w:szCs w:val="20"/>
          <w:lang w:eastAsia="cs-CZ"/>
        </w:rPr>
        <w:tab/>
      </w:r>
      <w:r w:rsidRPr="009D06C7">
        <w:rPr>
          <w:rFonts w:ascii="Times New Roman" w:eastAsia="Times New Roman" w:hAnsi="Times New Roman" w:cs="Times New Roman"/>
          <w:sz w:val="20"/>
          <w:szCs w:val="20"/>
          <w:lang w:eastAsia="cs-CZ"/>
        </w:rPr>
        <w:tab/>
        <w:t>722 819 305</w:t>
      </w:r>
    </w:p>
    <w:p w:rsidR="00782EAC" w:rsidRPr="009D06C7" w:rsidRDefault="00782EAC" w:rsidP="00782EAC">
      <w:pPr>
        <w:spacing w:after="0" w:line="240" w:lineRule="auto"/>
        <w:rPr>
          <w:rFonts w:ascii="Times New Roman" w:eastAsia="Times New Roman" w:hAnsi="Times New Roman" w:cs="Times New Roman"/>
          <w:sz w:val="20"/>
          <w:szCs w:val="20"/>
          <w:lang w:val="en-US" w:eastAsia="cs-CZ"/>
        </w:rPr>
      </w:pPr>
      <w:r w:rsidRPr="009D06C7">
        <w:rPr>
          <w:rFonts w:ascii="Times New Roman" w:eastAsia="Times New Roman" w:hAnsi="Times New Roman" w:cs="Times New Roman"/>
          <w:sz w:val="20"/>
          <w:szCs w:val="20"/>
          <w:lang w:eastAsia="cs-CZ"/>
        </w:rPr>
        <w:t xml:space="preserve">E-MAIL: </w:t>
      </w:r>
      <w:r w:rsidRPr="009D06C7">
        <w:rPr>
          <w:rFonts w:ascii="Times New Roman" w:eastAsia="Times New Roman" w:hAnsi="Times New Roman" w:cs="Times New Roman"/>
          <w:sz w:val="20"/>
          <w:szCs w:val="20"/>
          <w:lang w:eastAsia="cs-CZ"/>
        </w:rPr>
        <w:tab/>
      </w:r>
      <w:proofErr w:type="spellStart"/>
      <w:r w:rsidRPr="009D06C7">
        <w:rPr>
          <w:rFonts w:ascii="Times New Roman" w:eastAsia="Times New Roman" w:hAnsi="Times New Roman" w:cs="Times New Roman"/>
          <w:sz w:val="20"/>
          <w:szCs w:val="20"/>
          <w:lang w:eastAsia="cs-CZ"/>
        </w:rPr>
        <w:t>KlimesJa</w:t>
      </w:r>
      <w:proofErr w:type="spellEnd"/>
      <w:r w:rsidRPr="009D06C7">
        <w:rPr>
          <w:rFonts w:ascii="Times New Roman" w:eastAsia="Times New Roman" w:hAnsi="Times New Roman" w:cs="Times New Roman"/>
          <w:sz w:val="20"/>
          <w:szCs w:val="20"/>
          <w:lang w:val="en-US" w:eastAsia="cs-CZ"/>
        </w:rPr>
        <w:t>@szdc.cz</w:t>
      </w:r>
    </w:p>
    <w:p w:rsidR="00782EAC" w:rsidRPr="009D06C7" w:rsidRDefault="00782EAC" w:rsidP="00782EAC">
      <w:pPr>
        <w:spacing w:after="0" w:line="240" w:lineRule="auto"/>
        <w:rPr>
          <w:rFonts w:ascii="Times New Roman" w:eastAsia="Times New Roman" w:hAnsi="Times New Roman" w:cs="Times New Roman"/>
          <w:sz w:val="20"/>
          <w:szCs w:val="20"/>
          <w:lang w:eastAsia="cs-CZ"/>
        </w:rPr>
      </w:pPr>
      <w:r w:rsidRPr="009D06C7">
        <w:rPr>
          <w:rFonts w:ascii="Times New Roman" w:eastAsia="Times New Roman" w:hAnsi="Times New Roman" w:cs="Times New Roman"/>
          <w:sz w:val="20"/>
          <w:szCs w:val="20"/>
          <w:lang w:eastAsia="cs-CZ"/>
        </w:rPr>
        <w:t xml:space="preserve">DATUM: </w:t>
      </w:r>
      <w:r w:rsidRPr="009D06C7">
        <w:rPr>
          <w:rFonts w:ascii="Times New Roman" w:eastAsia="Times New Roman" w:hAnsi="Times New Roman" w:cs="Times New Roman"/>
          <w:sz w:val="20"/>
          <w:szCs w:val="20"/>
          <w:lang w:eastAsia="cs-CZ"/>
        </w:rPr>
        <w:tab/>
        <w:t xml:space="preserve">Olomouc </w:t>
      </w:r>
      <w:r w:rsidR="00561716" w:rsidRPr="009D06C7">
        <w:rPr>
          <w:rFonts w:ascii="Times New Roman" w:eastAsia="Times New Roman" w:hAnsi="Times New Roman" w:cs="Times New Roman"/>
          <w:sz w:val="20"/>
          <w:szCs w:val="20"/>
          <w:lang w:eastAsia="cs-CZ"/>
        </w:rPr>
        <w:t>26</w:t>
      </w:r>
      <w:r w:rsidRPr="009D06C7">
        <w:rPr>
          <w:rFonts w:ascii="Times New Roman" w:eastAsia="Times New Roman" w:hAnsi="Times New Roman" w:cs="Times New Roman"/>
          <w:sz w:val="20"/>
          <w:szCs w:val="20"/>
          <w:lang w:eastAsia="cs-CZ"/>
        </w:rPr>
        <w:t>.</w:t>
      </w:r>
      <w:r w:rsidR="00773266" w:rsidRPr="009D06C7">
        <w:rPr>
          <w:rFonts w:ascii="Times New Roman" w:eastAsia="Times New Roman" w:hAnsi="Times New Roman" w:cs="Times New Roman"/>
          <w:sz w:val="20"/>
          <w:szCs w:val="20"/>
          <w:lang w:eastAsia="cs-CZ"/>
        </w:rPr>
        <w:t xml:space="preserve"> 10</w:t>
      </w:r>
      <w:r w:rsidRPr="009D06C7">
        <w:rPr>
          <w:rFonts w:ascii="Times New Roman" w:eastAsia="Times New Roman" w:hAnsi="Times New Roman" w:cs="Times New Roman"/>
          <w:sz w:val="20"/>
          <w:szCs w:val="20"/>
          <w:lang w:eastAsia="cs-CZ"/>
        </w:rPr>
        <w:t xml:space="preserve">. </w:t>
      </w:r>
      <w:r w:rsidR="00813B07" w:rsidRPr="009D06C7">
        <w:rPr>
          <w:rFonts w:ascii="Times New Roman" w:eastAsia="Times New Roman" w:hAnsi="Times New Roman" w:cs="Times New Roman"/>
          <w:sz w:val="20"/>
          <w:szCs w:val="20"/>
          <w:lang w:eastAsia="cs-CZ"/>
        </w:rPr>
        <w:t>2018</w:t>
      </w:r>
    </w:p>
    <w:p w:rsidR="0077051F" w:rsidRPr="009D06C7"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9D06C7"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9D06C7">
        <w:rPr>
          <w:rFonts w:ascii="Times New Roman" w:eastAsia="Times New Roman" w:hAnsi="Times New Roman" w:cs="Times New Roman"/>
          <w:sz w:val="16"/>
          <w:szCs w:val="16"/>
          <w:lang w:eastAsia="cs-CZ"/>
        </w:rPr>
        <w:t xml:space="preserve">POČ. LISTŮ:   </w:t>
      </w:r>
      <w:r w:rsidR="00FF5EA1">
        <w:rPr>
          <w:rFonts w:ascii="Times New Roman" w:eastAsia="Times New Roman" w:hAnsi="Times New Roman" w:cs="Times New Roman"/>
          <w:sz w:val="16"/>
          <w:szCs w:val="16"/>
          <w:lang w:eastAsia="cs-CZ"/>
        </w:rPr>
        <w:t>6</w:t>
      </w:r>
    </w:p>
    <w:p w:rsidR="0077051F" w:rsidRPr="009D06C7"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9D06C7">
        <w:rPr>
          <w:rFonts w:ascii="Times New Roman" w:eastAsia="Times New Roman" w:hAnsi="Times New Roman" w:cs="Times New Roman"/>
          <w:sz w:val="16"/>
          <w:szCs w:val="16"/>
          <w:lang w:eastAsia="cs-CZ"/>
        </w:rPr>
        <w:t>POČ. PŘÍLOH:</w:t>
      </w:r>
      <w:r w:rsidR="00561716" w:rsidRPr="009D06C7">
        <w:rPr>
          <w:rFonts w:ascii="Times New Roman" w:eastAsia="Times New Roman" w:hAnsi="Times New Roman" w:cs="Times New Roman"/>
          <w:sz w:val="16"/>
          <w:szCs w:val="16"/>
          <w:lang w:eastAsia="cs-CZ"/>
        </w:rPr>
        <w:t xml:space="preserve"> </w:t>
      </w:r>
      <w:r w:rsidR="00FF5EA1">
        <w:rPr>
          <w:rFonts w:ascii="Times New Roman" w:eastAsia="Times New Roman" w:hAnsi="Times New Roman" w:cs="Times New Roman"/>
          <w:sz w:val="16"/>
          <w:szCs w:val="16"/>
          <w:lang w:eastAsia="cs-CZ"/>
        </w:rPr>
        <w:t xml:space="preserve"> 2</w:t>
      </w:r>
    </w:p>
    <w:p w:rsidR="0077051F" w:rsidRPr="009D06C7" w:rsidRDefault="0077051F" w:rsidP="0077051F">
      <w:pPr>
        <w:spacing w:after="0" w:line="240" w:lineRule="auto"/>
        <w:rPr>
          <w:rFonts w:ascii="Times New Roman" w:eastAsia="Times New Roman" w:hAnsi="Times New Roman" w:cs="Times New Roman"/>
          <w:sz w:val="16"/>
          <w:szCs w:val="16"/>
          <w:lang w:eastAsia="cs-CZ"/>
        </w:rPr>
      </w:pPr>
      <w:r w:rsidRPr="009D06C7">
        <w:rPr>
          <w:rFonts w:ascii="Times New Roman" w:eastAsia="Times New Roman" w:hAnsi="Times New Roman" w:cs="Times New Roman"/>
          <w:sz w:val="16"/>
          <w:szCs w:val="16"/>
          <w:lang w:eastAsia="cs-CZ"/>
        </w:rPr>
        <w:t xml:space="preserve">POČ. </w:t>
      </w:r>
      <w:proofErr w:type="gramStart"/>
      <w:r w:rsidRPr="009D06C7">
        <w:rPr>
          <w:rFonts w:ascii="Times New Roman" w:eastAsia="Times New Roman" w:hAnsi="Times New Roman" w:cs="Times New Roman"/>
          <w:sz w:val="16"/>
          <w:szCs w:val="16"/>
          <w:lang w:eastAsia="cs-CZ"/>
        </w:rPr>
        <w:t>LISTŮ  PŘ.</w:t>
      </w:r>
      <w:proofErr w:type="gramEnd"/>
      <w:r w:rsidRPr="009D06C7">
        <w:rPr>
          <w:rFonts w:ascii="Times New Roman" w:eastAsia="Times New Roman" w:hAnsi="Times New Roman" w:cs="Times New Roman"/>
          <w:sz w:val="16"/>
          <w:szCs w:val="16"/>
          <w:lang w:eastAsia="cs-CZ"/>
        </w:rPr>
        <w:t xml:space="preserve">:  </w:t>
      </w:r>
      <w:r w:rsidR="007A5B7E" w:rsidRPr="009D06C7">
        <w:rPr>
          <w:rFonts w:ascii="Times New Roman" w:eastAsia="Times New Roman" w:hAnsi="Times New Roman" w:cs="Times New Roman"/>
          <w:sz w:val="16"/>
          <w:szCs w:val="16"/>
          <w:lang w:eastAsia="cs-CZ"/>
        </w:rPr>
        <w:t>-</w:t>
      </w:r>
    </w:p>
    <w:p w:rsidR="00BE53B6" w:rsidRPr="009D06C7" w:rsidRDefault="00BE53B6" w:rsidP="00EC54F5">
      <w:pPr>
        <w:jc w:val="center"/>
        <w:rPr>
          <w:b/>
          <w:bCs/>
        </w:rPr>
      </w:pPr>
    </w:p>
    <w:p w:rsidR="005F188D" w:rsidRPr="009D06C7" w:rsidRDefault="00BE53B6" w:rsidP="005F188D">
      <w:pPr>
        <w:spacing w:after="0" w:line="240" w:lineRule="auto"/>
        <w:rPr>
          <w:rFonts w:ascii="Times New Roman" w:hAnsi="Times New Roman" w:cs="Times New Roman"/>
          <w:b/>
          <w:bCs/>
          <w:lang w:eastAsia="cs-CZ"/>
        </w:rPr>
      </w:pPr>
      <w:r w:rsidRPr="009D06C7">
        <w:rPr>
          <w:rFonts w:ascii="Times New Roman" w:hAnsi="Times New Roman" w:cs="Times New Roman"/>
          <w:lang w:eastAsia="cs-CZ"/>
        </w:rPr>
        <w:t>Věc:</w:t>
      </w:r>
      <w:r w:rsidRPr="009D06C7">
        <w:rPr>
          <w:rFonts w:ascii="Times New Roman" w:hAnsi="Times New Roman" w:cs="Times New Roman"/>
          <w:b/>
          <w:bCs/>
          <w:sz w:val="24"/>
          <w:szCs w:val="24"/>
          <w:lang w:eastAsia="cs-CZ"/>
        </w:rPr>
        <w:t xml:space="preserve"> </w:t>
      </w:r>
      <w:r w:rsidRPr="009D06C7">
        <w:rPr>
          <w:rFonts w:ascii="Times New Roman" w:hAnsi="Times New Roman" w:cs="Times New Roman"/>
          <w:b/>
          <w:bCs/>
          <w:sz w:val="24"/>
          <w:szCs w:val="24"/>
          <w:lang w:eastAsia="cs-CZ"/>
        </w:rPr>
        <w:tab/>
      </w:r>
      <w:r w:rsidR="00773266" w:rsidRPr="009D06C7">
        <w:rPr>
          <w:rFonts w:ascii="Times New Roman" w:hAnsi="Times New Roman" w:cs="Times New Roman"/>
          <w:b/>
          <w:bCs/>
          <w:lang w:eastAsia="cs-CZ"/>
        </w:rPr>
        <w:t>Modernizace a elektrizace trati Šakvice – Hustopeče u Brna</w:t>
      </w:r>
    </w:p>
    <w:p w:rsidR="00D56BFE" w:rsidRPr="009D06C7" w:rsidRDefault="00247E89" w:rsidP="00FA5EB3">
      <w:pPr>
        <w:tabs>
          <w:tab w:val="left" w:pos="567"/>
        </w:tabs>
        <w:spacing w:after="0" w:line="240" w:lineRule="auto"/>
        <w:ind w:left="709"/>
        <w:rPr>
          <w:rFonts w:ascii="Times New Roman" w:hAnsi="Times New Roman" w:cs="Times New Roman"/>
          <w:lang w:eastAsia="cs-CZ"/>
        </w:rPr>
      </w:pPr>
      <w:r w:rsidRPr="009D06C7">
        <w:rPr>
          <w:rFonts w:ascii="Times New Roman" w:hAnsi="Times New Roman" w:cs="Times New Roman"/>
          <w:lang w:eastAsia="cs-CZ"/>
        </w:rPr>
        <w:t>Vysvětlení</w:t>
      </w:r>
      <w:r w:rsidR="003E5486" w:rsidRPr="009D06C7">
        <w:rPr>
          <w:rFonts w:ascii="Times New Roman" w:hAnsi="Times New Roman" w:cs="Times New Roman"/>
          <w:lang w:eastAsia="cs-CZ"/>
        </w:rPr>
        <w:t xml:space="preserve">/ změna/ doplnění </w:t>
      </w:r>
      <w:r w:rsidRPr="009D06C7">
        <w:rPr>
          <w:rFonts w:ascii="Times New Roman" w:hAnsi="Times New Roman" w:cs="Times New Roman"/>
          <w:lang w:eastAsia="cs-CZ"/>
        </w:rPr>
        <w:t xml:space="preserve">zadávací dokumentace </w:t>
      </w:r>
      <w:r w:rsidR="00BE53B6" w:rsidRPr="009D06C7">
        <w:rPr>
          <w:rFonts w:ascii="Times New Roman" w:hAnsi="Times New Roman" w:cs="Times New Roman"/>
          <w:lang w:eastAsia="cs-CZ"/>
        </w:rPr>
        <w:t xml:space="preserve">č. </w:t>
      </w:r>
      <w:r w:rsidR="00561716" w:rsidRPr="009D06C7">
        <w:rPr>
          <w:rFonts w:ascii="Times New Roman" w:eastAsia="Times New Roman" w:hAnsi="Times New Roman" w:cs="Times New Roman"/>
          <w:lang w:eastAsia="cs-CZ"/>
        </w:rPr>
        <w:t>5</w:t>
      </w:r>
    </w:p>
    <w:p w:rsidR="00FA5EB3" w:rsidRPr="009D06C7" w:rsidRDefault="00FA5EB3" w:rsidP="00FA5EB3">
      <w:pPr>
        <w:tabs>
          <w:tab w:val="left" w:pos="567"/>
        </w:tabs>
        <w:spacing w:after="0" w:line="240" w:lineRule="auto"/>
        <w:ind w:left="709"/>
        <w:rPr>
          <w:rFonts w:ascii="Times New Roman" w:hAnsi="Times New Roman" w:cs="Times New Roman"/>
          <w:lang w:eastAsia="cs-CZ"/>
        </w:rPr>
      </w:pPr>
      <w:r w:rsidRPr="009D06C7">
        <w:rPr>
          <w:rFonts w:ascii="Times New Roman" w:hAnsi="Times New Roman" w:cs="Times New Roman"/>
        </w:rPr>
        <w:t xml:space="preserve">ve smyslu </w:t>
      </w:r>
      <w:r w:rsidRPr="009D06C7">
        <w:rPr>
          <w:rFonts w:ascii="Times New Roman" w:eastAsia="Times New Roman" w:hAnsi="Times New Roman" w:cs="Times New Roman"/>
          <w:lang w:eastAsia="cs-CZ"/>
        </w:rPr>
        <w:t>§ 98</w:t>
      </w:r>
      <w:r w:rsidR="003E5486" w:rsidRPr="009D06C7">
        <w:rPr>
          <w:rFonts w:ascii="Times New Roman" w:eastAsia="Times New Roman" w:hAnsi="Times New Roman" w:cs="Times New Roman"/>
          <w:lang w:eastAsia="cs-CZ"/>
        </w:rPr>
        <w:t xml:space="preserve"> a § 99</w:t>
      </w:r>
      <w:r w:rsidRPr="009D06C7">
        <w:rPr>
          <w:rFonts w:ascii="Times New Roman" w:eastAsia="Times New Roman" w:hAnsi="Times New Roman" w:cs="Times New Roman"/>
          <w:lang w:eastAsia="cs-CZ"/>
        </w:rPr>
        <w:t xml:space="preserve"> zákona č. 134/2016 Sb., o zadávání veřejných zakázek, ve znění pozdějších předpisů (dále jen „ZZVZ“)</w:t>
      </w:r>
    </w:p>
    <w:p w:rsidR="00FA5EB3" w:rsidRPr="009D06C7" w:rsidRDefault="00FA5EB3" w:rsidP="00FA5EB3">
      <w:pPr>
        <w:spacing w:after="0" w:line="240" w:lineRule="auto"/>
        <w:ind w:left="709"/>
        <w:rPr>
          <w:rFonts w:ascii="Times New Roman" w:hAnsi="Times New Roman" w:cs="Times New Roman"/>
          <w:lang w:eastAsia="cs-CZ"/>
        </w:rPr>
      </w:pPr>
    </w:p>
    <w:p w:rsidR="009D06C7" w:rsidRPr="009D06C7" w:rsidRDefault="009D06C7" w:rsidP="009D06C7">
      <w:pPr>
        <w:spacing w:after="0" w:line="240" w:lineRule="auto"/>
        <w:contextualSpacing/>
        <w:jc w:val="both"/>
        <w:rPr>
          <w:rFonts w:ascii="Times New Roman" w:eastAsia="Times New Roman" w:hAnsi="Times New Roman" w:cs="Times New Roman"/>
          <w:b/>
          <w:lang w:eastAsia="sk-SK"/>
        </w:rPr>
      </w:pPr>
      <w:r w:rsidRPr="009D06C7">
        <w:rPr>
          <w:rFonts w:ascii="Times New Roman" w:eastAsia="Times New Roman" w:hAnsi="Times New Roman" w:cs="Times New Roman"/>
          <w:b/>
          <w:lang w:eastAsia="sk-SK"/>
        </w:rPr>
        <w:t>Dotaz č. 74:</w:t>
      </w:r>
    </w:p>
    <w:p w:rsidR="009D06C7" w:rsidRPr="009D06C7" w:rsidRDefault="009D06C7" w:rsidP="009D06C7">
      <w:pPr>
        <w:pStyle w:val="Bezmezer"/>
        <w:tabs>
          <w:tab w:val="left" w:pos="1650"/>
        </w:tabs>
        <w:jc w:val="both"/>
        <w:rPr>
          <w:rFonts w:ascii="Times New Roman" w:hAnsi="Times New Roman" w:cs="Times New Roman"/>
          <w:b/>
          <w:lang w:eastAsia="cs-CZ"/>
        </w:rPr>
      </w:pPr>
      <w:r w:rsidRPr="009D06C7">
        <w:rPr>
          <w:rFonts w:ascii="Times New Roman" w:hAnsi="Times New Roman" w:cs="Times New Roman"/>
          <w:b/>
          <w:lang w:eastAsia="cs-CZ"/>
        </w:rPr>
        <w:t xml:space="preserve">SO 01-16-01 </w:t>
      </w:r>
      <w:proofErr w:type="spellStart"/>
      <w:r w:rsidRPr="009D06C7">
        <w:rPr>
          <w:rFonts w:ascii="Times New Roman" w:hAnsi="Times New Roman" w:cs="Times New Roman"/>
          <w:b/>
          <w:lang w:eastAsia="cs-CZ"/>
        </w:rPr>
        <w:t>Žst</w:t>
      </w:r>
      <w:proofErr w:type="spellEnd"/>
      <w:r w:rsidRPr="009D06C7">
        <w:rPr>
          <w:rFonts w:ascii="Times New Roman" w:hAnsi="Times New Roman" w:cs="Times New Roman"/>
          <w:b/>
          <w:lang w:eastAsia="cs-CZ"/>
        </w:rPr>
        <w:t>. Šakvice, železniční spodek</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Při kontrole soupisu prací jsme zjistili, že u pol. č. 42 je uvedeno v popisu potrubí z PEHD. V projektové dokumentaci je požadováno použití železobetonových trub. Může zadavatel určit materiálu potrubí, zda platí materiál uvedený v PD nebo v soupise prací?</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b/>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Položka č. 42 představuje trativodní šachty plastové DN 400 (Je nahrazeno DN600 v ceníku). Šachty ze železobetonových skruží jsou v soupisu prací pod položkou č. 40 (</w:t>
      </w:r>
      <w:r w:rsidRPr="009D06C7">
        <w:rPr>
          <w:rFonts w:ascii="Times New Roman" w:hAnsi="Times New Roman" w:cs="Times New Roman"/>
          <w:i/>
          <w:lang w:eastAsia="cs-CZ"/>
        </w:rPr>
        <w:t>ŠACHTY KANALIZAČNÍ Z BETON DÍLCŮ NA POTRUBÍ DN DO 400MM</w:t>
      </w:r>
      <w:r w:rsidRPr="009D06C7">
        <w:rPr>
          <w:rFonts w:ascii="Times New Roman" w:hAnsi="Times New Roman" w:cs="Times New Roman"/>
          <w:lang w:eastAsia="cs-CZ"/>
        </w:rPr>
        <w:t>).</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spacing w:after="0" w:line="240" w:lineRule="auto"/>
        <w:contextualSpacing/>
        <w:jc w:val="both"/>
        <w:rPr>
          <w:rFonts w:ascii="Times New Roman" w:eastAsia="Times New Roman" w:hAnsi="Times New Roman" w:cs="Times New Roman"/>
          <w:b/>
          <w:lang w:eastAsia="sk-SK"/>
        </w:rPr>
      </w:pPr>
      <w:r w:rsidRPr="009D06C7">
        <w:rPr>
          <w:rFonts w:ascii="Times New Roman" w:eastAsia="Times New Roman" w:hAnsi="Times New Roman" w:cs="Times New Roman"/>
          <w:b/>
          <w:lang w:eastAsia="sk-SK"/>
        </w:rPr>
        <w:t>Dotaz č. 75:</w:t>
      </w:r>
    </w:p>
    <w:p w:rsidR="009D06C7" w:rsidRPr="009D06C7" w:rsidRDefault="009D06C7" w:rsidP="009D06C7">
      <w:pPr>
        <w:pStyle w:val="Bezmezer"/>
        <w:tabs>
          <w:tab w:val="left" w:pos="1650"/>
        </w:tabs>
        <w:jc w:val="both"/>
        <w:rPr>
          <w:rFonts w:ascii="Times New Roman" w:hAnsi="Times New Roman" w:cs="Times New Roman"/>
          <w:b/>
          <w:lang w:eastAsia="cs-CZ"/>
        </w:rPr>
      </w:pPr>
      <w:r w:rsidRPr="009D06C7">
        <w:rPr>
          <w:rFonts w:ascii="Times New Roman" w:hAnsi="Times New Roman" w:cs="Times New Roman"/>
          <w:b/>
          <w:lang w:eastAsia="cs-CZ"/>
        </w:rPr>
        <w:t>SO 02-17-02 Železniční přejezd v km 0,924</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Při kontrole soupisu prací jsme zjistili, že u pol. č. 14 je uvedeno v popisu potrubí z PEHD. V projektové dokumentaci je požadováno použití železobetonových trub. Může zadavatel určit materiálu potrubí, zda platí materiál uvedený v PD nebo v soupise prací?</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 xml:space="preserve">Platí to, co je v soupisu prací čili potrubí z PEHD. Výkresová </w:t>
      </w:r>
      <w:proofErr w:type="gramStart"/>
      <w:r w:rsidRPr="009D06C7">
        <w:rPr>
          <w:rFonts w:ascii="Times New Roman" w:hAnsi="Times New Roman" w:cs="Times New Roman"/>
          <w:lang w:eastAsia="cs-CZ"/>
        </w:rPr>
        <w:t>příloha E.1.3.1.3</w:t>
      </w:r>
      <w:proofErr w:type="gramEnd"/>
      <w:r w:rsidRPr="009D06C7">
        <w:rPr>
          <w:rFonts w:ascii="Times New Roman" w:hAnsi="Times New Roman" w:cs="Times New Roman"/>
          <w:lang w:eastAsia="cs-CZ"/>
        </w:rPr>
        <w:t xml:space="preserve"> Řez </w:t>
      </w:r>
      <w:proofErr w:type="spellStart"/>
      <w:r w:rsidRPr="009D06C7">
        <w:rPr>
          <w:rFonts w:ascii="Times New Roman" w:hAnsi="Times New Roman" w:cs="Times New Roman"/>
          <w:lang w:eastAsia="cs-CZ"/>
        </w:rPr>
        <w:t>prejezdem</w:t>
      </w:r>
      <w:proofErr w:type="spellEnd"/>
      <w:r w:rsidRPr="009D06C7">
        <w:rPr>
          <w:rFonts w:ascii="Times New Roman" w:hAnsi="Times New Roman" w:cs="Times New Roman"/>
          <w:lang w:eastAsia="cs-CZ"/>
        </w:rPr>
        <w:t xml:space="preserve"> aktualizována. </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spacing w:after="0" w:line="240" w:lineRule="auto"/>
        <w:contextualSpacing/>
        <w:jc w:val="both"/>
        <w:rPr>
          <w:rFonts w:ascii="Times New Roman" w:eastAsia="Times New Roman" w:hAnsi="Times New Roman" w:cs="Times New Roman"/>
          <w:b/>
          <w:lang w:eastAsia="sk-SK"/>
        </w:rPr>
      </w:pPr>
      <w:r w:rsidRPr="009D06C7">
        <w:rPr>
          <w:rFonts w:ascii="Times New Roman" w:eastAsia="Times New Roman" w:hAnsi="Times New Roman" w:cs="Times New Roman"/>
          <w:b/>
          <w:lang w:eastAsia="sk-SK"/>
        </w:rPr>
        <w:t>Dotaz č. 76:</w:t>
      </w:r>
    </w:p>
    <w:p w:rsidR="009D06C7" w:rsidRPr="009D06C7" w:rsidRDefault="009D06C7" w:rsidP="009D06C7">
      <w:pPr>
        <w:pStyle w:val="Bezmezer"/>
        <w:tabs>
          <w:tab w:val="left" w:pos="1650"/>
        </w:tabs>
        <w:jc w:val="both"/>
        <w:rPr>
          <w:rFonts w:ascii="Times New Roman" w:hAnsi="Times New Roman" w:cs="Times New Roman"/>
          <w:b/>
          <w:lang w:eastAsia="cs-CZ"/>
        </w:rPr>
      </w:pPr>
      <w:r w:rsidRPr="009D06C7">
        <w:rPr>
          <w:rFonts w:ascii="Times New Roman" w:hAnsi="Times New Roman" w:cs="Times New Roman"/>
          <w:b/>
          <w:lang w:eastAsia="cs-CZ"/>
        </w:rPr>
        <w:t xml:space="preserve">SO 02-17-03 Železniční přejezd v </w:t>
      </w:r>
      <w:proofErr w:type="gramStart"/>
      <w:r w:rsidRPr="009D06C7">
        <w:rPr>
          <w:rFonts w:ascii="Times New Roman" w:hAnsi="Times New Roman" w:cs="Times New Roman"/>
          <w:b/>
          <w:lang w:eastAsia="cs-CZ"/>
        </w:rPr>
        <w:t>km 2,012</w:t>
      </w:r>
      <w:proofErr w:type="gramEnd"/>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 xml:space="preserve">Při kontrole soupisu prací jsme zjistili, že u pol. č. 14 a </w:t>
      </w:r>
      <w:proofErr w:type="gramStart"/>
      <w:r w:rsidRPr="009D06C7">
        <w:rPr>
          <w:rFonts w:ascii="Times New Roman" w:hAnsi="Times New Roman" w:cs="Times New Roman"/>
          <w:lang w:eastAsia="cs-CZ"/>
        </w:rPr>
        <w:t>č.15</w:t>
      </w:r>
      <w:proofErr w:type="gramEnd"/>
      <w:r w:rsidRPr="009D06C7">
        <w:rPr>
          <w:rFonts w:ascii="Times New Roman" w:hAnsi="Times New Roman" w:cs="Times New Roman"/>
          <w:lang w:eastAsia="cs-CZ"/>
        </w:rPr>
        <w:t xml:space="preserve"> je uvedeno v popisu potrubí z PEHD. V projektové dokumentaci je požadováno použití železobetonových trub. Může zadavatel určit materiálu potrubí, zda platí materiál uvedený v PD nebo v soupise prací?</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 xml:space="preserve">Platí to, co je v soupisu prací čili potrubí z PEHD. Výkresová </w:t>
      </w:r>
      <w:proofErr w:type="gramStart"/>
      <w:r w:rsidRPr="009D06C7">
        <w:rPr>
          <w:rFonts w:ascii="Times New Roman" w:hAnsi="Times New Roman" w:cs="Times New Roman"/>
          <w:lang w:eastAsia="cs-CZ"/>
        </w:rPr>
        <w:t>příloha E.1.3.2.3</w:t>
      </w:r>
      <w:proofErr w:type="gramEnd"/>
      <w:r w:rsidRPr="009D06C7">
        <w:rPr>
          <w:rFonts w:ascii="Times New Roman" w:hAnsi="Times New Roman" w:cs="Times New Roman"/>
          <w:lang w:eastAsia="cs-CZ"/>
        </w:rPr>
        <w:t xml:space="preserve"> Řez </w:t>
      </w:r>
      <w:proofErr w:type="spellStart"/>
      <w:r w:rsidRPr="009D06C7">
        <w:rPr>
          <w:rFonts w:ascii="Times New Roman" w:hAnsi="Times New Roman" w:cs="Times New Roman"/>
          <w:lang w:eastAsia="cs-CZ"/>
        </w:rPr>
        <w:t>prejezdem</w:t>
      </w:r>
      <w:proofErr w:type="spellEnd"/>
      <w:r w:rsidRPr="009D06C7">
        <w:rPr>
          <w:rFonts w:ascii="Times New Roman" w:hAnsi="Times New Roman" w:cs="Times New Roman"/>
          <w:lang w:eastAsia="cs-CZ"/>
        </w:rPr>
        <w:t xml:space="preserve"> aktualizována. </w:t>
      </w:r>
    </w:p>
    <w:p w:rsidR="009D06C7" w:rsidRPr="009D06C7" w:rsidRDefault="009D06C7" w:rsidP="009D06C7">
      <w:pPr>
        <w:pStyle w:val="Bezmezer"/>
        <w:jc w:val="both"/>
        <w:rPr>
          <w:rFonts w:ascii="Times New Roman" w:hAnsi="Times New Roman" w:cs="Times New Roman"/>
          <w:lang w:eastAsia="cs-CZ"/>
        </w:rPr>
      </w:pPr>
    </w:p>
    <w:p w:rsidR="009D06C7" w:rsidRPr="009D06C7" w:rsidRDefault="009D06C7" w:rsidP="009D06C7">
      <w:pPr>
        <w:spacing w:after="0" w:line="240" w:lineRule="auto"/>
        <w:contextualSpacing/>
        <w:jc w:val="both"/>
        <w:rPr>
          <w:rFonts w:ascii="Times New Roman" w:eastAsia="Times New Roman" w:hAnsi="Times New Roman" w:cs="Times New Roman"/>
          <w:b/>
          <w:lang w:eastAsia="sk-SK"/>
        </w:rPr>
      </w:pPr>
      <w:r w:rsidRPr="009D06C7">
        <w:rPr>
          <w:rFonts w:ascii="Times New Roman" w:eastAsia="Times New Roman" w:hAnsi="Times New Roman" w:cs="Times New Roman"/>
          <w:b/>
          <w:lang w:eastAsia="sk-SK"/>
        </w:rPr>
        <w:t>Dotaz č. 77:</w:t>
      </w:r>
    </w:p>
    <w:p w:rsidR="009D06C7" w:rsidRPr="009D06C7" w:rsidRDefault="009D06C7" w:rsidP="009D06C7">
      <w:pPr>
        <w:pStyle w:val="Bezmezer"/>
        <w:tabs>
          <w:tab w:val="left" w:pos="1650"/>
        </w:tabs>
        <w:jc w:val="both"/>
        <w:rPr>
          <w:rFonts w:ascii="Times New Roman" w:hAnsi="Times New Roman" w:cs="Times New Roman"/>
          <w:b/>
          <w:lang w:eastAsia="cs-CZ"/>
        </w:rPr>
      </w:pPr>
      <w:r w:rsidRPr="009D06C7">
        <w:rPr>
          <w:rFonts w:ascii="Times New Roman" w:hAnsi="Times New Roman" w:cs="Times New Roman"/>
          <w:b/>
          <w:lang w:eastAsia="cs-CZ"/>
        </w:rPr>
        <w:t>SO 02-17-05 Železniční přejezd v km 5,872</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Při kontrole soupisu prací jsme zjistili, že u pol. č. 29 je uvedeno v popisu potrubí z PEHD. V projektové dokumentaci je požadováno použití železobetonových trub. Může zadavatel určit materiálu potrubí, zda platí materiál uvedený v PD nebo v soupise prací?</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 xml:space="preserve">Platí to, co je v soupisu prací čili potrubí z PEHD. Výkresová </w:t>
      </w:r>
      <w:proofErr w:type="gramStart"/>
      <w:r w:rsidRPr="009D06C7">
        <w:rPr>
          <w:rFonts w:ascii="Times New Roman" w:hAnsi="Times New Roman" w:cs="Times New Roman"/>
          <w:lang w:eastAsia="cs-CZ"/>
        </w:rPr>
        <w:t>příloha E.1.3.4.4</w:t>
      </w:r>
      <w:proofErr w:type="gramEnd"/>
      <w:r w:rsidRPr="009D06C7">
        <w:rPr>
          <w:rFonts w:ascii="Times New Roman" w:hAnsi="Times New Roman" w:cs="Times New Roman"/>
          <w:lang w:eastAsia="cs-CZ"/>
        </w:rPr>
        <w:t xml:space="preserve"> Řez </w:t>
      </w:r>
      <w:proofErr w:type="spellStart"/>
      <w:r w:rsidRPr="009D06C7">
        <w:rPr>
          <w:rFonts w:ascii="Times New Roman" w:hAnsi="Times New Roman" w:cs="Times New Roman"/>
          <w:lang w:eastAsia="cs-CZ"/>
        </w:rPr>
        <w:t>prejezdem</w:t>
      </w:r>
      <w:proofErr w:type="spellEnd"/>
      <w:r w:rsidRPr="009D06C7">
        <w:rPr>
          <w:rFonts w:ascii="Times New Roman" w:hAnsi="Times New Roman" w:cs="Times New Roman"/>
          <w:lang w:eastAsia="cs-CZ"/>
        </w:rPr>
        <w:t xml:space="preserve"> aktualizována. </w:t>
      </w:r>
    </w:p>
    <w:p w:rsidR="009D06C7" w:rsidRPr="009D06C7" w:rsidRDefault="009D06C7" w:rsidP="009D06C7">
      <w:pPr>
        <w:pStyle w:val="Bezmezer"/>
        <w:jc w:val="both"/>
        <w:rPr>
          <w:rFonts w:ascii="Times New Roman" w:hAnsi="Times New Roman" w:cs="Times New Roman"/>
          <w:lang w:eastAsia="cs-CZ"/>
        </w:rPr>
      </w:pPr>
    </w:p>
    <w:p w:rsidR="009D06C7" w:rsidRPr="009D06C7" w:rsidRDefault="009D06C7" w:rsidP="009D06C7">
      <w:pPr>
        <w:pStyle w:val="Bezmezer"/>
        <w:jc w:val="both"/>
        <w:rPr>
          <w:rFonts w:ascii="Times New Roman" w:eastAsia="Times New Roman" w:hAnsi="Times New Roman" w:cs="Times New Roman"/>
          <w:b/>
          <w:lang w:eastAsia="sk-SK"/>
        </w:rPr>
      </w:pPr>
      <w:r w:rsidRPr="009D06C7">
        <w:rPr>
          <w:rFonts w:ascii="Times New Roman" w:eastAsia="Times New Roman" w:hAnsi="Times New Roman" w:cs="Times New Roman"/>
          <w:b/>
          <w:lang w:eastAsia="sk-SK"/>
        </w:rPr>
        <w:lastRenderedPageBreak/>
        <w:t>Dotaz č. 78:</w:t>
      </w:r>
    </w:p>
    <w:p w:rsidR="009D06C7" w:rsidRPr="009D06C7" w:rsidRDefault="009D06C7" w:rsidP="009D06C7">
      <w:pPr>
        <w:pStyle w:val="Bezmezer"/>
        <w:tabs>
          <w:tab w:val="left" w:pos="1650"/>
        </w:tabs>
        <w:jc w:val="both"/>
        <w:rPr>
          <w:rFonts w:ascii="Times New Roman" w:hAnsi="Times New Roman" w:cs="Times New Roman"/>
          <w:b/>
          <w:lang w:eastAsia="cs-CZ"/>
        </w:rPr>
      </w:pPr>
      <w:r w:rsidRPr="009D06C7">
        <w:rPr>
          <w:rFonts w:ascii="Times New Roman" w:hAnsi="Times New Roman" w:cs="Times New Roman"/>
          <w:b/>
          <w:lang w:eastAsia="cs-CZ"/>
        </w:rPr>
        <w:t xml:space="preserve">SO 02-16-01 T. </w:t>
      </w:r>
      <w:proofErr w:type="spellStart"/>
      <w:r w:rsidRPr="009D06C7">
        <w:rPr>
          <w:rFonts w:ascii="Times New Roman" w:hAnsi="Times New Roman" w:cs="Times New Roman"/>
          <w:b/>
          <w:lang w:eastAsia="cs-CZ"/>
        </w:rPr>
        <w:t>ú.</w:t>
      </w:r>
      <w:proofErr w:type="spellEnd"/>
      <w:r w:rsidRPr="009D06C7">
        <w:rPr>
          <w:rFonts w:ascii="Times New Roman" w:hAnsi="Times New Roman" w:cs="Times New Roman"/>
          <w:b/>
          <w:lang w:eastAsia="cs-CZ"/>
        </w:rPr>
        <w:t xml:space="preserve"> Šakvice - Hustopeče u Brna, železniční spodek</w:t>
      </w:r>
    </w:p>
    <w:p w:rsidR="009D06C7" w:rsidRPr="009D06C7" w:rsidRDefault="009D06C7" w:rsidP="009D06C7">
      <w:pPr>
        <w:pStyle w:val="Bezmezer"/>
        <w:tabs>
          <w:tab w:val="left" w:pos="1650"/>
        </w:tabs>
        <w:jc w:val="both"/>
        <w:rPr>
          <w:rFonts w:ascii="Times New Roman" w:hAnsi="Times New Roman" w:cs="Times New Roman"/>
          <w:b/>
          <w:lang w:eastAsia="cs-CZ"/>
        </w:rPr>
      </w:pPr>
      <w:r w:rsidRPr="009D06C7">
        <w:rPr>
          <w:rFonts w:ascii="Times New Roman" w:hAnsi="Times New Roman" w:cs="Times New Roman"/>
          <w:b/>
          <w:lang w:eastAsia="cs-CZ"/>
        </w:rPr>
        <w:t xml:space="preserve">SO 03-16-02 </w:t>
      </w:r>
      <w:proofErr w:type="spellStart"/>
      <w:r w:rsidRPr="009D06C7">
        <w:rPr>
          <w:rFonts w:ascii="Times New Roman" w:hAnsi="Times New Roman" w:cs="Times New Roman"/>
          <w:b/>
          <w:lang w:eastAsia="cs-CZ"/>
        </w:rPr>
        <w:t>Žst</w:t>
      </w:r>
      <w:proofErr w:type="spellEnd"/>
      <w:r w:rsidRPr="009D06C7">
        <w:rPr>
          <w:rFonts w:ascii="Times New Roman" w:hAnsi="Times New Roman" w:cs="Times New Roman"/>
          <w:b/>
          <w:lang w:eastAsia="cs-CZ"/>
        </w:rPr>
        <w:t>. Hustopeče u Brna, nástupiště</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 xml:space="preserve">Při kontrole projektové dokumentace jsme nikde nenašli specifikaci plošné hmotnosti a případně dalších vlastností </w:t>
      </w:r>
      <w:proofErr w:type="spellStart"/>
      <w:r w:rsidRPr="009D06C7">
        <w:rPr>
          <w:rFonts w:ascii="Times New Roman" w:hAnsi="Times New Roman" w:cs="Times New Roman"/>
          <w:lang w:eastAsia="cs-CZ"/>
        </w:rPr>
        <w:t>geotextilií</w:t>
      </w:r>
      <w:proofErr w:type="spellEnd"/>
      <w:r w:rsidRPr="009D06C7">
        <w:rPr>
          <w:rFonts w:ascii="Times New Roman" w:hAnsi="Times New Roman" w:cs="Times New Roman"/>
          <w:lang w:eastAsia="cs-CZ"/>
        </w:rPr>
        <w:t xml:space="preserve">, které jsou uvažovány jako separační </w:t>
      </w:r>
      <w:proofErr w:type="spellStart"/>
      <w:r w:rsidRPr="009D06C7">
        <w:rPr>
          <w:rFonts w:ascii="Times New Roman" w:hAnsi="Times New Roman" w:cs="Times New Roman"/>
          <w:lang w:eastAsia="cs-CZ"/>
        </w:rPr>
        <w:t>geotextilie</w:t>
      </w:r>
      <w:proofErr w:type="spellEnd"/>
      <w:r w:rsidRPr="009D06C7">
        <w:rPr>
          <w:rFonts w:ascii="Times New Roman" w:hAnsi="Times New Roman" w:cs="Times New Roman"/>
          <w:lang w:eastAsia="cs-CZ"/>
        </w:rPr>
        <w:t xml:space="preserve"> pro ochranné valy u SO 02-16-01, dále pak pro ochranu návodních valu u SO 02-16-01, </w:t>
      </w:r>
      <w:proofErr w:type="spellStart"/>
      <w:r w:rsidRPr="009D06C7">
        <w:rPr>
          <w:rFonts w:ascii="Times New Roman" w:hAnsi="Times New Roman" w:cs="Times New Roman"/>
          <w:lang w:eastAsia="cs-CZ"/>
        </w:rPr>
        <w:t>geotextilie</w:t>
      </w:r>
      <w:proofErr w:type="spellEnd"/>
      <w:r w:rsidRPr="009D06C7">
        <w:rPr>
          <w:rFonts w:ascii="Times New Roman" w:hAnsi="Times New Roman" w:cs="Times New Roman"/>
          <w:lang w:eastAsia="cs-CZ"/>
        </w:rPr>
        <w:t xml:space="preserve"> pro ochranu izolace u SO 02-16-01 a SO 03-16-02 a </w:t>
      </w:r>
      <w:proofErr w:type="spellStart"/>
      <w:r w:rsidRPr="009D06C7">
        <w:rPr>
          <w:rFonts w:ascii="Times New Roman" w:hAnsi="Times New Roman" w:cs="Times New Roman"/>
          <w:lang w:eastAsia="cs-CZ"/>
        </w:rPr>
        <w:t>geotextilie</w:t>
      </w:r>
      <w:proofErr w:type="spellEnd"/>
      <w:r w:rsidRPr="009D06C7">
        <w:rPr>
          <w:rFonts w:ascii="Times New Roman" w:hAnsi="Times New Roman" w:cs="Times New Roman"/>
          <w:lang w:eastAsia="cs-CZ"/>
        </w:rPr>
        <w:t xml:space="preserve"> pro trativody. Může zadavatele doplnit tyto hodnoty pro požadované </w:t>
      </w:r>
      <w:proofErr w:type="spellStart"/>
      <w:r w:rsidRPr="009D06C7">
        <w:rPr>
          <w:rFonts w:ascii="Times New Roman" w:hAnsi="Times New Roman" w:cs="Times New Roman"/>
          <w:lang w:eastAsia="cs-CZ"/>
        </w:rPr>
        <w:t>geotextilie</w:t>
      </w:r>
      <w:proofErr w:type="spellEnd"/>
      <w:r w:rsidRPr="009D06C7">
        <w:rPr>
          <w:rFonts w:ascii="Times New Roman" w:hAnsi="Times New Roman" w:cs="Times New Roman"/>
          <w:lang w:eastAsia="cs-CZ"/>
        </w:rPr>
        <w:t xml:space="preserve">? </w:t>
      </w:r>
    </w:p>
    <w:p w:rsidR="009D06C7" w:rsidRPr="009D06C7" w:rsidRDefault="009D06C7" w:rsidP="009D06C7">
      <w:pPr>
        <w:pStyle w:val="Bezmezer"/>
        <w:tabs>
          <w:tab w:val="left" w:pos="1650"/>
        </w:tabs>
        <w:jc w:val="both"/>
        <w:rPr>
          <w:rFonts w:ascii="Times New Roman" w:hAnsi="Times New Roman" w:cs="Times New Roman"/>
          <w:u w:val="single"/>
          <w:lang w:eastAsia="cs-CZ"/>
        </w:rPr>
      </w:pPr>
    </w:p>
    <w:p w:rsidR="009D06C7" w:rsidRPr="009D06C7" w:rsidRDefault="009D06C7" w:rsidP="009D06C7">
      <w:pPr>
        <w:pStyle w:val="Bezmezer"/>
        <w:jc w:val="both"/>
        <w:rPr>
          <w:rFonts w:ascii="Times New Roman" w:hAnsi="Times New Roman" w:cs="Times New Roman"/>
          <w:b/>
          <w:lang w:eastAsia="cs-CZ"/>
        </w:rPr>
      </w:pPr>
      <w:r w:rsidRPr="009D06C7">
        <w:rPr>
          <w:rFonts w:ascii="Times New Roman" w:hAnsi="Times New Roman" w:cs="Times New Roman"/>
          <w:b/>
          <w:lang w:eastAsia="cs-CZ"/>
        </w:rPr>
        <w:t xml:space="preserve">Odpověď: </w:t>
      </w:r>
    </w:p>
    <w:p w:rsidR="009D06C7" w:rsidRPr="009D06C7" w:rsidRDefault="009D06C7" w:rsidP="009D06C7">
      <w:pPr>
        <w:pStyle w:val="Bezmezer"/>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u w:val="single"/>
          <w:lang w:eastAsia="cs-CZ"/>
        </w:rPr>
      </w:pPr>
      <w:proofErr w:type="spellStart"/>
      <w:r w:rsidRPr="009D06C7">
        <w:rPr>
          <w:rFonts w:ascii="Times New Roman" w:hAnsi="Times New Roman" w:cs="Times New Roman"/>
          <w:u w:val="single"/>
          <w:lang w:eastAsia="cs-CZ"/>
        </w:rPr>
        <w:t>Geotextilie</w:t>
      </w:r>
      <w:proofErr w:type="spellEnd"/>
      <w:r w:rsidRPr="009D06C7">
        <w:rPr>
          <w:rFonts w:ascii="Times New Roman" w:hAnsi="Times New Roman" w:cs="Times New Roman"/>
          <w:u w:val="single"/>
          <w:lang w:eastAsia="cs-CZ"/>
        </w:rPr>
        <w:t xml:space="preserve"> pro ochranné valy:</w:t>
      </w:r>
    </w:p>
    <w:p w:rsidR="009D06C7" w:rsidRPr="009D06C7" w:rsidRDefault="009D06C7" w:rsidP="009D06C7">
      <w:pPr>
        <w:pStyle w:val="Bezmezer"/>
        <w:jc w:val="both"/>
        <w:rPr>
          <w:rFonts w:ascii="Times New Roman" w:hAnsi="Times New Roman"/>
          <w:lang w:eastAsia="cs-CZ"/>
        </w:rPr>
      </w:pPr>
      <w:r w:rsidRPr="009D06C7">
        <w:rPr>
          <w:rFonts w:ascii="Times New Roman" w:hAnsi="Times New Roman"/>
          <w:lang w:eastAsia="cs-CZ"/>
        </w:rPr>
        <w:t xml:space="preserve">V technické zprávě kapitole železničního spodků v podkapitolách Podpovrchové odvodnění je uvedena specifikace, tuto </w:t>
      </w:r>
      <w:proofErr w:type="spellStart"/>
      <w:r w:rsidRPr="009D06C7">
        <w:rPr>
          <w:rFonts w:ascii="Times New Roman" w:hAnsi="Times New Roman"/>
          <w:lang w:eastAsia="cs-CZ"/>
        </w:rPr>
        <w:t>geotextilii</w:t>
      </w:r>
      <w:proofErr w:type="spellEnd"/>
      <w:r w:rsidRPr="009D06C7">
        <w:rPr>
          <w:rFonts w:ascii="Times New Roman" w:hAnsi="Times New Roman"/>
          <w:lang w:eastAsia="cs-CZ"/>
        </w:rPr>
        <w:t xml:space="preserve"> použijte i pro ochranu návodních valu a ochranu izolace.</w:t>
      </w:r>
    </w:p>
    <w:p w:rsidR="009D06C7" w:rsidRPr="009D06C7" w:rsidRDefault="009D06C7" w:rsidP="009D06C7">
      <w:pPr>
        <w:pStyle w:val="Bezmezer"/>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u w:val="single"/>
          <w:lang w:eastAsia="cs-CZ"/>
        </w:rPr>
      </w:pPr>
      <w:proofErr w:type="spellStart"/>
      <w:r w:rsidRPr="009D06C7">
        <w:rPr>
          <w:rFonts w:ascii="Times New Roman" w:hAnsi="Times New Roman" w:cs="Times New Roman"/>
          <w:u w:val="single"/>
          <w:lang w:eastAsia="cs-CZ"/>
        </w:rPr>
        <w:t>Geotextilie</w:t>
      </w:r>
      <w:proofErr w:type="spellEnd"/>
      <w:r w:rsidRPr="009D06C7">
        <w:rPr>
          <w:rFonts w:ascii="Times New Roman" w:hAnsi="Times New Roman" w:cs="Times New Roman"/>
          <w:u w:val="single"/>
          <w:lang w:eastAsia="cs-CZ"/>
        </w:rPr>
        <w:t xml:space="preserve"> pro trativody:</w:t>
      </w: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V technických zprávách železničních spodků jsou v podkapitolách Podpovrchové odvodnění</w:t>
      </w: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uvedeny texty:</w:t>
      </w:r>
    </w:p>
    <w:p w:rsidR="009D06C7" w:rsidRPr="009D06C7" w:rsidRDefault="009D06C7" w:rsidP="009D06C7">
      <w:pPr>
        <w:pStyle w:val="Bezmezer"/>
        <w:jc w:val="both"/>
        <w:rPr>
          <w:rFonts w:ascii="Times New Roman" w:hAnsi="Times New Roman" w:cs="Times New Roman"/>
          <w:lang w:eastAsia="cs-CZ"/>
        </w:rPr>
      </w:pPr>
      <w:r w:rsidRPr="009D06C7">
        <w:rPr>
          <w:sz w:val="20"/>
          <w:szCs w:val="20"/>
        </w:rPr>
        <w:t xml:space="preserve">Opláštění výplně trativodu bude provedeno filtrační a separační </w:t>
      </w:r>
      <w:proofErr w:type="spellStart"/>
      <w:r w:rsidRPr="009D06C7">
        <w:rPr>
          <w:sz w:val="20"/>
          <w:szCs w:val="20"/>
        </w:rPr>
        <w:t>geotextílií</w:t>
      </w:r>
      <w:proofErr w:type="spellEnd"/>
      <w:r w:rsidRPr="009D06C7">
        <w:rPr>
          <w:sz w:val="20"/>
          <w:szCs w:val="20"/>
        </w:rPr>
        <w:t xml:space="preserve">, (vlastnosti dle </w:t>
      </w:r>
      <w:r w:rsidRPr="009D06C7">
        <w:rPr>
          <w:i/>
          <w:iCs/>
          <w:sz w:val="20"/>
          <w:szCs w:val="20"/>
        </w:rPr>
        <w:t xml:space="preserve">OTP </w:t>
      </w:r>
      <w:proofErr w:type="spellStart"/>
      <w:r w:rsidRPr="009D06C7">
        <w:rPr>
          <w:i/>
          <w:iCs/>
          <w:sz w:val="20"/>
          <w:szCs w:val="20"/>
        </w:rPr>
        <w:t>Geosyntetické</w:t>
      </w:r>
      <w:proofErr w:type="spellEnd"/>
      <w:r w:rsidRPr="009D06C7">
        <w:rPr>
          <w:i/>
          <w:iCs/>
          <w:sz w:val="20"/>
          <w:szCs w:val="20"/>
        </w:rPr>
        <w:t xml:space="preserve"> výrobky v tělese železničního spodku</w:t>
      </w:r>
      <w:r w:rsidRPr="009D06C7">
        <w:rPr>
          <w:sz w:val="20"/>
          <w:szCs w:val="20"/>
        </w:rPr>
        <w:t>: plošná hmotnost min. 250 g/m</w:t>
      </w:r>
      <w:r w:rsidRPr="009D06C7">
        <w:rPr>
          <w:sz w:val="13"/>
          <w:szCs w:val="13"/>
        </w:rPr>
        <w:t>2</w:t>
      </w:r>
      <w:r w:rsidRPr="009D06C7">
        <w:rPr>
          <w:sz w:val="20"/>
          <w:szCs w:val="20"/>
        </w:rPr>
        <w:t xml:space="preserve">, pevnost v tahu min. 7 </w:t>
      </w:r>
      <w:proofErr w:type="spellStart"/>
      <w:r w:rsidRPr="009D06C7">
        <w:rPr>
          <w:sz w:val="20"/>
          <w:szCs w:val="20"/>
        </w:rPr>
        <w:t>kN</w:t>
      </w:r>
      <w:proofErr w:type="spellEnd"/>
      <w:r w:rsidRPr="009D06C7">
        <w:rPr>
          <w:sz w:val="20"/>
          <w:szCs w:val="20"/>
        </w:rPr>
        <w:t>/m, velikost otvorů O</w:t>
      </w:r>
      <w:r w:rsidRPr="009D06C7">
        <w:rPr>
          <w:sz w:val="13"/>
          <w:szCs w:val="13"/>
        </w:rPr>
        <w:t xml:space="preserve">90 </w:t>
      </w:r>
      <w:r w:rsidRPr="009D06C7">
        <w:rPr>
          <w:sz w:val="20"/>
          <w:szCs w:val="20"/>
        </w:rPr>
        <w:t>= min. 60 mm; CBR = min. 1,15).</w:t>
      </w:r>
    </w:p>
    <w:p w:rsidR="009D06C7" w:rsidRPr="009D06C7" w:rsidRDefault="009D06C7" w:rsidP="009D06C7">
      <w:pPr>
        <w:pStyle w:val="Bezmezer"/>
        <w:jc w:val="both"/>
        <w:rPr>
          <w:rFonts w:ascii="Times New Roman" w:hAnsi="Times New Roman" w:cs="Times New Roman"/>
          <w:b/>
          <w:lang w:eastAsia="cs-CZ"/>
        </w:rPr>
      </w:pPr>
    </w:p>
    <w:p w:rsidR="009D06C7" w:rsidRPr="009D06C7" w:rsidRDefault="009D06C7" w:rsidP="009D06C7">
      <w:pPr>
        <w:pStyle w:val="Bezmezer"/>
        <w:jc w:val="both"/>
        <w:rPr>
          <w:rFonts w:ascii="Times New Roman" w:hAnsi="Times New Roman" w:cs="Times New Roman"/>
          <w:u w:val="single"/>
          <w:lang w:eastAsia="cs-CZ"/>
        </w:rPr>
      </w:pPr>
      <w:proofErr w:type="spellStart"/>
      <w:r w:rsidRPr="009D06C7">
        <w:rPr>
          <w:rFonts w:ascii="Times New Roman" w:hAnsi="Times New Roman" w:cs="Times New Roman"/>
          <w:u w:val="single"/>
          <w:lang w:eastAsia="cs-CZ"/>
        </w:rPr>
        <w:t>Geotextilie</w:t>
      </w:r>
      <w:proofErr w:type="spellEnd"/>
      <w:r w:rsidRPr="009D06C7">
        <w:rPr>
          <w:rFonts w:ascii="Times New Roman" w:hAnsi="Times New Roman" w:cs="Times New Roman"/>
          <w:u w:val="single"/>
          <w:lang w:eastAsia="cs-CZ"/>
        </w:rPr>
        <w:t xml:space="preserve"> pro ochranu izolace nástupištní zídky podél nástupiště č. 2 v </w:t>
      </w:r>
      <w:proofErr w:type="spellStart"/>
      <w:r w:rsidRPr="009D06C7">
        <w:rPr>
          <w:rFonts w:ascii="Times New Roman" w:hAnsi="Times New Roman" w:cs="Times New Roman"/>
          <w:u w:val="single"/>
          <w:lang w:eastAsia="cs-CZ"/>
        </w:rPr>
        <w:t>žst</w:t>
      </w:r>
      <w:proofErr w:type="spellEnd"/>
      <w:r w:rsidRPr="009D06C7">
        <w:rPr>
          <w:rFonts w:ascii="Times New Roman" w:hAnsi="Times New Roman" w:cs="Times New Roman"/>
          <w:u w:val="single"/>
          <w:lang w:eastAsia="cs-CZ"/>
        </w:rPr>
        <w:t>. Hustopeče u Brna:</w:t>
      </w: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plošná hmotnost 1200 g/m</w:t>
      </w:r>
      <w:r w:rsidRPr="009D06C7">
        <w:rPr>
          <w:rFonts w:ascii="Times New Roman" w:hAnsi="Times New Roman" w:cs="Times New Roman"/>
          <w:vertAlign w:val="superscript"/>
          <w:lang w:eastAsia="cs-CZ"/>
        </w:rPr>
        <w:t>2</w:t>
      </w:r>
      <w:r w:rsidRPr="009D06C7">
        <w:rPr>
          <w:rFonts w:ascii="Times New Roman" w:hAnsi="Times New Roman" w:cs="Times New Roman"/>
          <w:lang w:eastAsia="cs-CZ"/>
        </w:rPr>
        <w:t>.</w:t>
      </w: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 xml:space="preserve">Doplněna aktuální technická zpráva se zapracovanými připomínkami od VÚŽ k TSI INS. Zídka podél nástupiště č. 2 je podrobněji popsána. </w:t>
      </w:r>
    </w:p>
    <w:p w:rsidR="009D06C7" w:rsidRPr="009D06C7" w:rsidRDefault="009D06C7" w:rsidP="009D06C7">
      <w:pPr>
        <w:pStyle w:val="Bezmezer"/>
        <w:tabs>
          <w:tab w:val="left" w:pos="1650"/>
        </w:tabs>
        <w:jc w:val="both"/>
        <w:rPr>
          <w:rFonts w:ascii="Times New Roman" w:hAnsi="Times New Roman" w:cs="Times New Roman"/>
          <w:u w:val="single"/>
          <w:lang w:eastAsia="cs-CZ"/>
        </w:rPr>
      </w:pPr>
    </w:p>
    <w:p w:rsidR="009D06C7" w:rsidRPr="009D06C7" w:rsidRDefault="009D06C7" w:rsidP="009D06C7">
      <w:pPr>
        <w:spacing w:after="0" w:line="240" w:lineRule="auto"/>
        <w:contextualSpacing/>
        <w:jc w:val="both"/>
        <w:rPr>
          <w:rFonts w:ascii="Times New Roman" w:eastAsia="Times New Roman" w:hAnsi="Times New Roman" w:cs="Times New Roman"/>
          <w:b/>
          <w:lang w:eastAsia="sk-SK"/>
        </w:rPr>
      </w:pPr>
      <w:r w:rsidRPr="009D06C7">
        <w:rPr>
          <w:rFonts w:ascii="Times New Roman" w:eastAsia="Times New Roman" w:hAnsi="Times New Roman" w:cs="Times New Roman"/>
          <w:b/>
          <w:lang w:eastAsia="sk-SK"/>
        </w:rPr>
        <w:t>Dotaz č. 79:</w:t>
      </w:r>
    </w:p>
    <w:p w:rsidR="009D06C7" w:rsidRPr="009D06C7" w:rsidRDefault="009D06C7" w:rsidP="009D06C7">
      <w:pPr>
        <w:pStyle w:val="Bezmezer"/>
        <w:tabs>
          <w:tab w:val="left" w:pos="1650"/>
        </w:tabs>
        <w:jc w:val="both"/>
        <w:rPr>
          <w:rFonts w:ascii="Times New Roman" w:hAnsi="Times New Roman" w:cs="Times New Roman"/>
          <w:b/>
          <w:lang w:eastAsia="cs-CZ"/>
        </w:rPr>
      </w:pPr>
      <w:r w:rsidRPr="009D06C7">
        <w:rPr>
          <w:rFonts w:ascii="Times New Roman" w:hAnsi="Times New Roman" w:cs="Times New Roman"/>
          <w:b/>
          <w:lang w:eastAsia="cs-CZ"/>
        </w:rPr>
        <w:t>F - zásady organizace výstavby</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Zadavatelem poskytnutý Dodatečnými informacemi č. 1(DI 1), dotazem č. 12, byla změněna příloha PD - F.1 Stavební postupy výstavby a to konkrétně Stavební postup SP 7 byl původně v termínu 8.6.2020-</w:t>
      </w:r>
      <w:proofErr w:type="gramStart"/>
      <w:r w:rsidRPr="009D06C7">
        <w:rPr>
          <w:rFonts w:ascii="Times New Roman" w:hAnsi="Times New Roman" w:cs="Times New Roman"/>
          <w:lang w:eastAsia="cs-CZ"/>
        </w:rPr>
        <w:t>15.9.2020</w:t>
      </w:r>
      <w:proofErr w:type="gramEnd"/>
      <w:r w:rsidRPr="009D06C7">
        <w:rPr>
          <w:rFonts w:ascii="Times New Roman" w:hAnsi="Times New Roman" w:cs="Times New Roman"/>
          <w:lang w:eastAsia="cs-CZ"/>
        </w:rPr>
        <w:t>, nyní je prostřednictví DI 1 změněn 15.6.2020-15.9.2020. To je nyní dle našeho názoru v rozporu se Zvláštními technickými podmínkami, kde je termín odpovídající výluky 8.6.2020-</w:t>
      </w:r>
      <w:proofErr w:type="gramStart"/>
      <w:r w:rsidRPr="009D06C7">
        <w:rPr>
          <w:rFonts w:ascii="Times New Roman" w:hAnsi="Times New Roman" w:cs="Times New Roman"/>
          <w:lang w:eastAsia="cs-CZ"/>
        </w:rPr>
        <w:t>15.9.2020</w:t>
      </w:r>
      <w:proofErr w:type="gramEnd"/>
      <w:r w:rsidRPr="009D06C7">
        <w:rPr>
          <w:rFonts w:ascii="Times New Roman" w:hAnsi="Times New Roman" w:cs="Times New Roman"/>
          <w:lang w:eastAsia="cs-CZ"/>
        </w:rPr>
        <w:t>. Může zadavatel určit, který termín je správný a termíny sjednotit?</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Navíc dle našeho názoru zkrácení stavebního postupu SP7 o jeden týden činní dobu realizace SO 01-19-01 podchod nereálnou, může zadavatel opravený termín znovu zodpovědně prověřit?</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Viz odpověď na dotaz 68.</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spacing w:after="0" w:line="240" w:lineRule="auto"/>
        <w:contextualSpacing/>
        <w:jc w:val="both"/>
        <w:rPr>
          <w:rFonts w:ascii="Times New Roman" w:eastAsia="Times New Roman" w:hAnsi="Times New Roman" w:cs="Times New Roman"/>
          <w:b/>
          <w:lang w:eastAsia="sk-SK"/>
        </w:rPr>
      </w:pPr>
      <w:r w:rsidRPr="009D06C7">
        <w:rPr>
          <w:rFonts w:ascii="Times New Roman" w:eastAsia="Times New Roman" w:hAnsi="Times New Roman" w:cs="Times New Roman"/>
          <w:b/>
          <w:lang w:eastAsia="sk-SK"/>
        </w:rPr>
        <w:t>Dotaz č. 80:</w:t>
      </w:r>
    </w:p>
    <w:p w:rsidR="009D06C7" w:rsidRPr="009D06C7" w:rsidRDefault="009D06C7" w:rsidP="009D06C7">
      <w:pPr>
        <w:pStyle w:val="Bezmezer"/>
        <w:tabs>
          <w:tab w:val="left" w:pos="1650"/>
        </w:tabs>
        <w:jc w:val="both"/>
        <w:rPr>
          <w:rFonts w:ascii="Times New Roman" w:hAnsi="Times New Roman" w:cs="Times New Roman"/>
          <w:b/>
          <w:lang w:eastAsia="cs-CZ"/>
        </w:rPr>
      </w:pPr>
      <w:r w:rsidRPr="009D06C7">
        <w:rPr>
          <w:rFonts w:ascii="Times New Roman" w:hAnsi="Times New Roman" w:cs="Times New Roman"/>
          <w:b/>
          <w:lang w:eastAsia="cs-CZ"/>
        </w:rPr>
        <w:t xml:space="preserve">SO 01-19-01 Podchod </w:t>
      </w:r>
      <w:proofErr w:type="gramStart"/>
      <w:r w:rsidRPr="009D06C7">
        <w:rPr>
          <w:rFonts w:ascii="Times New Roman" w:hAnsi="Times New Roman" w:cs="Times New Roman"/>
          <w:b/>
          <w:lang w:eastAsia="cs-CZ"/>
        </w:rPr>
        <w:t>st.km</w:t>
      </w:r>
      <w:proofErr w:type="gramEnd"/>
      <w:r w:rsidRPr="009D06C7">
        <w:rPr>
          <w:rFonts w:ascii="Times New Roman" w:hAnsi="Times New Roman" w:cs="Times New Roman"/>
          <w:b/>
          <w:lang w:eastAsia="cs-CZ"/>
        </w:rPr>
        <w:t xml:space="preserve"> 108,253 TÚ 2001 (prov.ev.km 108,209)</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 xml:space="preserve">V soupisu prací je u </w:t>
      </w:r>
      <w:proofErr w:type="gramStart"/>
      <w:r w:rsidRPr="009D06C7">
        <w:rPr>
          <w:rFonts w:ascii="Times New Roman" w:hAnsi="Times New Roman" w:cs="Times New Roman"/>
          <w:lang w:eastAsia="cs-CZ"/>
        </w:rPr>
        <w:t>pol.č.</w:t>
      </w:r>
      <w:proofErr w:type="gramEnd"/>
      <w:r w:rsidRPr="009D06C7">
        <w:rPr>
          <w:rFonts w:ascii="Times New Roman" w:hAnsi="Times New Roman" w:cs="Times New Roman"/>
          <w:lang w:eastAsia="cs-CZ"/>
        </w:rPr>
        <w:t xml:space="preserve">8 13173   HLOUBENÍ JAM ZAPAŽ I NEPAŽ TŘ. I  uvedeno množství 5980 m3, nikde jsme však nenašli </w:t>
      </w:r>
      <w:proofErr w:type="gramStart"/>
      <w:r w:rsidRPr="009D06C7">
        <w:rPr>
          <w:rFonts w:ascii="Times New Roman" w:hAnsi="Times New Roman" w:cs="Times New Roman"/>
          <w:lang w:eastAsia="cs-CZ"/>
        </w:rPr>
        <w:t>výpočet jak</w:t>
      </w:r>
      <w:proofErr w:type="gramEnd"/>
      <w:r w:rsidRPr="009D06C7">
        <w:rPr>
          <w:rFonts w:ascii="Times New Roman" w:hAnsi="Times New Roman" w:cs="Times New Roman"/>
          <w:lang w:eastAsia="cs-CZ"/>
        </w:rPr>
        <w:t xml:space="preserve"> bylo toto množství určeno. Může zadavatel poskytnout výpočet množství výkopu? Tak aby bylo možné ověřit správnost tohoto množství.</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Výpočet výkopů byl proveden na základě přehledných výkresů podchodu. Množství je rozepsáno v opraveném soupisu prací.</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spacing w:after="0" w:line="240" w:lineRule="auto"/>
        <w:contextualSpacing/>
        <w:jc w:val="both"/>
        <w:rPr>
          <w:rFonts w:ascii="Times New Roman" w:eastAsia="Times New Roman" w:hAnsi="Times New Roman" w:cs="Times New Roman"/>
          <w:b/>
          <w:lang w:eastAsia="sk-SK"/>
        </w:rPr>
      </w:pPr>
      <w:r w:rsidRPr="009D06C7">
        <w:rPr>
          <w:rFonts w:ascii="Times New Roman" w:eastAsia="Times New Roman" w:hAnsi="Times New Roman" w:cs="Times New Roman"/>
          <w:b/>
          <w:lang w:eastAsia="sk-SK"/>
        </w:rPr>
        <w:t>Dotaz č. 81:</w:t>
      </w:r>
    </w:p>
    <w:p w:rsidR="009D06C7" w:rsidRPr="009D06C7" w:rsidRDefault="009D06C7" w:rsidP="009D06C7">
      <w:pPr>
        <w:pStyle w:val="Bezmezer"/>
        <w:tabs>
          <w:tab w:val="left" w:pos="1650"/>
        </w:tabs>
        <w:jc w:val="both"/>
        <w:rPr>
          <w:rFonts w:ascii="Times New Roman" w:hAnsi="Times New Roman" w:cs="Times New Roman"/>
          <w:b/>
          <w:lang w:eastAsia="cs-CZ"/>
        </w:rPr>
      </w:pPr>
      <w:r w:rsidRPr="009D06C7">
        <w:rPr>
          <w:rFonts w:ascii="Times New Roman" w:hAnsi="Times New Roman" w:cs="Times New Roman"/>
          <w:b/>
          <w:lang w:eastAsia="cs-CZ"/>
        </w:rPr>
        <w:t xml:space="preserve">SO 01-19-01 Podchod </w:t>
      </w:r>
      <w:proofErr w:type="gramStart"/>
      <w:r w:rsidRPr="009D06C7">
        <w:rPr>
          <w:rFonts w:ascii="Times New Roman" w:hAnsi="Times New Roman" w:cs="Times New Roman"/>
          <w:b/>
          <w:lang w:eastAsia="cs-CZ"/>
        </w:rPr>
        <w:t>st.km</w:t>
      </w:r>
      <w:proofErr w:type="gramEnd"/>
      <w:r w:rsidRPr="009D06C7">
        <w:rPr>
          <w:rFonts w:ascii="Times New Roman" w:hAnsi="Times New Roman" w:cs="Times New Roman"/>
          <w:b/>
          <w:lang w:eastAsia="cs-CZ"/>
        </w:rPr>
        <w:t xml:space="preserve"> 108,253 TÚ 2001 (prov.ev.km 108,209)</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 xml:space="preserve">Dále v souvislosti s výše uvedeným dotazem nám není zřejmý účel použití položek č. </w:t>
      </w:r>
      <w:proofErr w:type="gramStart"/>
      <w:r w:rsidRPr="009D06C7">
        <w:rPr>
          <w:rFonts w:ascii="Times New Roman" w:hAnsi="Times New Roman" w:cs="Times New Roman"/>
          <w:lang w:eastAsia="cs-CZ"/>
        </w:rPr>
        <w:t>7   12573   VYKOPÁVKY</w:t>
      </w:r>
      <w:proofErr w:type="gramEnd"/>
      <w:r w:rsidRPr="009D06C7">
        <w:rPr>
          <w:rFonts w:ascii="Times New Roman" w:hAnsi="Times New Roman" w:cs="Times New Roman"/>
          <w:lang w:eastAsia="cs-CZ"/>
        </w:rPr>
        <w:t xml:space="preserve"> ZE ZEMNÍKŮ A SKLÁDEK TŘ. I a č. </w:t>
      </w:r>
      <w:proofErr w:type="gramStart"/>
      <w:r w:rsidRPr="009D06C7">
        <w:rPr>
          <w:rFonts w:ascii="Times New Roman" w:hAnsi="Times New Roman" w:cs="Times New Roman"/>
          <w:lang w:eastAsia="cs-CZ"/>
        </w:rPr>
        <w:t>10   17110   ULOŽENÍ</w:t>
      </w:r>
      <w:proofErr w:type="gramEnd"/>
      <w:r w:rsidRPr="009D06C7">
        <w:rPr>
          <w:rFonts w:ascii="Times New Roman" w:hAnsi="Times New Roman" w:cs="Times New Roman"/>
          <w:lang w:eastAsia="cs-CZ"/>
        </w:rPr>
        <w:t xml:space="preserve"> SYPANINY DO NÁSYPŮ SE ZHUTNĚNÍM, které mají stejné množství jako položka 8 = 5980m3. Může zadavatel objasnit účel použití těchto položek? </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 xml:space="preserve">Položky č.7 a </w:t>
      </w:r>
      <w:proofErr w:type="gramStart"/>
      <w:r w:rsidRPr="009D06C7">
        <w:rPr>
          <w:rFonts w:ascii="Times New Roman" w:hAnsi="Times New Roman" w:cs="Times New Roman"/>
          <w:lang w:eastAsia="cs-CZ"/>
        </w:rPr>
        <w:t>č.10</w:t>
      </w:r>
      <w:proofErr w:type="gramEnd"/>
      <w:r w:rsidRPr="009D06C7">
        <w:rPr>
          <w:rFonts w:ascii="Times New Roman" w:hAnsi="Times New Roman" w:cs="Times New Roman"/>
          <w:lang w:eastAsia="cs-CZ"/>
        </w:rPr>
        <w:t xml:space="preserve"> zahrnují nakládání se zeminou v průběhu hloubení a uložení na skládku. U položky </w:t>
      </w:r>
      <w:proofErr w:type="gramStart"/>
      <w:r w:rsidRPr="009D06C7">
        <w:rPr>
          <w:rFonts w:ascii="Times New Roman" w:hAnsi="Times New Roman" w:cs="Times New Roman"/>
          <w:lang w:eastAsia="cs-CZ"/>
        </w:rPr>
        <w:t>č.7 se</w:t>
      </w:r>
      <w:proofErr w:type="gramEnd"/>
      <w:r w:rsidRPr="009D06C7">
        <w:rPr>
          <w:rFonts w:ascii="Times New Roman" w:hAnsi="Times New Roman" w:cs="Times New Roman"/>
          <w:lang w:eastAsia="cs-CZ"/>
        </w:rPr>
        <w:t xml:space="preserve"> předpokládá, že vytěžená zemina uložená na zemníku musí být znovu přeložena k odvozu na skládku. Položka </w:t>
      </w:r>
      <w:proofErr w:type="gramStart"/>
      <w:r w:rsidRPr="009D06C7">
        <w:rPr>
          <w:rFonts w:ascii="Times New Roman" w:hAnsi="Times New Roman" w:cs="Times New Roman"/>
          <w:lang w:eastAsia="cs-CZ"/>
        </w:rPr>
        <w:t>č.10</w:t>
      </w:r>
      <w:proofErr w:type="gramEnd"/>
      <w:r w:rsidRPr="009D06C7">
        <w:rPr>
          <w:rFonts w:ascii="Times New Roman" w:hAnsi="Times New Roman" w:cs="Times New Roman"/>
          <w:lang w:eastAsia="cs-CZ"/>
        </w:rPr>
        <w:t xml:space="preserve"> zahrnuje uložení této zeminy na skládce.</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spacing w:after="0" w:line="240" w:lineRule="auto"/>
        <w:contextualSpacing/>
        <w:jc w:val="both"/>
        <w:rPr>
          <w:rFonts w:ascii="Times New Roman" w:eastAsia="Times New Roman" w:hAnsi="Times New Roman" w:cs="Times New Roman"/>
          <w:b/>
          <w:lang w:eastAsia="sk-SK"/>
        </w:rPr>
      </w:pPr>
      <w:r w:rsidRPr="009D06C7">
        <w:rPr>
          <w:rFonts w:ascii="Times New Roman" w:eastAsia="Times New Roman" w:hAnsi="Times New Roman" w:cs="Times New Roman"/>
          <w:b/>
          <w:lang w:eastAsia="sk-SK"/>
        </w:rPr>
        <w:t>Dotaz č. 82:</w:t>
      </w:r>
    </w:p>
    <w:p w:rsidR="009D06C7" w:rsidRPr="009D06C7" w:rsidRDefault="009D06C7" w:rsidP="009D06C7">
      <w:pPr>
        <w:pStyle w:val="Bezmezer"/>
        <w:tabs>
          <w:tab w:val="left" w:pos="1650"/>
        </w:tabs>
        <w:jc w:val="both"/>
        <w:rPr>
          <w:rFonts w:ascii="Times New Roman" w:hAnsi="Times New Roman" w:cs="Times New Roman"/>
          <w:b/>
          <w:lang w:eastAsia="cs-CZ"/>
        </w:rPr>
      </w:pPr>
      <w:r w:rsidRPr="009D06C7">
        <w:rPr>
          <w:rFonts w:ascii="Times New Roman" w:hAnsi="Times New Roman" w:cs="Times New Roman"/>
          <w:b/>
          <w:lang w:eastAsia="cs-CZ"/>
        </w:rPr>
        <w:t>SO 50-00-01 Zabezpečení veřejných zájmů, náhradní výsadby</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 xml:space="preserve">V soupise prací je u položky č. </w:t>
      </w:r>
      <w:proofErr w:type="gramStart"/>
      <w:r w:rsidRPr="009D06C7">
        <w:rPr>
          <w:rFonts w:ascii="Times New Roman" w:hAnsi="Times New Roman" w:cs="Times New Roman"/>
          <w:lang w:eastAsia="cs-CZ"/>
        </w:rPr>
        <w:t>17  Náhradní</w:t>
      </w:r>
      <w:proofErr w:type="gramEnd"/>
      <w:r w:rsidRPr="009D06C7">
        <w:rPr>
          <w:rFonts w:ascii="Times New Roman" w:hAnsi="Times New Roman" w:cs="Times New Roman"/>
          <w:lang w:eastAsia="cs-CZ"/>
        </w:rPr>
        <w:t xml:space="preserve"> výsadby v popise uvedeno viz technická zpráva. V technické zprávě v části Náhradní výsadby jsou uvedeny pouze obecné zásady výsadby a dále je zde vyčíslena ekologická újma v hodnotě 300.700Kč. Může zadavatel sdělit </w:t>
      </w:r>
      <w:proofErr w:type="gramStart"/>
      <w:r w:rsidRPr="009D06C7">
        <w:rPr>
          <w:rFonts w:ascii="Times New Roman" w:hAnsi="Times New Roman" w:cs="Times New Roman"/>
          <w:lang w:eastAsia="cs-CZ"/>
        </w:rPr>
        <w:t>uchazeči jak</w:t>
      </w:r>
      <w:proofErr w:type="gramEnd"/>
      <w:r w:rsidRPr="009D06C7">
        <w:rPr>
          <w:rFonts w:ascii="Times New Roman" w:hAnsi="Times New Roman" w:cs="Times New Roman"/>
          <w:lang w:eastAsia="cs-CZ"/>
        </w:rPr>
        <w:t xml:space="preserve"> má tuto položku správně ocenit. Co je jejím </w:t>
      </w:r>
      <w:proofErr w:type="gramStart"/>
      <w:r w:rsidRPr="009D06C7">
        <w:rPr>
          <w:rFonts w:ascii="Times New Roman" w:hAnsi="Times New Roman" w:cs="Times New Roman"/>
          <w:lang w:eastAsia="cs-CZ"/>
        </w:rPr>
        <w:t>obsahem ? Jaké</w:t>
      </w:r>
      <w:proofErr w:type="gramEnd"/>
      <w:r w:rsidRPr="009D06C7">
        <w:rPr>
          <w:rFonts w:ascii="Times New Roman" w:hAnsi="Times New Roman" w:cs="Times New Roman"/>
          <w:lang w:eastAsia="cs-CZ"/>
        </w:rPr>
        <w:t xml:space="preserve"> rostliny budou požadovány? Nebo máme všichni uchazeči tuto položku ocenit pevnou částkou uvedenou jako ekologická újma 300.700Kč?  </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Na základě § 9 zákona č.114/92 Sb. může orgán ochrany přírody ve svém rozhodnutí o povolení ke kácení dřevin uložit žadateli přiměřenou náhradní výsadbu ke kompenzaci ekologické újmy vzniklé pokácením dřevin.</w:t>
      </w: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 xml:space="preserve">Jako podklad pro určení náhradní výsadby bylo na základě dendrologického průzkumu provedeno ocenění dřevin dle metodiky AOPK. Výsledkem je hodnota ekologické újmy (např. estetická funkce dřeviny, prostředí pro živočichy, „výroba“ kyslíku </w:t>
      </w:r>
      <w:proofErr w:type="spellStart"/>
      <w:r w:rsidRPr="009D06C7">
        <w:rPr>
          <w:rFonts w:ascii="Times New Roman" w:hAnsi="Times New Roman" w:cs="Times New Roman"/>
          <w:lang w:eastAsia="cs-CZ"/>
        </w:rPr>
        <w:t>apod</w:t>
      </w:r>
      <w:proofErr w:type="spellEnd"/>
      <w:r w:rsidRPr="009D06C7">
        <w:rPr>
          <w:rFonts w:ascii="Times New Roman" w:hAnsi="Times New Roman" w:cs="Times New Roman"/>
          <w:lang w:eastAsia="cs-CZ"/>
        </w:rPr>
        <w:t>). Při výpočtu se vychází ze zdravotního stavu dřeviny, lokality, dlouhověkosti, nadmořské výšky apod., které tuto hodnotu ovlivní.</w:t>
      </w: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V tomto případě orgán ochrany přírody ještě svoje rozhodnutí nevydal (vzhledem ke změně zákona, kdy by se tohle mělo řešit v územním řízení, ale pokud už stavby toto mají, tak to v novém zákoně zohledněno není). Uvedená hodnota 300.700 Kč je tedy maximální částka, kterou orgán ochrany přírody může na náhradní výsadby využít.</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spacing w:after="0" w:line="240" w:lineRule="auto"/>
        <w:contextualSpacing/>
        <w:jc w:val="both"/>
        <w:rPr>
          <w:rFonts w:ascii="Times New Roman" w:eastAsia="Times New Roman" w:hAnsi="Times New Roman" w:cs="Times New Roman"/>
          <w:b/>
          <w:lang w:eastAsia="sk-SK"/>
        </w:rPr>
      </w:pPr>
      <w:r w:rsidRPr="009D06C7">
        <w:rPr>
          <w:rFonts w:ascii="Times New Roman" w:eastAsia="Times New Roman" w:hAnsi="Times New Roman" w:cs="Times New Roman"/>
          <w:b/>
          <w:lang w:eastAsia="sk-SK"/>
        </w:rPr>
        <w:t>Dotaz č. 83:</w:t>
      </w:r>
    </w:p>
    <w:p w:rsidR="009D06C7" w:rsidRPr="009D06C7" w:rsidRDefault="009D06C7" w:rsidP="009D06C7">
      <w:pPr>
        <w:pStyle w:val="Bezmezer"/>
        <w:tabs>
          <w:tab w:val="left" w:pos="1650"/>
        </w:tabs>
        <w:jc w:val="both"/>
        <w:rPr>
          <w:rFonts w:ascii="Times New Roman" w:hAnsi="Times New Roman" w:cs="Times New Roman"/>
          <w:b/>
          <w:lang w:eastAsia="cs-CZ"/>
        </w:rPr>
      </w:pPr>
      <w:r w:rsidRPr="009D06C7">
        <w:rPr>
          <w:rFonts w:ascii="Times New Roman" w:hAnsi="Times New Roman" w:cs="Times New Roman"/>
          <w:b/>
          <w:lang w:eastAsia="cs-CZ"/>
        </w:rPr>
        <w:t>SO 50-00-01 Zabezpečení veřejných zájmů, náhradní výsadby</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Dále je v technické zprávě uvedeno, že náhradní výsadba bude provedena na pozemcích, které určí příslušné orgány ochrany přírody. Může tedy zadavatel poskytnout uchazeči seznam lokalit (KÚ) a parcel, na kterých bude náhradní výsadba realizována?</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 xml:space="preserve">Lokality pro výsadbu dřevin by měly být uvedeny v rozhodnutí o kácení (viz dotaz </w:t>
      </w:r>
      <w:proofErr w:type="gramStart"/>
      <w:r w:rsidRPr="009D06C7">
        <w:rPr>
          <w:rFonts w:ascii="Times New Roman" w:hAnsi="Times New Roman" w:cs="Times New Roman"/>
          <w:lang w:eastAsia="cs-CZ"/>
        </w:rPr>
        <w:t>č.82</w:t>
      </w:r>
      <w:proofErr w:type="gramEnd"/>
      <w:r w:rsidRPr="009D06C7">
        <w:rPr>
          <w:rFonts w:ascii="Times New Roman" w:hAnsi="Times New Roman" w:cs="Times New Roman"/>
          <w:lang w:eastAsia="cs-CZ"/>
        </w:rPr>
        <w:t>), které ještě nebylo vydáno. V případě budoucích náhradních výsadeb je vhodné i během výsadeb konzultovat podmínky s příslušným orgánem ochrany přírody.</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spacing w:after="0" w:line="240" w:lineRule="auto"/>
        <w:contextualSpacing/>
        <w:jc w:val="both"/>
        <w:rPr>
          <w:rFonts w:ascii="Times New Roman" w:eastAsia="Times New Roman" w:hAnsi="Times New Roman" w:cs="Times New Roman"/>
          <w:b/>
          <w:lang w:eastAsia="sk-SK"/>
        </w:rPr>
      </w:pPr>
      <w:r w:rsidRPr="009D06C7">
        <w:rPr>
          <w:rFonts w:ascii="Times New Roman" w:eastAsia="Times New Roman" w:hAnsi="Times New Roman" w:cs="Times New Roman"/>
          <w:b/>
          <w:lang w:eastAsia="sk-SK"/>
        </w:rPr>
        <w:t>Dotaz č. 84:</w:t>
      </w:r>
    </w:p>
    <w:p w:rsidR="009D06C7" w:rsidRPr="009D06C7" w:rsidRDefault="009D06C7" w:rsidP="009D06C7">
      <w:pPr>
        <w:spacing w:after="0" w:line="240" w:lineRule="auto"/>
        <w:contextualSpacing/>
        <w:jc w:val="both"/>
        <w:rPr>
          <w:rFonts w:ascii="Times New Roman" w:hAnsi="Times New Roman" w:cs="Times New Roman"/>
          <w:b/>
          <w:lang w:eastAsia="cs-CZ"/>
        </w:rPr>
      </w:pPr>
      <w:r w:rsidRPr="009D06C7">
        <w:rPr>
          <w:rFonts w:ascii="Times New Roman" w:eastAsia="Times New Roman" w:hAnsi="Times New Roman" w:cs="Times New Roman"/>
          <w:b/>
          <w:lang w:eastAsia="sk-SK"/>
        </w:rPr>
        <w:t>SO 50-00-01 Zabezpečení veřejných</w:t>
      </w:r>
      <w:r w:rsidRPr="009D06C7">
        <w:rPr>
          <w:rFonts w:ascii="Times New Roman" w:hAnsi="Times New Roman" w:cs="Times New Roman"/>
          <w:b/>
          <w:lang w:eastAsia="cs-CZ"/>
        </w:rPr>
        <w:t xml:space="preserve"> zájmů, náhradní výsadby</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 xml:space="preserve">V souvislosti s náhradní výsadbou </w:t>
      </w:r>
      <w:proofErr w:type="gramStart"/>
      <w:r w:rsidRPr="009D06C7">
        <w:rPr>
          <w:rFonts w:ascii="Times New Roman" w:hAnsi="Times New Roman" w:cs="Times New Roman"/>
          <w:lang w:eastAsia="cs-CZ"/>
        </w:rPr>
        <w:t>je  v této</w:t>
      </w:r>
      <w:proofErr w:type="gramEnd"/>
      <w:r w:rsidRPr="009D06C7">
        <w:rPr>
          <w:rFonts w:ascii="Times New Roman" w:hAnsi="Times New Roman" w:cs="Times New Roman"/>
          <w:lang w:eastAsia="cs-CZ"/>
        </w:rPr>
        <w:t xml:space="preserve"> části technické zprávy  uvedeno, že může být také uložena následná péče v trvání 1-5let. Oproti tomu je ve výkazu výměr v položce </w:t>
      </w:r>
      <w:proofErr w:type="gramStart"/>
      <w:r w:rsidRPr="009D06C7">
        <w:rPr>
          <w:rFonts w:ascii="Times New Roman" w:hAnsi="Times New Roman" w:cs="Times New Roman"/>
          <w:lang w:eastAsia="cs-CZ"/>
        </w:rPr>
        <w:t>č.18</w:t>
      </w:r>
      <w:proofErr w:type="gramEnd"/>
      <w:r w:rsidRPr="009D06C7">
        <w:rPr>
          <w:rFonts w:ascii="Times New Roman" w:hAnsi="Times New Roman" w:cs="Times New Roman"/>
          <w:lang w:eastAsia="cs-CZ"/>
        </w:rPr>
        <w:t xml:space="preserve"> v názvu uvedeno </w:t>
      </w:r>
      <w:r w:rsidRPr="009D06C7">
        <w:rPr>
          <w:rFonts w:ascii="Times New Roman" w:hAnsi="Times New Roman" w:cs="Times New Roman"/>
          <w:i/>
          <w:lang w:eastAsia="cs-CZ"/>
        </w:rPr>
        <w:t>Následná péče po dobu 5 let</w:t>
      </w:r>
      <w:r w:rsidRPr="009D06C7">
        <w:rPr>
          <w:rFonts w:ascii="Times New Roman" w:hAnsi="Times New Roman" w:cs="Times New Roman"/>
          <w:lang w:eastAsia="cs-CZ"/>
        </w:rPr>
        <w:t xml:space="preserve">. Chápeme správně, že zadavatel požaduje péči po dobu 5 let, i když v TZ uvádí 1-5let? Dále žádáme zadavatele aby sdělil uchazeči, jak má tuto položku ocenit, když ani v položce </w:t>
      </w:r>
      <w:proofErr w:type="gramStart"/>
      <w:r w:rsidRPr="009D06C7">
        <w:rPr>
          <w:rFonts w:ascii="Times New Roman" w:hAnsi="Times New Roman" w:cs="Times New Roman"/>
          <w:lang w:eastAsia="cs-CZ"/>
        </w:rPr>
        <w:t>č.17</w:t>
      </w:r>
      <w:proofErr w:type="gramEnd"/>
      <w:r w:rsidRPr="009D06C7">
        <w:rPr>
          <w:rFonts w:ascii="Times New Roman" w:hAnsi="Times New Roman" w:cs="Times New Roman"/>
          <w:lang w:eastAsia="cs-CZ"/>
        </w:rPr>
        <w:t xml:space="preserve"> náhradní výsadba neurčuje jaké stromy a keře požaduje? </w:t>
      </w:r>
    </w:p>
    <w:p w:rsidR="009D06C7" w:rsidRPr="009D06C7" w:rsidRDefault="009D06C7" w:rsidP="009D06C7">
      <w:pPr>
        <w:pStyle w:val="Bezmezer"/>
        <w:tabs>
          <w:tab w:val="left" w:pos="1650"/>
        </w:tabs>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 xml:space="preserve">Délka následné péče by měla být uvedena v rozhodnutí o kácení (viz dotaz </w:t>
      </w:r>
      <w:proofErr w:type="gramStart"/>
      <w:r w:rsidRPr="009D06C7">
        <w:rPr>
          <w:rFonts w:ascii="Times New Roman" w:hAnsi="Times New Roman" w:cs="Times New Roman"/>
          <w:lang w:eastAsia="cs-CZ"/>
        </w:rPr>
        <w:t>č.82</w:t>
      </w:r>
      <w:proofErr w:type="gramEnd"/>
      <w:r w:rsidRPr="009D06C7">
        <w:rPr>
          <w:rFonts w:ascii="Times New Roman" w:hAnsi="Times New Roman" w:cs="Times New Roman"/>
          <w:lang w:eastAsia="cs-CZ"/>
        </w:rPr>
        <w:t>), které ještě nebylo vydáno. V rozpočtu byla vzata v úvahu maximální částka na péči o náhradní výsadby (</w:t>
      </w:r>
      <w:proofErr w:type="spellStart"/>
      <w:r w:rsidRPr="009D06C7">
        <w:rPr>
          <w:rFonts w:ascii="Times New Roman" w:hAnsi="Times New Roman" w:cs="Times New Roman"/>
          <w:lang w:eastAsia="cs-CZ"/>
        </w:rPr>
        <w:t>tj</w:t>
      </w:r>
      <w:proofErr w:type="spellEnd"/>
      <w:r w:rsidRPr="009D06C7">
        <w:rPr>
          <w:rFonts w:ascii="Times New Roman" w:hAnsi="Times New Roman" w:cs="Times New Roman"/>
          <w:lang w:eastAsia="cs-CZ"/>
        </w:rPr>
        <w:t xml:space="preserve"> 5 let), z ní se dá určit částka na následnou péči (zálivka 6-8x ročně, dovoz vody, odplevelení, </w:t>
      </w:r>
      <w:proofErr w:type="spellStart"/>
      <w:r w:rsidRPr="009D06C7">
        <w:rPr>
          <w:rFonts w:ascii="Times New Roman" w:hAnsi="Times New Roman" w:cs="Times New Roman"/>
          <w:lang w:eastAsia="cs-CZ"/>
        </w:rPr>
        <w:t>znovuuvázání</w:t>
      </w:r>
      <w:proofErr w:type="spellEnd"/>
      <w:r w:rsidRPr="009D06C7">
        <w:rPr>
          <w:rFonts w:ascii="Times New Roman" w:hAnsi="Times New Roman" w:cs="Times New Roman"/>
          <w:lang w:eastAsia="cs-CZ"/>
        </w:rPr>
        <w:t xml:space="preserve"> dřevin ke kůlům apod.).</w:t>
      </w:r>
    </w:p>
    <w:p w:rsidR="00B72049" w:rsidRPr="009D06C7" w:rsidRDefault="00B72049" w:rsidP="0037780D">
      <w:pPr>
        <w:pStyle w:val="Bezmezer"/>
        <w:rPr>
          <w:rFonts w:ascii="Times New Roman" w:eastAsia="Times New Roman" w:hAnsi="Times New Roman" w:cs="Times New Roman"/>
          <w:lang w:eastAsia="sk-SK"/>
        </w:rPr>
      </w:pPr>
    </w:p>
    <w:p w:rsidR="009D06C7" w:rsidRPr="009D06C7" w:rsidRDefault="009D06C7" w:rsidP="009D06C7">
      <w:pPr>
        <w:spacing w:after="0" w:line="240" w:lineRule="auto"/>
        <w:contextualSpacing/>
        <w:jc w:val="both"/>
        <w:rPr>
          <w:rFonts w:ascii="Times New Roman" w:hAnsi="Times New Roman" w:cs="Times New Roman"/>
          <w:lang w:eastAsia="cs-CZ"/>
        </w:rPr>
      </w:pPr>
      <w:r w:rsidRPr="009D06C7">
        <w:rPr>
          <w:rFonts w:ascii="Times New Roman" w:eastAsia="Times New Roman" w:hAnsi="Times New Roman" w:cs="Times New Roman"/>
          <w:b/>
          <w:lang w:eastAsia="sk-SK"/>
        </w:rPr>
        <w:t>Dotaz č. 85:</w:t>
      </w:r>
    </w:p>
    <w:p w:rsidR="009D06C7" w:rsidRPr="009D06C7" w:rsidRDefault="009D06C7" w:rsidP="009D06C7">
      <w:pPr>
        <w:pStyle w:val="Bezmezer"/>
        <w:tabs>
          <w:tab w:val="left" w:pos="1650"/>
        </w:tabs>
        <w:rPr>
          <w:rFonts w:ascii="Times New Roman" w:hAnsi="Times New Roman" w:cs="Times New Roman"/>
          <w:b/>
          <w:bCs/>
          <w:lang w:eastAsia="cs-CZ"/>
        </w:rPr>
      </w:pPr>
      <w:r w:rsidRPr="009D06C7">
        <w:rPr>
          <w:rFonts w:ascii="Times New Roman" w:hAnsi="Times New Roman" w:cs="Times New Roman"/>
          <w:lang w:eastAsia="cs-CZ"/>
        </w:rPr>
        <w:t xml:space="preserve">V části zadavatelem poskytnutých soupisů prací (viz. </w:t>
      </w:r>
      <w:proofErr w:type="gramStart"/>
      <w:r w:rsidRPr="009D06C7">
        <w:rPr>
          <w:rFonts w:ascii="Times New Roman" w:hAnsi="Times New Roman" w:cs="Times New Roman"/>
          <w:lang w:eastAsia="cs-CZ"/>
        </w:rPr>
        <w:t>seznam</w:t>
      </w:r>
      <w:proofErr w:type="gramEnd"/>
      <w:r w:rsidRPr="009D06C7">
        <w:rPr>
          <w:rFonts w:ascii="Times New Roman" w:hAnsi="Times New Roman" w:cs="Times New Roman"/>
          <w:lang w:eastAsia="cs-CZ"/>
        </w:rPr>
        <w:t xml:space="preserve"> níže), požaduje zadavatel ocenit práce odkopů, výkopů, hloubení rýh a šachet, kde uvádí v popisu položek, že se jedná o odkop v hornině </w:t>
      </w:r>
      <w:r w:rsidRPr="009D06C7">
        <w:rPr>
          <w:rFonts w:ascii="Times New Roman" w:hAnsi="Times New Roman" w:cs="Times New Roman"/>
          <w:b/>
          <w:bCs/>
          <w:lang w:eastAsia="cs-CZ"/>
        </w:rPr>
        <w:t>tř. III.</w:t>
      </w:r>
    </w:p>
    <w:p w:rsidR="009D06C7" w:rsidRPr="009D06C7" w:rsidRDefault="009D06C7" w:rsidP="009D06C7">
      <w:pPr>
        <w:pStyle w:val="Bezmezer"/>
        <w:tabs>
          <w:tab w:val="left" w:pos="1650"/>
        </w:tabs>
        <w:rPr>
          <w:rFonts w:ascii="Times New Roman" w:hAnsi="Times New Roman" w:cs="Times New Roman"/>
          <w:b/>
          <w:bCs/>
          <w:lang w:eastAsia="cs-CZ"/>
        </w:rPr>
      </w:pP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lastRenderedPageBreak/>
        <w:t>Seznam objektů:</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01-16-01</w:t>
      </w:r>
      <w:r w:rsidRPr="009D06C7">
        <w:rPr>
          <w:rFonts w:ascii="Times New Roman" w:hAnsi="Times New Roman" w:cs="Times New Roman"/>
          <w:lang w:eastAsia="cs-CZ"/>
        </w:rPr>
        <w:tab/>
      </w:r>
      <w:proofErr w:type="spellStart"/>
      <w:r w:rsidRPr="009D06C7">
        <w:rPr>
          <w:rFonts w:ascii="Times New Roman" w:hAnsi="Times New Roman" w:cs="Times New Roman"/>
          <w:lang w:eastAsia="cs-CZ"/>
        </w:rPr>
        <w:t>Žst</w:t>
      </w:r>
      <w:proofErr w:type="spellEnd"/>
      <w:r w:rsidRPr="009D06C7">
        <w:rPr>
          <w:rFonts w:ascii="Times New Roman" w:hAnsi="Times New Roman" w:cs="Times New Roman"/>
          <w:lang w:eastAsia="cs-CZ"/>
        </w:rPr>
        <w:t>. Šakvice, železniční spodek</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02-16-01</w:t>
      </w:r>
      <w:r w:rsidRPr="009D06C7">
        <w:rPr>
          <w:rFonts w:ascii="Times New Roman" w:hAnsi="Times New Roman" w:cs="Times New Roman"/>
          <w:lang w:eastAsia="cs-CZ"/>
        </w:rPr>
        <w:tab/>
        <w:t xml:space="preserve">T. </w:t>
      </w:r>
      <w:proofErr w:type="spellStart"/>
      <w:r w:rsidRPr="009D06C7">
        <w:rPr>
          <w:rFonts w:ascii="Times New Roman" w:hAnsi="Times New Roman" w:cs="Times New Roman"/>
          <w:lang w:eastAsia="cs-CZ"/>
        </w:rPr>
        <w:t>ú.</w:t>
      </w:r>
      <w:proofErr w:type="spellEnd"/>
      <w:r w:rsidRPr="009D06C7">
        <w:rPr>
          <w:rFonts w:ascii="Times New Roman" w:hAnsi="Times New Roman" w:cs="Times New Roman"/>
          <w:lang w:eastAsia="cs-CZ"/>
        </w:rPr>
        <w:t xml:space="preserve"> Šakvice - Hustopeče u Brna, železniční spodek</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03-16-01</w:t>
      </w:r>
      <w:r w:rsidRPr="009D06C7">
        <w:rPr>
          <w:rFonts w:ascii="Times New Roman" w:hAnsi="Times New Roman" w:cs="Times New Roman"/>
          <w:lang w:eastAsia="cs-CZ"/>
        </w:rPr>
        <w:tab/>
      </w:r>
      <w:proofErr w:type="spellStart"/>
      <w:r w:rsidRPr="009D06C7">
        <w:rPr>
          <w:rFonts w:ascii="Times New Roman" w:hAnsi="Times New Roman" w:cs="Times New Roman"/>
          <w:lang w:eastAsia="cs-CZ"/>
        </w:rPr>
        <w:t>Žst</w:t>
      </w:r>
      <w:proofErr w:type="spellEnd"/>
      <w:r w:rsidRPr="009D06C7">
        <w:rPr>
          <w:rFonts w:ascii="Times New Roman" w:hAnsi="Times New Roman" w:cs="Times New Roman"/>
          <w:lang w:eastAsia="cs-CZ"/>
        </w:rPr>
        <w:t>. Hustopeče u Brna, železniční spodek</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02-17-02</w:t>
      </w:r>
      <w:r w:rsidRPr="009D06C7">
        <w:rPr>
          <w:rFonts w:ascii="Times New Roman" w:hAnsi="Times New Roman" w:cs="Times New Roman"/>
          <w:lang w:eastAsia="cs-CZ"/>
        </w:rPr>
        <w:tab/>
        <w:t>Železniční přejezd  v km 0,924</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02-17-03</w:t>
      </w:r>
      <w:r w:rsidRPr="009D06C7">
        <w:rPr>
          <w:rFonts w:ascii="Times New Roman" w:hAnsi="Times New Roman" w:cs="Times New Roman"/>
          <w:lang w:eastAsia="cs-CZ"/>
        </w:rPr>
        <w:tab/>
        <w:t xml:space="preserve">Železniční přejezd  v </w:t>
      </w:r>
      <w:proofErr w:type="gramStart"/>
      <w:r w:rsidRPr="009D06C7">
        <w:rPr>
          <w:rFonts w:ascii="Times New Roman" w:hAnsi="Times New Roman" w:cs="Times New Roman"/>
          <w:lang w:eastAsia="cs-CZ"/>
        </w:rPr>
        <w:t>km 2,012</w:t>
      </w:r>
      <w:proofErr w:type="gramEnd"/>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02-17-04</w:t>
      </w:r>
      <w:r w:rsidRPr="009D06C7">
        <w:rPr>
          <w:rFonts w:ascii="Times New Roman" w:hAnsi="Times New Roman" w:cs="Times New Roman"/>
          <w:lang w:eastAsia="cs-CZ"/>
        </w:rPr>
        <w:tab/>
        <w:t>Železniční přejezd v km 4,190</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02-17-05</w:t>
      </w:r>
      <w:r w:rsidRPr="009D06C7">
        <w:rPr>
          <w:rFonts w:ascii="Times New Roman" w:hAnsi="Times New Roman" w:cs="Times New Roman"/>
          <w:lang w:eastAsia="cs-CZ"/>
        </w:rPr>
        <w:tab/>
        <w:t>Železniční přejezd  v km 5,872</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03-17-02</w:t>
      </w:r>
      <w:r w:rsidRPr="009D06C7">
        <w:rPr>
          <w:rFonts w:ascii="Times New Roman" w:hAnsi="Times New Roman" w:cs="Times New Roman"/>
          <w:lang w:eastAsia="cs-CZ"/>
        </w:rPr>
        <w:tab/>
        <w:t>Železniční přejezd v km 6,298</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01-16-02</w:t>
      </w:r>
      <w:r w:rsidRPr="009D06C7">
        <w:rPr>
          <w:rFonts w:ascii="Times New Roman" w:hAnsi="Times New Roman" w:cs="Times New Roman"/>
          <w:lang w:eastAsia="cs-CZ"/>
        </w:rPr>
        <w:tab/>
      </w:r>
      <w:proofErr w:type="spellStart"/>
      <w:r w:rsidRPr="009D06C7">
        <w:rPr>
          <w:rFonts w:ascii="Times New Roman" w:hAnsi="Times New Roman" w:cs="Times New Roman"/>
          <w:lang w:eastAsia="cs-CZ"/>
        </w:rPr>
        <w:t>Žst</w:t>
      </w:r>
      <w:proofErr w:type="spellEnd"/>
      <w:r w:rsidRPr="009D06C7">
        <w:rPr>
          <w:rFonts w:ascii="Times New Roman" w:hAnsi="Times New Roman" w:cs="Times New Roman"/>
          <w:lang w:eastAsia="cs-CZ"/>
        </w:rPr>
        <w:t>. Šakvice, nástupiště</w:t>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03-16-02</w:t>
      </w:r>
      <w:r w:rsidRPr="009D06C7">
        <w:rPr>
          <w:rFonts w:ascii="Times New Roman" w:hAnsi="Times New Roman" w:cs="Times New Roman"/>
          <w:lang w:eastAsia="cs-CZ"/>
        </w:rPr>
        <w:tab/>
      </w:r>
      <w:proofErr w:type="spellStart"/>
      <w:r w:rsidRPr="009D06C7">
        <w:rPr>
          <w:rFonts w:ascii="Times New Roman" w:hAnsi="Times New Roman" w:cs="Times New Roman"/>
          <w:lang w:eastAsia="cs-CZ"/>
        </w:rPr>
        <w:t>Žst</w:t>
      </w:r>
      <w:proofErr w:type="spellEnd"/>
      <w:r w:rsidRPr="009D06C7">
        <w:rPr>
          <w:rFonts w:ascii="Times New Roman" w:hAnsi="Times New Roman" w:cs="Times New Roman"/>
          <w:lang w:eastAsia="cs-CZ"/>
        </w:rPr>
        <w:t>. Hustopeče u Brna, nástupiště</w:t>
      </w:r>
    </w:p>
    <w:p w:rsidR="009D06C7" w:rsidRPr="009D06C7" w:rsidRDefault="009D06C7" w:rsidP="009D06C7">
      <w:pPr>
        <w:pStyle w:val="Bezmezer"/>
        <w:tabs>
          <w:tab w:val="left" w:pos="1650"/>
        </w:tabs>
        <w:rPr>
          <w:rFonts w:ascii="Times New Roman" w:hAnsi="Times New Roman" w:cs="Times New Roman"/>
          <w:b/>
          <w:bCs/>
          <w:lang w:eastAsia="cs-CZ"/>
        </w:rPr>
      </w:pPr>
    </w:p>
    <w:p w:rsidR="009D06C7" w:rsidRPr="009D06C7" w:rsidRDefault="009D06C7" w:rsidP="009D06C7">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 xml:space="preserve">Nicméně v zadávací dokumentaci části J Průzkumy - Geotechnický průzkum železničního spodku a návrh konstrukce pražcového podloží je uvedeno, že "3.3 TĚŽITELNOST A OBJEMOVÁ HMOTNOST ZEMIN - Při zřizování zemní pláně budou těženy materiály, které lze zařadit do </w:t>
      </w:r>
      <w:r w:rsidRPr="009D06C7">
        <w:rPr>
          <w:rFonts w:ascii="Times New Roman" w:hAnsi="Times New Roman" w:cs="Times New Roman"/>
          <w:b/>
          <w:bCs/>
          <w:lang w:eastAsia="cs-CZ"/>
        </w:rPr>
        <w:t>I. třídy</w:t>
      </w:r>
      <w:r w:rsidRPr="009D06C7">
        <w:rPr>
          <w:rFonts w:ascii="Times New Roman" w:hAnsi="Times New Roman" w:cs="Times New Roman"/>
          <w:lang w:eastAsia="cs-CZ"/>
        </w:rPr>
        <w:t xml:space="preserve"> těžitelnosti ve smyslu </w:t>
      </w:r>
      <w:r w:rsidRPr="009D06C7">
        <w:rPr>
          <w:rFonts w:ascii="Times New Roman" w:hAnsi="Times New Roman" w:cs="Times New Roman"/>
          <w:b/>
          <w:bCs/>
          <w:lang w:eastAsia="cs-CZ"/>
        </w:rPr>
        <w:t>ČSN 73 6133</w:t>
      </w:r>
      <w:r w:rsidRPr="009D06C7">
        <w:rPr>
          <w:rFonts w:ascii="Times New Roman" w:hAnsi="Times New Roman" w:cs="Times New Roman"/>
          <w:lang w:eastAsia="cs-CZ"/>
        </w:rPr>
        <w:t xml:space="preserve"> (3. třída těžitelnosti podle původní ČSN 73 3050).</w:t>
      </w:r>
    </w:p>
    <w:p w:rsidR="009D06C7" w:rsidRPr="009D06C7" w:rsidRDefault="009D06C7" w:rsidP="009D06C7">
      <w:pPr>
        <w:pStyle w:val="Bezmezer"/>
        <w:tabs>
          <w:tab w:val="left" w:pos="1650"/>
        </w:tabs>
        <w:rPr>
          <w:rFonts w:ascii="Times New Roman" w:hAnsi="Times New Roman" w:cs="Times New Roman"/>
          <w:lang w:eastAsia="cs-CZ"/>
        </w:rPr>
      </w:pPr>
    </w:p>
    <w:p w:rsidR="009D06C7" w:rsidRPr="009D06C7" w:rsidRDefault="009D06C7" w:rsidP="009D06C7">
      <w:pPr>
        <w:pStyle w:val="Bezmezer"/>
        <w:tabs>
          <w:tab w:val="left" w:pos="1650"/>
        </w:tabs>
        <w:rPr>
          <w:rFonts w:ascii="Times New Roman" w:hAnsi="Times New Roman" w:cs="Times New Roman"/>
          <w:b/>
          <w:i/>
          <w:lang w:eastAsia="cs-CZ"/>
        </w:rPr>
      </w:pPr>
      <w:r w:rsidRPr="009D06C7">
        <w:rPr>
          <w:rFonts w:ascii="Times New Roman" w:hAnsi="Times New Roman" w:cs="Times New Roman"/>
          <w:b/>
          <w:i/>
          <w:lang w:eastAsia="cs-CZ"/>
        </w:rPr>
        <w:t>Žádáme zadavatele o upřesnění.</w:t>
      </w:r>
    </w:p>
    <w:p w:rsidR="009D06C7" w:rsidRPr="009D06C7" w:rsidRDefault="009D06C7" w:rsidP="009D06C7">
      <w:pPr>
        <w:pStyle w:val="Bezmezer"/>
        <w:tabs>
          <w:tab w:val="left" w:pos="1650"/>
        </w:tabs>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b/>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 xml:space="preserve">U všech objektů železničního spodku, nástupišť a přejezdů (mimo přejezd SO 03-17-02) byly provedeny změny v soupisech prací a opravena těžitelnost hornin na tř. I dle geotechnického průzkumu. </w:t>
      </w:r>
    </w:p>
    <w:p w:rsidR="009D06C7" w:rsidRPr="009D06C7" w:rsidRDefault="009D06C7" w:rsidP="009D06C7">
      <w:pPr>
        <w:pStyle w:val="Bezmezer"/>
        <w:tabs>
          <w:tab w:val="left" w:pos="1650"/>
        </w:tabs>
        <w:rPr>
          <w:rFonts w:ascii="Times New Roman" w:hAnsi="Times New Roman" w:cs="Times New Roman"/>
          <w:lang w:eastAsia="cs-CZ"/>
        </w:rPr>
      </w:pPr>
    </w:p>
    <w:p w:rsidR="009D06C7" w:rsidRPr="009D06C7" w:rsidRDefault="009D06C7" w:rsidP="009D06C7">
      <w:pPr>
        <w:spacing w:after="0" w:line="240" w:lineRule="auto"/>
        <w:contextualSpacing/>
        <w:jc w:val="both"/>
        <w:rPr>
          <w:rFonts w:ascii="Times New Roman" w:hAnsi="Times New Roman" w:cs="Times New Roman"/>
          <w:b/>
          <w:lang w:eastAsia="cs-CZ"/>
        </w:rPr>
      </w:pPr>
      <w:r w:rsidRPr="009D06C7">
        <w:rPr>
          <w:rFonts w:ascii="Times New Roman" w:eastAsia="Times New Roman" w:hAnsi="Times New Roman" w:cs="Times New Roman"/>
          <w:b/>
          <w:lang w:eastAsia="sk-SK"/>
        </w:rPr>
        <w:t>Dotaz č. 86:</w:t>
      </w:r>
    </w:p>
    <w:p w:rsidR="009D06C7" w:rsidRPr="009D06C7" w:rsidRDefault="009D06C7" w:rsidP="009D06C7">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V části zadavatelem poskytnutých soupisů prací jsme našli položky, které nemají uvedené množství, respektive jejich množství je 0, a to:</w:t>
      </w:r>
    </w:p>
    <w:p w:rsidR="009D06C7" w:rsidRPr="009D06C7" w:rsidRDefault="009D06C7" w:rsidP="009D06C7">
      <w:pPr>
        <w:pStyle w:val="Bezmezer"/>
        <w:tabs>
          <w:tab w:val="left" w:pos="1650"/>
        </w:tabs>
        <w:rPr>
          <w:rFonts w:ascii="Times New Roman" w:hAnsi="Times New Roman" w:cs="Times New Roman"/>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1300"/>
        <w:gridCol w:w="4724"/>
        <w:gridCol w:w="960"/>
        <w:gridCol w:w="1084"/>
      </w:tblGrid>
      <w:tr w:rsidR="009D06C7" w:rsidRPr="009D06C7" w:rsidTr="005474F9">
        <w:trPr>
          <w:trHeight w:val="276"/>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proofErr w:type="spellStart"/>
            <w:r w:rsidRPr="009D06C7">
              <w:rPr>
                <w:rFonts w:ascii="Times New Roman" w:hAnsi="Times New Roman" w:cs="Times New Roman"/>
                <w:b/>
                <w:bCs/>
                <w:lang w:eastAsia="cs-CZ"/>
              </w:rPr>
              <w:t>Poř</w:t>
            </w:r>
            <w:proofErr w:type="spellEnd"/>
            <w:r w:rsidRPr="009D06C7">
              <w:rPr>
                <w:rFonts w:ascii="Times New Roman" w:hAnsi="Times New Roman" w:cs="Times New Roman"/>
                <w:b/>
                <w:bCs/>
                <w:lang w:eastAsia="cs-CZ"/>
              </w:rPr>
              <w:t>. číslo</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Kód položky</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Název položky/popis</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MJ</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Množství</w:t>
            </w:r>
          </w:p>
        </w:tc>
      </w:tr>
      <w:tr w:rsidR="009D06C7" w:rsidRPr="009D06C7" w:rsidTr="005474F9">
        <w:trPr>
          <w:trHeight w:val="528"/>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xml:space="preserve">PS 03-28-01 A  </w:t>
            </w:r>
            <w:proofErr w:type="spellStart"/>
            <w:r w:rsidRPr="009D06C7">
              <w:rPr>
                <w:rFonts w:ascii="Times New Roman" w:hAnsi="Times New Roman" w:cs="Times New Roman"/>
                <w:b/>
                <w:bCs/>
                <w:lang w:eastAsia="cs-CZ"/>
              </w:rPr>
              <w:t>Žst</w:t>
            </w:r>
            <w:proofErr w:type="spellEnd"/>
            <w:r w:rsidRPr="009D06C7">
              <w:rPr>
                <w:rFonts w:ascii="Times New Roman" w:hAnsi="Times New Roman" w:cs="Times New Roman"/>
                <w:b/>
                <w:bCs/>
                <w:lang w:eastAsia="cs-CZ"/>
              </w:rPr>
              <w:t xml:space="preserve">. Hustopeče u Brna, část A, definitivní </w:t>
            </w:r>
            <w:r w:rsidRPr="009D06C7">
              <w:rPr>
                <w:rFonts w:ascii="Times New Roman" w:hAnsi="Times New Roman" w:cs="Times New Roman"/>
                <w:b/>
                <w:bCs/>
                <w:lang w:eastAsia="cs-CZ"/>
              </w:rPr>
              <w:br/>
              <w:t>SZZ</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r>
      <w:tr w:rsidR="009D06C7" w:rsidRPr="009D06C7" w:rsidTr="005474F9">
        <w:trPr>
          <w:trHeight w:val="264"/>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107.</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75F252</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NÁVĚST PRO ETCS ANTIGRAFITTY - MONTÁŽ</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KUS</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0,000</w:t>
            </w:r>
          </w:p>
        </w:tc>
      </w:tr>
      <w:tr w:rsidR="009D06C7" w:rsidRPr="009D06C7" w:rsidTr="005474F9">
        <w:trPr>
          <w:trHeight w:val="264"/>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xml:space="preserve">PS 01-14-01  </w:t>
            </w:r>
            <w:proofErr w:type="spellStart"/>
            <w:r w:rsidRPr="009D06C7">
              <w:rPr>
                <w:rFonts w:ascii="Times New Roman" w:hAnsi="Times New Roman" w:cs="Times New Roman"/>
                <w:b/>
                <w:bCs/>
                <w:lang w:eastAsia="cs-CZ"/>
              </w:rPr>
              <w:t>Žst</w:t>
            </w:r>
            <w:proofErr w:type="spellEnd"/>
            <w:r w:rsidRPr="009D06C7">
              <w:rPr>
                <w:rFonts w:ascii="Times New Roman" w:hAnsi="Times New Roman" w:cs="Times New Roman"/>
                <w:b/>
                <w:bCs/>
                <w:lang w:eastAsia="cs-CZ"/>
              </w:rPr>
              <w:t>. Šakvice, MK</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r>
      <w:tr w:rsidR="009D06C7" w:rsidRPr="009D06C7" w:rsidTr="005474F9">
        <w:trPr>
          <w:trHeight w:val="264"/>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78.</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75IF51</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MONTÁŽNÍ RÁM 15+1 - DODÁVKA</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KUS</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0,000</w:t>
            </w:r>
          </w:p>
        </w:tc>
      </w:tr>
      <w:tr w:rsidR="009D06C7" w:rsidRPr="009D06C7" w:rsidTr="005474F9">
        <w:trPr>
          <w:trHeight w:val="264"/>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xml:space="preserve">PS 01-14-01.1 A  </w:t>
            </w:r>
            <w:proofErr w:type="spellStart"/>
            <w:r w:rsidRPr="009D06C7">
              <w:rPr>
                <w:rFonts w:ascii="Times New Roman" w:hAnsi="Times New Roman" w:cs="Times New Roman"/>
                <w:b/>
                <w:bCs/>
                <w:lang w:eastAsia="cs-CZ"/>
              </w:rPr>
              <w:t>Žst.Šakvice</w:t>
            </w:r>
            <w:proofErr w:type="spellEnd"/>
            <w:r w:rsidRPr="009D06C7">
              <w:rPr>
                <w:rFonts w:ascii="Times New Roman" w:hAnsi="Times New Roman" w:cs="Times New Roman"/>
                <w:b/>
                <w:bCs/>
                <w:lang w:eastAsia="cs-CZ"/>
              </w:rPr>
              <w:t>, VB stavební úpravy</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r>
      <w:tr w:rsidR="009D06C7" w:rsidRPr="009D06C7" w:rsidTr="005474F9">
        <w:trPr>
          <w:trHeight w:val="528"/>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12.</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998763301</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 xml:space="preserve">Přesun hmot tonážní pro sádrokartonové konstrukce v </w:t>
            </w:r>
            <w:r w:rsidRPr="009D06C7">
              <w:rPr>
                <w:rFonts w:ascii="Times New Roman" w:hAnsi="Times New Roman" w:cs="Times New Roman"/>
                <w:lang w:eastAsia="cs-CZ"/>
              </w:rPr>
              <w:br/>
            </w:r>
            <w:proofErr w:type="gramStart"/>
            <w:r w:rsidRPr="009D06C7">
              <w:rPr>
                <w:rFonts w:ascii="Times New Roman" w:hAnsi="Times New Roman" w:cs="Times New Roman"/>
                <w:lang w:eastAsia="cs-CZ"/>
              </w:rPr>
              <w:t>objektech v do</w:t>
            </w:r>
            <w:proofErr w:type="gramEnd"/>
            <w:r w:rsidRPr="009D06C7">
              <w:rPr>
                <w:rFonts w:ascii="Times New Roman" w:hAnsi="Times New Roman" w:cs="Times New Roman"/>
                <w:lang w:eastAsia="cs-CZ"/>
              </w:rPr>
              <w:t xml:space="preserve"> 6 m</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T</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0,000</w:t>
            </w:r>
          </w:p>
        </w:tc>
      </w:tr>
      <w:tr w:rsidR="009D06C7" w:rsidRPr="009D06C7" w:rsidTr="005474F9">
        <w:trPr>
          <w:trHeight w:val="528"/>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13.</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998763381</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 xml:space="preserve">Příplatek k přesunu hmot tonážní 763 SDK prováděný bez </w:t>
            </w:r>
            <w:r w:rsidRPr="009D06C7">
              <w:rPr>
                <w:rFonts w:ascii="Times New Roman" w:hAnsi="Times New Roman" w:cs="Times New Roman"/>
                <w:lang w:eastAsia="cs-CZ"/>
              </w:rPr>
              <w:br/>
              <w:t>použití mechanizace</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T</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0,000</w:t>
            </w:r>
          </w:p>
        </w:tc>
      </w:tr>
      <w:tr w:rsidR="009D06C7" w:rsidRPr="009D06C7" w:rsidTr="005474F9">
        <w:trPr>
          <w:trHeight w:val="264"/>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52.</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998018001</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 xml:space="preserve">Přesun hmot ruční pro </w:t>
            </w:r>
            <w:proofErr w:type="gramStart"/>
            <w:r w:rsidRPr="009D06C7">
              <w:rPr>
                <w:rFonts w:ascii="Times New Roman" w:hAnsi="Times New Roman" w:cs="Times New Roman"/>
                <w:lang w:eastAsia="cs-CZ"/>
              </w:rPr>
              <w:t>budovy v do</w:t>
            </w:r>
            <w:proofErr w:type="gramEnd"/>
            <w:r w:rsidRPr="009D06C7">
              <w:rPr>
                <w:rFonts w:ascii="Times New Roman" w:hAnsi="Times New Roman" w:cs="Times New Roman"/>
                <w:lang w:eastAsia="cs-CZ"/>
              </w:rPr>
              <w:t xml:space="preserve"> 6 m</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T</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0,000</w:t>
            </w:r>
          </w:p>
        </w:tc>
      </w:tr>
      <w:tr w:rsidR="009D06C7" w:rsidRPr="009D06C7" w:rsidTr="005474F9">
        <w:trPr>
          <w:trHeight w:val="528"/>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xml:space="preserve">PS 01-14-07  </w:t>
            </w:r>
            <w:proofErr w:type="spellStart"/>
            <w:r w:rsidRPr="009D06C7">
              <w:rPr>
                <w:rFonts w:ascii="Times New Roman" w:hAnsi="Times New Roman" w:cs="Times New Roman"/>
                <w:b/>
                <w:bCs/>
                <w:lang w:eastAsia="cs-CZ"/>
              </w:rPr>
              <w:t>Žst</w:t>
            </w:r>
            <w:proofErr w:type="spellEnd"/>
            <w:r w:rsidRPr="009D06C7">
              <w:rPr>
                <w:rFonts w:ascii="Times New Roman" w:hAnsi="Times New Roman" w:cs="Times New Roman"/>
                <w:b/>
                <w:bCs/>
                <w:lang w:eastAsia="cs-CZ"/>
              </w:rPr>
              <w:t xml:space="preserve">. Šakvice, doplnění rozhlasového </w:t>
            </w:r>
            <w:r w:rsidRPr="009D06C7">
              <w:rPr>
                <w:rFonts w:ascii="Times New Roman" w:hAnsi="Times New Roman" w:cs="Times New Roman"/>
                <w:b/>
                <w:bCs/>
                <w:lang w:eastAsia="cs-CZ"/>
              </w:rPr>
              <w:br/>
              <w:t>zařízení</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r>
      <w:tr w:rsidR="009D06C7" w:rsidRPr="009D06C7" w:rsidTr="005474F9">
        <w:trPr>
          <w:trHeight w:val="528"/>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8.</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702522</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 xml:space="preserve">PRŮRAZ ZDIVEM (PŘÍČKOU) BETONOVÝM TLOUŠŤKY PŘES 45 DO </w:t>
            </w:r>
            <w:r w:rsidRPr="009D06C7">
              <w:rPr>
                <w:rFonts w:ascii="Times New Roman" w:hAnsi="Times New Roman" w:cs="Times New Roman"/>
                <w:lang w:eastAsia="cs-CZ"/>
              </w:rPr>
              <w:br/>
              <w:t>60 CM</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KUS</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0,000</w:t>
            </w:r>
          </w:p>
        </w:tc>
      </w:tr>
      <w:tr w:rsidR="009D06C7" w:rsidRPr="009D06C7" w:rsidTr="005474F9">
        <w:trPr>
          <w:trHeight w:val="264"/>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PS 50-14-</w:t>
            </w:r>
            <w:proofErr w:type="gramStart"/>
            <w:r w:rsidRPr="009D06C7">
              <w:rPr>
                <w:rFonts w:ascii="Times New Roman" w:hAnsi="Times New Roman" w:cs="Times New Roman"/>
                <w:b/>
                <w:bCs/>
                <w:lang w:eastAsia="cs-CZ"/>
              </w:rPr>
              <w:t>04  Úprava</w:t>
            </w:r>
            <w:proofErr w:type="gramEnd"/>
            <w:r w:rsidRPr="009D06C7">
              <w:rPr>
                <w:rFonts w:ascii="Times New Roman" w:hAnsi="Times New Roman" w:cs="Times New Roman"/>
                <w:b/>
                <w:bCs/>
                <w:lang w:eastAsia="cs-CZ"/>
              </w:rPr>
              <w:t xml:space="preserve"> dispečerského pracoviště</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r>
      <w:tr w:rsidR="009D06C7" w:rsidRPr="009D06C7" w:rsidTr="005474F9">
        <w:trPr>
          <w:trHeight w:val="264"/>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22.</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R75L484</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 xml:space="preserve">PŘÍSLUŠENSTVÍ KS - ADAPTÉR PRO </w:t>
            </w:r>
            <w:r w:rsidRPr="009D06C7">
              <w:rPr>
                <w:rFonts w:ascii="Times New Roman" w:hAnsi="Times New Roman" w:cs="Times New Roman"/>
                <w:lang w:eastAsia="cs-CZ"/>
              </w:rPr>
              <w:lastRenderedPageBreak/>
              <w:t>MONTÁŽ MONITORU NA ZEĎ</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lastRenderedPageBreak/>
              <w:t>KUS</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0,000</w:t>
            </w:r>
          </w:p>
        </w:tc>
      </w:tr>
      <w:tr w:rsidR="009D06C7" w:rsidRPr="009D06C7" w:rsidTr="005474F9">
        <w:trPr>
          <w:trHeight w:val="528"/>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lastRenderedPageBreak/>
              <w:t> </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xml:space="preserve">SO 02-19-01  Propustek </w:t>
            </w:r>
            <w:proofErr w:type="gramStart"/>
            <w:r w:rsidRPr="009D06C7">
              <w:rPr>
                <w:rFonts w:ascii="Times New Roman" w:hAnsi="Times New Roman" w:cs="Times New Roman"/>
                <w:b/>
                <w:bCs/>
                <w:lang w:eastAsia="cs-CZ"/>
              </w:rPr>
              <w:t>st.km</w:t>
            </w:r>
            <w:proofErr w:type="gramEnd"/>
            <w:r w:rsidRPr="009D06C7">
              <w:rPr>
                <w:rFonts w:ascii="Times New Roman" w:hAnsi="Times New Roman" w:cs="Times New Roman"/>
                <w:b/>
                <w:bCs/>
                <w:lang w:eastAsia="cs-CZ"/>
              </w:rPr>
              <w:t xml:space="preserve"> 0,919 TÚ 2061 (prov.ev.km </w:t>
            </w:r>
            <w:r w:rsidRPr="009D06C7">
              <w:rPr>
                <w:rFonts w:ascii="Times New Roman" w:hAnsi="Times New Roman" w:cs="Times New Roman"/>
                <w:b/>
                <w:bCs/>
                <w:lang w:eastAsia="cs-CZ"/>
              </w:rPr>
              <w:br/>
              <w:t>0,954)</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r>
      <w:tr w:rsidR="009D06C7" w:rsidRPr="009D06C7" w:rsidTr="005474F9">
        <w:trPr>
          <w:trHeight w:val="264"/>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9.</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272366</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VÝZTUŽ ZÁKLADŮ Z KARI SÍTÍ</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T</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0,000</w:t>
            </w:r>
          </w:p>
        </w:tc>
      </w:tr>
      <w:tr w:rsidR="009D06C7" w:rsidRPr="009D06C7" w:rsidTr="005474F9">
        <w:trPr>
          <w:trHeight w:val="528"/>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xml:space="preserve">SO 02-19-03  Propustek </w:t>
            </w:r>
            <w:proofErr w:type="gramStart"/>
            <w:r w:rsidRPr="009D06C7">
              <w:rPr>
                <w:rFonts w:ascii="Times New Roman" w:hAnsi="Times New Roman" w:cs="Times New Roman"/>
                <w:b/>
                <w:bCs/>
                <w:lang w:eastAsia="cs-CZ"/>
              </w:rPr>
              <w:t>st.km</w:t>
            </w:r>
            <w:proofErr w:type="gramEnd"/>
            <w:r w:rsidRPr="009D06C7">
              <w:rPr>
                <w:rFonts w:ascii="Times New Roman" w:hAnsi="Times New Roman" w:cs="Times New Roman"/>
                <w:b/>
                <w:bCs/>
                <w:lang w:eastAsia="cs-CZ"/>
              </w:rPr>
              <w:t xml:space="preserve"> 1,373 TÚ 2061 (prov.ev.km </w:t>
            </w:r>
            <w:r w:rsidRPr="009D06C7">
              <w:rPr>
                <w:rFonts w:ascii="Times New Roman" w:hAnsi="Times New Roman" w:cs="Times New Roman"/>
                <w:b/>
                <w:bCs/>
                <w:lang w:eastAsia="cs-CZ"/>
              </w:rPr>
              <w:br/>
              <w:t>1,409)</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r>
      <w:tr w:rsidR="009D06C7" w:rsidRPr="009D06C7" w:rsidTr="005474F9">
        <w:trPr>
          <w:trHeight w:val="264"/>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15.</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18223</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ROZPROSTŘENÍ ORNICE VE SVAHU V TL DO 0,20M</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m2</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0,000</w:t>
            </w:r>
          </w:p>
        </w:tc>
      </w:tr>
      <w:tr w:rsidR="009D06C7" w:rsidRPr="009D06C7" w:rsidTr="005474F9">
        <w:trPr>
          <w:trHeight w:val="264"/>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35.</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96613B</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BOURÁNÍ KONSTRUKCÍ Z KAMENE NA MC - DOPRAVA</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proofErr w:type="spellStart"/>
            <w:r w:rsidRPr="009D06C7">
              <w:rPr>
                <w:rFonts w:ascii="Times New Roman" w:hAnsi="Times New Roman" w:cs="Times New Roman"/>
                <w:lang w:eastAsia="cs-CZ"/>
              </w:rPr>
              <w:t>tkm</w:t>
            </w:r>
            <w:proofErr w:type="spellEnd"/>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0,000</w:t>
            </w:r>
          </w:p>
        </w:tc>
      </w:tr>
      <w:tr w:rsidR="009D06C7" w:rsidRPr="009D06C7" w:rsidTr="005474F9">
        <w:trPr>
          <w:trHeight w:val="264"/>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SO 98-98 Všeobecný objekt</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b/>
                <w:bCs/>
                <w:lang w:eastAsia="cs-CZ"/>
              </w:rPr>
            </w:pPr>
            <w:r w:rsidRPr="009D06C7">
              <w:rPr>
                <w:rFonts w:ascii="Times New Roman" w:hAnsi="Times New Roman" w:cs="Times New Roman"/>
                <w:b/>
                <w:bCs/>
                <w:lang w:eastAsia="cs-CZ"/>
              </w:rPr>
              <w:t> </w:t>
            </w:r>
          </w:p>
        </w:tc>
      </w:tr>
      <w:tr w:rsidR="009D06C7" w:rsidRPr="009D06C7" w:rsidTr="005474F9">
        <w:trPr>
          <w:trHeight w:val="276"/>
        </w:trPr>
        <w:tc>
          <w:tcPr>
            <w:tcW w:w="122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8.</w:t>
            </w:r>
          </w:p>
        </w:tc>
        <w:tc>
          <w:tcPr>
            <w:tcW w:w="130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 </w:t>
            </w:r>
          </w:p>
        </w:tc>
        <w:tc>
          <w:tcPr>
            <w:tcW w:w="8780" w:type="dxa"/>
            <w:tcBorders>
              <w:top w:val="single" w:sz="4" w:space="0" w:color="auto"/>
              <w:left w:val="single" w:sz="4" w:space="0" w:color="auto"/>
              <w:bottom w:val="single" w:sz="4" w:space="0" w:color="auto"/>
              <w:right w:val="single" w:sz="4" w:space="0" w:color="auto"/>
            </w:tcBorders>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Hlukové měření pro účely realizace stavby</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KPL</w:t>
            </w:r>
          </w:p>
        </w:tc>
        <w:tc>
          <w:tcPr>
            <w:tcW w:w="960" w:type="dxa"/>
            <w:tcBorders>
              <w:top w:val="single" w:sz="4" w:space="0" w:color="auto"/>
              <w:left w:val="single" w:sz="4" w:space="0" w:color="auto"/>
              <w:bottom w:val="single" w:sz="4" w:space="0" w:color="auto"/>
              <w:right w:val="single" w:sz="4" w:space="0" w:color="auto"/>
            </w:tcBorders>
            <w:noWrap/>
            <w:hideMark/>
          </w:tcPr>
          <w:p w:rsidR="009D06C7" w:rsidRPr="009D06C7" w:rsidRDefault="009D06C7" w:rsidP="005474F9">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0,000</w:t>
            </w:r>
          </w:p>
        </w:tc>
      </w:tr>
    </w:tbl>
    <w:p w:rsidR="009D06C7" w:rsidRPr="009D06C7" w:rsidRDefault="009D06C7" w:rsidP="009D06C7">
      <w:pPr>
        <w:pStyle w:val="Bezmezer"/>
        <w:tabs>
          <w:tab w:val="left" w:pos="1650"/>
        </w:tabs>
        <w:rPr>
          <w:rFonts w:ascii="Times New Roman" w:hAnsi="Times New Roman" w:cs="Times New Roman"/>
          <w:lang w:eastAsia="cs-CZ"/>
        </w:rPr>
      </w:pPr>
    </w:p>
    <w:p w:rsidR="009D06C7" w:rsidRPr="009D06C7" w:rsidRDefault="009D06C7" w:rsidP="009D06C7">
      <w:pPr>
        <w:pStyle w:val="Bezmezer"/>
        <w:tabs>
          <w:tab w:val="left" w:pos="1650"/>
        </w:tabs>
        <w:rPr>
          <w:rFonts w:ascii="Times New Roman" w:hAnsi="Times New Roman" w:cs="Times New Roman"/>
          <w:b/>
          <w:i/>
          <w:lang w:eastAsia="cs-CZ"/>
        </w:rPr>
      </w:pPr>
      <w:r w:rsidRPr="009D06C7">
        <w:rPr>
          <w:rFonts w:ascii="Times New Roman" w:hAnsi="Times New Roman" w:cs="Times New Roman"/>
          <w:b/>
          <w:i/>
          <w:lang w:eastAsia="cs-CZ"/>
        </w:rPr>
        <w:t>Žádáme zadavatele o vypuštění, případně o doplnění množství u výše uvedených položek.</w:t>
      </w:r>
    </w:p>
    <w:p w:rsidR="009D06C7" w:rsidRPr="009D06C7" w:rsidRDefault="009D06C7" w:rsidP="009D06C7">
      <w:pPr>
        <w:pStyle w:val="Bezmezer"/>
        <w:tabs>
          <w:tab w:val="left" w:pos="1650"/>
        </w:tabs>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b/>
          <w:lang w:eastAsia="cs-CZ"/>
        </w:rPr>
      </w:pPr>
      <w:r w:rsidRPr="009D06C7">
        <w:rPr>
          <w:rFonts w:ascii="Times New Roman" w:hAnsi="Times New Roman" w:cs="Times New Roman"/>
          <w:b/>
          <w:lang w:eastAsia="cs-CZ"/>
        </w:rPr>
        <w:t xml:space="preserve">Odpověď: </w:t>
      </w: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PS 03-28-01 A duplicitní položka smazána.</w:t>
      </w:r>
    </w:p>
    <w:p w:rsidR="009D06C7" w:rsidRPr="009D06C7" w:rsidRDefault="009D06C7" w:rsidP="009D06C7">
      <w:pPr>
        <w:pStyle w:val="Bezmezer"/>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 xml:space="preserve">PS 01-14-01 </w:t>
      </w:r>
      <w:proofErr w:type="spellStart"/>
      <w:r w:rsidRPr="009D06C7">
        <w:rPr>
          <w:rFonts w:ascii="Times New Roman" w:hAnsi="Times New Roman" w:cs="Times New Roman"/>
          <w:lang w:eastAsia="cs-CZ"/>
        </w:rPr>
        <w:t>Žst</w:t>
      </w:r>
      <w:proofErr w:type="spellEnd"/>
      <w:r w:rsidRPr="009D06C7">
        <w:rPr>
          <w:rFonts w:ascii="Times New Roman" w:hAnsi="Times New Roman" w:cs="Times New Roman"/>
          <w:lang w:eastAsia="cs-CZ"/>
        </w:rPr>
        <w:t>. Šakvice, MK: položka číslo 78 byla opravena. Změna byla opravena v soupisu prací.</w:t>
      </w:r>
    </w:p>
    <w:p w:rsidR="009D06C7" w:rsidRPr="009D06C7" w:rsidRDefault="009D06C7" w:rsidP="009D06C7">
      <w:pPr>
        <w:pStyle w:val="Bezmezer"/>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 xml:space="preserve">PS 01-14-07 </w:t>
      </w:r>
      <w:proofErr w:type="spellStart"/>
      <w:r w:rsidRPr="009D06C7">
        <w:rPr>
          <w:rFonts w:ascii="Times New Roman" w:hAnsi="Times New Roman" w:cs="Times New Roman"/>
          <w:lang w:eastAsia="cs-CZ"/>
        </w:rPr>
        <w:t>Žst</w:t>
      </w:r>
      <w:proofErr w:type="spellEnd"/>
      <w:r w:rsidRPr="009D06C7">
        <w:rPr>
          <w:rFonts w:ascii="Times New Roman" w:hAnsi="Times New Roman" w:cs="Times New Roman"/>
          <w:lang w:eastAsia="cs-CZ"/>
        </w:rPr>
        <w:t>. Šakvice, doplnění rozhlasového zařízení: položka č. 8 opravena. Změna byla opravena v soupisu prací.</w:t>
      </w:r>
    </w:p>
    <w:p w:rsidR="009D06C7" w:rsidRPr="009D06C7" w:rsidRDefault="009D06C7" w:rsidP="009D06C7">
      <w:pPr>
        <w:pStyle w:val="Bezmezer"/>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 xml:space="preserve">PS 01-14-01.1 A  </w:t>
      </w:r>
      <w:proofErr w:type="spellStart"/>
      <w:r w:rsidRPr="009D06C7">
        <w:rPr>
          <w:rFonts w:ascii="Times New Roman" w:hAnsi="Times New Roman" w:cs="Times New Roman"/>
          <w:lang w:eastAsia="cs-CZ"/>
        </w:rPr>
        <w:t>Žst</w:t>
      </w:r>
      <w:proofErr w:type="spellEnd"/>
      <w:r w:rsidRPr="009D06C7">
        <w:rPr>
          <w:rFonts w:ascii="Times New Roman" w:hAnsi="Times New Roman" w:cs="Times New Roman"/>
          <w:lang w:eastAsia="cs-CZ"/>
        </w:rPr>
        <w:t>. Šakvice, VB stavební úpravy: položky číslo 12,13 a 52 byly opraveny. Změny byly opraveny v soupisu prací.</w:t>
      </w:r>
    </w:p>
    <w:p w:rsidR="009D06C7" w:rsidRPr="009D06C7" w:rsidRDefault="009D06C7" w:rsidP="009D06C7">
      <w:pPr>
        <w:pStyle w:val="Bezmezer"/>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PS 50-14-04 Úprava dispečerského pracoviště: položka číslo 22 byla opravena. Změna byla opravena v soupisu prací.</w:t>
      </w:r>
    </w:p>
    <w:p w:rsidR="009D06C7" w:rsidRPr="009D06C7" w:rsidRDefault="009D06C7" w:rsidP="009D06C7">
      <w:pPr>
        <w:pStyle w:val="Bezmezer"/>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Za SO 02-19-01: Bylo již zodpovězeno v dotaze č. 39 a množství bylo doplněno do soupisu prací.</w:t>
      </w:r>
    </w:p>
    <w:p w:rsidR="009D06C7" w:rsidRPr="009D06C7" w:rsidRDefault="009D06C7" w:rsidP="009D06C7">
      <w:pPr>
        <w:pStyle w:val="Bezmezer"/>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 xml:space="preserve">SO 02-19-03: Položka </w:t>
      </w:r>
      <w:proofErr w:type="gramStart"/>
      <w:r w:rsidRPr="009D06C7">
        <w:rPr>
          <w:rFonts w:ascii="Times New Roman" w:hAnsi="Times New Roman" w:cs="Times New Roman"/>
          <w:lang w:eastAsia="cs-CZ"/>
        </w:rPr>
        <w:t>č.15</w:t>
      </w:r>
      <w:proofErr w:type="gramEnd"/>
      <w:r w:rsidRPr="009D06C7">
        <w:rPr>
          <w:rFonts w:ascii="Times New Roman" w:hAnsi="Times New Roman" w:cs="Times New Roman"/>
          <w:lang w:eastAsia="cs-CZ"/>
        </w:rPr>
        <w:t xml:space="preserve"> (18223) ze soupisu prací vypadla - jednalo se o zdvojenou položku s položkou č.14 (17180). U položky </w:t>
      </w:r>
      <w:proofErr w:type="gramStart"/>
      <w:r w:rsidRPr="009D06C7">
        <w:rPr>
          <w:rFonts w:ascii="Times New Roman" w:hAnsi="Times New Roman" w:cs="Times New Roman"/>
          <w:lang w:eastAsia="cs-CZ"/>
        </w:rPr>
        <w:t>č.35</w:t>
      </w:r>
      <w:proofErr w:type="gramEnd"/>
      <w:r w:rsidRPr="009D06C7">
        <w:rPr>
          <w:rFonts w:ascii="Times New Roman" w:hAnsi="Times New Roman" w:cs="Times New Roman"/>
          <w:lang w:eastAsia="cs-CZ"/>
        </w:rPr>
        <w:t xml:space="preserve"> bylo doplněno množství.</w:t>
      </w:r>
    </w:p>
    <w:p w:rsidR="009D06C7" w:rsidRPr="009D06C7" w:rsidRDefault="009D06C7" w:rsidP="009D06C7">
      <w:pPr>
        <w:pStyle w:val="Bezmezer"/>
        <w:jc w:val="both"/>
        <w:rPr>
          <w:rFonts w:ascii="Times New Roman" w:hAnsi="Times New Roman" w:cs="Times New Roman"/>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lang w:eastAsia="cs-CZ"/>
        </w:rPr>
        <w:t xml:space="preserve">Všeobecný objekt – všechny položky mají množství „1“. </w:t>
      </w:r>
    </w:p>
    <w:p w:rsidR="009D06C7" w:rsidRPr="009D06C7" w:rsidRDefault="009D06C7" w:rsidP="009D06C7">
      <w:pPr>
        <w:pStyle w:val="Bezmezer"/>
        <w:tabs>
          <w:tab w:val="left" w:pos="1650"/>
        </w:tabs>
        <w:rPr>
          <w:rFonts w:ascii="Times New Roman" w:hAnsi="Times New Roman" w:cs="Times New Roman"/>
          <w:lang w:eastAsia="cs-CZ"/>
        </w:rPr>
      </w:pPr>
    </w:p>
    <w:p w:rsidR="009D06C7" w:rsidRPr="009D06C7" w:rsidRDefault="009D06C7" w:rsidP="009D06C7">
      <w:pPr>
        <w:pStyle w:val="Bezmezer"/>
        <w:tabs>
          <w:tab w:val="left" w:pos="1650"/>
        </w:tabs>
        <w:rPr>
          <w:rFonts w:ascii="Times New Roman" w:hAnsi="Times New Roman" w:cs="Times New Roman"/>
          <w:b/>
          <w:lang w:eastAsia="cs-CZ"/>
        </w:rPr>
      </w:pPr>
      <w:r w:rsidRPr="009D06C7">
        <w:rPr>
          <w:rFonts w:ascii="Times New Roman" w:hAnsi="Times New Roman" w:cs="Times New Roman"/>
          <w:b/>
          <w:lang w:eastAsia="cs-CZ"/>
        </w:rPr>
        <w:t>Dotaz č. 87:</w:t>
      </w:r>
    </w:p>
    <w:p w:rsidR="009D06C7" w:rsidRPr="009D06C7" w:rsidRDefault="009D06C7" w:rsidP="009D06C7">
      <w:pPr>
        <w:pStyle w:val="Bezmezer"/>
        <w:tabs>
          <w:tab w:val="left" w:pos="1650"/>
        </w:tabs>
        <w:rPr>
          <w:rFonts w:ascii="Times New Roman" w:hAnsi="Times New Roman" w:cs="Times New Roman"/>
          <w:lang w:eastAsia="cs-CZ"/>
        </w:rPr>
      </w:pPr>
      <w:r w:rsidRPr="009D06C7">
        <w:rPr>
          <w:rFonts w:ascii="Times New Roman" w:hAnsi="Times New Roman" w:cs="Times New Roman"/>
          <w:lang w:eastAsia="cs-CZ"/>
        </w:rPr>
        <w:t>V poskytnuté zadávací dokumentaci, v ZTP bod 4.1.4., je uvedeno, že zhotovitel stavby nebude realizovat tyto SO:</w:t>
      </w:r>
    </w:p>
    <w:p w:rsidR="009D06C7" w:rsidRPr="009D06C7" w:rsidRDefault="009D06C7" w:rsidP="009D06C7">
      <w:pPr>
        <w:pStyle w:val="Bezmezer"/>
        <w:tabs>
          <w:tab w:val="left" w:pos="1650"/>
        </w:tabs>
        <w:rPr>
          <w:rFonts w:ascii="Times New Roman" w:hAnsi="Times New Roman" w:cs="Times New Roman"/>
          <w:lang w:eastAsia="cs-CZ"/>
        </w:rPr>
      </w:pP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01-14-02</w:t>
      </w:r>
      <w:r w:rsidRPr="009D06C7">
        <w:rPr>
          <w:rFonts w:ascii="Times New Roman" w:hAnsi="Times New Roman" w:cs="Times New Roman"/>
          <w:lang w:eastAsia="cs-CZ"/>
        </w:rPr>
        <w:tab/>
      </w:r>
      <w:proofErr w:type="spellStart"/>
      <w:r w:rsidRPr="009D06C7">
        <w:rPr>
          <w:rFonts w:ascii="Times New Roman" w:hAnsi="Times New Roman" w:cs="Times New Roman"/>
          <w:lang w:eastAsia="cs-CZ"/>
        </w:rPr>
        <w:t>Žst</w:t>
      </w:r>
      <w:proofErr w:type="spellEnd"/>
      <w:r w:rsidRPr="009D06C7">
        <w:rPr>
          <w:rFonts w:ascii="Times New Roman" w:hAnsi="Times New Roman" w:cs="Times New Roman"/>
          <w:lang w:eastAsia="cs-CZ"/>
        </w:rPr>
        <w:t>. Šakvice, ochrana a přeložky sdělovacích kabelů ČD Telematika</w:t>
      </w:r>
      <w:r w:rsidRPr="009D06C7">
        <w:rPr>
          <w:rFonts w:ascii="Times New Roman" w:hAnsi="Times New Roman" w:cs="Times New Roman"/>
          <w:lang w:eastAsia="cs-CZ"/>
        </w:rPr>
        <w:tab/>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50-14-01.1</w:t>
      </w:r>
      <w:r w:rsidRPr="009D06C7">
        <w:rPr>
          <w:rFonts w:ascii="Times New Roman" w:hAnsi="Times New Roman" w:cs="Times New Roman"/>
          <w:lang w:eastAsia="cs-CZ"/>
        </w:rPr>
        <w:tab/>
        <w:t>Ochrana a přeložky sdělovacích kabelů cizích operátorů – CETIN</w:t>
      </w:r>
      <w:r w:rsidRPr="009D06C7">
        <w:rPr>
          <w:rFonts w:ascii="Times New Roman" w:hAnsi="Times New Roman" w:cs="Times New Roman"/>
          <w:lang w:eastAsia="cs-CZ"/>
        </w:rPr>
        <w:tab/>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50-14-01.2</w:t>
      </w:r>
      <w:r w:rsidRPr="009D06C7">
        <w:rPr>
          <w:rFonts w:ascii="Times New Roman" w:hAnsi="Times New Roman" w:cs="Times New Roman"/>
          <w:lang w:eastAsia="cs-CZ"/>
        </w:rPr>
        <w:tab/>
        <w:t xml:space="preserve">Ochrana a přeložky sdělovacích kabelů cizích operátorů – Telia </w:t>
      </w:r>
      <w:proofErr w:type="spellStart"/>
      <w:r w:rsidRPr="009D06C7">
        <w:rPr>
          <w:rFonts w:ascii="Times New Roman" w:hAnsi="Times New Roman" w:cs="Times New Roman"/>
          <w:lang w:eastAsia="cs-CZ"/>
        </w:rPr>
        <w:t>Carrier</w:t>
      </w:r>
      <w:proofErr w:type="spellEnd"/>
      <w:r w:rsidRPr="009D06C7">
        <w:rPr>
          <w:rFonts w:ascii="Times New Roman" w:hAnsi="Times New Roman" w:cs="Times New Roman"/>
          <w:lang w:eastAsia="cs-CZ"/>
        </w:rPr>
        <w:t xml:space="preserve"> </w:t>
      </w:r>
      <w:r w:rsidRPr="009D06C7">
        <w:rPr>
          <w:rFonts w:ascii="Times New Roman" w:hAnsi="Times New Roman" w:cs="Times New Roman"/>
          <w:lang w:eastAsia="cs-CZ"/>
        </w:rPr>
        <w:tab/>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50-14-01.3</w:t>
      </w:r>
      <w:r w:rsidRPr="009D06C7">
        <w:rPr>
          <w:rFonts w:ascii="Times New Roman" w:hAnsi="Times New Roman" w:cs="Times New Roman"/>
          <w:lang w:eastAsia="cs-CZ"/>
        </w:rPr>
        <w:tab/>
        <w:t xml:space="preserve">Ochrana a přeložky sdělovacích kabelů cizích operátorů – </w:t>
      </w:r>
      <w:proofErr w:type="spellStart"/>
      <w:r w:rsidRPr="009D06C7">
        <w:rPr>
          <w:rFonts w:ascii="Times New Roman" w:hAnsi="Times New Roman" w:cs="Times New Roman"/>
          <w:lang w:eastAsia="cs-CZ"/>
        </w:rPr>
        <w:t>Dial</w:t>
      </w:r>
      <w:proofErr w:type="spellEnd"/>
      <w:r w:rsidRPr="009D06C7">
        <w:rPr>
          <w:rFonts w:ascii="Times New Roman" w:hAnsi="Times New Roman" w:cs="Times New Roman"/>
          <w:lang w:eastAsia="cs-CZ"/>
        </w:rPr>
        <w:t xml:space="preserve"> Telecom</w:t>
      </w:r>
      <w:r w:rsidRPr="009D06C7">
        <w:rPr>
          <w:rFonts w:ascii="Times New Roman" w:hAnsi="Times New Roman" w:cs="Times New Roman"/>
          <w:lang w:eastAsia="cs-CZ"/>
        </w:rPr>
        <w:tab/>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50-14-01.4</w:t>
      </w:r>
      <w:r w:rsidRPr="009D06C7">
        <w:rPr>
          <w:rFonts w:ascii="Times New Roman" w:hAnsi="Times New Roman" w:cs="Times New Roman"/>
          <w:lang w:eastAsia="cs-CZ"/>
        </w:rPr>
        <w:tab/>
        <w:t xml:space="preserve">Ochrana a přeložky sdělovacích kabelů cizích operátorů – </w:t>
      </w:r>
      <w:proofErr w:type="spellStart"/>
      <w:r w:rsidRPr="009D06C7">
        <w:rPr>
          <w:rFonts w:ascii="Times New Roman" w:hAnsi="Times New Roman" w:cs="Times New Roman"/>
          <w:lang w:eastAsia="cs-CZ"/>
        </w:rPr>
        <w:t>Optline</w:t>
      </w:r>
      <w:proofErr w:type="spellEnd"/>
      <w:r w:rsidRPr="009D06C7">
        <w:rPr>
          <w:rFonts w:ascii="Times New Roman" w:hAnsi="Times New Roman" w:cs="Times New Roman"/>
          <w:lang w:eastAsia="cs-CZ"/>
        </w:rPr>
        <w:t xml:space="preserve"> </w:t>
      </w:r>
      <w:r w:rsidRPr="009D06C7">
        <w:rPr>
          <w:rFonts w:ascii="Times New Roman" w:hAnsi="Times New Roman" w:cs="Times New Roman"/>
          <w:lang w:eastAsia="cs-CZ"/>
        </w:rPr>
        <w:tab/>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50-14-01.5</w:t>
      </w:r>
      <w:r w:rsidRPr="009D06C7">
        <w:rPr>
          <w:rFonts w:ascii="Times New Roman" w:hAnsi="Times New Roman" w:cs="Times New Roman"/>
          <w:lang w:eastAsia="cs-CZ"/>
        </w:rPr>
        <w:tab/>
        <w:t xml:space="preserve">Ochrana a přeložky sdělovacích kabelů cizích operátorů – </w:t>
      </w:r>
      <w:proofErr w:type="spellStart"/>
      <w:r w:rsidRPr="009D06C7">
        <w:rPr>
          <w:rFonts w:ascii="Times New Roman" w:hAnsi="Times New Roman" w:cs="Times New Roman"/>
          <w:lang w:eastAsia="cs-CZ"/>
        </w:rPr>
        <w:t>Itself</w:t>
      </w:r>
      <w:proofErr w:type="spellEnd"/>
      <w:r w:rsidRPr="009D06C7">
        <w:rPr>
          <w:rFonts w:ascii="Times New Roman" w:hAnsi="Times New Roman" w:cs="Times New Roman"/>
          <w:lang w:eastAsia="cs-CZ"/>
        </w:rPr>
        <w:t xml:space="preserve"> </w:t>
      </w:r>
      <w:r w:rsidRPr="009D06C7">
        <w:rPr>
          <w:rFonts w:ascii="Times New Roman" w:hAnsi="Times New Roman" w:cs="Times New Roman"/>
          <w:lang w:eastAsia="cs-CZ"/>
        </w:rPr>
        <w:tab/>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50-14-01.6</w:t>
      </w:r>
      <w:r w:rsidRPr="009D06C7">
        <w:rPr>
          <w:rFonts w:ascii="Times New Roman" w:hAnsi="Times New Roman" w:cs="Times New Roman"/>
          <w:lang w:eastAsia="cs-CZ"/>
        </w:rPr>
        <w:tab/>
        <w:t xml:space="preserve">Ochrana a přeložky sdělovacích kabelů cizích operátorů – Net4Gas </w:t>
      </w:r>
      <w:r w:rsidRPr="009D06C7">
        <w:rPr>
          <w:rFonts w:ascii="Times New Roman" w:hAnsi="Times New Roman" w:cs="Times New Roman"/>
          <w:lang w:eastAsia="cs-CZ"/>
        </w:rPr>
        <w:tab/>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50-14-01.8</w:t>
      </w:r>
      <w:r w:rsidRPr="009D06C7">
        <w:rPr>
          <w:rFonts w:ascii="Times New Roman" w:hAnsi="Times New Roman" w:cs="Times New Roman"/>
          <w:lang w:eastAsia="cs-CZ"/>
        </w:rPr>
        <w:tab/>
        <w:t xml:space="preserve">Ochrana a přeložky sdělovacích kabelů cizích operátorů – </w:t>
      </w:r>
      <w:proofErr w:type="spellStart"/>
      <w:r w:rsidRPr="009D06C7">
        <w:rPr>
          <w:rFonts w:ascii="Times New Roman" w:hAnsi="Times New Roman" w:cs="Times New Roman"/>
          <w:lang w:eastAsia="cs-CZ"/>
        </w:rPr>
        <w:t>Stafikr</w:t>
      </w:r>
      <w:proofErr w:type="spellEnd"/>
      <w:r w:rsidRPr="009D06C7">
        <w:rPr>
          <w:rFonts w:ascii="Times New Roman" w:hAnsi="Times New Roman" w:cs="Times New Roman"/>
          <w:lang w:eastAsia="cs-CZ"/>
        </w:rPr>
        <w:t xml:space="preserve"> </w:t>
      </w:r>
      <w:r w:rsidRPr="009D06C7">
        <w:rPr>
          <w:rFonts w:ascii="Times New Roman" w:hAnsi="Times New Roman" w:cs="Times New Roman"/>
          <w:lang w:eastAsia="cs-CZ"/>
        </w:rPr>
        <w:tab/>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50-14-01.9</w:t>
      </w:r>
      <w:r w:rsidRPr="009D06C7">
        <w:rPr>
          <w:rFonts w:ascii="Times New Roman" w:hAnsi="Times New Roman" w:cs="Times New Roman"/>
          <w:lang w:eastAsia="cs-CZ"/>
        </w:rPr>
        <w:tab/>
        <w:t xml:space="preserve">Ochrana a přeložky sdělovacích kabelů cizích operátorů – EON </w:t>
      </w:r>
      <w:r w:rsidRPr="009D06C7">
        <w:rPr>
          <w:rFonts w:ascii="Times New Roman" w:hAnsi="Times New Roman" w:cs="Times New Roman"/>
          <w:lang w:eastAsia="cs-CZ"/>
        </w:rPr>
        <w:tab/>
      </w:r>
    </w:p>
    <w:p w:rsidR="009D06C7" w:rsidRPr="009D06C7" w:rsidRDefault="009D06C7" w:rsidP="009D06C7">
      <w:pPr>
        <w:pStyle w:val="Bezmezer"/>
        <w:tabs>
          <w:tab w:val="left" w:pos="1650"/>
        </w:tabs>
        <w:jc w:val="both"/>
        <w:rPr>
          <w:rFonts w:ascii="Times New Roman" w:hAnsi="Times New Roman" w:cs="Times New Roman"/>
          <w:lang w:eastAsia="cs-CZ"/>
        </w:rPr>
      </w:pPr>
      <w:r w:rsidRPr="009D06C7">
        <w:rPr>
          <w:rFonts w:ascii="Times New Roman" w:hAnsi="Times New Roman" w:cs="Times New Roman"/>
          <w:lang w:eastAsia="cs-CZ"/>
        </w:rPr>
        <w:t>SO 02-21-01</w:t>
      </w:r>
      <w:r w:rsidRPr="009D06C7">
        <w:rPr>
          <w:rFonts w:ascii="Times New Roman" w:hAnsi="Times New Roman" w:cs="Times New Roman"/>
          <w:lang w:eastAsia="cs-CZ"/>
        </w:rPr>
        <w:tab/>
        <w:t xml:space="preserve">T. </w:t>
      </w:r>
      <w:proofErr w:type="spellStart"/>
      <w:r w:rsidRPr="009D06C7">
        <w:rPr>
          <w:rFonts w:ascii="Times New Roman" w:hAnsi="Times New Roman" w:cs="Times New Roman"/>
          <w:lang w:eastAsia="cs-CZ"/>
        </w:rPr>
        <w:t>ú.</w:t>
      </w:r>
      <w:proofErr w:type="spellEnd"/>
      <w:r w:rsidRPr="009D06C7">
        <w:rPr>
          <w:rFonts w:ascii="Times New Roman" w:hAnsi="Times New Roman" w:cs="Times New Roman"/>
          <w:lang w:eastAsia="cs-CZ"/>
        </w:rPr>
        <w:t xml:space="preserve"> Šakvice – Hustopeče u Brna, plynovody</w:t>
      </w:r>
    </w:p>
    <w:p w:rsidR="009D06C7" w:rsidRPr="009D06C7" w:rsidRDefault="009D06C7" w:rsidP="009D06C7">
      <w:pPr>
        <w:pStyle w:val="Bezmezer"/>
        <w:tabs>
          <w:tab w:val="left" w:pos="1650"/>
        </w:tabs>
        <w:rPr>
          <w:rFonts w:ascii="Times New Roman" w:hAnsi="Times New Roman" w:cs="Times New Roman"/>
          <w:lang w:eastAsia="cs-CZ"/>
        </w:rPr>
      </w:pPr>
    </w:p>
    <w:p w:rsidR="009D06C7" w:rsidRPr="009D06C7" w:rsidRDefault="009D06C7" w:rsidP="009D06C7">
      <w:pPr>
        <w:pStyle w:val="Bezmezer"/>
        <w:numPr>
          <w:ilvl w:val="0"/>
          <w:numId w:val="17"/>
        </w:numPr>
        <w:tabs>
          <w:tab w:val="left" w:pos="1650"/>
        </w:tabs>
        <w:rPr>
          <w:rFonts w:ascii="Times New Roman" w:hAnsi="Times New Roman" w:cs="Times New Roman"/>
          <w:b/>
          <w:i/>
          <w:lang w:eastAsia="cs-CZ"/>
        </w:rPr>
      </w:pPr>
      <w:r w:rsidRPr="009D06C7">
        <w:rPr>
          <w:rFonts w:ascii="Times New Roman" w:hAnsi="Times New Roman" w:cs="Times New Roman"/>
          <w:b/>
          <w:i/>
          <w:lang w:eastAsia="cs-CZ"/>
        </w:rPr>
        <w:lastRenderedPageBreak/>
        <w:t xml:space="preserve">Vzhledem k tomu, že objekt SO 02-21-01 je rozdělen do 8 samostatných </w:t>
      </w:r>
      <w:proofErr w:type="spellStart"/>
      <w:r w:rsidRPr="009D06C7">
        <w:rPr>
          <w:rFonts w:ascii="Times New Roman" w:hAnsi="Times New Roman" w:cs="Times New Roman"/>
          <w:b/>
          <w:i/>
          <w:lang w:eastAsia="cs-CZ"/>
        </w:rPr>
        <w:t>podobjektů</w:t>
      </w:r>
      <w:proofErr w:type="spellEnd"/>
      <w:r w:rsidRPr="009D06C7">
        <w:rPr>
          <w:rFonts w:ascii="Times New Roman" w:hAnsi="Times New Roman" w:cs="Times New Roman"/>
          <w:b/>
          <w:i/>
          <w:lang w:eastAsia="cs-CZ"/>
        </w:rPr>
        <w:t xml:space="preserve"> (02-21-01.1 - 8.), rozumíme tomu správně, že zhotovitel nebude realizovat </w:t>
      </w:r>
      <w:proofErr w:type="gramStart"/>
      <w:r w:rsidRPr="009D06C7">
        <w:rPr>
          <w:rFonts w:ascii="Times New Roman" w:hAnsi="Times New Roman" w:cs="Times New Roman"/>
          <w:b/>
          <w:i/>
          <w:lang w:eastAsia="cs-CZ"/>
        </w:rPr>
        <w:t>žádný         z těchto</w:t>
      </w:r>
      <w:proofErr w:type="gramEnd"/>
      <w:r w:rsidRPr="009D06C7">
        <w:rPr>
          <w:rFonts w:ascii="Times New Roman" w:hAnsi="Times New Roman" w:cs="Times New Roman"/>
          <w:b/>
          <w:i/>
          <w:lang w:eastAsia="cs-CZ"/>
        </w:rPr>
        <w:t xml:space="preserve"> </w:t>
      </w:r>
      <w:proofErr w:type="spellStart"/>
      <w:r w:rsidRPr="009D06C7">
        <w:rPr>
          <w:rFonts w:ascii="Times New Roman" w:hAnsi="Times New Roman" w:cs="Times New Roman"/>
          <w:b/>
          <w:i/>
          <w:lang w:eastAsia="cs-CZ"/>
        </w:rPr>
        <w:t>podobjektů</w:t>
      </w:r>
      <w:proofErr w:type="spellEnd"/>
      <w:r w:rsidRPr="009D06C7">
        <w:rPr>
          <w:rFonts w:ascii="Times New Roman" w:hAnsi="Times New Roman" w:cs="Times New Roman"/>
          <w:b/>
          <w:i/>
          <w:lang w:eastAsia="cs-CZ"/>
        </w:rPr>
        <w:t>?</w:t>
      </w:r>
    </w:p>
    <w:p w:rsidR="009D06C7" w:rsidRPr="009D06C7" w:rsidRDefault="009D06C7" w:rsidP="009D06C7">
      <w:pPr>
        <w:pStyle w:val="Bezmezer"/>
        <w:tabs>
          <w:tab w:val="left" w:pos="1650"/>
        </w:tabs>
        <w:ind w:left="720"/>
        <w:rPr>
          <w:rFonts w:ascii="Times New Roman" w:hAnsi="Times New Roman" w:cs="Times New Roman"/>
          <w:b/>
          <w:i/>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 xml:space="preserve">Ano, zhotovitel nebude realizovat žádný z těchto </w:t>
      </w:r>
      <w:proofErr w:type="spellStart"/>
      <w:r w:rsidRPr="009D06C7">
        <w:rPr>
          <w:rFonts w:ascii="Times New Roman" w:hAnsi="Times New Roman" w:cs="Times New Roman"/>
          <w:lang w:eastAsia="cs-CZ"/>
        </w:rPr>
        <w:t>podobjektů</w:t>
      </w:r>
      <w:proofErr w:type="spellEnd"/>
      <w:r w:rsidRPr="009D06C7">
        <w:rPr>
          <w:rFonts w:ascii="Times New Roman" w:hAnsi="Times New Roman" w:cs="Times New Roman"/>
          <w:lang w:eastAsia="cs-CZ"/>
        </w:rPr>
        <w:t>.</w:t>
      </w:r>
    </w:p>
    <w:p w:rsidR="009D06C7" w:rsidRPr="009D06C7" w:rsidRDefault="009D06C7" w:rsidP="009D06C7">
      <w:pPr>
        <w:pStyle w:val="Bezmezer"/>
        <w:tabs>
          <w:tab w:val="left" w:pos="1650"/>
        </w:tabs>
        <w:ind w:left="720"/>
        <w:rPr>
          <w:rFonts w:ascii="Times New Roman" w:hAnsi="Times New Roman" w:cs="Times New Roman"/>
          <w:b/>
          <w:i/>
          <w:lang w:eastAsia="cs-CZ"/>
        </w:rPr>
      </w:pPr>
    </w:p>
    <w:p w:rsidR="009D06C7" w:rsidRPr="009D06C7" w:rsidRDefault="009D06C7" w:rsidP="009D06C7">
      <w:pPr>
        <w:pStyle w:val="Bezmezer"/>
        <w:numPr>
          <w:ilvl w:val="0"/>
          <w:numId w:val="17"/>
        </w:numPr>
        <w:tabs>
          <w:tab w:val="left" w:pos="1650"/>
        </w:tabs>
        <w:rPr>
          <w:rFonts w:ascii="Times New Roman" w:hAnsi="Times New Roman" w:cs="Times New Roman"/>
          <w:b/>
          <w:i/>
          <w:lang w:eastAsia="cs-CZ"/>
        </w:rPr>
      </w:pPr>
      <w:r w:rsidRPr="009D06C7">
        <w:rPr>
          <w:rFonts w:ascii="Times New Roman" w:hAnsi="Times New Roman" w:cs="Times New Roman"/>
          <w:b/>
          <w:i/>
          <w:lang w:eastAsia="cs-CZ"/>
        </w:rPr>
        <w:t>Rozumíme tomu správně, že všechny výše uvedené objekty uvedené v ZTP, bod 4.1.4., nebude uchazeč vůbec oceňovat a předkládat je zadavateli v rámci nabídky?</w:t>
      </w:r>
    </w:p>
    <w:p w:rsidR="009D06C7" w:rsidRPr="009D06C7" w:rsidRDefault="009D06C7" w:rsidP="009D06C7">
      <w:pPr>
        <w:pStyle w:val="Bezmezer"/>
        <w:ind w:left="720"/>
        <w:jc w:val="both"/>
        <w:rPr>
          <w:rFonts w:ascii="Times New Roman" w:hAnsi="Times New Roman" w:cs="Times New Roman"/>
          <w:b/>
          <w:lang w:eastAsia="cs-CZ"/>
        </w:rPr>
      </w:pP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b/>
          <w:lang w:eastAsia="cs-CZ"/>
        </w:rPr>
        <w:t>Odpověď:</w:t>
      </w:r>
      <w:r w:rsidRPr="009D06C7">
        <w:rPr>
          <w:rFonts w:ascii="Times New Roman" w:hAnsi="Times New Roman" w:cs="Times New Roman"/>
          <w:lang w:eastAsia="cs-CZ"/>
        </w:rPr>
        <w:t xml:space="preserve"> Ano, objekty uvedené v ZTP pod bodem 4.1.4. </w:t>
      </w:r>
      <w:r w:rsidRPr="009D06C7">
        <w:rPr>
          <w:rFonts w:ascii="Times New Roman" w:hAnsi="Times New Roman" w:cs="Times New Roman"/>
          <w:u w:val="single"/>
          <w:lang w:eastAsia="cs-CZ"/>
        </w:rPr>
        <w:t>nebude</w:t>
      </w:r>
      <w:r w:rsidRPr="009D06C7">
        <w:rPr>
          <w:rFonts w:ascii="Times New Roman" w:hAnsi="Times New Roman" w:cs="Times New Roman"/>
          <w:lang w:eastAsia="cs-CZ"/>
        </w:rPr>
        <w:t xml:space="preserve"> uchazeč oceňovat a předkládat v rámci nabídky.</w:t>
      </w:r>
    </w:p>
    <w:p w:rsidR="009D06C7" w:rsidRPr="009D06C7" w:rsidRDefault="009D06C7" w:rsidP="009D06C7">
      <w:pPr>
        <w:pStyle w:val="Bezmezer"/>
        <w:tabs>
          <w:tab w:val="left" w:pos="1650"/>
        </w:tabs>
        <w:rPr>
          <w:rFonts w:ascii="Times New Roman" w:hAnsi="Times New Roman" w:cs="Times New Roman"/>
          <w:b/>
          <w:i/>
          <w:lang w:eastAsia="cs-CZ"/>
        </w:rPr>
      </w:pPr>
    </w:p>
    <w:p w:rsidR="009D06C7" w:rsidRPr="009D06C7" w:rsidRDefault="009D06C7" w:rsidP="009D06C7">
      <w:pPr>
        <w:spacing w:after="0" w:line="240" w:lineRule="auto"/>
        <w:contextualSpacing/>
        <w:jc w:val="both"/>
        <w:rPr>
          <w:rFonts w:ascii="Times New Roman" w:eastAsia="Times New Roman" w:hAnsi="Times New Roman" w:cs="Times New Roman"/>
          <w:b/>
          <w:lang w:eastAsia="sk-SK"/>
        </w:rPr>
      </w:pPr>
      <w:r w:rsidRPr="009D06C7">
        <w:rPr>
          <w:rFonts w:ascii="Times New Roman" w:eastAsia="Times New Roman" w:hAnsi="Times New Roman" w:cs="Times New Roman"/>
          <w:b/>
          <w:lang w:eastAsia="sk-SK"/>
        </w:rPr>
        <w:t>Dotaz č. 88:</w:t>
      </w:r>
    </w:p>
    <w:p w:rsidR="009D06C7" w:rsidRPr="009D06C7" w:rsidRDefault="009D06C7" w:rsidP="009D06C7">
      <w:pPr>
        <w:jc w:val="both"/>
        <w:rPr>
          <w:rFonts w:ascii="Times New Roman" w:hAnsi="Times New Roman" w:cs="Times New Roman"/>
        </w:rPr>
      </w:pPr>
      <w:r w:rsidRPr="009D06C7">
        <w:rPr>
          <w:rFonts w:ascii="Times New Roman" w:hAnsi="Times New Roman" w:cs="Times New Roman"/>
        </w:rPr>
        <w:t xml:space="preserve">V soupise prací SO 01-19-01 je </w:t>
      </w:r>
      <w:proofErr w:type="gramStart"/>
      <w:r w:rsidRPr="009D06C7">
        <w:rPr>
          <w:rFonts w:ascii="Times New Roman" w:hAnsi="Times New Roman" w:cs="Times New Roman"/>
        </w:rPr>
        <w:t>pol.č.</w:t>
      </w:r>
      <w:proofErr w:type="gramEnd"/>
      <w:r w:rsidRPr="009D06C7">
        <w:rPr>
          <w:rFonts w:ascii="Times New Roman" w:hAnsi="Times New Roman" w:cs="Times New Roman"/>
        </w:rPr>
        <w:t>45     93562R   ŽLABY OCELOLITINOVÉ SVĚTLÉ ŠÍŘKY DO 150MM VČET MŘÍŽÍ se specifikací:  Nerezové odvodňovací žlaby. Jaký materiál žlabů bude požadován? Můžete sjednotit specifikaci položky?</w:t>
      </w: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Jedná se o položku nejvíce podobnou použitému typu žlabů. Materiál žlabů bude, jak je uvedeno ve specifikaci, nerez.</w:t>
      </w:r>
    </w:p>
    <w:p w:rsidR="009D06C7" w:rsidRPr="009D06C7" w:rsidRDefault="009D06C7" w:rsidP="009D06C7">
      <w:pPr>
        <w:rPr>
          <w:rFonts w:cs="Times New Roman"/>
        </w:rPr>
      </w:pPr>
    </w:p>
    <w:p w:rsidR="009D06C7" w:rsidRPr="009D06C7" w:rsidRDefault="009D06C7" w:rsidP="009D06C7">
      <w:pPr>
        <w:spacing w:after="0" w:line="240" w:lineRule="auto"/>
        <w:contextualSpacing/>
        <w:jc w:val="both"/>
        <w:rPr>
          <w:rFonts w:ascii="Times New Roman" w:eastAsia="Times New Roman" w:hAnsi="Times New Roman" w:cs="Times New Roman"/>
          <w:b/>
          <w:lang w:eastAsia="sk-SK"/>
        </w:rPr>
      </w:pPr>
      <w:r w:rsidRPr="009D06C7">
        <w:rPr>
          <w:rFonts w:ascii="Times New Roman" w:eastAsia="Times New Roman" w:hAnsi="Times New Roman" w:cs="Times New Roman"/>
          <w:b/>
          <w:lang w:eastAsia="sk-SK"/>
        </w:rPr>
        <w:t>Dotaz č. 89:</w:t>
      </w:r>
    </w:p>
    <w:p w:rsidR="009D06C7" w:rsidRPr="009D06C7" w:rsidRDefault="009D06C7" w:rsidP="009D06C7">
      <w:pPr>
        <w:jc w:val="both"/>
        <w:rPr>
          <w:rFonts w:ascii="Times New Roman" w:hAnsi="Times New Roman" w:cs="Times New Roman"/>
        </w:rPr>
      </w:pPr>
      <w:r w:rsidRPr="009D06C7">
        <w:rPr>
          <w:rFonts w:ascii="Times New Roman" w:hAnsi="Times New Roman" w:cs="Times New Roman"/>
        </w:rPr>
        <w:t xml:space="preserve">V soupise prací SO </w:t>
      </w:r>
      <w:proofErr w:type="spellStart"/>
      <w:r w:rsidRPr="009D06C7">
        <w:rPr>
          <w:rFonts w:ascii="Times New Roman" w:hAnsi="Times New Roman" w:cs="Times New Roman"/>
        </w:rPr>
        <w:t>SO</w:t>
      </w:r>
      <w:proofErr w:type="spellEnd"/>
      <w:r w:rsidRPr="009D06C7">
        <w:rPr>
          <w:rFonts w:ascii="Times New Roman" w:hAnsi="Times New Roman" w:cs="Times New Roman"/>
        </w:rPr>
        <w:t xml:space="preserve"> 01-15-08 A je </w:t>
      </w:r>
      <w:proofErr w:type="gramStart"/>
      <w:r w:rsidRPr="009D06C7">
        <w:rPr>
          <w:rFonts w:ascii="Times New Roman" w:hAnsi="Times New Roman" w:cs="Times New Roman"/>
        </w:rPr>
        <w:t>pol.č.</w:t>
      </w:r>
      <w:proofErr w:type="gramEnd"/>
      <w:r w:rsidRPr="009D06C7">
        <w:rPr>
          <w:rFonts w:ascii="Times New Roman" w:hAnsi="Times New Roman" w:cs="Times New Roman"/>
        </w:rPr>
        <w:t>10     9970138X1     Železný a ocelový šrot - konstrukce, kolejnice.   Máme tuto položku oceňovat nebo položka bude zrušena?</w:t>
      </w:r>
    </w:p>
    <w:p w:rsidR="009D06C7" w:rsidRPr="009D06C7" w:rsidRDefault="009D06C7" w:rsidP="009D06C7">
      <w:pPr>
        <w:pStyle w:val="Bezmezer"/>
        <w:jc w:val="both"/>
        <w:rPr>
          <w:rFonts w:ascii="Times New Roman" w:hAnsi="Times New Roman" w:cs="Times New Roman"/>
          <w:lang w:eastAsia="cs-CZ"/>
        </w:rPr>
      </w:pPr>
      <w:r w:rsidRPr="009D06C7">
        <w:rPr>
          <w:rFonts w:ascii="Times New Roman" w:hAnsi="Times New Roman" w:cs="Times New Roman"/>
          <w:b/>
          <w:lang w:eastAsia="cs-CZ"/>
        </w:rPr>
        <w:t xml:space="preserve">Odpověď: </w:t>
      </w:r>
      <w:r w:rsidRPr="009D06C7">
        <w:rPr>
          <w:rFonts w:ascii="Times New Roman" w:hAnsi="Times New Roman" w:cs="Times New Roman"/>
          <w:lang w:eastAsia="cs-CZ"/>
        </w:rPr>
        <w:t>V rámci bouraných konstrukcí se jedná o položku s </w:t>
      </w:r>
      <w:proofErr w:type="spellStart"/>
      <w:r w:rsidRPr="009D06C7">
        <w:rPr>
          <w:rFonts w:ascii="Times New Roman" w:hAnsi="Times New Roman" w:cs="Times New Roman"/>
          <w:lang w:eastAsia="cs-CZ"/>
        </w:rPr>
        <w:t>výziskem</w:t>
      </w:r>
      <w:proofErr w:type="spellEnd"/>
      <w:r w:rsidRPr="009D06C7">
        <w:rPr>
          <w:rFonts w:ascii="Times New Roman" w:hAnsi="Times New Roman" w:cs="Times New Roman"/>
          <w:lang w:eastAsia="cs-CZ"/>
        </w:rPr>
        <w:t xml:space="preserve">. Jedná se o položku informativní, že dochází k odvozu a prodeje oceli na váhu. V rámci rozpočtu je vedena jako nulová. </w:t>
      </w:r>
    </w:p>
    <w:p w:rsidR="009D06C7" w:rsidRPr="009D06C7" w:rsidRDefault="009D06C7" w:rsidP="0037780D">
      <w:pPr>
        <w:pStyle w:val="Bezmezer"/>
        <w:rPr>
          <w:rFonts w:ascii="Times New Roman" w:eastAsia="Times New Roman" w:hAnsi="Times New Roman" w:cs="Times New Roman"/>
          <w:lang w:eastAsia="sk-SK"/>
        </w:rPr>
      </w:pPr>
    </w:p>
    <w:p w:rsidR="00485060" w:rsidRPr="009D06C7" w:rsidRDefault="00485060" w:rsidP="0037780D">
      <w:pPr>
        <w:pStyle w:val="Bezmezer"/>
        <w:rPr>
          <w:rFonts w:ascii="Times New Roman" w:eastAsia="Times New Roman" w:hAnsi="Times New Roman" w:cs="Times New Roman"/>
          <w:lang w:eastAsia="sk-SK"/>
        </w:rPr>
      </w:pPr>
    </w:p>
    <w:p w:rsidR="00485060" w:rsidRPr="009D06C7" w:rsidRDefault="00485060" w:rsidP="00485060">
      <w:pPr>
        <w:spacing w:after="0" w:line="240" w:lineRule="auto"/>
        <w:jc w:val="both"/>
        <w:rPr>
          <w:rFonts w:ascii="Times New Roman" w:hAnsi="Times New Roman" w:cs="Times New Roman"/>
          <w:b/>
          <w:bCs/>
        </w:rPr>
      </w:pPr>
      <w:r w:rsidRPr="009D06C7">
        <w:rPr>
          <w:rFonts w:ascii="Times New Roman" w:hAnsi="Times New Roman" w:cs="Times New Roman"/>
          <w:b/>
          <w:bCs/>
        </w:rPr>
        <w:t xml:space="preserve">Povaha shora uvedených vysvětlení/ změn/ doplnění zadávací dokumentace nevyžaduje prodloužení lhůty pro podání nabídek. </w:t>
      </w:r>
    </w:p>
    <w:p w:rsidR="00485060" w:rsidRPr="009D06C7" w:rsidRDefault="00485060" w:rsidP="0037780D">
      <w:pPr>
        <w:pStyle w:val="Bezmezer"/>
        <w:rPr>
          <w:rFonts w:ascii="Times New Roman" w:eastAsia="Times New Roman" w:hAnsi="Times New Roman" w:cs="Times New Roman"/>
          <w:lang w:eastAsia="sk-SK"/>
        </w:rPr>
      </w:pPr>
    </w:p>
    <w:p w:rsidR="00485060" w:rsidRPr="009D06C7" w:rsidRDefault="00485060" w:rsidP="00485060">
      <w:pPr>
        <w:tabs>
          <w:tab w:val="left" w:pos="993"/>
          <w:tab w:val="center" w:pos="7371"/>
        </w:tabs>
        <w:spacing w:after="0" w:line="240" w:lineRule="auto"/>
        <w:jc w:val="both"/>
        <w:rPr>
          <w:rFonts w:ascii="Times New Roman" w:hAnsi="Times New Roman" w:cs="Times New Roman"/>
          <w:lang w:eastAsia="cs-CZ"/>
        </w:rPr>
      </w:pPr>
      <w:r w:rsidRPr="009D06C7">
        <w:rPr>
          <w:rFonts w:ascii="Times New Roman" w:hAnsi="Times New Roman" w:cs="Times New Roman"/>
          <w:lang w:eastAsia="cs-CZ"/>
        </w:rPr>
        <w:t xml:space="preserve">Vysvětlení/ změnu/ doplnění zadávací dokumentace včetně příloh zadavatel uveřejňuje na profilu zadavatele na webovém portálu </w:t>
      </w:r>
      <w:hyperlink r:id="rId8" w:history="1">
        <w:r w:rsidRPr="009D06C7">
          <w:rPr>
            <w:rFonts w:ascii="Times New Roman" w:hAnsi="Times New Roman" w:cs="Times New Roman"/>
            <w:u w:val="single"/>
            <w:lang w:eastAsia="cs-CZ"/>
          </w:rPr>
          <w:t>https://zakazky.szdc.cz/</w:t>
        </w:r>
      </w:hyperlink>
      <w:r w:rsidRPr="009D06C7">
        <w:rPr>
          <w:rFonts w:ascii="Times New Roman" w:hAnsi="Times New Roman" w:cs="Times New Roman"/>
          <w:u w:val="single"/>
          <w:lang w:eastAsia="cs-CZ"/>
        </w:rPr>
        <w:t>.</w:t>
      </w:r>
    </w:p>
    <w:p w:rsidR="00485060" w:rsidRPr="009D06C7" w:rsidRDefault="00485060" w:rsidP="0037780D">
      <w:pPr>
        <w:pStyle w:val="Bezmezer"/>
        <w:rPr>
          <w:rFonts w:ascii="Times New Roman" w:eastAsia="Times New Roman" w:hAnsi="Times New Roman" w:cs="Times New Roman"/>
          <w:lang w:eastAsia="sk-SK"/>
        </w:rPr>
      </w:pPr>
    </w:p>
    <w:p w:rsidR="00485060" w:rsidRPr="009D06C7" w:rsidRDefault="00485060" w:rsidP="00485060">
      <w:pPr>
        <w:tabs>
          <w:tab w:val="center" w:pos="7371"/>
        </w:tabs>
        <w:spacing w:after="0" w:line="240" w:lineRule="auto"/>
        <w:rPr>
          <w:rFonts w:ascii="Times New Roman" w:hAnsi="Times New Roman" w:cs="Times New Roman"/>
          <w:bCs/>
          <w:lang w:eastAsia="cs-CZ"/>
        </w:rPr>
      </w:pPr>
      <w:r w:rsidRPr="009D06C7">
        <w:rPr>
          <w:rFonts w:ascii="Times New Roman" w:hAnsi="Times New Roman" w:cs="Times New Roman"/>
          <w:b/>
          <w:bCs/>
          <w:lang w:eastAsia="cs-CZ"/>
        </w:rPr>
        <w:t xml:space="preserve">Příloha: </w:t>
      </w:r>
      <w:proofErr w:type="spellStart"/>
      <w:r w:rsidR="009D06C7" w:rsidRPr="009D06C7">
        <w:rPr>
          <w:rFonts w:ascii="Times New Roman" w:hAnsi="Times New Roman" w:cs="Times New Roman"/>
          <w:bCs/>
          <w:lang w:eastAsia="cs-CZ"/>
        </w:rPr>
        <w:t>Příloha_Šakvice</w:t>
      </w:r>
      <w:proofErr w:type="spellEnd"/>
      <w:r w:rsidR="009D06C7" w:rsidRPr="009D06C7">
        <w:rPr>
          <w:rFonts w:ascii="Times New Roman" w:hAnsi="Times New Roman" w:cs="Times New Roman"/>
          <w:bCs/>
          <w:lang w:eastAsia="cs-CZ"/>
        </w:rPr>
        <w:t xml:space="preserve"> dotaz 74 – 84</w:t>
      </w:r>
    </w:p>
    <w:p w:rsidR="009D06C7" w:rsidRPr="009D06C7" w:rsidRDefault="009D06C7" w:rsidP="00485060">
      <w:pPr>
        <w:tabs>
          <w:tab w:val="center" w:pos="7371"/>
        </w:tabs>
        <w:spacing w:after="0" w:line="240" w:lineRule="auto"/>
        <w:rPr>
          <w:rFonts w:ascii="Times New Roman" w:hAnsi="Times New Roman" w:cs="Times New Roman"/>
          <w:bCs/>
          <w:lang w:eastAsia="cs-CZ"/>
        </w:rPr>
      </w:pPr>
      <w:r w:rsidRPr="009D06C7">
        <w:rPr>
          <w:rFonts w:ascii="Times New Roman" w:hAnsi="Times New Roman" w:cs="Times New Roman"/>
          <w:bCs/>
          <w:lang w:eastAsia="cs-CZ"/>
        </w:rPr>
        <w:t xml:space="preserve">               </w:t>
      </w:r>
      <w:proofErr w:type="spellStart"/>
      <w:r w:rsidRPr="009D06C7">
        <w:rPr>
          <w:rFonts w:ascii="Times New Roman" w:hAnsi="Times New Roman" w:cs="Times New Roman"/>
          <w:bCs/>
          <w:lang w:eastAsia="cs-CZ"/>
        </w:rPr>
        <w:t>Příloha_Šakvice</w:t>
      </w:r>
      <w:proofErr w:type="spellEnd"/>
      <w:r w:rsidRPr="009D06C7">
        <w:rPr>
          <w:rFonts w:ascii="Times New Roman" w:hAnsi="Times New Roman" w:cs="Times New Roman"/>
          <w:bCs/>
          <w:lang w:eastAsia="cs-CZ"/>
        </w:rPr>
        <w:t xml:space="preserve"> dotaz 85 - 87</w:t>
      </w:r>
    </w:p>
    <w:p w:rsidR="00485060" w:rsidRPr="009D06C7" w:rsidRDefault="00485060" w:rsidP="00485060">
      <w:pPr>
        <w:spacing w:after="0" w:line="240" w:lineRule="auto"/>
        <w:jc w:val="both"/>
        <w:rPr>
          <w:rFonts w:ascii="Times New Roman" w:hAnsi="Times New Roman" w:cs="Times New Roman"/>
          <w:lang w:eastAsia="cs-CZ"/>
        </w:rPr>
      </w:pPr>
    </w:p>
    <w:p w:rsidR="00485060" w:rsidRPr="009D06C7" w:rsidRDefault="00485060" w:rsidP="00485060">
      <w:pPr>
        <w:spacing w:after="0" w:line="240" w:lineRule="auto"/>
        <w:jc w:val="both"/>
        <w:rPr>
          <w:rFonts w:ascii="Times New Roman" w:hAnsi="Times New Roman" w:cs="Times New Roman"/>
          <w:lang w:eastAsia="cs-CZ"/>
        </w:rPr>
      </w:pPr>
    </w:p>
    <w:p w:rsidR="00485060" w:rsidRPr="009D06C7" w:rsidRDefault="00485060" w:rsidP="00485060">
      <w:pPr>
        <w:spacing w:after="0" w:line="240" w:lineRule="auto"/>
        <w:jc w:val="both"/>
        <w:rPr>
          <w:rFonts w:ascii="Times New Roman" w:hAnsi="Times New Roman" w:cs="Times New Roman"/>
          <w:lang w:eastAsia="cs-CZ"/>
        </w:rPr>
      </w:pPr>
      <w:r w:rsidRPr="009D06C7">
        <w:rPr>
          <w:rFonts w:ascii="Times New Roman" w:hAnsi="Times New Roman" w:cs="Times New Roman"/>
          <w:lang w:eastAsia="cs-CZ"/>
        </w:rPr>
        <w:t xml:space="preserve">V Olomouci dne </w:t>
      </w:r>
    </w:p>
    <w:p w:rsidR="00485060" w:rsidRPr="009D06C7" w:rsidRDefault="00485060" w:rsidP="0037780D">
      <w:pPr>
        <w:pStyle w:val="Bezmezer"/>
        <w:rPr>
          <w:rFonts w:ascii="Times New Roman" w:eastAsia="Times New Roman" w:hAnsi="Times New Roman" w:cs="Times New Roman"/>
          <w:lang w:eastAsia="sk-SK"/>
        </w:rPr>
      </w:pPr>
    </w:p>
    <w:p w:rsidR="00485060" w:rsidRPr="009D06C7" w:rsidRDefault="00485060" w:rsidP="0037780D">
      <w:pPr>
        <w:pStyle w:val="Bezmezer"/>
        <w:rPr>
          <w:rFonts w:ascii="Times New Roman" w:eastAsia="Times New Roman" w:hAnsi="Times New Roman" w:cs="Times New Roman"/>
          <w:lang w:eastAsia="sk-SK"/>
        </w:rPr>
      </w:pPr>
    </w:p>
    <w:p w:rsidR="00485060" w:rsidRPr="009D06C7" w:rsidRDefault="00485060" w:rsidP="00485060">
      <w:pPr>
        <w:spacing w:after="0" w:line="240" w:lineRule="auto"/>
        <w:ind w:left="4961" w:firstLine="567"/>
        <w:jc w:val="center"/>
        <w:rPr>
          <w:rFonts w:ascii="Times New Roman" w:eastAsia="Times New Roman" w:hAnsi="Times New Roman" w:cs="Times New Roman"/>
          <w:b/>
          <w:lang w:eastAsia="cs-CZ"/>
        </w:rPr>
      </w:pPr>
      <w:r w:rsidRPr="009D06C7">
        <w:rPr>
          <w:rFonts w:ascii="Times New Roman" w:eastAsia="Times New Roman" w:hAnsi="Times New Roman" w:cs="Times New Roman"/>
          <w:b/>
          <w:bCs/>
          <w:lang w:eastAsia="cs-CZ"/>
        </w:rPr>
        <w:t>Ing. Miroslav Bocák</w:t>
      </w:r>
      <w:r w:rsidRPr="009D06C7">
        <w:rPr>
          <w:rFonts w:ascii="Times New Roman" w:eastAsia="Times New Roman" w:hAnsi="Times New Roman" w:cs="Times New Roman"/>
          <w:b/>
          <w:lang w:eastAsia="cs-CZ"/>
        </w:rPr>
        <w:t xml:space="preserve"> </w:t>
      </w:r>
    </w:p>
    <w:p w:rsidR="00485060" w:rsidRPr="009D06C7" w:rsidRDefault="00485060" w:rsidP="00485060">
      <w:pPr>
        <w:tabs>
          <w:tab w:val="center" w:pos="7300"/>
          <w:tab w:val="right" w:pos="9072"/>
        </w:tabs>
        <w:spacing w:after="0" w:line="240" w:lineRule="auto"/>
        <w:ind w:left="4961" w:firstLine="567"/>
        <w:rPr>
          <w:rFonts w:ascii="Times New Roman" w:eastAsia="Times New Roman" w:hAnsi="Times New Roman" w:cs="Times New Roman"/>
          <w:lang w:eastAsia="cs-CZ"/>
        </w:rPr>
      </w:pPr>
      <w:r w:rsidRPr="009D06C7">
        <w:rPr>
          <w:rFonts w:ascii="Times New Roman" w:eastAsia="Times New Roman" w:hAnsi="Times New Roman" w:cs="Times New Roman"/>
          <w:lang w:eastAsia="cs-CZ"/>
        </w:rPr>
        <w:tab/>
        <w:t>ředitel organizační jednotky</w:t>
      </w:r>
      <w:r w:rsidRPr="009D06C7">
        <w:rPr>
          <w:rFonts w:ascii="Times New Roman" w:eastAsia="Times New Roman" w:hAnsi="Times New Roman" w:cs="Times New Roman"/>
          <w:lang w:eastAsia="cs-CZ"/>
        </w:rPr>
        <w:tab/>
      </w:r>
    </w:p>
    <w:p w:rsidR="00485060" w:rsidRPr="009D06C7" w:rsidRDefault="00485060" w:rsidP="00485060">
      <w:pPr>
        <w:tabs>
          <w:tab w:val="center" w:pos="7300"/>
          <w:tab w:val="right" w:pos="9072"/>
        </w:tabs>
        <w:spacing w:after="0" w:line="240" w:lineRule="auto"/>
        <w:ind w:left="4961" w:firstLine="567"/>
        <w:rPr>
          <w:rFonts w:ascii="Times New Roman" w:eastAsia="Times New Roman" w:hAnsi="Times New Roman" w:cs="Times New Roman"/>
          <w:lang w:eastAsia="cs-CZ"/>
        </w:rPr>
      </w:pPr>
      <w:r w:rsidRPr="009D06C7">
        <w:rPr>
          <w:rFonts w:ascii="Times New Roman" w:eastAsia="Times New Roman" w:hAnsi="Times New Roman" w:cs="Times New Roman"/>
          <w:lang w:eastAsia="cs-CZ"/>
        </w:rPr>
        <w:t xml:space="preserve">             Stavební správa východ</w:t>
      </w:r>
    </w:p>
    <w:p w:rsidR="00485060" w:rsidRPr="009D06C7" w:rsidRDefault="00485060" w:rsidP="00485060">
      <w:pPr>
        <w:spacing w:after="0" w:line="240" w:lineRule="auto"/>
        <w:ind w:left="4961" w:firstLine="567"/>
        <w:jc w:val="center"/>
        <w:rPr>
          <w:rFonts w:ascii="Times New Roman" w:eastAsia="Times New Roman" w:hAnsi="Times New Roman" w:cs="Times New Roman"/>
          <w:lang w:eastAsia="cs-CZ"/>
        </w:rPr>
      </w:pPr>
      <w:r w:rsidRPr="009D06C7">
        <w:rPr>
          <w:rFonts w:ascii="Times New Roman" w:eastAsia="Times New Roman" w:hAnsi="Times New Roman" w:cs="Times New Roman"/>
          <w:lang w:eastAsia="cs-CZ"/>
        </w:rPr>
        <w:t>Správa železniční dopravní cesty,</w:t>
      </w:r>
    </w:p>
    <w:p w:rsidR="00485060" w:rsidRPr="009D06C7" w:rsidRDefault="00485060" w:rsidP="00485060">
      <w:pPr>
        <w:spacing w:after="0" w:line="240" w:lineRule="auto"/>
        <w:ind w:left="4961" w:firstLine="567"/>
        <w:jc w:val="center"/>
        <w:rPr>
          <w:rFonts w:ascii="Times New Roman" w:eastAsia="Times New Roman" w:hAnsi="Times New Roman" w:cs="Times New Roman"/>
          <w:lang w:eastAsia="cs-CZ"/>
        </w:rPr>
      </w:pPr>
      <w:r w:rsidRPr="009D06C7">
        <w:rPr>
          <w:rFonts w:ascii="Times New Roman" w:eastAsia="Times New Roman" w:hAnsi="Times New Roman" w:cs="Times New Roman"/>
          <w:lang w:eastAsia="cs-CZ"/>
        </w:rPr>
        <w:t>státní organizace</w:t>
      </w:r>
    </w:p>
    <w:p w:rsidR="00485060" w:rsidRPr="009D06C7" w:rsidRDefault="00485060" w:rsidP="0037780D">
      <w:pPr>
        <w:pStyle w:val="Bezmezer"/>
        <w:rPr>
          <w:rFonts w:ascii="Times New Roman" w:eastAsia="Times New Roman" w:hAnsi="Times New Roman" w:cs="Times New Roman"/>
          <w:lang w:eastAsia="sk-SK"/>
        </w:rPr>
      </w:pPr>
    </w:p>
    <w:sectPr w:rsidR="00485060" w:rsidRPr="009D06C7" w:rsidSect="004A4E3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508" w:rsidRDefault="00A73508" w:rsidP="00C4694C">
      <w:pPr>
        <w:spacing w:after="0" w:line="240" w:lineRule="auto"/>
      </w:pPr>
      <w:r>
        <w:separator/>
      </w:r>
    </w:p>
  </w:endnote>
  <w:endnote w:type="continuationSeparator" w:id="0">
    <w:p w:rsidR="00A73508" w:rsidRDefault="00A73508"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rsidTr="00E07BAF">
      <w:trPr>
        <w:trHeight w:hRule="exact" w:val="302"/>
      </w:trPr>
      <w:tc>
        <w:tcPr>
          <w:tcW w:w="5387" w:type="dxa"/>
          <w:vAlign w:val="bottom"/>
          <w:hideMark/>
        </w:tcPr>
        <w:p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rsidTr="00E07BAF">
      <w:trPr>
        <w:trHeight w:val="267"/>
      </w:trPr>
      <w:tc>
        <w:tcPr>
          <w:tcW w:w="5387" w:type="dxa"/>
          <w:vAlign w:val="bottom"/>
          <w:hideMark/>
        </w:tcPr>
        <w:p w:rsidR="00147438" w:rsidRPr="00466E64" w:rsidRDefault="00147438" w:rsidP="00E07BAF">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oddíl A, vložka 48384   </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51932" w:rsidRDefault="0077051F" w:rsidP="0077051F">
    <w:pPr>
      <w:pStyle w:val="Zpat"/>
      <w:tabs>
        <w:tab w:val="clear" w:pos="4536"/>
        <w:tab w:val="clear" w:pos="9072"/>
      </w:tabs>
      <w:jc w:val="right"/>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508" w:rsidRDefault="00A73508" w:rsidP="00C4694C">
      <w:pPr>
        <w:spacing w:after="0" w:line="240" w:lineRule="auto"/>
      </w:pPr>
      <w:r>
        <w:separator/>
      </w:r>
    </w:p>
  </w:footnote>
  <w:footnote w:type="continuationSeparator" w:id="0">
    <w:p w:rsidR="00A73508" w:rsidRDefault="00A73508"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170A7D61"/>
    <w:multiLevelType w:val="hybridMultilevel"/>
    <w:tmpl w:val="9468DE60"/>
    <w:lvl w:ilvl="0" w:tplc="FF24BCCC">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23F81271"/>
    <w:multiLevelType w:val="hybridMultilevel"/>
    <w:tmpl w:val="20B411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5">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7">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8">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nsid w:val="43D22181"/>
    <w:multiLevelType w:val="hybridMultilevel"/>
    <w:tmpl w:val="643CDBC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1">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3">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nsid w:val="660B7BEF"/>
    <w:multiLevelType w:val="hybridMultilevel"/>
    <w:tmpl w:val="025A77B0"/>
    <w:lvl w:ilvl="0" w:tplc="F028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649505B"/>
    <w:multiLevelType w:val="hybridMultilevel"/>
    <w:tmpl w:val="736A38BE"/>
    <w:lvl w:ilvl="0" w:tplc="18B06A7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5"/>
  </w:num>
  <w:num w:numId="2">
    <w:abstractNumId w:val="10"/>
  </w:num>
  <w:num w:numId="3">
    <w:abstractNumId w:val="4"/>
  </w:num>
  <w:num w:numId="4">
    <w:abstractNumId w:val="13"/>
  </w:num>
  <w:num w:numId="5">
    <w:abstractNumId w:val="6"/>
  </w:num>
  <w:num w:numId="6">
    <w:abstractNumId w:val="0"/>
  </w:num>
  <w:num w:numId="7">
    <w:abstractNumId w:val="7"/>
  </w:num>
  <w:num w:numId="8">
    <w:abstractNumId w:val="12"/>
  </w:num>
  <w:num w:numId="9">
    <w:abstractNumId w:val="8"/>
  </w:num>
  <w:num w:numId="10">
    <w:abstractNumId w:val="2"/>
  </w:num>
  <w:num w:numId="11">
    <w:abstractNumId w:val="11"/>
  </w:num>
  <w:num w:numId="12">
    <w:abstractNumId w:val="16"/>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hyphenationZone w:val="425"/>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D5C"/>
    <w:rsid w:val="00020C15"/>
    <w:rsid w:val="00025B2F"/>
    <w:rsid w:val="0002703A"/>
    <w:rsid w:val="000274CE"/>
    <w:rsid w:val="000409E2"/>
    <w:rsid w:val="000421AF"/>
    <w:rsid w:val="0004537F"/>
    <w:rsid w:val="00050D97"/>
    <w:rsid w:val="00056034"/>
    <w:rsid w:val="00063895"/>
    <w:rsid w:val="000652C0"/>
    <w:rsid w:val="000714F6"/>
    <w:rsid w:val="000726C1"/>
    <w:rsid w:val="00095627"/>
    <w:rsid w:val="000971E9"/>
    <w:rsid w:val="000A6145"/>
    <w:rsid w:val="000A70E3"/>
    <w:rsid w:val="000B0FBB"/>
    <w:rsid w:val="000B6A8E"/>
    <w:rsid w:val="000C76AC"/>
    <w:rsid w:val="000E0B91"/>
    <w:rsid w:val="000E134A"/>
    <w:rsid w:val="000E3C27"/>
    <w:rsid w:val="000F3630"/>
    <w:rsid w:val="00100A88"/>
    <w:rsid w:val="001022E7"/>
    <w:rsid w:val="001106EF"/>
    <w:rsid w:val="00110F54"/>
    <w:rsid w:val="00111B15"/>
    <w:rsid w:val="00113732"/>
    <w:rsid w:val="00133A2C"/>
    <w:rsid w:val="0013410E"/>
    <w:rsid w:val="00140306"/>
    <w:rsid w:val="00143BF7"/>
    <w:rsid w:val="00144C5E"/>
    <w:rsid w:val="00147438"/>
    <w:rsid w:val="001520EE"/>
    <w:rsid w:val="00154756"/>
    <w:rsid w:val="00155056"/>
    <w:rsid w:val="00160795"/>
    <w:rsid w:val="0016528E"/>
    <w:rsid w:val="001731D5"/>
    <w:rsid w:val="001759FD"/>
    <w:rsid w:val="0018343C"/>
    <w:rsid w:val="00183476"/>
    <w:rsid w:val="001851B7"/>
    <w:rsid w:val="001927E5"/>
    <w:rsid w:val="00195AFC"/>
    <w:rsid w:val="001A0EC5"/>
    <w:rsid w:val="001A0ED8"/>
    <w:rsid w:val="001A2349"/>
    <w:rsid w:val="001A7E65"/>
    <w:rsid w:val="001C48B8"/>
    <w:rsid w:val="001C6C14"/>
    <w:rsid w:val="001D0A14"/>
    <w:rsid w:val="001D6750"/>
    <w:rsid w:val="001E4625"/>
    <w:rsid w:val="001E5F1A"/>
    <w:rsid w:val="001F397F"/>
    <w:rsid w:val="002005DB"/>
    <w:rsid w:val="00200ED7"/>
    <w:rsid w:val="00203B2C"/>
    <w:rsid w:val="00207F3F"/>
    <w:rsid w:val="0021664B"/>
    <w:rsid w:val="00227108"/>
    <w:rsid w:val="00231D20"/>
    <w:rsid w:val="00245024"/>
    <w:rsid w:val="00245BC6"/>
    <w:rsid w:val="00245FDA"/>
    <w:rsid w:val="00247E89"/>
    <w:rsid w:val="00264799"/>
    <w:rsid w:val="00265ED6"/>
    <w:rsid w:val="00267185"/>
    <w:rsid w:val="002711AB"/>
    <w:rsid w:val="002731DD"/>
    <w:rsid w:val="00273A7C"/>
    <w:rsid w:val="00283F94"/>
    <w:rsid w:val="00286C35"/>
    <w:rsid w:val="00290B27"/>
    <w:rsid w:val="002910CB"/>
    <w:rsid w:val="00291D76"/>
    <w:rsid w:val="00293B94"/>
    <w:rsid w:val="00294F2D"/>
    <w:rsid w:val="002A0210"/>
    <w:rsid w:val="002A26A4"/>
    <w:rsid w:val="002B0427"/>
    <w:rsid w:val="002B08D3"/>
    <w:rsid w:val="002B30EF"/>
    <w:rsid w:val="002B3409"/>
    <w:rsid w:val="002B3A98"/>
    <w:rsid w:val="002B64FF"/>
    <w:rsid w:val="002B738D"/>
    <w:rsid w:val="002D6A79"/>
    <w:rsid w:val="002E4F14"/>
    <w:rsid w:val="002F0F4B"/>
    <w:rsid w:val="002F2FF2"/>
    <w:rsid w:val="003044FB"/>
    <w:rsid w:val="00305219"/>
    <w:rsid w:val="00317814"/>
    <w:rsid w:val="00321983"/>
    <w:rsid w:val="003247F6"/>
    <w:rsid w:val="00331159"/>
    <w:rsid w:val="00331B06"/>
    <w:rsid w:val="003357BA"/>
    <w:rsid w:val="0035113B"/>
    <w:rsid w:val="00351EA7"/>
    <w:rsid w:val="00360CC8"/>
    <w:rsid w:val="003612BC"/>
    <w:rsid w:val="00362D91"/>
    <w:rsid w:val="0036705F"/>
    <w:rsid w:val="003701E8"/>
    <w:rsid w:val="00375826"/>
    <w:rsid w:val="0037780D"/>
    <w:rsid w:val="00387477"/>
    <w:rsid w:val="003908A4"/>
    <w:rsid w:val="003A4A0B"/>
    <w:rsid w:val="003A5A87"/>
    <w:rsid w:val="003C0200"/>
    <w:rsid w:val="003C0E0E"/>
    <w:rsid w:val="003D7390"/>
    <w:rsid w:val="003E01F2"/>
    <w:rsid w:val="003E3E44"/>
    <w:rsid w:val="003E5486"/>
    <w:rsid w:val="003E7939"/>
    <w:rsid w:val="00400392"/>
    <w:rsid w:val="0041457D"/>
    <w:rsid w:val="004230F3"/>
    <w:rsid w:val="004258F6"/>
    <w:rsid w:val="0043132C"/>
    <w:rsid w:val="00434C4C"/>
    <w:rsid w:val="00435F2D"/>
    <w:rsid w:val="00440B2C"/>
    <w:rsid w:val="004424AE"/>
    <w:rsid w:val="00447B23"/>
    <w:rsid w:val="00454E57"/>
    <w:rsid w:val="00456525"/>
    <w:rsid w:val="00460A3E"/>
    <w:rsid w:val="00462D70"/>
    <w:rsid w:val="004817D7"/>
    <w:rsid w:val="00485060"/>
    <w:rsid w:val="00486EE2"/>
    <w:rsid w:val="00491EA0"/>
    <w:rsid w:val="00495DA2"/>
    <w:rsid w:val="00496722"/>
    <w:rsid w:val="004A0B32"/>
    <w:rsid w:val="004A4D8A"/>
    <w:rsid w:val="004A4E39"/>
    <w:rsid w:val="004B103C"/>
    <w:rsid w:val="004B160C"/>
    <w:rsid w:val="004C0D9F"/>
    <w:rsid w:val="004C257E"/>
    <w:rsid w:val="004C4648"/>
    <w:rsid w:val="004C709A"/>
    <w:rsid w:val="004E1F6C"/>
    <w:rsid w:val="004E46D6"/>
    <w:rsid w:val="004F47B5"/>
    <w:rsid w:val="004F61E2"/>
    <w:rsid w:val="0050489B"/>
    <w:rsid w:val="00510C35"/>
    <w:rsid w:val="005111B6"/>
    <w:rsid w:val="00512091"/>
    <w:rsid w:val="00526DD8"/>
    <w:rsid w:val="0054186B"/>
    <w:rsid w:val="005433FE"/>
    <w:rsid w:val="00546DF8"/>
    <w:rsid w:val="00551A74"/>
    <w:rsid w:val="00557405"/>
    <w:rsid w:val="00561716"/>
    <w:rsid w:val="005718B3"/>
    <w:rsid w:val="00572A29"/>
    <w:rsid w:val="0058118F"/>
    <w:rsid w:val="0058224E"/>
    <w:rsid w:val="00583B5D"/>
    <w:rsid w:val="0058642A"/>
    <w:rsid w:val="0058668A"/>
    <w:rsid w:val="00587178"/>
    <w:rsid w:val="00590F8D"/>
    <w:rsid w:val="00590FE5"/>
    <w:rsid w:val="0059321D"/>
    <w:rsid w:val="005B3E3E"/>
    <w:rsid w:val="005B5309"/>
    <w:rsid w:val="005D280B"/>
    <w:rsid w:val="005E064A"/>
    <w:rsid w:val="005E368E"/>
    <w:rsid w:val="005E4018"/>
    <w:rsid w:val="005E7426"/>
    <w:rsid w:val="005F188D"/>
    <w:rsid w:val="005F3C67"/>
    <w:rsid w:val="005F4234"/>
    <w:rsid w:val="005F48E4"/>
    <w:rsid w:val="005F4C39"/>
    <w:rsid w:val="005F65C1"/>
    <w:rsid w:val="00600524"/>
    <w:rsid w:val="0060414A"/>
    <w:rsid w:val="00605BE3"/>
    <w:rsid w:val="00623D40"/>
    <w:rsid w:val="00633024"/>
    <w:rsid w:val="00633B20"/>
    <w:rsid w:val="006451DB"/>
    <w:rsid w:val="00645690"/>
    <w:rsid w:val="00646F97"/>
    <w:rsid w:val="006635C6"/>
    <w:rsid w:val="0067338C"/>
    <w:rsid w:val="00683CBA"/>
    <w:rsid w:val="006922F0"/>
    <w:rsid w:val="00695C18"/>
    <w:rsid w:val="006A501F"/>
    <w:rsid w:val="006A6F7D"/>
    <w:rsid w:val="006B0DC8"/>
    <w:rsid w:val="006B11E6"/>
    <w:rsid w:val="006B23FB"/>
    <w:rsid w:val="006B41A8"/>
    <w:rsid w:val="006B583F"/>
    <w:rsid w:val="006C0880"/>
    <w:rsid w:val="006C5401"/>
    <w:rsid w:val="006C70F6"/>
    <w:rsid w:val="006C7858"/>
    <w:rsid w:val="006E2196"/>
    <w:rsid w:val="006E3182"/>
    <w:rsid w:val="006F23F0"/>
    <w:rsid w:val="00704E94"/>
    <w:rsid w:val="00711D1A"/>
    <w:rsid w:val="00720B92"/>
    <w:rsid w:val="00723C73"/>
    <w:rsid w:val="0072629F"/>
    <w:rsid w:val="007304B8"/>
    <w:rsid w:val="007323D0"/>
    <w:rsid w:val="007340CB"/>
    <w:rsid w:val="007408D5"/>
    <w:rsid w:val="00740B55"/>
    <w:rsid w:val="00746DBE"/>
    <w:rsid w:val="007533BF"/>
    <w:rsid w:val="00766606"/>
    <w:rsid w:val="0077051F"/>
    <w:rsid w:val="00773266"/>
    <w:rsid w:val="00782EAC"/>
    <w:rsid w:val="007A44F4"/>
    <w:rsid w:val="007A5B7E"/>
    <w:rsid w:val="007A70C1"/>
    <w:rsid w:val="007B103F"/>
    <w:rsid w:val="007B1FB2"/>
    <w:rsid w:val="007B4FF7"/>
    <w:rsid w:val="007C716C"/>
    <w:rsid w:val="007D167C"/>
    <w:rsid w:val="007D1A42"/>
    <w:rsid w:val="007D748F"/>
    <w:rsid w:val="007D7531"/>
    <w:rsid w:val="007D7A57"/>
    <w:rsid w:val="007E085F"/>
    <w:rsid w:val="007E3492"/>
    <w:rsid w:val="007E5F0B"/>
    <w:rsid w:val="007F1942"/>
    <w:rsid w:val="00800063"/>
    <w:rsid w:val="00800741"/>
    <w:rsid w:val="00805E14"/>
    <w:rsid w:val="00807734"/>
    <w:rsid w:val="0080798D"/>
    <w:rsid w:val="00810FC6"/>
    <w:rsid w:val="00812075"/>
    <w:rsid w:val="00813B07"/>
    <w:rsid w:val="008160B7"/>
    <w:rsid w:val="00821FC8"/>
    <w:rsid w:val="00823EE2"/>
    <w:rsid w:val="00824828"/>
    <w:rsid w:val="008331D5"/>
    <w:rsid w:val="0084242B"/>
    <w:rsid w:val="00844F6C"/>
    <w:rsid w:val="008455FF"/>
    <w:rsid w:val="00846A55"/>
    <w:rsid w:val="00850688"/>
    <w:rsid w:val="008555AC"/>
    <w:rsid w:val="00863EFF"/>
    <w:rsid w:val="00877752"/>
    <w:rsid w:val="00880439"/>
    <w:rsid w:val="008B07AA"/>
    <w:rsid w:val="008B670A"/>
    <w:rsid w:val="008D1C3D"/>
    <w:rsid w:val="008D4E6E"/>
    <w:rsid w:val="008E1B06"/>
    <w:rsid w:val="008F013A"/>
    <w:rsid w:val="008F29A2"/>
    <w:rsid w:val="008F6DD9"/>
    <w:rsid w:val="008F76DE"/>
    <w:rsid w:val="00904E8D"/>
    <w:rsid w:val="0090662F"/>
    <w:rsid w:val="0090716F"/>
    <w:rsid w:val="00907B89"/>
    <w:rsid w:val="00913F32"/>
    <w:rsid w:val="00915740"/>
    <w:rsid w:val="009171B1"/>
    <w:rsid w:val="00917BC0"/>
    <w:rsid w:val="009244F4"/>
    <w:rsid w:val="00926FF4"/>
    <w:rsid w:val="00930C07"/>
    <w:rsid w:val="00933FCD"/>
    <w:rsid w:val="0093468A"/>
    <w:rsid w:val="009363D5"/>
    <w:rsid w:val="009406F4"/>
    <w:rsid w:val="00944327"/>
    <w:rsid w:val="009477BD"/>
    <w:rsid w:val="00956A09"/>
    <w:rsid w:val="009609A9"/>
    <w:rsid w:val="0098245D"/>
    <w:rsid w:val="00992A4E"/>
    <w:rsid w:val="0099723C"/>
    <w:rsid w:val="009974F0"/>
    <w:rsid w:val="009A01D2"/>
    <w:rsid w:val="009A0A18"/>
    <w:rsid w:val="009A1207"/>
    <w:rsid w:val="009A1CD9"/>
    <w:rsid w:val="009A2838"/>
    <w:rsid w:val="009A5F16"/>
    <w:rsid w:val="009B618C"/>
    <w:rsid w:val="009B7F3E"/>
    <w:rsid w:val="009C2FE0"/>
    <w:rsid w:val="009D06C7"/>
    <w:rsid w:val="009E4A0E"/>
    <w:rsid w:val="009E726A"/>
    <w:rsid w:val="009F60C0"/>
    <w:rsid w:val="00A00C57"/>
    <w:rsid w:val="00A052E3"/>
    <w:rsid w:val="00A1153E"/>
    <w:rsid w:val="00A1480D"/>
    <w:rsid w:val="00A17FF0"/>
    <w:rsid w:val="00A23CBD"/>
    <w:rsid w:val="00A31697"/>
    <w:rsid w:val="00A3189F"/>
    <w:rsid w:val="00A348E0"/>
    <w:rsid w:val="00A359EE"/>
    <w:rsid w:val="00A40B6A"/>
    <w:rsid w:val="00A436C1"/>
    <w:rsid w:val="00A52E0B"/>
    <w:rsid w:val="00A6041C"/>
    <w:rsid w:val="00A63190"/>
    <w:rsid w:val="00A65A46"/>
    <w:rsid w:val="00A73508"/>
    <w:rsid w:val="00A90A72"/>
    <w:rsid w:val="00A91C8C"/>
    <w:rsid w:val="00AA6B0C"/>
    <w:rsid w:val="00AA7AD9"/>
    <w:rsid w:val="00AB355E"/>
    <w:rsid w:val="00AB5336"/>
    <w:rsid w:val="00AB5808"/>
    <w:rsid w:val="00AC0B82"/>
    <w:rsid w:val="00AC0BA3"/>
    <w:rsid w:val="00AC0C5D"/>
    <w:rsid w:val="00AC594C"/>
    <w:rsid w:val="00AD45D3"/>
    <w:rsid w:val="00AD6A54"/>
    <w:rsid w:val="00AF1918"/>
    <w:rsid w:val="00AF1F5B"/>
    <w:rsid w:val="00AF77C7"/>
    <w:rsid w:val="00B12945"/>
    <w:rsid w:val="00B15DB8"/>
    <w:rsid w:val="00B32914"/>
    <w:rsid w:val="00B33EF9"/>
    <w:rsid w:val="00B35C0E"/>
    <w:rsid w:val="00B36FC0"/>
    <w:rsid w:val="00B41B7B"/>
    <w:rsid w:val="00B45A2F"/>
    <w:rsid w:val="00B45C78"/>
    <w:rsid w:val="00B4660B"/>
    <w:rsid w:val="00B476F8"/>
    <w:rsid w:val="00B523ED"/>
    <w:rsid w:val="00B52923"/>
    <w:rsid w:val="00B55342"/>
    <w:rsid w:val="00B566D3"/>
    <w:rsid w:val="00B56A59"/>
    <w:rsid w:val="00B57007"/>
    <w:rsid w:val="00B71FED"/>
    <w:rsid w:val="00B72049"/>
    <w:rsid w:val="00B7589E"/>
    <w:rsid w:val="00B80C6C"/>
    <w:rsid w:val="00B82B9D"/>
    <w:rsid w:val="00B8516B"/>
    <w:rsid w:val="00B9185B"/>
    <w:rsid w:val="00B97477"/>
    <w:rsid w:val="00B97D23"/>
    <w:rsid w:val="00BA02AC"/>
    <w:rsid w:val="00BA5475"/>
    <w:rsid w:val="00BA6796"/>
    <w:rsid w:val="00BB5A8F"/>
    <w:rsid w:val="00BC0981"/>
    <w:rsid w:val="00BC2ACE"/>
    <w:rsid w:val="00BC384D"/>
    <w:rsid w:val="00BD17C3"/>
    <w:rsid w:val="00BE53B6"/>
    <w:rsid w:val="00BF05CE"/>
    <w:rsid w:val="00BF3155"/>
    <w:rsid w:val="00C10759"/>
    <w:rsid w:val="00C13921"/>
    <w:rsid w:val="00C17B52"/>
    <w:rsid w:val="00C17EDF"/>
    <w:rsid w:val="00C21F14"/>
    <w:rsid w:val="00C3185A"/>
    <w:rsid w:val="00C325BF"/>
    <w:rsid w:val="00C42580"/>
    <w:rsid w:val="00C43D1D"/>
    <w:rsid w:val="00C4694C"/>
    <w:rsid w:val="00C47C9D"/>
    <w:rsid w:val="00C51932"/>
    <w:rsid w:val="00C51AD8"/>
    <w:rsid w:val="00C54E63"/>
    <w:rsid w:val="00C61D31"/>
    <w:rsid w:val="00C67EF9"/>
    <w:rsid w:val="00C82B92"/>
    <w:rsid w:val="00C91A86"/>
    <w:rsid w:val="00CA2989"/>
    <w:rsid w:val="00CA4C9A"/>
    <w:rsid w:val="00CA4D0C"/>
    <w:rsid w:val="00CA5E74"/>
    <w:rsid w:val="00CB0B84"/>
    <w:rsid w:val="00CB2166"/>
    <w:rsid w:val="00CC62A1"/>
    <w:rsid w:val="00CD3BF6"/>
    <w:rsid w:val="00CE44E6"/>
    <w:rsid w:val="00CE609B"/>
    <w:rsid w:val="00CF20E5"/>
    <w:rsid w:val="00CF36CD"/>
    <w:rsid w:val="00D015F8"/>
    <w:rsid w:val="00D0236D"/>
    <w:rsid w:val="00D067EC"/>
    <w:rsid w:val="00D14E8A"/>
    <w:rsid w:val="00D22E02"/>
    <w:rsid w:val="00D25B11"/>
    <w:rsid w:val="00D3288B"/>
    <w:rsid w:val="00D3342D"/>
    <w:rsid w:val="00D423FA"/>
    <w:rsid w:val="00D50C9F"/>
    <w:rsid w:val="00D56BFE"/>
    <w:rsid w:val="00D701A3"/>
    <w:rsid w:val="00D72B7F"/>
    <w:rsid w:val="00D73D19"/>
    <w:rsid w:val="00D73FE5"/>
    <w:rsid w:val="00D807F5"/>
    <w:rsid w:val="00D81310"/>
    <w:rsid w:val="00D859E7"/>
    <w:rsid w:val="00DA0DEE"/>
    <w:rsid w:val="00DA2634"/>
    <w:rsid w:val="00DA3602"/>
    <w:rsid w:val="00DA4D38"/>
    <w:rsid w:val="00DB5C3B"/>
    <w:rsid w:val="00DC228F"/>
    <w:rsid w:val="00DC2DB6"/>
    <w:rsid w:val="00DD4749"/>
    <w:rsid w:val="00DE6307"/>
    <w:rsid w:val="00DF640F"/>
    <w:rsid w:val="00E01443"/>
    <w:rsid w:val="00E03C45"/>
    <w:rsid w:val="00E17117"/>
    <w:rsid w:val="00E22756"/>
    <w:rsid w:val="00E305F2"/>
    <w:rsid w:val="00E31692"/>
    <w:rsid w:val="00E35031"/>
    <w:rsid w:val="00E42975"/>
    <w:rsid w:val="00E43BB3"/>
    <w:rsid w:val="00E53D7C"/>
    <w:rsid w:val="00E55557"/>
    <w:rsid w:val="00E56467"/>
    <w:rsid w:val="00E620D4"/>
    <w:rsid w:val="00E70986"/>
    <w:rsid w:val="00E70FBD"/>
    <w:rsid w:val="00E761A9"/>
    <w:rsid w:val="00E8190E"/>
    <w:rsid w:val="00E844E3"/>
    <w:rsid w:val="00E85446"/>
    <w:rsid w:val="00E94467"/>
    <w:rsid w:val="00E95F2D"/>
    <w:rsid w:val="00EA5769"/>
    <w:rsid w:val="00EA6835"/>
    <w:rsid w:val="00EA73E1"/>
    <w:rsid w:val="00EB0D01"/>
    <w:rsid w:val="00EB4870"/>
    <w:rsid w:val="00EB77F6"/>
    <w:rsid w:val="00EC54F5"/>
    <w:rsid w:val="00ED1727"/>
    <w:rsid w:val="00ED6238"/>
    <w:rsid w:val="00EE1026"/>
    <w:rsid w:val="00EE7DD4"/>
    <w:rsid w:val="00EF1378"/>
    <w:rsid w:val="00EF1420"/>
    <w:rsid w:val="00EF334C"/>
    <w:rsid w:val="00EF6039"/>
    <w:rsid w:val="00F007A1"/>
    <w:rsid w:val="00F03EA9"/>
    <w:rsid w:val="00F063F5"/>
    <w:rsid w:val="00F06B15"/>
    <w:rsid w:val="00F06D13"/>
    <w:rsid w:val="00F1418B"/>
    <w:rsid w:val="00F24CF5"/>
    <w:rsid w:val="00F272E2"/>
    <w:rsid w:val="00F3078C"/>
    <w:rsid w:val="00F31298"/>
    <w:rsid w:val="00F31995"/>
    <w:rsid w:val="00F32B14"/>
    <w:rsid w:val="00F354F1"/>
    <w:rsid w:val="00F35D81"/>
    <w:rsid w:val="00F37ECC"/>
    <w:rsid w:val="00F45479"/>
    <w:rsid w:val="00F51049"/>
    <w:rsid w:val="00F530F0"/>
    <w:rsid w:val="00F57BB0"/>
    <w:rsid w:val="00F62E3D"/>
    <w:rsid w:val="00F64F32"/>
    <w:rsid w:val="00F65997"/>
    <w:rsid w:val="00F6730D"/>
    <w:rsid w:val="00F71A46"/>
    <w:rsid w:val="00F80BC2"/>
    <w:rsid w:val="00F839F6"/>
    <w:rsid w:val="00F83FDC"/>
    <w:rsid w:val="00F845DE"/>
    <w:rsid w:val="00F86990"/>
    <w:rsid w:val="00F869A7"/>
    <w:rsid w:val="00F86F02"/>
    <w:rsid w:val="00F949E5"/>
    <w:rsid w:val="00FA5EB3"/>
    <w:rsid w:val="00FB01DA"/>
    <w:rsid w:val="00FB6EA8"/>
    <w:rsid w:val="00FC7FD6"/>
    <w:rsid w:val="00FD20BD"/>
    <w:rsid w:val="00FD4BDA"/>
    <w:rsid w:val="00FE3C69"/>
    <w:rsid w:val="00FE3F0D"/>
    <w:rsid w:val="00FE4F61"/>
    <w:rsid w:val="00FF1136"/>
    <w:rsid w:val="00FF5931"/>
    <w:rsid w:val="00FF5E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414978148">
      <w:bodyDiv w:val="1"/>
      <w:marLeft w:val="0"/>
      <w:marRight w:val="0"/>
      <w:marTop w:val="0"/>
      <w:marBottom w:val="0"/>
      <w:divBdr>
        <w:top w:val="none" w:sz="0" w:space="0" w:color="auto"/>
        <w:left w:val="none" w:sz="0" w:space="0" w:color="auto"/>
        <w:bottom w:val="none" w:sz="0" w:space="0" w:color="auto"/>
        <w:right w:val="none" w:sz="0" w:space="0" w:color="auto"/>
      </w:divBdr>
    </w:div>
    <w:div w:id="419571603">
      <w:bodyDiv w:val="1"/>
      <w:marLeft w:val="0"/>
      <w:marRight w:val="0"/>
      <w:marTop w:val="0"/>
      <w:marBottom w:val="0"/>
      <w:divBdr>
        <w:top w:val="none" w:sz="0" w:space="0" w:color="auto"/>
        <w:left w:val="none" w:sz="0" w:space="0" w:color="auto"/>
        <w:bottom w:val="none" w:sz="0" w:space="0" w:color="auto"/>
        <w:right w:val="none" w:sz="0" w:space="0" w:color="auto"/>
      </w:divBdr>
    </w:div>
    <w:div w:id="1032920166">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356342096">
      <w:bodyDiv w:val="1"/>
      <w:marLeft w:val="0"/>
      <w:marRight w:val="0"/>
      <w:marTop w:val="0"/>
      <w:marBottom w:val="0"/>
      <w:divBdr>
        <w:top w:val="none" w:sz="0" w:space="0" w:color="auto"/>
        <w:left w:val="none" w:sz="0" w:space="0" w:color="auto"/>
        <w:bottom w:val="none" w:sz="0" w:space="0" w:color="auto"/>
        <w:right w:val="none" w:sz="0" w:space="0" w:color="auto"/>
      </w:divBdr>
    </w:div>
    <w:div w:id="1584946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szdc.cz/"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2145</Words>
  <Characters>12658</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14774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Klimeš Jaroslav, Mgr.</cp:lastModifiedBy>
  <cp:revision>14</cp:revision>
  <cp:lastPrinted>2014-12-29T09:49:00Z</cp:lastPrinted>
  <dcterms:created xsi:type="dcterms:W3CDTF">2018-10-24T09:02:00Z</dcterms:created>
  <dcterms:modified xsi:type="dcterms:W3CDTF">2018-10-26T10:57:00Z</dcterms:modified>
</cp:coreProperties>
</file>