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5EC765A3" w:rsidR="0051722E" w:rsidRPr="00E93664" w:rsidRDefault="0051722E" w:rsidP="00675305">
      <w:pPr>
        <w:keepNext/>
        <w:keepLines/>
        <w:spacing w:line="276" w:lineRule="auto"/>
        <w:jc w:val="both"/>
        <w:rPr>
          <w:rFonts w:asciiTheme="majorHAnsi" w:hAnsiTheme="majorHAnsi"/>
          <w:noProof/>
        </w:rPr>
      </w:pPr>
      <w:r w:rsidRPr="00DA45F8">
        <w:rPr>
          <w:rFonts w:asciiTheme="majorHAnsi" w:hAnsiTheme="majorHAnsi"/>
          <w:noProof/>
        </w:rPr>
        <w:t xml:space="preserve">Příloha č. </w:t>
      </w:r>
      <w:r w:rsidR="00E0471D">
        <w:rPr>
          <w:rFonts w:asciiTheme="majorHAnsi" w:hAnsiTheme="majorHAnsi"/>
          <w:noProof/>
        </w:rPr>
        <w:t xml:space="preserve">6 b) </w:t>
      </w:r>
      <w:r w:rsidR="00DA45F8" w:rsidRPr="00DA45F8">
        <w:rPr>
          <w:rFonts w:asciiTheme="majorHAnsi" w:hAnsiTheme="majorHAnsi"/>
          <w:noProof/>
        </w:rPr>
        <w:t xml:space="preserve"> </w:t>
      </w:r>
      <w:r w:rsidR="00E0471D">
        <w:rPr>
          <w:rFonts w:asciiTheme="majorHAnsi" w:hAnsiTheme="majorHAnsi"/>
          <w:noProof/>
        </w:rPr>
        <w:t>Zadávací dokumentace</w:t>
      </w:r>
    </w:p>
    <w:p w14:paraId="7666728C" w14:textId="0B34501B" w:rsidR="0051722E" w:rsidRPr="00E93664" w:rsidRDefault="0051722E" w:rsidP="00675305">
      <w:pPr>
        <w:pStyle w:val="Nadpis1"/>
        <w:widowControl w:val="0"/>
        <w:suppressAutoHyphens w:val="0"/>
        <w:spacing w:before="0" w:line="276" w:lineRule="auto"/>
        <w:jc w:val="both"/>
        <w:rPr>
          <w:noProof/>
        </w:rPr>
      </w:pPr>
      <w:r w:rsidRPr="00E93664">
        <w:rPr>
          <w:noProof/>
        </w:rPr>
        <w:t>S</w:t>
      </w:r>
      <w:r w:rsidR="00AD1E23">
        <w:rPr>
          <w:noProof/>
        </w:rPr>
        <w:t xml:space="preserve">mlouva o údržbě, </w:t>
      </w:r>
      <w:r w:rsidR="00FF1E8E">
        <w:rPr>
          <w:noProof/>
        </w:rPr>
        <w:t xml:space="preserve">provozu </w:t>
      </w:r>
      <w:r w:rsidR="00AD1E23">
        <w:rPr>
          <w:noProof/>
        </w:rPr>
        <w:t xml:space="preserve">a rámcovém rozvoji </w:t>
      </w:r>
      <w:r w:rsidR="00FF1E8E">
        <w:rPr>
          <w:noProof/>
        </w:rPr>
        <w:t>software</w:t>
      </w:r>
      <w:r w:rsidR="00AD1E23">
        <w:rPr>
          <w:noProof/>
        </w:rPr>
        <w:t xml:space="preserve"> </w:t>
      </w:r>
      <w:r w:rsidR="00FF1E8E">
        <w:rPr>
          <w:noProof/>
        </w:rPr>
        <w:t xml:space="preserve"> </w:t>
      </w:r>
    </w:p>
    <w:p w14:paraId="1C2684AB" w14:textId="041AB891" w:rsidR="00A54BDD" w:rsidRPr="003A792D" w:rsidRDefault="00A54BDD" w:rsidP="00675305">
      <w:pPr>
        <w:pStyle w:val="Nadpis4"/>
        <w:keepNext/>
        <w:keepLines/>
        <w:numPr>
          <w:ilvl w:val="0"/>
          <w:numId w:val="0"/>
        </w:numPr>
        <w:ind w:left="357"/>
        <w:rPr>
          <w:noProof/>
        </w:rPr>
      </w:pPr>
      <w:r w:rsidRPr="003A792D">
        <w:rPr>
          <w:noProof/>
        </w:rPr>
        <w:t>č.</w:t>
      </w:r>
      <w:r w:rsidRPr="00A54BDD">
        <w:t xml:space="preserve"> </w:t>
      </w:r>
      <w:r w:rsidRPr="00A54BDD">
        <w:rPr>
          <w:noProof/>
        </w:rPr>
        <w:t>smlouvy</w:t>
      </w:r>
      <w:r w:rsidRPr="003A792D">
        <w:rPr>
          <w:noProof/>
        </w:rPr>
        <w:t xml:space="preserve"> Objednatele:</w:t>
      </w:r>
      <w:r w:rsidRPr="00FC2933">
        <w:rPr>
          <w:noProof/>
        </w:rPr>
        <w:t xml:space="preserve"> </w:t>
      </w:r>
      <w:r w:rsidRPr="00FC2933">
        <w:rPr>
          <w:highlight w:val="yellow"/>
        </w:rPr>
        <w:t>[DOPLNÍ OBJEDNATEL PŘI PODPISU SMLOUVY]</w:t>
      </w:r>
    </w:p>
    <w:p w14:paraId="0CBC504B" w14:textId="749EF2FE" w:rsidR="00A54BDD" w:rsidRPr="00FC2933" w:rsidRDefault="00A54BDD" w:rsidP="00675305">
      <w:pPr>
        <w:pStyle w:val="Nadpis4"/>
        <w:keepNext/>
        <w:keepLines/>
        <w:numPr>
          <w:ilvl w:val="0"/>
          <w:numId w:val="0"/>
        </w:numPr>
        <w:ind w:left="357"/>
        <w:rPr>
          <w:rFonts w:eastAsiaTheme="minorHAnsi" w:cstheme="minorBidi"/>
          <w:noProof/>
          <w:u w:val="none"/>
        </w:rPr>
      </w:pPr>
      <w:r w:rsidRPr="003A792D">
        <w:rPr>
          <w:noProof/>
        </w:rPr>
        <w:t>č.</w:t>
      </w:r>
      <w:r w:rsidRPr="00A54BDD">
        <w:t xml:space="preserve"> </w:t>
      </w:r>
      <w:r w:rsidRPr="00A54BDD">
        <w:rPr>
          <w:noProof/>
        </w:rPr>
        <w:t>smlouvy</w:t>
      </w:r>
      <w:r w:rsidRPr="003A792D">
        <w:rPr>
          <w:noProof/>
        </w:rPr>
        <w:t xml:space="preserve"> Poskytovatele:</w:t>
      </w:r>
      <w:r w:rsidRPr="00FC2933">
        <w:rPr>
          <w:noProof/>
          <w:u w:val="none"/>
        </w:rPr>
        <w:t xml:space="preserve"> </w:t>
      </w:r>
      <w:r w:rsidRPr="00FC2933">
        <w:rPr>
          <w:rFonts w:ascii="Verdana" w:hAnsi="Verdana"/>
          <w:highlight w:val="green"/>
          <w:u w:val="none"/>
        </w:rPr>
        <w:t>[DOPLNÍ ZHOTOVITEL]</w:t>
      </w:r>
    </w:p>
    <w:p w14:paraId="6354B551" w14:textId="77777777" w:rsidR="0051722E" w:rsidRPr="00E93664" w:rsidRDefault="0051722E" w:rsidP="00675305">
      <w:pPr>
        <w:keepNext/>
        <w:keepLines/>
        <w:widowControl w:val="0"/>
        <w:spacing w:after="120" w:line="276" w:lineRule="auto"/>
        <w:jc w:val="both"/>
        <w:rPr>
          <w:rFonts w:asciiTheme="majorHAnsi" w:hAnsiTheme="majorHAnsi"/>
          <w:noProof/>
        </w:rPr>
      </w:pPr>
    </w:p>
    <w:p w14:paraId="43BCDE2F" w14:textId="77777777" w:rsidR="0051722E" w:rsidRPr="00E93664" w:rsidRDefault="0051722E" w:rsidP="00675305">
      <w:pPr>
        <w:keepNext/>
        <w:keepLines/>
        <w:widowControl w:val="0"/>
        <w:spacing w:after="120" w:line="276" w:lineRule="auto"/>
        <w:jc w:val="both"/>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675305">
      <w:pPr>
        <w:keepNext/>
        <w:keepLines/>
        <w:widowControl w:val="0"/>
        <w:spacing w:line="276" w:lineRule="auto"/>
        <w:jc w:val="both"/>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675305">
      <w:pPr>
        <w:keepNext/>
        <w:keepLines/>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1DB458FD" w14:textId="77777777" w:rsidR="00FF1E8E"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62DB4039" w:rsidR="00FF1E8E"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A45F8">
        <w:rPr>
          <w:rFonts w:eastAsia="Times New Roman" w:cs="Times New Roman"/>
          <w:lang w:eastAsia="cs-CZ"/>
        </w:rPr>
        <w:t xml:space="preserve">zastoupená </w:t>
      </w:r>
      <w:r w:rsidR="00DA45F8" w:rsidRPr="00DA45F8">
        <w:rPr>
          <w:rFonts w:eastAsia="Times New Roman" w:cs="Times New Roman"/>
          <w:b/>
          <w:lang w:eastAsia="cs-CZ"/>
        </w:rPr>
        <w:t>Bc. Jiřím Svobodou, MBA</w:t>
      </w:r>
      <w:r w:rsidR="00DA45F8" w:rsidRPr="00DA45F8">
        <w:rPr>
          <w:rFonts w:eastAsia="Times New Roman" w:cs="Times New Roman"/>
          <w:lang w:eastAsia="cs-CZ"/>
        </w:rPr>
        <w:t>, generálním ředitelem</w:t>
      </w:r>
    </w:p>
    <w:p w14:paraId="45D22FAE" w14:textId="77777777" w:rsidR="00FF1E8E"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B7C06B8" w14:textId="77777777" w:rsidR="00FF1E8E"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01A98E2" w14:textId="77777777" w:rsidR="00FF1E8E"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768005A" w14:textId="7DFCC9D5" w:rsidR="00FF1E8E" w:rsidRPr="00A54BDD"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sidRPr="000615B5">
        <w:rPr>
          <w:rFonts w:eastAsia="Times New Roman" w:cs="Times New Roman"/>
          <w:highlight w:val="green"/>
          <w:lang w:eastAsia="cs-CZ"/>
        </w:rPr>
        <w:t>jméno osoby</w:t>
      </w:r>
      <w:r w:rsidR="00A54BDD" w:rsidRPr="000615B5">
        <w:rPr>
          <w:rFonts w:eastAsia="Times New Roman" w:cs="Times New Roman"/>
          <w:highlight w:val="green"/>
          <w:lang w:eastAsia="cs-CZ"/>
        </w:rPr>
        <w:t xml:space="preserve"> </w:t>
      </w:r>
      <w:r w:rsidR="00A54BDD" w:rsidRPr="00A54BDD">
        <w:rPr>
          <w:rFonts w:ascii="Verdana" w:hAnsi="Verdana"/>
          <w:highlight w:val="green"/>
        </w:rPr>
        <w:t>[DOPLNÍ ZHOTOVITEL]</w:t>
      </w:r>
    </w:p>
    <w:p w14:paraId="5BE245E6" w14:textId="77777777" w:rsidR="00FF1E8E" w:rsidRPr="000615B5" w:rsidRDefault="00FF1E8E" w:rsidP="00675305">
      <w:pPr>
        <w:keepNext/>
        <w:keepLines/>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zápisu v evidenci</w:t>
      </w:r>
      <w:r w:rsidRPr="000615B5">
        <w:rPr>
          <w:rFonts w:eastAsia="Times New Roman" w:cs="Times New Roman"/>
          <w:highlight w:val="green"/>
          <w:lang w:eastAsia="cs-CZ"/>
        </w:rPr>
        <w:tab/>
      </w:r>
    </w:p>
    <w:p w14:paraId="12A07428" w14:textId="77777777" w:rsidR="00FF1E8E" w:rsidRPr="000615B5"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sídlu</w:t>
      </w:r>
    </w:p>
    <w:p w14:paraId="3094CFB7" w14:textId="77777777" w:rsidR="00FF1E8E" w:rsidRPr="00A54BDD"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 xml:space="preserve">                      </w:t>
      </w:r>
      <w:r w:rsidRPr="00A54BDD">
        <w:rPr>
          <w:rFonts w:eastAsia="Times New Roman" w:cs="Times New Roman"/>
          <w:highlight w:val="green"/>
          <w:lang w:eastAsia="cs-CZ"/>
        </w:rPr>
        <w:t>IČ …………………… , DIČ …………………</w:t>
      </w:r>
    </w:p>
    <w:p w14:paraId="57F16743" w14:textId="77777777" w:rsidR="00FF1E8E" w:rsidRPr="00A54BDD" w:rsidRDefault="00FF1E8E" w:rsidP="00675305">
      <w:pPr>
        <w:keepNext/>
        <w:keepLines/>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Bankovní spojení:……………………..</w:t>
      </w:r>
    </w:p>
    <w:p w14:paraId="63134FA0" w14:textId="77777777" w:rsidR="00FF1E8E" w:rsidRPr="00A54BDD" w:rsidRDefault="00FF1E8E" w:rsidP="00675305">
      <w:pPr>
        <w:keepNext/>
        <w:keepLines/>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Číslo účtu:…………………………..</w:t>
      </w:r>
    </w:p>
    <w:p w14:paraId="76E2A89B" w14:textId="77777777" w:rsidR="00FF1E8E" w:rsidRPr="000615B5" w:rsidRDefault="00FF1E8E" w:rsidP="00675305">
      <w:pPr>
        <w:keepNext/>
        <w:keepLines/>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statutárním orgánu nebo jiné oprávněné osobě</w:t>
      </w:r>
    </w:p>
    <w:p w14:paraId="706B2955" w14:textId="77777777" w:rsidR="00FF1E8E" w:rsidRDefault="00FF1E8E" w:rsidP="00675305">
      <w:pPr>
        <w:keepNext/>
        <w:keepLines/>
        <w:widowControl w:val="0"/>
        <w:spacing w:line="276" w:lineRule="auto"/>
        <w:jc w:val="both"/>
        <w:rPr>
          <w:rFonts w:asciiTheme="majorHAnsi" w:hAnsiTheme="majorHAnsi"/>
          <w:noProof/>
        </w:rPr>
      </w:pPr>
    </w:p>
    <w:p w14:paraId="5A1D98CA" w14:textId="2B204B78" w:rsidR="00FF1E8E" w:rsidRDefault="00FF1E8E" w:rsidP="00675305">
      <w:pPr>
        <w:keepNext/>
        <w:keepLines/>
        <w:widowControl w:val="0"/>
        <w:spacing w:line="276" w:lineRule="auto"/>
        <w:jc w:val="both"/>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509C56E8" w:rsidR="00FF1E8E" w:rsidRDefault="00FF1E8E" w:rsidP="00675305">
      <w:pPr>
        <w:keepNext/>
        <w:keepLines/>
        <w:widowControl w:val="0"/>
        <w:jc w:val="both"/>
        <w:rPr>
          <w:rFonts w:asciiTheme="majorHAnsi" w:hAnsiTheme="majorHAnsi"/>
          <w:noProof/>
        </w:rPr>
      </w:pPr>
      <w:r>
        <w:rPr>
          <w:lang w:eastAsia="cs-CZ"/>
        </w:rPr>
        <w:t xml:space="preserve">Tato smlouva je uzavřena na základě </w:t>
      </w:r>
      <w:r w:rsidRPr="00AD1E23">
        <w:rPr>
          <w:lang w:eastAsia="cs-CZ"/>
        </w:rPr>
        <w:t xml:space="preserve">výsledků </w:t>
      </w:r>
      <w:r w:rsidR="006F4BAE" w:rsidRPr="00AD1E23">
        <w:rPr>
          <w:lang w:eastAsia="cs-CZ"/>
        </w:rPr>
        <w:t>výběrového</w:t>
      </w:r>
      <w:r w:rsidRPr="00AD1E23">
        <w:rPr>
          <w:lang w:eastAsia="cs-CZ"/>
        </w:rPr>
        <w:t xml:space="preserve"> řízení veřejné</w:t>
      </w:r>
      <w:r>
        <w:rPr>
          <w:lang w:eastAsia="cs-CZ"/>
        </w:rPr>
        <w:t xml:space="preserve"> zakázky s názvem </w:t>
      </w:r>
      <w:r w:rsidRPr="000650D1">
        <w:rPr>
          <w:b/>
          <w:lang w:eastAsia="cs-CZ"/>
        </w:rPr>
        <w:t>„</w:t>
      </w:r>
      <w:r w:rsidR="00E0471D" w:rsidRPr="00E0471D">
        <w:rPr>
          <w:rFonts w:ascii="Verdana" w:eastAsia="Verdana" w:hAnsi="Verdana" w:cs="Verdana"/>
          <w:b/>
          <w:color w:val="000000"/>
        </w:rPr>
        <w:t>IS Distribuce dokumentů</w:t>
      </w:r>
      <w:r w:rsidR="00AD1E23" w:rsidRPr="000650D1">
        <w:rPr>
          <w:b/>
          <w:lang w:eastAsia="cs-CZ"/>
        </w:rPr>
        <w:t>“</w:t>
      </w:r>
      <w:r w:rsidR="00AD1E23" w:rsidRPr="00AD1E23">
        <w:rPr>
          <w:lang w:eastAsia="cs-CZ"/>
        </w:rPr>
        <w:t xml:space="preserve">, </w:t>
      </w:r>
      <w:r w:rsidRPr="00AD1E23">
        <w:rPr>
          <w:rFonts w:eastAsia="Times New Roman" w:cs="Times New Roman"/>
          <w:lang w:eastAsia="cs-CZ"/>
        </w:rPr>
        <w:t xml:space="preserve">č.j. veřejné </w:t>
      </w:r>
      <w:r w:rsidRPr="009B1B13">
        <w:rPr>
          <w:rFonts w:eastAsia="Times New Roman" w:cs="Times New Roman"/>
          <w:lang w:eastAsia="cs-CZ"/>
        </w:rPr>
        <w:t xml:space="preserve">zakázky </w:t>
      </w:r>
      <w:bookmarkStart w:id="1" w:name="_Hlk148620742"/>
      <w:r w:rsidR="009B1B13" w:rsidRPr="009B1B13">
        <w:t>87416</w:t>
      </w:r>
      <w:r w:rsidR="00AD1E23" w:rsidRPr="009B1B13">
        <w:t>/2023</w:t>
      </w:r>
      <w:r w:rsidR="00AD1E23" w:rsidRPr="002762F5">
        <w:t>-SŽ-GŘ-O8</w:t>
      </w:r>
      <w:bookmarkEnd w:id="1"/>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xml:space="preserve">“). Jednotlivá ustanovení této Smlouvy tak budou vykládána v souladu se zadávacími podmínkami </w:t>
      </w:r>
      <w:r w:rsidR="00D0762C">
        <w:rPr>
          <w:lang w:eastAsia="cs-CZ"/>
        </w:rPr>
        <w:t xml:space="preserve">Veřejné </w:t>
      </w:r>
      <w:r>
        <w:rPr>
          <w:lang w:eastAsia="cs-CZ"/>
        </w:rPr>
        <w:t>zakázky.</w:t>
      </w:r>
      <w:bookmarkEnd w:id="0"/>
    </w:p>
    <w:p w14:paraId="01165668" w14:textId="269F9B5C" w:rsidR="000075DF" w:rsidRPr="00AD1E23" w:rsidRDefault="00AD1E23" w:rsidP="00675305">
      <w:pPr>
        <w:pStyle w:val="Nadpis1"/>
        <w:widowControl w:val="0"/>
        <w:numPr>
          <w:ilvl w:val="0"/>
          <w:numId w:val="25"/>
        </w:numPr>
        <w:suppressAutoHyphens w:val="0"/>
        <w:spacing w:before="0" w:line="276" w:lineRule="auto"/>
        <w:jc w:val="both"/>
        <w:rPr>
          <w:noProof/>
          <w:sz w:val="24"/>
          <w:szCs w:val="24"/>
        </w:rPr>
      </w:pPr>
      <w:r w:rsidRPr="00AD1E23">
        <w:rPr>
          <w:noProof/>
          <w:sz w:val="24"/>
          <w:szCs w:val="24"/>
        </w:rPr>
        <w:t>Údržba a provoz software</w:t>
      </w:r>
    </w:p>
    <w:p w14:paraId="1FA248B8" w14:textId="3750190C" w:rsidR="00F37E47" w:rsidRPr="00AD1E23" w:rsidRDefault="0051722E" w:rsidP="00675305">
      <w:pPr>
        <w:pStyle w:val="Nadpis4"/>
        <w:keepNext/>
        <w:keepLines/>
        <w:rPr>
          <w:noProof/>
        </w:rPr>
      </w:pPr>
      <w:r w:rsidRPr="00AD1E23">
        <w:rPr>
          <w:noProof/>
        </w:rPr>
        <w:t xml:space="preserve">Předmět </w:t>
      </w:r>
      <w:r w:rsidR="00B565C4">
        <w:rPr>
          <w:noProof/>
        </w:rPr>
        <w:t xml:space="preserve">části A) </w:t>
      </w:r>
      <w:r w:rsidRPr="00AD1E23">
        <w:rPr>
          <w:noProof/>
        </w:rPr>
        <w:t>Smlouvy</w:t>
      </w:r>
    </w:p>
    <w:p w14:paraId="6E3E1C5E" w14:textId="1CEC072E" w:rsidR="0051722E" w:rsidRPr="00BB3C29" w:rsidRDefault="0051722E" w:rsidP="00675305">
      <w:pPr>
        <w:pStyle w:val="Odstavecseseznamem"/>
        <w:keepNext/>
        <w:keepLines/>
        <w:widowControl w:val="0"/>
        <w:numPr>
          <w:ilvl w:val="1"/>
          <w:numId w:val="5"/>
        </w:numPr>
        <w:ind w:left="567" w:hanging="568"/>
        <w:rPr>
          <w:noProof/>
        </w:rPr>
      </w:pPr>
      <w:r w:rsidRPr="00AD1E23">
        <w:t xml:space="preserve">Předmětem této Smlouvy je povinnost Poskytovatele poskytovat Objednateli </w:t>
      </w:r>
      <w:r w:rsidR="005F4447">
        <w:t>p</w:t>
      </w:r>
      <w:r w:rsidRPr="00AD1E23">
        <w:t>lnění sestávající zejména z</w:t>
      </w:r>
      <w:r w:rsidR="0086602C">
        <w:rPr>
          <w:noProof/>
        </w:rPr>
        <w:t xml:space="preserve"> </w:t>
      </w:r>
      <w:r w:rsidR="00DF140B">
        <w:t>Paušálních služeb</w:t>
      </w:r>
      <w:r w:rsidRPr="00AD1E23">
        <w:t xml:space="preserve"> spočívajících zejména v</w:t>
      </w:r>
      <w:r w:rsidRPr="00BB3C29">
        <w:t>:</w:t>
      </w:r>
    </w:p>
    <w:p w14:paraId="5FD33FBA" w14:textId="24E91CF1" w:rsidR="0051722E" w:rsidRPr="00BB3C29" w:rsidRDefault="0051722E" w:rsidP="00675305">
      <w:pPr>
        <w:pStyle w:val="Odstavecseseznamem"/>
        <w:keepNext/>
        <w:keepLines/>
        <w:widowControl w:val="0"/>
        <w:numPr>
          <w:ilvl w:val="1"/>
          <w:numId w:val="7"/>
        </w:numPr>
        <w:spacing w:line="240" w:lineRule="auto"/>
        <w:ind w:hanging="357"/>
        <w:rPr>
          <w:noProof/>
        </w:rPr>
      </w:pPr>
      <w:r w:rsidRPr="00BB3C29">
        <w:rPr>
          <w:noProof/>
        </w:rPr>
        <w:t xml:space="preserve">provozování </w:t>
      </w:r>
      <w:r w:rsidR="0020761D" w:rsidRPr="00BB3C29">
        <w:rPr>
          <w:noProof/>
        </w:rPr>
        <w:t>Help</w:t>
      </w:r>
      <w:r w:rsidRPr="00BB3C29">
        <w:rPr>
          <w:noProof/>
        </w:rPr>
        <w:t>esk pro nahlašování Incidentů a umožňující i další komunikaci a mající funkce dále stanovené v této Smlouvě;</w:t>
      </w:r>
    </w:p>
    <w:p w14:paraId="4640ACE5" w14:textId="77777777" w:rsidR="0051722E" w:rsidRPr="00BB3C29" w:rsidRDefault="0051722E" w:rsidP="00675305">
      <w:pPr>
        <w:pStyle w:val="Odstavecseseznamem"/>
        <w:keepNext/>
        <w:keepLines/>
        <w:widowControl w:val="0"/>
        <w:numPr>
          <w:ilvl w:val="1"/>
          <w:numId w:val="7"/>
        </w:numPr>
        <w:spacing w:line="240" w:lineRule="auto"/>
        <w:ind w:hanging="357"/>
        <w:rPr>
          <w:noProof/>
        </w:rPr>
      </w:pPr>
      <w:r w:rsidRPr="00BB3C29">
        <w:rPr>
          <w:noProof/>
        </w:rPr>
        <w:t>udržování aktuální Dokumentace Software;</w:t>
      </w:r>
    </w:p>
    <w:p w14:paraId="3A359D5E" w14:textId="77777777" w:rsidR="0051722E" w:rsidRPr="00BB3C29" w:rsidRDefault="0051722E" w:rsidP="00675305">
      <w:pPr>
        <w:pStyle w:val="Odstavecseseznamem"/>
        <w:keepNext/>
        <w:keepLines/>
        <w:widowControl w:val="0"/>
        <w:numPr>
          <w:ilvl w:val="1"/>
          <w:numId w:val="7"/>
        </w:numPr>
        <w:spacing w:line="240" w:lineRule="auto"/>
        <w:ind w:hanging="357"/>
        <w:rPr>
          <w:noProof/>
        </w:rPr>
      </w:pPr>
      <w:r w:rsidRPr="00BB3C29">
        <w:rPr>
          <w:noProof/>
        </w:rPr>
        <w:lastRenderedPageBreak/>
        <w:t xml:space="preserve">lokalizace a odstraňování Incidentů </w:t>
      </w:r>
    </w:p>
    <w:p w14:paraId="35E2E043" w14:textId="5951AEBE" w:rsidR="0051722E" w:rsidRPr="005F4447" w:rsidRDefault="0051722E" w:rsidP="00675305">
      <w:pPr>
        <w:pStyle w:val="Odstavecseseznamem"/>
        <w:keepNext/>
        <w:keepLines/>
        <w:widowControl w:val="0"/>
        <w:numPr>
          <w:ilvl w:val="1"/>
          <w:numId w:val="7"/>
        </w:numPr>
        <w:spacing w:line="240" w:lineRule="auto"/>
        <w:ind w:hanging="357"/>
        <w:rPr>
          <w:noProof/>
        </w:rPr>
      </w:pPr>
      <w:r w:rsidRPr="005F4447">
        <w:rPr>
          <w:noProof/>
        </w:rPr>
        <w:t xml:space="preserve">poskytování podpory Software a zajištění požadované Dostupnosti a plnění dalších podmínek dle určeného Servisního modelu specifikovaného v čl. </w:t>
      </w:r>
      <w:r w:rsidR="005F4447" w:rsidRPr="005F4447">
        <w:rPr>
          <w:noProof/>
        </w:rPr>
        <w:t xml:space="preserve">12 </w:t>
      </w:r>
      <w:r w:rsidRPr="005F4447">
        <w:rPr>
          <w:noProof/>
        </w:rPr>
        <w:t xml:space="preserve">Smlouvy </w:t>
      </w:r>
    </w:p>
    <w:p w14:paraId="5BC23E42" w14:textId="0F98EDA4" w:rsidR="0051722E" w:rsidRPr="00BB3C29" w:rsidRDefault="0051722E" w:rsidP="00675305">
      <w:pPr>
        <w:pStyle w:val="Odstavecseseznamem"/>
        <w:keepNext/>
        <w:keepLines/>
        <w:widowControl w:val="0"/>
        <w:numPr>
          <w:ilvl w:val="1"/>
          <w:numId w:val="7"/>
        </w:numPr>
        <w:spacing w:line="240" w:lineRule="auto"/>
        <w:ind w:hanging="357"/>
        <w:rPr>
          <w:noProof/>
        </w:rPr>
      </w:pPr>
      <w:r w:rsidRPr="00BB3C29">
        <w:t>maintenance Software, včetně zajištění, implementace a instalace Aktualizací, patchů či jiných updatů Software</w:t>
      </w:r>
    </w:p>
    <w:p w14:paraId="45DB5499" w14:textId="59418826" w:rsidR="0051722E" w:rsidRPr="00BB3C29" w:rsidRDefault="0051722E" w:rsidP="00675305">
      <w:pPr>
        <w:pStyle w:val="Odstavecseseznamem"/>
        <w:keepNext/>
        <w:keepLines/>
        <w:widowControl w:val="0"/>
        <w:numPr>
          <w:ilvl w:val="1"/>
          <w:numId w:val="7"/>
        </w:numPr>
        <w:spacing w:line="240" w:lineRule="auto"/>
        <w:ind w:hanging="357"/>
        <w:rPr>
          <w:noProof/>
        </w:rPr>
      </w:pPr>
      <w:r w:rsidRPr="00BB3C29">
        <w:rPr>
          <w:noProof/>
        </w:rPr>
        <w:t>náv</w:t>
      </w:r>
      <w:r w:rsidR="00CB1760" w:rsidRPr="00BB3C29">
        <w:rPr>
          <w:noProof/>
        </w:rPr>
        <w:t xml:space="preserve">rhování </w:t>
      </w:r>
      <w:r w:rsidRPr="00BB3C29">
        <w:rPr>
          <w:noProof/>
        </w:rPr>
        <w:t xml:space="preserve">optimalizace aplikačních serverů, databází, komunikačních nastavení a dalších komponent technického řešení Software; </w:t>
      </w:r>
    </w:p>
    <w:p w14:paraId="0A495DA2" w14:textId="42110B19" w:rsidR="0051722E" w:rsidRPr="00BB3C29" w:rsidRDefault="0051722E" w:rsidP="00675305">
      <w:pPr>
        <w:pStyle w:val="Odstavecseseznamem"/>
        <w:keepNext/>
        <w:keepLines/>
        <w:widowControl w:val="0"/>
        <w:numPr>
          <w:ilvl w:val="1"/>
          <w:numId w:val="7"/>
        </w:numPr>
        <w:spacing w:line="240" w:lineRule="auto"/>
        <w:ind w:hanging="357"/>
        <w:rPr>
          <w:noProof/>
        </w:rPr>
      </w:pPr>
      <w:r w:rsidRPr="00BB3C29">
        <w:rPr>
          <w:noProof/>
        </w:rPr>
        <w:t>provádění servisních zásahů</w:t>
      </w:r>
    </w:p>
    <w:p w14:paraId="3B99C07B" w14:textId="02B829BB" w:rsidR="0051722E" w:rsidRPr="00BB3C29" w:rsidRDefault="0051722E" w:rsidP="00675305">
      <w:pPr>
        <w:pStyle w:val="Odstavecseseznamem"/>
        <w:keepNext/>
        <w:keepLines/>
        <w:widowControl w:val="0"/>
        <w:numPr>
          <w:ilvl w:val="1"/>
          <w:numId w:val="7"/>
        </w:numPr>
        <w:spacing w:line="240" w:lineRule="auto"/>
        <w:ind w:left="1985" w:hanging="357"/>
        <w:rPr>
          <w:noProof/>
        </w:rPr>
      </w:pPr>
      <w:r w:rsidRPr="00BB3C29">
        <w:rPr>
          <w:noProof/>
        </w:rPr>
        <w:t>provádění činností údržby</w:t>
      </w:r>
      <w:r w:rsidR="00584E62" w:rsidRPr="00BB3C29">
        <w:rPr>
          <w:noProof/>
        </w:rPr>
        <w:t xml:space="preserve"> SW</w:t>
      </w:r>
      <w:r w:rsidR="00BD748C" w:rsidRPr="00BB3C29">
        <w:rPr>
          <w:noProof/>
        </w:rPr>
        <w:t>, včetně údržby OS</w:t>
      </w:r>
    </w:p>
    <w:p w14:paraId="147A041B" w14:textId="77777777" w:rsidR="0051722E" w:rsidRPr="00BB3C29" w:rsidRDefault="0051722E" w:rsidP="00675305">
      <w:pPr>
        <w:pStyle w:val="Odstavecseseznamem"/>
        <w:keepNext/>
        <w:keepLines/>
        <w:widowControl w:val="0"/>
        <w:numPr>
          <w:ilvl w:val="1"/>
          <w:numId w:val="7"/>
        </w:numPr>
        <w:spacing w:line="240" w:lineRule="auto"/>
        <w:ind w:hanging="357"/>
        <w:rPr>
          <w:noProof/>
        </w:rPr>
      </w:pPr>
      <w:r w:rsidRPr="00BB3C29">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BB3C29" w:rsidRDefault="0051722E" w:rsidP="00675305">
      <w:pPr>
        <w:pStyle w:val="Odstavecseseznamem"/>
        <w:keepNext/>
        <w:keepLines/>
        <w:widowControl w:val="0"/>
        <w:numPr>
          <w:ilvl w:val="1"/>
          <w:numId w:val="7"/>
        </w:numPr>
        <w:spacing w:line="240" w:lineRule="auto"/>
        <w:ind w:hanging="357"/>
        <w:rPr>
          <w:noProof/>
        </w:rPr>
      </w:pPr>
      <w:r w:rsidRPr="00BB3C29">
        <w:rPr>
          <w:noProof/>
        </w:rPr>
        <w:t>podávání pravidelných výkazů o plnění SLA paušálních služeb a reportů o provozu Software</w:t>
      </w:r>
    </w:p>
    <w:p w14:paraId="7A5AFAED" w14:textId="1DED432F" w:rsidR="00DB3684" w:rsidRPr="00BB3C29" w:rsidRDefault="00DB3684" w:rsidP="00675305">
      <w:pPr>
        <w:pStyle w:val="Odstavecseseznamem"/>
        <w:keepNext/>
        <w:keepLines/>
        <w:widowControl w:val="0"/>
        <w:numPr>
          <w:ilvl w:val="1"/>
          <w:numId w:val="7"/>
        </w:numPr>
        <w:spacing w:line="240" w:lineRule="auto"/>
        <w:ind w:hanging="357"/>
        <w:rPr>
          <w:noProof/>
        </w:rPr>
      </w:pPr>
      <w:r w:rsidRPr="00BB3C29">
        <w:t xml:space="preserve">poskytnout součinnosti při ukončení dle článku </w:t>
      </w:r>
      <w:r w:rsidR="00B5595E">
        <w:t>2</w:t>
      </w:r>
      <w:r w:rsidR="00AD1E23" w:rsidRPr="00BB3C29">
        <w:t xml:space="preserve"> </w:t>
      </w:r>
      <w:r w:rsidRPr="00BB3C29">
        <w:t>Smlouvy</w:t>
      </w:r>
      <w:r w:rsidR="00587278" w:rsidRPr="00BB3C29">
        <w:t>.</w:t>
      </w:r>
    </w:p>
    <w:p w14:paraId="11AFC48A" w14:textId="07E3C5BE" w:rsidR="0051722E" w:rsidRPr="00AD1E23" w:rsidRDefault="00B5595E" w:rsidP="00675305">
      <w:pPr>
        <w:keepNext/>
        <w:keepLines/>
        <w:widowControl w:val="0"/>
        <w:spacing w:after="120" w:line="360" w:lineRule="auto"/>
        <w:ind w:left="284" w:firstLine="708"/>
        <w:jc w:val="both"/>
        <w:rPr>
          <w:rFonts w:asciiTheme="majorHAnsi" w:hAnsiTheme="majorHAnsi"/>
          <w:noProof/>
        </w:rPr>
      </w:pPr>
      <w:bookmarkStart w:id="2" w:name="_Hlk29018958"/>
      <w:r w:rsidRPr="00AD1E23">
        <w:rPr>
          <w:rFonts w:asciiTheme="majorHAnsi" w:hAnsiTheme="majorHAnsi"/>
          <w:noProof/>
        </w:rPr>
        <w:t xml:space="preserve"> </w:t>
      </w:r>
      <w:r w:rsidR="0051722E" w:rsidRPr="00AD1E23">
        <w:rPr>
          <w:rFonts w:asciiTheme="majorHAnsi" w:hAnsiTheme="majorHAnsi"/>
          <w:noProof/>
        </w:rPr>
        <w:t>(„</w:t>
      </w:r>
      <w:r w:rsidR="0051722E" w:rsidRPr="00AD1E23">
        <w:rPr>
          <w:rFonts w:asciiTheme="majorHAnsi" w:hAnsiTheme="majorHAnsi"/>
          <w:b/>
          <w:bCs/>
          <w:noProof/>
        </w:rPr>
        <w:t>Paušální služby</w:t>
      </w:r>
      <w:r w:rsidR="0051722E" w:rsidRPr="00AD1E23">
        <w:rPr>
          <w:rFonts w:asciiTheme="majorHAnsi" w:hAnsiTheme="majorHAnsi"/>
          <w:noProof/>
        </w:rPr>
        <w:t>“)</w:t>
      </w:r>
    </w:p>
    <w:p w14:paraId="1CF75FF0" w14:textId="4B7C4A5E" w:rsidR="0051722E" w:rsidRPr="00A02D37" w:rsidRDefault="0051722E" w:rsidP="00675305">
      <w:pPr>
        <w:pStyle w:val="Odstavecseseznamem"/>
        <w:keepNext/>
        <w:keepLines/>
        <w:widowControl w:val="0"/>
        <w:numPr>
          <w:ilvl w:val="1"/>
          <w:numId w:val="5"/>
        </w:numPr>
        <w:ind w:left="567" w:hanging="568"/>
        <w:rPr>
          <w:rFonts w:asciiTheme="majorHAnsi" w:hAnsiTheme="majorHAnsi"/>
        </w:rPr>
      </w:pPr>
      <w:bookmarkStart w:id="3" w:name="_Hlk27245638"/>
      <w:bookmarkStart w:id="4" w:name="_Hlk29034543"/>
      <w:bookmarkEnd w:id="2"/>
      <w:r w:rsidRPr="00E93664">
        <w:rPr>
          <w:rFonts w:asciiTheme="majorHAnsi" w:hAnsiTheme="majorHAnsi"/>
        </w:rPr>
        <w:t>Objednatel je povinen platit za řádně a včas provedené P</w:t>
      </w:r>
      <w:r w:rsidR="005F4447">
        <w:rPr>
          <w:rFonts w:asciiTheme="majorHAnsi" w:hAnsiTheme="majorHAnsi"/>
        </w:rPr>
        <w:t xml:space="preserve">aušální služby </w:t>
      </w:r>
      <w:r w:rsidRPr="00E93664">
        <w:rPr>
          <w:rFonts w:asciiTheme="majorHAnsi" w:hAnsiTheme="majorHAnsi"/>
        </w:rPr>
        <w:t xml:space="preserve">dohodnutou </w:t>
      </w:r>
      <w:r w:rsidR="00973652">
        <w:rPr>
          <w:rFonts w:asciiTheme="majorHAnsi" w:hAnsiTheme="majorHAnsi"/>
        </w:rPr>
        <w:t>c</w:t>
      </w:r>
      <w:r w:rsidRPr="00E93664">
        <w:rPr>
          <w:rFonts w:asciiTheme="majorHAnsi" w:hAnsiTheme="majorHAnsi"/>
        </w:rPr>
        <w:t xml:space="preserve">enu. </w:t>
      </w:r>
      <w:bookmarkEnd w:id="3"/>
      <w:bookmarkEnd w:id="4"/>
    </w:p>
    <w:p w14:paraId="6FE0D909" w14:textId="77777777" w:rsidR="00FF733A" w:rsidRPr="00B565C4" w:rsidRDefault="00FF733A" w:rsidP="00675305">
      <w:pPr>
        <w:pStyle w:val="Nadpis4"/>
        <w:keepNext/>
        <w:keepLines/>
      </w:pPr>
      <w:r w:rsidRPr="00B565C4">
        <w:t>Poskytnutí součinnosti při ukončení Smlouvy</w:t>
      </w:r>
    </w:p>
    <w:p w14:paraId="1FF31FCA" w14:textId="77777777" w:rsidR="00FF733A" w:rsidRPr="00B565C4" w:rsidRDefault="00FF733A" w:rsidP="00675305">
      <w:pPr>
        <w:pStyle w:val="Odstavecseseznamem"/>
        <w:keepNext/>
        <w:keepLines/>
        <w:widowControl w:val="0"/>
        <w:numPr>
          <w:ilvl w:val="1"/>
          <w:numId w:val="5"/>
        </w:numPr>
        <w:ind w:left="567" w:hanging="568"/>
      </w:pPr>
      <w:r w:rsidRPr="00B565C4">
        <w:t>Poskytovatel se zavazuje dle pokynů Objednatele v období až tří (3) měsíců po zániku smluvního vztahu založeného touto Smlouvou (z jakéhokoliv důvodu) provádět činnosti spočívající v:</w:t>
      </w:r>
    </w:p>
    <w:p w14:paraId="4D17430D" w14:textId="77777777" w:rsidR="00FF733A" w:rsidRPr="00B565C4" w:rsidRDefault="00FF733A" w:rsidP="00675305">
      <w:pPr>
        <w:pStyle w:val="Odstavecseseznamem"/>
        <w:keepNext/>
        <w:keepLines/>
        <w:widowControl w:val="0"/>
        <w:numPr>
          <w:ilvl w:val="0"/>
          <w:numId w:val="8"/>
        </w:numPr>
        <w:rPr>
          <w:noProof/>
        </w:rPr>
      </w:pPr>
      <w:r w:rsidRPr="00B565C4">
        <w:rPr>
          <w:noProof/>
        </w:rPr>
        <w:t xml:space="preserve"> přípravě a předání Software novému poskytovateli Služeb, </w:t>
      </w:r>
    </w:p>
    <w:p w14:paraId="10742C2F" w14:textId="77777777" w:rsidR="00FF733A" w:rsidRPr="00B565C4" w:rsidRDefault="00FF733A" w:rsidP="00675305">
      <w:pPr>
        <w:pStyle w:val="Odstavecseseznamem"/>
        <w:keepNext/>
        <w:keepLines/>
        <w:widowControl w:val="0"/>
        <w:numPr>
          <w:ilvl w:val="0"/>
          <w:numId w:val="8"/>
        </w:numPr>
        <w:rPr>
          <w:noProof/>
        </w:rPr>
      </w:pPr>
      <w:r w:rsidRPr="00B565C4">
        <w:rPr>
          <w:noProof/>
        </w:rPr>
        <w:t>poskytování veškeré potřebné součinnosti, dokumentace a informací a účastnit se jednání s Objednatelem a třetími osobami, a to dle pokynů Objednatele,</w:t>
      </w:r>
    </w:p>
    <w:p w14:paraId="53CFAE1C" w14:textId="77777777" w:rsidR="00FF733A" w:rsidRPr="00B565C4" w:rsidRDefault="00FF733A" w:rsidP="00675305">
      <w:pPr>
        <w:keepNext/>
        <w:keepLines/>
        <w:widowControl w:val="0"/>
        <w:ind w:left="1352" w:hanging="360"/>
        <w:jc w:val="both"/>
      </w:pPr>
      <w:r w:rsidRPr="00B565C4">
        <w:t>(„</w:t>
      </w:r>
      <w:r w:rsidRPr="005F4447">
        <w:rPr>
          <w:b/>
        </w:rPr>
        <w:t>Součinnost při ukončení</w:t>
      </w:r>
      <w:r w:rsidRPr="00B565C4">
        <w:t>“).</w:t>
      </w:r>
    </w:p>
    <w:p w14:paraId="61575A5C" w14:textId="3F888EFD" w:rsidR="00FF733A" w:rsidRPr="00B565C4" w:rsidRDefault="00FF733A" w:rsidP="00675305">
      <w:pPr>
        <w:pStyle w:val="Odstavecseseznamem"/>
        <w:keepNext/>
        <w:keepLines/>
        <w:widowControl w:val="0"/>
        <w:numPr>
          <w:ilvl w:val="1"/>
          <w:numId w:val="5"/>
        </w:numPr>
        <w:ind w:left="567" w:hanging="568"/>
      </w:pPr>
      <w:bookmarkStart w:id="5" w:name="_Ref516561335"/>
      <w:r w:rsidRPr="00B565C4">
        <w:t xml:space="preserve">Tato Součinnost při ukončení je Poskytovatelem poskytována v rámci </w:t>
      </w:r>
      <w:r w:rsidR="005F4447">
        <w:t>P</w:t>
      </w:r>
      <w:r w:rsidRPr="00BB3C29">
        <w:t>aušálních služeb. Maximální rozsah Součinnosti při ukončení je padesát (50) Člověkohodin za celou dobu poskytování Součinnosti při ukončení dle této</w:t>
      </w:r>
      <w:r w:rsidRPr="00B565C4">
        <w:t xml:space="preserve"> Smlouvy. </w:t>
      </w:r>
    </w:p>
    <w:p w14:paraId="6F3274BA" w14:textId="7AAD0BD9" w:rsidR="00FF733A" w:rsidRPr="00B565C4" w:rsidRDefault="00FF733A" w:rsidP="00675305">
      <w:pPr>
        <w:pStyle w:val="Odstavecseseznamem"/>
        <w:keepNext/>
        <w:keepLines/>
        <w:widowControl w:val="0"/>
        <w:numPr>
          <w:ilvl w:val="1"/>
          <w:numId w:val="5"/>
        </w:numPr>
        <w:ind w:left="567" w:hanging="568"/>
      </w:pPr>
      <w:r w:rsidRPr="00B565C4">
        <w:t xml:space="preserve">Poskytovatel se zavazuje součinnost dle tohoto článku poskytovat s odbornou péčí, zodpovědně a do doby úplného převzetí </w:t>
      </w:r>
      <w:r w:rsidR="005F4447">
        <w:t>s</w:t>
      </w:r>
      <w:r w:rsidRPr="00B565C4">
        <w:t>lužeb novým poskytovatelem, nejdéle však do uplynutí sjednané doby poskytování Součinnosti při ukončení.</w:t>
      </w:r>
    </w:p>
    <w:p w14:paraId="7DB506B1" w14:textId="342AEBD8" w:rsidR="00FF733A" w:rsidRPr="00B565C4" w:rsidRDefault="00FF733A" w:rsidP="00675305">
      <w:pPr>
        <w:pStyle w:val="Odstavecseseznamem"/>
        <w:keepNext/>
        <w:keepLines/>
        <w:widowControl w:val="0"/>
        <w:numPr>
          <w:ilvl w:val="1"/>
          <w:numId w:val="5"/>
        </w:numPr>
        <w:ind w:left="567" w:hanging="568"/>
      </w:pPr>
      <w:r w:rsidRPr="00B565C4">
        <w:t>V případě, že dojde k uza</w:t>
      </w:r>
      <w:r w:rsidR="005F4447">
        <w:t>vření nové smlouvy týkající se p</w:t>
      </w:r>
      <w:r w:rsidRPr="00B565C4">
        <w:t xml:space="preserve">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24CEAFB6" w14:textId="6AF8FE93" w:rsidR="00FF733A" w:rsidRPr="00E93664" w:rsidRDefault="00FF733A" w:rsidP="00675305">
      <w:pPr>
        <w:pStyle w:val="Odstavecseseznamem"/>
        <w:keepNext/>
        <w:keepLines/>
        <w:widowControl w:val="0"/>
        <w:numPr>
          <w:ilvl w:val="1"/>
          <w:numId w:val="5"/>
        </w:numPr>
        <w:tabs>
          <w:tab w:val="left" w:pos="993"/>
        </w:tabs>
        <w:ind w:left="567" w:hanging="568"/>
        <w:rPr>
          <w:rFonts w:asciiTheme="majorHAnsi" w:hAnsiTheme="majorHAnsi"/>
        </w:rPr>
      </w:pPr>
      <w:r w:rsidRPr="00E93664">
        <w:rPr>
          <w:rFonts w:asciiTheme="majorHAnsi" w:hAnsiTheme="majorHAnsi"/>
        </w:rPr>
        <w:lastRenderedPageBreak/>
        <w:t xml:space="preserve">Za účelem poskytování Součinnosti při ukončení se Poskytovatel zavazuje v dostatečném předstihu vypracovat dle pokynů Objednatele plán vymezující </w:t>
      </w:r>
      <w:r w:rsidR="005F4447">
        <w:rPr>
          <w:rFonts w:asciiTheme="majorHAnsi" w:hAnsiTheme="majorHAnsi"/>
        </w:rPr>
        <w:t>veškeré podmínky pro převedení p</w:t>
      </w:r>
      <w:r w:rsidRPr="00E93664">
        <w:rPr>
          <w:rFonts w:asciiTheme="majorHAnsi" w:hAnsiTheme="majorHAnsi"/>
        </w:rPr>
        <w:t>lnění či jejich příslušné části na nového poskytovatele („</w:t>
      </w:r>
      <w:r w:rsidRPr="00E93664">
        <w:rPr>
          <w:rFonts w:asciiTheme="majorHAnsi" w:hAnsiTheme="majorHAnsi"/>
          <w:b/>
        </w:rPr>
        <w:t>Plán ukončení</w:t>
      </w:r>
      <w:r w:rsidRPr="00E93664">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5"/>
    </w:p>
    <w:p w14:paraId="283792E4" w14:textId="4C190EBC" w:rsidR="00FF733A" w:rsidRDefault="00FF733A" w:rsidP="00675305">
      <w:pPr>
        <w:pStyle w:val="Odstavecseseznamem"/>
        <w:keepNext/>
        <w:keepLines/>
        <w:widowControl w:val="0"/>
        <w:numPr>
          <w:ilvl w:val="1"/>
          <w:numId w:val="5"/>
        </w:numPr>
        <w:tabs>
          <w:tab w:val="left" w:pos="993"/>
        </w:tabs>
        <w:ind w:left="567" w:hanging="568"/>
        <w:rPr>
          <w:rFonts w:asciiTheme="majorHAnsi" w:hAnsiTheme="majorHAnsi"/>
        </w:rPr>
      </w:pPr>
      <w:r w:rsidRPr="00AD1E23">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w:t>
      </w:r>
      <w:r w:rsidR="005F4447">
        <w:rPr>
          <w:rFonts w:asciiTheme="majorHAnsi" w:hAnsiTheme="majorHAnsi"/>
        </w:rPr>
        <w:t>ání Plánu ukončení je součástí c</w:t>
      </w:r>
      <w:r w:rsidRPr="00AD1E23">
        <w:rPr>
          <w:rFonts w:asciiTheme="majorHAnsi" w:hAnsiTheme="majorHAnsi"/>
        </w:rPr>
        <w:t>eny součinnosti při ukončení, a příprava se započítává do maximálního rozsahu Člověkohodin sjednaného pro Součinnost při ukončení.</w:t>
      </w:r>
    </w:p>
    <w:p w14:paraId="78572B7E" w14:textId="77777777" w:rsidR="00675305" w:rsidRPr="00AD1E23" w:rsidRDefault="00675305" w:rsidP="00675305">
      <w:pPr>
        <w:pStyle w:val="Odstavecseseznamem"/>
        <w:keepNext/>
        <w:keepLines/>
        <w:widowControl w:val="0"/>
        <w:numPr>
          <w:ilvl w:val="0"/>
          <w:numId w:val="0"/>
        </w:numPr>
        <w:tabs>
          <w:tab w:val="left" w:pos="993"/>
        </w:tabs>
        <w:ind w:left="567"/>
        <w:rPr>
          <w:rFonts w:asciiTheme="majorHAnsi" w:hAnsiTheme="majorHAnsi"/>
        </w:rPr>
      </w:pPr>
    </w:p>
    <w:p w14:paraId="4EE4D295" w14:textId="5C12234C" w:rsidR="00C41CCE" w:rsidRDefault="00C41CCE" w:rsidP="00675305">
      <w:pPr>
        <w:pStyle w:val="Nadpis1"/>
        <w:widowControl w:val="0"/>
        <w:numPr>
          <w:ilvl w:val="0"/>
          <w:numId w:val="25"/>
        </w:numPr>
        <w:suppressAutoHyphens w:val="0"/>
        <w:spacing w:before="0" w:line="276" w:lineRule="auto"/>
        <w:jc w:val="both"/>
        <w:rPr>
          <w:noProof/>
          <w:sz w:val="24"/>
          <w:szCs w:val="24"/>
        </w:rPr>
      </w:pPr>
      <w:r>
        <w:rPr>
          <w:noProof/>
          <w:sz w:val="24"/>
          <w:szCs w:val="24"/>
        </w:rPr>
        <w:t>Rámcový rozvoj software</w:t>
      </w:r>
    </w:p>
    <w:p w14:paraId="3D7CAFD8" w14:textId="7CDA7C9B" w:rsidR="00C41CCE" w:rsidRPr="00C41CCE" w:rsidRDefault="00C41CCE" w:rsidP="00675305">
      <w:pPr>
        <w:pStyle w:val="Nadpis4"/>
        <w:keepNext/>
        <w:keepLines/>
        <w:rPr>
          <w:noProof/>
        </w:rPr>
      </w:pPr>
      <w:r w:rsidRPr="00C41CCE">
        <w:rPr>
          <w:noProof/>
        </w:rPr>
        <w:t>Předmět části B</w:t>
      </w:r>
      <w:r w:rsidR="004001A7">
        <w:rPr>
          <w:noProof/>
        </w:rPr>
        <w:t>)</w:t>
      </w:r>
      <w:r w:rsidRPr="00C41CCE">
        <w:rPr>
          <w:noProof/>
        </w:rPr>
        <w:t xml:space="preserve"> Smlouvy</w:t>
      </w:r>
    </w:p>
    <w:p w14:paraId="5BFD6B9A" w14:textId="0E0A2CA1" w:rsidR="00C41CCE" w:rsidRPr="005F4447"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bookmarkStart w:id="6" w:name="_Ref533052965"/>
      <w:r w:rsidRPr="00973652">
        <w:rPr>
          <w:rFonts w:asciiTheme="minorHAnsi" w:hAnsiTheme="minorHAnsi" w:cs="Times New Roman"/>
          <w:sz w:val="18"/>
          <w:szCs w:val="18"/>
        </w:rPr>
        <w:t>Předmětem této Smlouvy je též stanovení podmínek, za kterých bude docházet mezi Stranami k uzavírání dílčích smluv („</w:t>
      </w:r>
      <w:r w:rsidRPr="00973652">
        <w:rPr>
          <w:rFonts w:asciiTheme="minorHAnsi" w:hAnsiTheme="minorHAnsi" w:cs="Times New Roman"/>
          <w:b/>
          <w:sz w:val="18"/>
          <w:szCs w:val="18"/>
        </w:rPr>
        <w:t>Dílčí smlouva</w:t>
      </w:r>
      <w:r w:rsidRPr="00973652">
        <w:rPr>
          <w:rFonts w:asciiTheme="minorHAnsi" w:hAnsiTheme="minorHAnsi" w:cs="Times New Roman"/>
          <w:bCs w:val="0"/>
          <w:sz w:val="18"/>
          <w:szCs w:val="18"/>
        </w:rPr>
        <w:t>“),</w:t>
      </w:r>
      <w:r w:rsidRPr="00973652">
        <w:rPr>
          <w:rFonts w:asciiTheme="minorHAnsi" w:hAnsiTheme="minorHAnsi" w:cs="Times New Roman"/>
          <w:sz w:val="18"/>
          <w:szCs w:val="18"/>
        </w:rPr>
        <w:t xml:space="preserve"> na jejichž základě a za podmínek sjednaných v Dílčí smlouvě bude Poskytovatel povinen na svůj náklad a nebezpečí provést pro Objednatele dílo spočívající v dodání nebo </w:t>
      </w:r>
      <w:r w:rsidR="005F4447">
        <w:rPr>
          <w:rFonts w:asciiTheme="minorHAnsi" w:hAnsiTheme="minorHAnsi" w:cs="Times New Roman"/>
          <w:sz w:val="18"/>
          <w:szCs w:val="18"/>
        </w:rPr>
        <w:t>m</w:t>
      </w:r>
      <w:r w:rsidRPr="00973652">
        <w:rPr>
          <w:rFonts w:asciiTheme="minorHAnsi" w:hAnsiTheme="minorHAnsi" w:cs="Times New Roman"/>
          <w:sz w:val="18"/>
          <w:szCs w:val="18"/>
        </w:rPr>
        <w:t>odifikaci Software Objednatele, a provedení dalších činností, které jsou výslovně uvedeny v Dílčí smlouvě („</w:t>
      </w:r>
      <w:r w:rsidRPr="00973652">
        <w:rPr>
          <w:rFonts w:asciiTheme="minorHAnsi" w:hAnsiTheme="minorHAnsi" w:cs="Times New Roman"/>
          <w:b/>
          <w:sz w:val="18"/>
          <w:szCs w:val="18"/>
        </w:rPr>
        <w:t>Plnění</w:t>
      </w:r>
      <w:r w:rsidRPr="00973652">
        <w:rPr>
          <w:rFonts w:asciiTheme="minorHAnsi" w:hAnsiTheme="minorHAnsi" w:cs="Times New Roman"/>
          <w:bCs w:val="0"/>
          <w:sz w:val="18"/>
          <w:szCs w:val="18"/>
        </w:rPr>
        <w:t>“).</w:t>
      </w:r>
      <w:bookmarkEnd w:id="6"/>
      <w:r w:rsidRPr="00973652">
        <w:rPr>
          <w:rFonts w:asciiTheme="minorHAnsi" w:hAnsiTheme="minorHAnsi"/>
          <w:sz w:val="18"/>
          <w:szCs w:val="18"/>
        </w:rPr>
        <w:t xml:space="preserve"> Plnění musí být v souladu s Dílčí smlouvou </w:t>
      </w:r>
      <w:r w:rsidRPr="005F4447">
        <w:rPr>
          <w:rFonts w:asciiTheme="minorHAnsi" w:hAnsiTheme="minorHAnsi"/>
          <w:sz w:val="18"/>
          <w:szCs w:val="18"/>
        </w:rPr>
        <w:t xml:space="preserve">a Přílohou č. </w:t>
      </w:r>
      <w:r w:rsidR="00DF140B">
        <w:rPr>
          <w:rFonts w:asciiTheme="minorHAnsi" w:hAnsiTheme="minorHAnsi"/>
          <w:sz w:val="18"/>
          <w:szCs w:val="18"/>
        </w:rPr>
        <w:t>1</w:t>
      </w:r>
      <w:r w:rsidRPr="005F4447">
        <w:rPr>
          <w:rFonts w:asciiTheme="minorHAnsi" w:hAnsiTheme="minorHAnsi"/>
          <w:sz w:val="18"/>
          <w:szCs w:val="18"/>
        </w:rPr>
        <w:t xml:space="preserve"> </w:t>
      </w:r>
      <w:r w:rsidRPr="005F4447">
        <w:rPr>
          <w:rFonts w:asciiTheme="minorHAnsi" w:hAnsiTheme="minorHAnsi"/>
          <w:i/>
          <w:noProof/>
          <w:sz w:val="18"/>
          <w:szCs w:val="18"/>
        </w:rPr>
        <w:t xml:space="preserve">Platforma SŽ </w:t>
      </w:r>
      <w:r w:rsidRPr="005F4447">
        <w:rPr>
          <w:rFonts w:asciiTheme="minorHAnsi" w:hAnsiTheme="minorHAnsi"/>
          <w:iCs w:val="0"/>
          <w:noProof/>
          <w:sz w:val="18"/>
          <w:szCs w:val="18"/>
        </w:rPr>
        <w:t>(včetně jejích příloh)</w:t>
      </w:r>
      <w:r w:rsidRPr="005F4447">
        <w:rPr>
          <w:rFonts w:asciiTheme="minorHAnsi" w:hAnsiTheme="minorHAnsi"/>
          <w:sz w:val="18"/>
          <w:szCs w:val="18"/>
        </w:rPr>
        <w:t xml:space="preserve">. Ustanovení Dílčí smlouvy mají přednost před zněním Přílohy č. </w:t>
      </w:r>
      <w:r w:rsidR="00B5595E">
        <w:rPr>
          <w:rFonts w:asciiTheme="minorHAnsi" w:hAnsiTheme="minorHAnsi"/>
          <w:sz w:val="18"/>
          <w:szCs w:val="18"/>
        </w:rPr>
        <w:t>1</w:t>
      </w:r>
      <w:r w:rsidRPr="005F4447">
        <w:rPr>
          <w:rFonts w:asciiTheme="minorHAnsi" w:hAnsiTheme="minorHAnsi"/>
          <w:sz w:val="18"/>
          <w:szCs w:val="18"/>
        </w:rPr>
        <w:t xml:space="preserve"> </w:t>
      </w:r>
      <w:r w:rsidRPr="005F4447">
        <w:rPr>
          <w:rFonts w:asciiTheme="minorHAnsi" w:hAnsiTheme="minorHAnsi"/>
          <w:i/>
          <w:noProof/>
          <w:sz w:val="18"/>
          <w:szCs w:val="18"/>
        </w:rPr>
        <w:t xml:space="preserve">Platforma SŽ </w:t>
      </w:r>
      <w:r w:rsidRPr="005F4447">
        <w:rPr>
          <w:rFonts w:asciiTheme="minorHAnsi" w:hAnsiTheme="minorHAnsi"/>
          <w:iCs w:val="0"/>
          <w:noProof/>
          <w:sz w:val="18"/>
          <w:szCs w:val="18"/>
        </w:rPr>
        <w:t>(včetně jejích příloh)</w:t>
      </w:r>
      <w:r w:rsidRPr="005F4447">
        <w:rPr>
          <w:rFonts w:asciiTheme="minorHAnsi" w:hAnsiTheme="minorHAnsi"/>
          <w:sz w:val="18"/>
          <w:szCs w:val="18"/>
        </w:rPr>
        <w:t>.</w:t>
      </w:r>
      <w:r w:rsidR="00617F08" w:rsidRPr="005F4447">
        <w:rPr>
          <w:rFonts w:asciiTheme="minorHAnsi" w:hAnsiTheme="minorHAnsi"/>
          <w:sz w:val="18"/>
          <w:szCs w:val="18"/>
        </w:rPr>
        <w:t xml:space="preserve"> Maximální rozsah čerpaných služeb spočívajících v rozvoji software činí </w:t>
      </w:r>
      <w:r w:rsidR="00F724FA" w:rsidRPr="005F4447">
        <w:rPr>
          <w:rFonts w:asciiTheme="minorHAnsi" w:hAnsiTheme="minorHAnsi"/>
          <w:sz w:val="18"/>
          <w:szCs w:val="18"/>
        </w:rPr>
        <w:t>2</w:t>
      </w:r>
      <w:r w:rsidR="005418F3" w:rsidRPr="005F4447">
        <w:rPr>
          <w:rFonts w:asciiTheme="minorHAnsi" w:hAnsiTheme="minorHAnsi"/>
          <w:sz w:val="18"/>
          <w:szCs w:val="18"/>
        </w:rPr>
        <w:t>00</w:t>
      </w:r>
      <w:r w:rsidR="00617F08" w:rsidRPr="005F4447">
        <w:rPr>
          <w:rFonts w:asciiTheme="minorHAnsi" w:hAnsiTheme="minorHAnsi"/>
          <w:sz w:val="18"/>
          <w:szCs w:val="18"/>
        </w:rPr>
        <w:t xml:space="preserve"> Člověkodnů </w:t>
      </w:r>
      <w:r w:rsidR="00BB3C29" w:rsidRPr="005F4447">
        <w:rPr>
          <w:rFonts w:asciiTheme="minorHAnsi" w:hAnsiTheme="minorHAnsi"/>
          <w:sz w:val="18"/>
          <w:szCs w:val="18"/>
        </w:rPr>
        <w:t>z</w:t>
      </w:r>
      <w:r w:rsidR="00F724FA" w:rsidRPr="005F4447">
        <w:rPr>
          <w:rFonts w:asciiTheme="minorHAnsi" w:hAnsiTheme="minorHAnsi"/>
          <w:sz w:val="18"/>
          <w:szCs w:val="18"/>
        </w:rPr>
        <w:t xml:space="preserve">a </w:t>
      </w:r>
      <w:r w:rsidR="00BB3C29" w:rsidRPr="005F4447">
        <w:rPr>
          <w:rFonts w:asciiTheme="minorHAnsi" w:hAnsiTheme="minorHAnsi"/>
          <w:sz w:val="18"/>
          <w:szCs w:val="18"/>
        </w:rPr>
        <w:t>dobu</w:t>
      </w:r>
      <w:r w:rsidR="00F724FA" w:rsidRPr="005F4447">
        <w:rPr>
          <w:rFonts w:asciiTheme="minorHAnsi" w:hAnsiTheme="minorHAnsi"/>
          <w:sz w:val="18"/>
          <w:szCs w:val="18"/>
        </w:rPr>
        <w:t xml:space="preserve"> trvání </w:t>
      </w:r>
      <w:r w:rsidR="005F4447">
        <w:rPr>
          <w:rFonts w:asciiTheme="minorHAnsi" w:hAnsiTheme="minorHAnsi"/>
          <w:sz w:val="18"/>
          <w:szCs w:val="18"/>
        </w:rPr>
        <w:t>S</w:t>
      </w:r>
      <w:r w:rsidR="00F724FA" w:rsidRPr="005F4447">
        <w:rPr>
          <w:rFonts w:asciiTheme="minorHAnsi" w:hAnsiTheme="minorHAnsi"/>
          <w:sz w:val="18"/>
          <w:szCs w:val="18"/>
        </w:rPr>
        <w:t>mlouvy</w:t>
      </w:r>
      <w:r w:rsidR="00617F08" w:rsidRPr="005F4447">
        <w:rPr>
          <w:rFonts w:asciiTheme="minorHAnsi" w:hAnsiTheme="minorHAnsi"/>
          <w:sz w:val="18"/>
          <w:szCs w:val="18"/>
        </w:rPr>
        <w:t>.</w:t>
      </w:r>
    </w:p>
    <w:p w14:paraId="3FA8FA61" w14:textId="2BEF1BAC" w:rsidR="00C41CCE" w:rsidRPr="005F4447"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5F4447">
        <w:rPr>
          <w:rFonts w:asciiTheme="minorHAnsi" w:hAnsiTheme="minorHAnsi" w:cs="Times New Roman"/>
          <w:sz w:val="18"/>
          <w:szCs w:val="18"/>
        </w:rPr>
        <w:t xml:space="preserve">Objednatel se zavazuje řádně provedené Plnění převzít a zaplatit za řádně provedené Plnění </w:t>
      </w:r>
      <w:r w:rsidR="00973652" w:rsidRPr="005F4447">
        <w:rPr>
          <w:rFonts w:asciiTheme="minorHAnsi" w:hAnsiTheme="minorHAnsi" w:cs="Times New Roman"/>
          <w:sz w:val="18"/>
          <w:szCs w:val="18"/>
        </w:rPr>
        <w:t>c</w:t>
      </w:r>
      <w:r w:rsidRPr="005F4447">
        <w:rPr>
          <w:rFonts w:asciiTheme="minorHAnsi" w:hAnsiTheme="minorHAnsi" w:cs="Times New Roman"/>
          <w:sz w:val="18"/>
          <w:szCs w:val="18"/>
        </w:rPr>
        <w:t>enu.</w:t>
      </w:r>
    </w:p>
    <w:p w14:paraId="509A32E7" w14:textId="7CA5F4E1" w:rsidR="00C41CCE" w:rsidRPr="005F4447"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bookmarkStart w:id="7" w:name="_Ref370120928"/>
      <w:bookmarkStart w:id="8" w:name="_Ref289700686"/>
      <w:bookmarkStart w:id="9" w:name="_Ref312836600"/>
      <w:r w:rsidRPr="005F4447">
        <w:rPr>
          <w:rFonts w:asciiTheme="minorHAnsi" w:hAnsiTheme="minorHAnsi" w:cs="Times New Roman"/>
          <w:sz w:val="18"/>
          <w:szCs w:val="18"/>
        </w:rPr>
        <w:t xml:space="preserve">Vzorové obsahové náležitostí jednotlivých Dílčích smluv jsou uvedeny v Příloze č. </w:t>
      </w:r>
      <w:r w:rsidR="00DF140B">
        <w:rPr>
          <w:rFonts w:asciiTheme="minorHAnsi" w:hAnsiTheme="minorHAnsi" w:cs="Times New Roman"/>
          <w:sz w:val="18"/>
          <w:szCs w:val="18"/>
        </w:rPr>
        <w:t>5</w:t>
      </w:r>
      <w:r w:rsidRPr="005F4447">
        <w:rPr>
          <w:rFonts w:asciiTheme="minorHAnsi" w:hAnsiTheme="minorHAnsi" w:cs="Times New Roman"/>
          <w:sz w:val="18"/>
          <w:szCs w:val="18"/>
        </w:rPr>
        <w:t xml:space="preserve"> </w:t>
      </w:r>
      <w:r w:rsidRPr="005F4447">
        <w:rPr>
          <w:rFonts w:asciiTheme="minorHAnsi" w:hAnsiTheme="minorHAnsi" w:cs="Times New Roman"/>
          <w:i/>
          <w:sz w:val="18"/>
          <w:szCs w:val="18"/>
        </w:rPr>
        <w:t>Vzorové náležitosti Dílčí smlouvy</w:t>
      </w:r>
      <w:r w:rsidRPr="005F4447">
        <w:rPr>
          <w:rFonts w:asciiTheme="minorHAnsi" w:hAnsiTheme="minorHAnsi" w:cs="Times New Roman"/>
          <w:sz w:val="18"/>
          <w:szCs w:val="18"/>
        </w:rPr>
        <w:t>.</w:t>
      </w:r>
      <w:bookmarkEnd w:id="7"/>
      <w:bookmarkEnd w:id="8"/>
      <w:bookmarkEnd w:id="9"/>
    </w:p>
    <w:p w14:paraId="469FB5B0" w14:textId="0557A39A" w:rsidR="00C41CCE" w:rsidRPr="005F4447"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5F4447">
        <w:rPr>
          <w:rFonts w:asciiTheme="minorHAnsi" w:hAnsiTheme="minorHAnsi" w:cs="Times New Roman"/>
          <w:sz w:val="18"/>
          <w:szCs w:val="18"/>
        </w:rPr>
        <w:t xml:space="preserve">Účelem této </w:t>
      </w:r>
      <w:r w:rsidR="00973652" w:rsidRPr="005F4447">
        <w:rPr>
          <w:rFonts w:asciiTheme="minorHAnsi" w:hAnsiTheme="minorHAnsi" w:cs="Times New Roman"/>
          <w:sz w:val="18"/>
          <w:szCs w:val="18"/>
        </w:rPr>
        <w:t>části B) Smlouvy</w:t>
      </w:r>
      <w:r w:rsidRPr="005F4447">
        <w:rPr>
          <w:rFonts w:asciiTheme="minorHAnsi" w:hAnsiTheme="minorHAnsi" w:cs="Times New Roman"/>
          <w:sz w:val="18"/>
          <w:szCs w:val="18"/>
        </w:rPr>
        <w:t xml:space="preserve"> je </w:t>
      </w:r>
    </w:p>
    <w:p w14:paraId="7809FEBF" w14:textId="77777777" w:rsidR="00C41CCE" w:rsidRPr="005F4447" w:rsidRDefault="00C41CCE" w:rsidP="00675305">
      <w:pPr>
        <w:pStyle w:val="Clanek11"/>
        <w:keepNext/>
        <w:keepLines/>
        <w:numPr>
          <w:ilvl w:val="0"/>
          <w:numId w:val="28"/>
        </w:numPr>
        <w:spacing w:before="240"/>
        <w:rPr>
          <w:rFonts w:asciiTheme="minorHAnsi" w:hAnsiTheme="minorHAnsi" w:cs="Times New Roman"/>
          <w:sz w:val="18"/>
          <w:szCs w:val="18"/>
        </w:rPr>
      </w:pPr>
      <w:r w:rsidRPr="005F4447">
        <w:rPr>
          <w:rFonts w:asciiTheme="minorHAnsi" w:hAnsiTheme="minorHAnsi" w:cs="Times New Roman"/>
          <w:sz w:val="18"/>
          <w:szCs w:val="18"/>
        </w:rPr>
        <w:t xml:space="preserve">stanovit podmínky uzavírání Dílčích smluv, </w:t>
      </w:r>
    </w:p>
    <w:p w14:paraId="327ECF1D" w14:textId="02B4BCBF" w:rsidR="00C41CCE" w:rsidRPr="00973652" w:rsidRDefault="00C41CCE" w:rsidP="00675305">
      <w:pPr>
        <w:pStyle w:val="Clanek11"/>
        <w:keepNext/>
        <w:keepLines/>
        <w:numPr>
          <w:ilvl w:val="0"/>
          <w:numId w:val="28"/>
        </w:numPr>
        <w:spacing w:before="240"/>
        <w:rPr>
          <w:rFonts w:asciiTheme="minorHAnsi" w:hAnsiTheme="minorHAnsi" w:cs="Times New Roman"/>
          <w:sz w:val="18"/>
          <w:szCs w:val="18"/>
        </w:rPr>
      </w:pPr>
      <w:r w:rsidRPr="005F4447">
        <w:rPr>
          <w:rFonts w:asciiTheme="minorHAnsi" w:hAnsiTheme="minorHAnsi" w:cs="Times New Roman"/>
          <w:sz w:val="18"/>
          <w:szCs w:val="18"/>
        </w:rPr>
        <w:t>zajistit pro Objednatele provedení Plnění dle Dílčích smluv, které bude přispívat a vést k zajištění rozvoje Software Objednatele v soulad</w:t>
      </w:r>
      <w:r w:rsidRPr="00973652">
        <w:rPr>
          <w:rFonts w:asciiTheme="minorHAnsi" w:hAnsiTheme="minorHAnsi" w:cs="Times New Roman"/>
          <w:sz w:val="18"/>
          <w:szCs w:val="18"/>
        </w:rPr>
        <w:t xml:space="preserve">u s požadavky Dílčí smlouvy. </w:t>
      </w:r>
    </w:p>
    <w:p w14:paraId="45DC4A66" w14:textId="74EBD32D" w:rsidR="00C41CCE" w:rsidRPr="00973652" w:rsidRDefault="00C41CCE" w:rsidP="00675305">
      <w:pPr>
        <w:pStyle w:val="Nadpis4"/>
        <w:keepNext/>
        <w:keepLines/>
      </w:pPr>
      <w:r w:rsidRPr="00973652">
        <w:t xml:space="preserve">Uzavírání </w:t>
      </w:r>
      <w:r w:rsidR="005F4447">
        <w:t>D</w:t>
      </w:r>
      <w:r w:rsidRPr="00973652">
        <w:t>ílčích smluv</w:t>
      </w:r>
    </w:p>
    <w:p w14:paraId="2F1F141B" w14:textId="5075C793" w:rsidR="00C41CCE" w:rsidRPr="00973652" w:rsidRDefault="00973652"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je povinen provádět Plnění na základě Dílčích smluv uzavřených mezi Stranami na základě objednávek Objednatele odsouhlasených </w:t>
      </w:r>
      <w:r w:rsidRPr="00973652">
        <w:rPr>
          <w:rFonts w:asciiTheme="minorHAnsi" w:hAnsiTheme="minorHAnsi" w:cs="Times New Roman"/>
          <w:sz w:val="18"/>
          <w:szCs w:val="18"/>
        </w:rPr>
        <w:t>Poskytovatel</w:t>
      </w:r>
      <w:r>
        <w:rPr>
          <w:rFonts w:asciiTheme="minorHAnsi" w:hAnsiTheme="minorHAnsi" w:cs="Times New Roman"/>
          <w:sz w:val="18"/>
          <w:szCs w:val="18"/>
        </w:rPr>
        <w:t>em</w:t>
      </w:r>
      <w:r w:rsidR="00C41CCE" w:rsidRPr="00973652">
        <w:rPr>
          <w:rFonts w:asciiTheme="minorHAnsi" w:hAnsiTheme="minorHAnsi" w:cs="Times New Roman"/>
          <w:sz w:val="18"/>
          <w:szCs w:val="18"/>
        </w:rPr>
        <w:t>.</w:t>
      </w:r>
    </w:p>
    <w:p w14:paraId="56531C9C" w14:textId="4EEA4037"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Každá Dílčí smlouva se řídí touto </w:t>
      </w:r>
      <w:r w:rsidR="00973652">
        <w:rPr>
          <w:rFonts w:asciiTheme="minorHAnsi" w:hAnsiTheme="minorHAnsi" w:cs="Times New Roman"/>
          <w:sz w:val="18"/>
          <w:szCs w:val="18"/>
        </w:rPr>
        <w:t>Smlouvou</w:t>
      </w:r>
      <w:r w:rsidRPr="00973652">
        <w:rPr>
          <w:rFonts w:asciiTheme="minorHAnsi" w:hAnsiTheme="minorHAnsi" w:cs="Times New Roman"/>
          <w:sz w:val="18"/>
          <w:szCs w:val="18"/>
        </w:rPr>
        <w:t xml:space="preserve">, pokud není v Dílčí smlouvě uvedeno výslovně jinak. Součástí Dílčí smlouvy jsou i podmínky stanovené v této </w:t>
      </w:r>
      <w:r w:rsidR="00973652">
        <w:rPr>
          <w:rFonts w:asciiTheme="minorHAnsi" w:hAnsiTheme="minorHAnsi" w:cs="Times New Roman"/>
          <w:sz w:val="18"/>
          <w:szCs w:val="18"/>
        </w:rPr>
        <w:t>Smlouvě</w:t>
      </w:r>
      <w:r w:rsidRPr="00973652">
        <w:rPr>
          <w:rFonts w:asciiTheme="minorHAnsi" w:hAnsiTheme="minorHAnsi" w:cs="Times New Roman"/>
          <w:sz w:val="18"/>
          <w:szCs w:val="18"/>
        </w:rPr>
        <w:t>, nestanoví-li St</w:t>
      </w:r>
      <w:r w:rsidR="005F4447">
        <w:rPr>
          <w:rFonts w:asciiTheme="minorHAnsi" w:hAnsiTheme="minorHAnsi" w:cs="Times New Roman"/>
          <w:sz w:val="18"/>
          <w:szCs w:val="18"/>
        </w:rPr>
        <w:t>rany výslovně, že se konkrétní č</w:t>
      </w:r>
      <w:r w:rsidRPr="00973652">
        <w:rPr>
          <w:rFonts w:asciiTheme="minorHAnsi" w:hAnsiTheme="minorHAnsi" w:cs="Times New Roman"/>
          <w:sz w:val="18"/>
          <w:szCs w:val="18"/>
        </w:rPr>
        <w:t xml:space="preserve">lánky této </w:t>
      </w:r>
      <w:r w:rsidR="00973652">
        <w:rPr>
          <w:rFonts w:asciiTheme="minorHAnsi" w:hAnsiTheme="minorHAnsi" w:cs="Times New Roman"/>
          <w:sz w:val="18"/>
          <w:szCs w:val="18"/>
        </w:rPr>
        <w:t>Smlouvy</w:t>
      </w:r>
      <w:r w:rsidRPr="00973652">
        <w:rPr>
          <w:rFonts w:asciiTheme="minorHAnsi" w:hAnsiTheme="minorHAnsi" w:cs="Times New Roman"/>
          <w:sz w:val="18"/>
          <w:szCs w:val="18"/>
        </w:rPr>
        <w:t xml:space="preserve"> na konkrétní Dílčí smlouvu neužijí. Ustanovení § 131 odst. 5 ZZVZ tímto není dotčeno. </w:t>
      </w:r>
    </w:p>
    <w:p w14:paraId="4D7D6D7B" w14:textId="77777777"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Objednatel není povinen uzavřít byť jedinou Dílčí smlouvu nebo objednat jakékoliv Plnění. </w:t>
      </w:r>
      <w:bookmarkStart w:id="10" w:name="_Ref520396206"/>
    </w:p>
    <w:p w14:paraId="5FDDD53C" w14:textId="0E1FA368"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lastRenderedPageBreak/>
        <w:t>Proces uzavírání Dílčích smluv</w:t>
      </w:r>
      <w:bookmarkStart w:id="11" w:name="_Ref520396207"/>
      <w:bookmarkEnd w:id="10"/>
      <w:r w:rsidRPr="00973652">
        <w:rPr>
          <w:rFonts w:asciiTheme="minorHAnsi" w:hAnsiTheme="minorHAnsi" w:cs="Times New Roman"/>
          <w:sz w:val="18"/>
          <w:szCs w:val="18"/>
        </w:rPr>
        <w:t xml:space="preserve"> započíná buď zasláním požadavku Objednatele na provedení Plnění a s žádostí o sdělení k tomu potřebných informací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i na e-mailovou adresu Kontaktní osoby </w:t>
      </w:r>
      <w:r w:rsidR="00A509E6" w:rsidRPr="00973652">
        <w:rPr>
          <w:rFonts w:asciiTheme="minorHAnsi" w:hAnsiTheme="minorHAnsi" w:cs="Times New Roman"/>
          <w:sz w:val="18"/>
          <w:szCs w:val="18"/>
        </w:rPr>
        <w:t>Poskytovatel</w:t>
      </w:r>
      <w:r w:rsidR="00A509E6">
        <w:rPr>
          <w:rFonts w:asciiTheme="minorHAnsi" w:hAnsiTheme="minorHAnsi" w:cs="Times New Roman"/>
          <w:sz w:val="18"/>
          <w:szCs w:val="18"/>
        </w:rPr>
        <w:t>e</w:t>
      </w:r>
      <w:r w:rsidRPr="00973652">
        <w:rPr>
          <w:rFonts w:asciiTheme="minorHAnsi" w:hAnsiTheme="minorHAnsi" w:cs="Times New Roman"/>
          <w:sz w:val="18"/>
          <w:szCs w:val="18"/>
        </w:rPr>
        <w:t xml:space="preserve"> („</w:t>
      </w:r>
      <w:r w:rsidRPr="005F4447">
        <w:rPr>
          <w:rFonts w:asciiTheme="minorHAnsi" w:hAnsiTheme="minorHAnsi" w:cs="Times New Roman"/>
          <w:b/>
          <w:sz w:val="18"/>
          <w:szCs w:val="18"/>
        </w:rPr>
        <w:t>Návrh objednávky</w:t>
      </w:r>
      <w:r w:rsidRPr="00973652">
        <w:rPr>
          <w:rFonts w:asciiTheme="minorHAnsi" w:hAnsiTheme="minorHAnsi" w:cs="Times New Roman"/>
          <w:sz w:val="18"/>
          <w:szCs w:val="18"/>
        </w:rPr>
        <w:t>“) nebo zasláním objednávky k akceptaci. Návrh objednávky není návrhem na uzavření Dílčí smlouvy.</w:t>
      </w:r>
    </w:p>
    <w:bookmarkEnd w:id="11"/>
    <w:p w14:paraId="5C4A388F" w14:textId="0BDB3D54"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Neurčí-li Objednatel v Návrhu objednávky lhůtu delší, nebo nedohodnou-li se Strany jinak, zavazuje se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do pěti (5) dnů od doručení Návrhu objednávky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i doručit v elektronické formě, tzn. e-mailem s uznávaným elektronickým podpisem či datovou zprávou doručeno</w:t>
      </w:r>
      <w:r w:rsidR="00467AEB">
        <w:rPr>
          <w:rFonts w:asciiTheme="minorHAnsi" w:hAnsiTheme="minorHAnsi" w:cs="Times New Roman"/>
          <w:sz w:val="18"/>
          <w:szCs w:val="18"/>
        </w:rPr>
        <w:t>u prostřednictvím ISDS k rukám K</w:t>
      </w:r>
      <w:r w:rsidRPr="00973652">
        <w:rPr>
          <w:rFonts w:asciiTheme="minorHAnsi" w:hAnsiTheme="minorHAnsi" w:cs="Times New Roman"/>
          <w:sz w:val="18"/>
          <w:szCs w:val="18"/>
        </w:rPr>
        <w:t>ontaktní osoby Objednatele nabídku, která musí obsahovat minimálně:</w:t>
      </w:r>
    </w:p>
    <w:p w14:paraId="2668B705" w14:textId="76B186E8" w:rsidR="00C41CCE" w:rsidRPr="00973652" w:rsidRDefault="00C41CCE" w:rsidP="00675305">
      <w:pPr>
        <w:pStyle w:val="Claneki"/>
        <w:keepLines/>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 xml:space="preserve">dopad na Software, již existující Modifikaci zhotovenou dle </w:t>
      </w:r>
      <w:r w:rsidR="00A509E6">
        <w:rPr>
          <w:rFonts w:asciiTheme="minorHAnsi" w:hAnsiTheme="minorHAnsi"/>
          <w:sz w:val="18"/>
          <w:szCs w:val="18"/>
        </w:rPr>
        <w:t>Smlouvy</w:t>
      </w:r>
      <w:r w:rsidRPr="00973652">
        <w:rPr>
          <w:rFonts w:asciiTheme="minorHAnsi" w:hAnsiTheme="minorHAnsi"/>
          <w:sz w:val="18"/>
          <w:szCs w:val="18"/>
        </w:rPr>
        <w:t xml:space="preserve"> anebo IT prostředí </w:t>
      </w:r>
      <w:r w:rsidR="00A509E6">
        <w:rPr>
          <w:rFonts w:asciiTheme="minorHAnsi" w:hAnsiTheme="minorHAnsi"/>
          <w:sz w:val="18"/>
          <w:szCs w:val="18"/>
        </w:rPr>
        <w:t>O</w:t>
      </w:r>
      <w:r w:rsidRPr="00973652">
        <w:rPr>
          <w:rFonts w:asciiTheme="minorHAnsi" w:hAnsiTheme="minorHAnsi"/>
          <w:sz w:val="18"/>
          <w:szCs w:val="18"/>
        </w:rPr>
        <w:t>bjednatele;</w:t>
      </w:r>
    </w:p>
    <w:p w14:paraId="1A41F1F7" w14:textId="77777777" w:rsidR="00C41CCE" w:rsidRPr="00973652" w:rsidRDefault="00C41CCE" w:rsidP="00675305">
      <w:pPr>
        <w:pStyle w:val="Claneki"/>
        <w:keepLines/>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 xml:space="preserve">návrh konceptu technického řešení; </w:t>
      </w:r>
    </w:p>
    <w:p w14:paraId="6EEC5E94" w14:textId="77777777" w:rsidR="00C41CCE" w:rsidRPr="00973652" w:rsidRDefault="00C41CCE" w:rsidP="00675305">
      <w:pPr>
        <w:pStyle w:val="Claneki"/>
        <w:keepLines/>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požadavky na součinnost Objednatele a třetích osob;</w:t>
      </w:r>
    </w:p>
    <w:p w14:paraId="7CF54966" w14:textId="169FD5A1" w:rsidR="00C41CCE" w:rsidRPr="00973652" w:rsidRDefault="00C41CCE" w:rsidP="00675305">
      <w:pPr>
        <w:pStyle w:val="Claneki"/>
        <w:keepLines/>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 xml:space="preserve">cenovou nabídku vycházející z ceny za jeden (1) Člověkoden, resp. za jednu (1) Člověkohodinu, která bude určena na základě poctivé a dobré víry </w:t>
      </w:r>
      <w:r w:rsidR="00A509E6" w:rsidRPr="00973652">
        <w:rPr>
          <w:rFonts w:asciiTheme="minorHAnsi" w:hAnsiTheme="minorHAnsi"/>
          <w:sz w:val="18"/>
          <w:szCs w:val="18"/>
        </w:rPr>
        <w:t>Poskytovatel</w:t>
      </w:r>
      <w:r w:rsidRPr="00973652">
        <w:rPr>
          <w:rFonts w:asciiTheme="minorHAnsi" w:hAnsiTheme="minorHAnsi"/>
          <w:sz w:val="18"/>
          <w:szCs w:val="18"/>
        </w:rPr>
        <w:t xml:space="preserve">e posouzením pracnosti poptávaného Plnění; </w:t>
      </w:r>
    </w:p>
    <w:p w14:paraId="690DD526" w14:textId="02ACEB17" w:rsidR="00C41CCE" w:rsidRPr="00973652" w:rsidRDefault="00C41CCE" w:rsidP="00675305">
      <w:pPr>
        <w:pStyle w:val="Claneki"/>
        <w:keepLines/>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 xml:space="preserve">a Akceptační kritéria pro Plnění dle Dílčí smlouvy, která odpovídají, resp. vycházejí ze základních Akceptačních kritérií uvedených v Objednávce, a které </w:t>
      </w:r>
      <w:r w:rsidR="00A509E6" w:rsidRPr="00973652">
        <w:rPr>
          <w:rFonts w:asciiTheme="minorHAnsi" w:hAnsiTheme="minorHAnsi"/>
          <w:sz w:val="18"/>
          <w:szCs w:val="18"/>
        </w:rPr>
        <w:t xml:space="preserve">Poskytovatel </w:t>
      </w:r>
      <w:r w:rsidRPr="00973652">
        <w:rPr>
          <w:rFonts w:asciiTheme="minorHAnsi" w:hAnsiTheme="minorHAnsi"/>
          <w:sz w:val="18"/>
          <w:szCs w:val="18"/>
        </w:rPr>
        <w:t>předem projednal s Kontaktní osobou Objednatele („</w:t>
      </w:r>
      <w:r w:rsidRPr="00973652">
        <w:rPr>
          <w:rFonts w:asciiTheme="minorHAnsi" w:hAnsiTheme="minorHAnsi"/>
          <w:b/>
          <w:bCs/>
          <w:sz w:val="18"/>
          <w:szCs w:val="18"/>
        </w:rPr>
        <w:t>Nabídka</w:t>
      </w:r>
      <w:r w:rsidRPr="00973652">
        <w:rPr>
          <w:rFonts w:asciiTheme="minorHAnsi" w:hAnsiTheme="minorHAnsi"/>
          <w:sz w:val="18"/>
          <w:szCs w:val="18"/>
        </w:rPr>
        <w:t>“).</w:t>
      </w:r>
    </w:p>
    <w:p w14:paraId="52B6FFD3" w14:textId="642FBBBC"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bookmarkStart w:id="12" w:name="_Ref520396997"/>
      <w:r w:rsidRPr="00973652">
        <w:rPr>
          <w:rFonts w:asciiTheme="minorHAnsi" w:hAnsiTheme="minorHAnsi" w:cs="Times New Roman"/>
          <w:sz w:val="18"/>
          <w:szCs w:val="18"/>
        </w:rPr>
        <w:t xml:space="preserve">Na základě Nabídky vystaví Objednatel </w:t>
      </w:r>
      <w:r w:rsidR="00467AEB">
        <w:rPr>
          <w:rFonts w:asciiTheme="minorHAnsi" w:hAnsiTheme="minorHAnsi" w:cs="Times New Roman"/>
          <w:sz w:val="18"/>
          <w:szCs w:val="18"/>
        </w:rPr>
        <w:t>O</w:t>
      </w:r>
      <w:r w:rsidRPr="00973652">
        <w:rPr>
          <w:rFonts w:asciiTheme="minorHAnsi" w:hAnsiTheme="minorHAnsi" w:cs="Times New Roman"/>
          <w:sz w:val="18"/>
          <w:szCs w:val="18"/>
        </w:rPr>
        <w:t xml:space="preserve">bjednávku, kterou doručí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i. </w:t>
      </w:r>
      <w:bookmarkEnd w:id="12"/>
    </w:p>
    <w:p w14:paraId="51812681" w14:textId="3087D9AD"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Objednatel je oprávněn za předpokladu, že nepotřebuje získávat údaje v Nabídce, rovnou vystavit </w:t>
      </w:r>
      <w:r w:rsidR="00467AEB">
        <w:rPr>
          <w:rFonts w:asciiTheme="minorHAnsi" w:hAnsiTheme="minorHAnsi" w:cs="Times New Roman"/>
          <w:sz w:val="18"/>
          <w:szCs w:val="18"/>
        </w:rPr>
        <w:t>O</w:t>
      </w:r>
      <w:r w:rsidRPr="00973652">
        <w:rPr>
          <w:rFonts w:asciiTheme="minorHAnsi" w:hAnsiTheme="minorHAnsi" w:cs="Times New Roman"/>
          <w:sz w:val="18"/>
          <w:szCs w:val="18"/>
        </w:rPr>
        <w:t xml:space="preserve">bjednávku, aniž by využil procesu uvedeného v čl. </w:t>
      </w:r>
      <w:r w:rsidR="00A509E6">
        <w:rPr>
          <w:rFonts w:asciiTheme="minorHAnsi" w:hAnsiTheme="minorHAnsi" w:cs="Times New Roman"/>
          <w:sz w:val="18"/>
          <w:szCs w:val="18"/>
        </w:rPr>
        <w:t>4</w:t>
      </w:r>
      <w:r w:rsidRPr="00973652">
        <w:rPr>
          <w:rFonts w:asciiTheme="minorHAnsi" w:hAnsiTheme="minorHAnsi" w:cs="Times New Roman"/>
          <w:sz w:val="18"/>
          <w:szCs w:val="18"/>
        </w:rPr>
        <w:t xml:space="preserve">.5 a </w:t>
      </w:r>
      <w:r w:rsidR="00A509E6">
        <w:rPr>
          <w:rFonts w:asciiTheme="minorHAnsi" w:hAnsiTheme="minorHAnsi" w:cs="Times New Roman"/>
          <w:sz w:val="18"/>
          <w:szCs w:val="18"/>
        </w:rPr>
        <w:t>4</w:t>
      </w:r>
      <w:r w:rsidRPr="00973652">
        <w:rPr>
          <w:rFonts w:asciiTheme="minorHAnsi" w:hAnsiTheme="minorHAnsi" w:cs="Times New Roman"/>
          <w:sz w:val="18"/>
          <w:szCs w:val="18"/>
        </w:rPr>
        <w:t xml:space="preserve">.6 této </w:t>
      </w:r>
      <w:r w:rsidR="00A509E6">
        <w:rPr>
          <w:rFonts w:asciiTheme="minorHAnsi" w:hAnsiTheme="minorHAnsi" w:cs="Times New Roman"/>
          <w:sz w:val="18"/>
          <w:szCs w:val="18"/>
        </w:rPr>
        <w:t>Smlouv</w:t>
      </w:r>
      <w:r w:rsidRPr="00973652">
        <w:rPr>
          <w:rFonts w:asciiTheme="minorHAnsi" w:hAnsiTheme="minorHAnsi" w:cs="Times New Roman"/>
          <w:sz w:val="18"/>
          <w:szCs w:val="18"/>
        </w:rPr>
        <w:t>y.</w:t>
      </w:r>
    </w:p>
    <w:p w14:paraId="62AF0F6F" w14:textId="4AB70BE1"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Objednávky Objednatele činěné na základě této </w:t>
      </w:r>
      <w:r w:rsidR="00A509E6">
        <w:rPr>
          <w:rFonts w:asciiTheme="minorHAnsi" w:hAnsiTheme="minorHAnsi" w:cs="Times New Roman"/>
          <w:sz w:val="18"/>
          <w:szCs w:val="18"/>
        </w:rPr>
        <w:t>Smlouvy</w:t>
      </w:r>
      <w:r w:rsidRPr="00973652">
        <w:rPr>
          <w:rFonts w:asciiTheme="minorHAnsi" w:hAnsiTheme="minorHAnsi" w:cs="Times New Roman"/>
          <w:sz w:val="18"/>
          <w:szCs w:val="18"/>
        </w:rPr>
        <w:t xml:space="preserve"> musí obsahovat údaje potřebné pro uzavření příslušné </w:t>
      </w:r>
      <w:r w:rsidR="00467AEB">
        <w:rPr>
          <w:rFonts w:asciiTheme="minorHAnsi" w:hAnsiTheme="minorHAnsi" w:cs="Times New Roman"/>
          <w:sz w:val="18"/>
          <w:szCs w:val="18"/>
        </w:rPr>
        <w:t>D</w:t>
      </w:r>
      <w:r w:rsidRPr="00973652">
        <w:rPr>
          <w:rFonts w:asciiTheme="minorHAnsi" w:hAnsiTheme="minorHAnsi" w:cs="Times New Roman"/>
          <w:sz w:val="18"/>
          <w:szCs w:val="18"/>
        </w:rPr>
        <w:t>ílčí smlouvy, tedy:</w:t>
      </w:r>
    </w:p>
    <w:p w14:paraId="70EFF6BA" w14:textId="630A6DC2"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odkaz na tuto </w:t>
      </w:r>
      <w:r w:rsidR="00A509E6">
        <w:rPr>
          <w:rFonts w:asciiTheme="minorHAnsi" w:hAnsiTheme="minorHAnsi"/>
          <w:sz w:val="18"/>
          <w:szCs w:val="18"/>
        </w:rPr>
        <w:t>Smlouvu</w:t>
      </w:r>
      <w:r w:rsidRPr="00973652">
        <w:rPr>
          <w:rFonts w:asciiTheme="minorHAnsi" w:hAnsiTheme="minorHAnsi"/>
          <w:sz w:val="18"/>
          <w:szCs w:val="18"/>
        </w:rPr>
        <w:t>;</w:t>
      </w:r>
    </w:p>
    <w:p w14:paraId="40D942DE" w14:textId="7777777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označení Stran;</w:t>
      </w:r>
    </w:p>
    <w:p w14:paraId="69E71DE1" w14:textId="7777777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číslo objednávky,</w:t>
      </w:r>
    </w:p>
    <w:p w14:paraId="62723BC5" w14:textId="7777777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předmět Plnění včetně jeho specifikace;</w:t>
      </w:r>
    </w:p>
    <w:p w14:paraId="536BD825" w14:textId="7777777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termín Plnění Dílčí smlouvy; </w:t>
      </w:r>
    </w:p>
    <w:p w14:paraId="6B4FECA3" w14:textId="3A67E94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dopad na Software, již existující Modifikaci zhotovenou dle </w:t>
      </w:r>
      <w:r w:rsidR="00A509E6">
        <w:rPr>
          <w:rFonts w:asciiTheme="minorHAnsi" w:hAnsiTheme="minorHAnsi"/>
          <w:sz w:val="18"/>
          <w:szCs w:val="18"/>
        </w:rPr>
        <w:t>Smlouvy</w:t>
      </w:r>
      <w:r w:rsidRPr="00973652">
        <w:rPr>
          <w:rFonts w:asciiTheme="minorHAnsi" w:hAnsiTheme="minorHAnsi"/>
          <w:sz w:val="18"/>
          <w:szCs w:val="18"/>
        </w:rPr>
        <w:t xml:space="preserve"> anebo IT prostředí </w:t>
      </w:r>
      <w:r w:rsidR="00A509E6">
        <w:rPr>
          <w:rFonts w:asciiTheme="minorHAnsi" w:hAnsiTheme="minorHAnsi"/>
          <w:sz w:val="18"/>
          <w:szCs w:val="18"/>
        </w:rPr>
        <w:t>O</w:t>
      </w:r>
      <w:r w:rsidRPr="00973652">
        <w:rPr>
          <w:rFonts w:asciiTheme="minorHAnsi" w:hAnsiTheme="minorHAnsi"/>
          <w:sz w:val="18"/>
          <w:szCs w:val="18"/>
        </w:rPr>
        <w:t>bjednatele;</w:t>
      </w:r>
    </w:p>
    <w:p w14:paraId="74362A50" w14:textId="7777777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návrh konceptu technického řešení; </w:t>
      </w:r>
    </w:p>
    <w:p w14:paraId="5D023E11" w14:textId="7777777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požadavky na součinnost Objednatele a třetích osob;</w:t>
      </w:r>
    </w:p>
    <w:p w14:paraId="3A13E785" w14:textId="28810402"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cenu za plnění dílčí smlouvy vycházející z ceny za jeden (1) Člověkoden, resp. za jednu (1) Člověkohodinu, která bude určena na základě pracnosti poptávaného Plněn</w:t>
      </w:r>
      <w:r w:rsidR="00A509E6">
        <w:rPr>
          <w:rFonts w:asciiTheme="minorHAnsi" w:hAnsiTheme="minorHAnsi"/>
          <w:sz w:val="18"/>
          <w:szCs w:val="18"/>
        </w:rPr>
        <w:t>í</w:t>
      </w:r>
      <w:r w:rsidRPr="00973652">
        <w:rPr>
          <w:rFonts w:asciiTheme="minorHAnsi" w:hAnsiTheme="minorHAnsi"/>
          <w:sz w:val="18"/>
          <w:szCs w:val="18"/>
        </w:rPr>
        <w:t xml:space="preserve">, není-li dále stanoveno jinak; </w:t>
      </w:r>
    </w:p>
    <w:p w14:paraId="28A5AEE3" w14:textId="4D8CE719"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a Akceptační kritéria pro Plnění dle Dílčí smlouvy, která odpovídají, resp. vycházejí ze základních Akceptačních kritérií uvedených v Objednávce, a které </w:t>
      </w:r>
      <w:r w:rsidR="00A509E6" w:rsidRPr="00973652">
        <w:rPr>
          <w:rFonts w:asciiTheme="minorHAnsi" w:hAnsiTheme="minorHAnsi"/>
          <w:sz w:val="18"/>
          <w:szCs w:val="18"/>
        </w:rPr>
        <w:t>Poskytovatel</w:t>
      </w:r>
      <w:r w:rsidRPr="00973652">
        <w:rPr>
          <w:rFonts w:asciiTheme="minorHAnsi" w:hAnsiTheme="minorHAnsi"/>
          <w:sz w:val="18"/>
          <w:szCs w:val="18"/>
        </w:rPr>
        <w:t xml:space="preserve"> předem projednal s Kontaktní osobou Objednatele,</w:t>
      </w:r>
    </w:p>
    <w:p w14:paraId="7732FE92" w14:textId="7777777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kontaktní osobu Objednatele,</w:t>
      </w:r>
    </w:p>
    <w:p w14:paraId="7A5D2B82" w14:textId="77777777" w:rsidR="00C41CCE" w:rsidRPr="00973652" w:rsidRDefault="00C41CCE" w:rsidP="00675305">
      <w:pPr>
        <w:pStyle w:val="Claneki"/>
        <w:keepLines/>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místo realizace Díla,</w:t>
      </w:r>
    </w:p>
    <w:p w14:paraId="635B1FD2" w14:textId="20874F9C" w:rsidR="00C41CCE" w:rsidRPr="00973652" w:rsidRDefault="00A509E6"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bookmarkStart w:id="13" w:name="_Ref520204925"/>
      <w:bookmarkStart w:id="14" w:name="_Ref520397729"/>
      <w:r w:rsidRPr="00973652">
        <w:rPr>
          <w:rFonts w:asciiTheme="minorHAnsi" w:hAnsiTheme="minorHAnsi" w:cs="Times New Roman"/>
          <w:sz w:val="18"/>
          <w:szCs w:val="18"/>
        </w:rPr>
        <w:lastRenderedPageBreak/>
        <w:t>Poskytovatel</w:t>
      </w:r>
      <w:r w:rsidR="00467AEB">
        <w:rPr>
          <w:rFonts w:asciiTheme="minorHAnsi" w:hAnsiTheme="minorHAnsi" w:cstheme="minorHAnsi"/>
          <w:sz w:val="18"/>
          <w:szCs w:val="18"/>
        </w:rPr>
        <w:t xml:space="preserve"> je povinen na O</w:t>
      </w:r>
      <w:r w:rsidR="00C41CCE" w:rsidRPr="00973652">
        <w:rPr>
          <w:rFonts w:asciiTheme="minorHAnsi" w:hAnsiTheme="minorHAnsi" w:cstheme="minorHAnsi"/>
          <w:sz w:val="18"/>
          <w:szCs w:val="18"/>
        </w:rPr>
        <w:t xml:space="preserve">bjednávku Objednatele reagovat písemně nejpozději do 5 dní od jejího doručení anebo ve lhůtě uvedené Objednatelem v </w:t>
      </w:r>
      <w:r w:rsidR="00467AEB">
        <w:rPr>
          <w:rFonts w:asciiTheme="minorHAnsi" w:hAnsiTheme="minorHAnsi" w:cstheme="minorHAnsi"/>
          <w:sz w:val="18"/>
          <w:szCs w:val="18"/>
        </w:rPr>
        <w:t>O</w:t>
      </w:r>
      <w:r w:rsidR="00C41CCE" w:rsidRPr="00973652">
        <w:rPr>
          <w:rFonts w:asciiTheme="minorHAnsi" w:hAnsiTheme="minorHAnsi" w:cstheme="minorHAnsi"/>
          <w:sz w:val="18"/>
          <w:szCs w:val="18"/>
        </w:rPr>
        <w:t xml:space="preserve">bjednávce. Písemnou akceptací Objednávky ze strany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 je uzavřena mezi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em a Objednatelem </w:t>
      </w:r>
      <w:r w:rsidR="00467AEB">
        <w:rPr>
          <w:rFonts w:asciiTheme="minorHAnsi" w:hAnsiTheme="minorHAnsi" w:cstheme="minorHAnsi"/>
          <w:sz w:val="18"/>
          <w:szCs w:val="18"/>
        </w:rPr>
        <w:t>D</w:t>
      </w:r>
      <w:r w:rsidR="00C41CCE" w:rsidRPr="00973652">
        <w:rPr>
          <w:rFonts w:asciiTheme="minorHAnsi" w:hAnsiTheme="minorHAnsi" w:cstheme="minorHAnsi"/>
          <w:sz w:val="18"/>
          <w:szCs w:val="18"/>
        </w:rPr>
        <w:t xml:space="preserve">ílčí smlouva na plnění dílčí veřejné zakázky, která se sestává z Objednávky Objednatele a její akceptace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em, jejíž obsah je dále tvořen dalšími ustanoveními této </w:t>
      </w:r>
      <w:r>
        <w:rPr>
          <w:rFonts w:asciiTheme="minorHAnsi" w:hAnsiTheme="minorHAnsi" w:cstheme="minorHAnsi"/>
          <w:sz w:val="18"/>
          <w:szCs w:val="18"/>
        </w:rPr>
        <w:t>Smlouvy</w:t>
      </w:r>
      <w:r w:rsidR="00C41CCE" w:rsidRPr="00973652">
        <w:rPr>
          <w:rFonts w:asciiTheme="minorHAnsi" w:hAnsiTheme="minorHAnsi" w:cstheme="minorHAnsi"/>
          <w:sz w:val="18"/>
          <w:szCs w:val="18"/>
        </w:rPr>
        <w:t xml:space="preserve"> a jejích příloh.</w:t>
      </w:r>
    </w:p>
    <w:p w14:paraId="39E0B666" w14:textId="2D5253E8"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Dílčí smlouva je uzavřena a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je povinen provést Plnění dle Dílčí smlouvy i v případě, že mezi Stranami nedojde ke shodě na počtu Člověkodnů nezbytných k provedení Plnění uvedených v Nabídce a Objednatel přesto trvá na realizaci Plnění. Pro takový případ platí, že Strany uzavřely Dílčí smlouvu bez určení ceny. Za Stranami ujednaný počet Člověkodnů, dle kterého bude vypočtena </w:t>
      </w:r>
      <w:r w:rsidR="00A509E6">
        <w:rPr>
          <w:rFonts w:asciiTheme="minorHAnsi" w:hAnsiTheme="minorHAnsi" w:cs="Times New Roman"/>
          <w:sz w:val="18"/>
          <w:szCs w:val="18"/>
        </w:rPr>
        <w:t>c</w:t>
      </w:r>
      <w:r w:rsidRPr="00973652">
        <w:rPr>
          <w:rFonts w:asciiTheme="minorHAnsi" w:hAnsiTheme="minorHAnsi" w:cs="Times New Roman"/>
          <w:sz w:val="18"/>
          <w:szCs w:val="18"/>
        </w:rPr>
        <w:t>ena, se poté považuje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15" w:name="_Toc464580700"/>
      <w:bookmarkStart w:id="16" w:name="_Toc466559747"/>
      <w:bookmarkEnd w:id="13"/>
      <w:bookmarkEnd w:id="14"/>
    </w:p>
    <w:p w14:paraId="7CC22B3C" w14:textId="6A1E6432"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Provádění Plnění a stav Plnění jednotlivých Dílčích smluv je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povinen evidovat zpětně za každý měsíc provádění Plnění dle Dílčí smlouvy v rámci výkazu práce.</w:t>
      </w:r>
      <w:bookmarkEnd w:id="15"/>
      <w:bookmarkEnd w:id="16"/>
    </w:p>
    <w:p w14:paraId="4001A83D" w14:textId="77777777" w:rsidR="00C41CCE" w:rsidRPr="00973652" w:rsidRDefault="00C41CCE" w:rsidP="00675305">
      <w:pPr>
        <w:pStyle w:val="Nadpis4"/>
        <w:keepNext/>
        <w:keepLines/>
        <w:rPr>
          <w:noProof/>
        </w:rPr>
      </w:pPr>
      <w:r w:rsidRPr="00973652">
        <w:rPr>
          <w:noProof/>
        </w:rPr>
        <w:t>Způsob provedení plnění dle Dílčí smlouvy</w:t>
      </w:r>
    </w:p>
    <w:p w14:paraId="0D5AFD41" w14:textId="3E2C7061"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Za podmínek sjednaných v Dílčí smlouvě se </w:t>
      </w:r>
      <w:r w:rsidR="00CF0040"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zavazuje na svůj náklad a nebezpečí provést pro Objednatele dílo spočívající v dodání </w:t>
      </w:r>
      <w:r w:rsidR="00467AEB">
        <w:rPr>
          <w:rFonts w:asciiTheme="minorHAnsi" w:hAnsiTheme="minorHAnsi" w:cs="Times New Roman"/>
          <w:sz w:val="18"/>
          <w:szCs w:val="18"/>
        </w:rPr>
        <w:t>M</w:t>
      </w:r>
      <w:r w:rsidRPr="00973652">
        <w:rPr>
          <w:rFonts w:asciiTheme="minorHAnsi" w:hAnsiTheme="minorHAnsi" w:cs="Times New Roman"/>
          <w:sz w:val="18"/>
          <w:szCs w:val="18"/>
        </w:rPr>
        <w:t xml:space="preserve">odifikace Software Objednatele, a to za podmínek uvedených v této </w:t>
      </w:r>
      <w:r w:rsidR="00CF0040">
        <w:rPr>
          <w:rFonts w:asciiTheme="minorHAnsi" w:hAnsiTheme="minorHAnsi" w:cs="Times New Roman"/>
          <w:sz w:val="18"/>
          <w:szCs w:val="18"/>
        </w:rPr>
        <w:t>Smlouvě (</w:t>
      </w:r>
      <w:r w:rsidRPr="00973652">
        <w:rPr>
          <w:rFonts w:asciiTheme="minorHAnsi" w:hAnsiTheme="minorHAnsi" w:cs="Times New Roman"/>
          <w:sz w:val="18"/>
          <w:szCs w:val="18"/>
        </w:rPr>
        <w:t>„</w:t>
      </w:r>
      <w:r w:rsidRPr="00973652">
        <w:rPr>
          <w:rFonts w:asciiTheme="minorHAnsi" w:hAnsiTheme="minorHAnsi" w:cs="Times New Roman"/>
          <w:b/>
          <w:bCs w:val="0"/>
          <w:sz w:val="18"/>
          <w:szCs w:val="18"/>
        </w:rPr>
        <w:t>Dílo</w:t>
      </w:r>
      <w:r w:rsidRPr="00973652">
        <w:rPr>
          <w:rFonts w:asciiTheme="minorHAnsi" w:hAnsiTheme="minorHAnsi" w:cs="Times New Roman"/>
          <w:sz w:val="18"/>
          <w:szCs w:val="18"/>
        </w:rPr>
        <w:t>“).</w:t>
      </w:r>
    </w:p>
    <w:p w14:paraId="76B25956" w14:textId="492F747C"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rámci provádění Díla je </w:t>
      </w:r>
      <w:r w:rsidR="00CF0040"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povinen zejména, nikoliv však výlučně:</w:t>
      </w:r>
    </w:p>
    <w:p w14:paraId="331A3752" w14:textId="77777777" w:rsidR="00C41CCE" w:rsidRPr="0086602C"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86602C">
        <w:rPr>
          <w:rFonts w:asciiTheme="minorHAnsi" w:hAnsiTheme="minorHAnsi"/>
          <w:sz w:val="18"/>
          <w:szCs w:val="18"/>
        </w:rPr>
        <w:t>vytvořit a dodat Modifikace Software;</w:t>
      </w:r>
    </w:p>
    <w:p w14:paraId="0FC92107" w14:textId="77777777" w:rsidR="00C41CCE" w:rsidRPr="0086602C"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86602C">
        <w:rPr>
          <w:rFonts w:asciiTheme="minorHAnsi" w:hAnsiTheme="minorHAnsi"/>
          <w:sz w:val="18"/>
          <w:szCs w:val="18"/>
        </w:rPr>
        <w:t xml:space="preserve">poskytnout oprávnění k výkonu autorských majetkových práv k Dílu; </w:t>
      </w:r>
    </w:p>
    <w:p w14:paraId="3204D406" w14:textId="77777777" w:rsidR="00C41CCE" w:rsidRPr="0086602C"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86602C">
        <w:rPr>
          <w:rFonts w:asciiTheme="minorHAnsi" w:hAnsiTheme="minorHAnsi"/>
          <w:sz w:val="18"/>
          <w:szCs w:val="18"/>
        </w:rPr>
        <w:t xml:space="preserve">provést Instalaci Modifikace Software do IT prostředí objednatele; </w:t>
      </w:r>
    </w:p>
    <w:p w14:paraId="7E46B2C8" w14:textId="77777777" w:rsidR="00C41CCE" w:rsidRPr="0086602C"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86602C">
        <w:rPr>
          <w:rFonts w:asciiTheme="minorHAnsi" w:hAnsiTheme="minorHAnsi"/>
          <w:sz w:val="18"/>
          <w:szCs w:val="18"/>
        </w:rPr>
        <w:t>provést Implementaci Modifikace Software do IT prostředí objednatele;</w:t>
      </w:r>
    </w:p>
    <w:p w14:paraId="7945A33B" w14:textId="77777777" w:rsidR="00C41CCE" w:rsidRPr="0086602C"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86602C">
        <w:rPr>
          <w:rFonts w:asciiTheme="minorHAnsi" w:hAnsiTheme="minorHAnsi"/>
          <w:sz w:val="18"/>
          <w:szCs w:val="18"/>
        </w:rPr>
        <w:t xml:space="preserve">provést Integraci Modifikace Software s IT prostředím objednatele; </w:t>
      </w:r>
    </w:p>
    <w:p w14:paraId="7F9402F2" w14:textId="77777777" w:rsidR="00C41CCE" w:rsidRPr="0086602C"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86602C">
        <w:rPr>
          <w:rFonts w:asciiTheme="minorHAnsi" w:hAnsiTheme="minorHAnsi"/>
          <w:sz w:val="18"/>
          <w:szCs w:val="18"/>
        </w:rPr>
        <w:t>vytvořit Dokumentaci;</w:t>
      </w:r>
    </w:p>
    <w:p w14:paraId="6C41E922" w14:textId="4EFDBFAA" w:rsidR="00C41CCE" w:rsidRPr="0086602C"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86602C">
        <w:rPr>
          <w:rFonts w:asciiTheme="minorHAnsi" w:hAnsiTheme="minorHAnsi"/>
          <w:sz w:val="18"/>
          <w:szCs w:val="18"/>
        </w:rPr>
        <w:t>provést Školení uživatelů Software a jeho administrátorů;</w:t>
      </w:r>
    </w:p>
    <w:p w14:paraId="3D8A388C" w14:textId="231B6F48" w:rsidR="00C41CCE" w:rsidRPr="00973652" w:rsidRDefault="009A6787"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Pr>
          <w:rFonts w:asciiTheme="minorHAnsi" w:hAnsiTheme="minorHAnsi"/>
          <w:sz w:val="18"/>
          <w:szCs w:val="18"/>
        </w:rPr>
        <w:t>O</w:t>
      </w:r>
      <w:r w:rsidR="00C41CCE" w:rsidRPr="00973652">
        <w:rPr>
          <w:rFonts w:asciiTheme="minorHAnsi" w:hAnsiTheme="minorHAnsi" w:cs="Times New Roman"/>
          <w:sz w:val="18"/>
          <w:szCs w:val="18"/>
        </w:rPr>
        <w:t xml:space="preserve">bjednatel se zavazuje řádně provedené Dílo převzít a zaplatit za řádně provedené Dílo </w:t>
      </w:r>
      <w:r w:rsidR="00617F08">
        <w:rPr>
          <w:rFonts w:asciiTheme="minorHAnsi" w:hAnsiTheme="minorHAnsi" w:cs="Times New Roman"/>
          <w:sz w:val="18"/>
          <w:szCs w:val="18"/>
        </w:rPr>
        <w:t>c</w:t>
      </w:r>
      <w:r w:rsidR="00C41CCE" w:rsidRPr="00973652">
        <w:rPr>
          <w:rFonts w:asciiTheme="minorHAnsi" w:hAnsiTheme="minorHAnsi" w:cs="Times New Roman"/>
          <w:sz w:val="18"/>
          <w:szCs w:val="18"/>
        </w:rPr>
        <w:t>enu.</w:t>
      </w:r>
    </w:p>
    <w:p w14:paraId="7AA82833" w14:textId="045E44F1" w:rsidR="00C41CCE" w:rsidRPr="00973652" w:rsidRDefault="00617F08"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může při plnění </w:t>
      </w:r>
      <w:r w:rsidR="00467AEB">
        <w:rPr>
          <w:rFonts w:asciiTheme="minorHAnsi" w:hAnsiTheme="minorHAnsi" w:cs="Times New Roman"/>
          <w:sz w:val="18"/>
          <w:szCs w:val="18"/>
        </w:rPr>
        <w:t>D</w:t>
      </w:r>
      <w:r w:rsidR="00C41CCE" w:rsidRPr="00973652">
        <w:rPr>
          <w:rFonts w:asciiTheme="minorHAnsi" w:hAnsiTheme="minorHAnsi" w:cs="Times New Roman"/>
          <w:sz w:val="18"/>
          <w:szCs w:val="18"/>
        </w:rPr>
        <w:t xml:space="preserve">ílčích smluv použít poddodavatele uvedené v Příloze č. </w:t>
      </w:r>
      <w:r w:rsidR="00DF140B">
        <w:rPr>
          <w:rFonts w:asciiTheme="minorHAnsi" w:hAnsiTheme="minorHAnsi" w:cs="Times New Roman"/>
          <w:sz w:val="18"/>
          <w:szCs w:val="18"/>
        </w:rPr>
        <w:t>2</w:t>
      </w:r>
      <w:r w:rsidR="00587278">
        <w:rPr>
          <w:rFonts w:asciiTheme="minorHAnsi" w:hAnsiTheme="minorHAnsi" w:cs="Times New Roman"/>
          <w:sz w:val="18"/>
          <w:szCs w:val="18"/>
        </w:rPr>
        <w:t xml:space="preserve"> </w:t>
      </w:r>
      <w:r w:rsidR="00C41CCE" w:rsidRPr="00973652">
        <w:rPr>
          <w:rFonts w:asciiTheme="minorHAnsi" w:hAnsiTheme="minorHAnsi" w:cs="Times New Roman"/>
          <w:sz w:val="18"/>
          <w:szCs w:val="18"/>
        </w:rPr>
        <w:t xml:space="preserve">této </w:t>
      </w:r>
      <w:r>
        <w:rPr>
          <w:rFonts w:asciiTheme="minorHAnsi" w:hAnsiTheme="minorHAnsi" w:cs="Times New Roman"/>
          <w:sz w:val="18"/>
          <w:szCs w:val="18"/>
        </w:rPr>
        <w:t>Smlouvy</w:t>
      </w:r>
      <w:r w:rsidR="00C41CCE" w:rsidRPr="00973652">
        <w:rPr>
          <w:rFonts w:asciiTheme="minorHAnsi" w:hAnsiTheme="minorHAnsi" w:cs="Times New Roman"/>
          <w:sz w:val="18"/>
          <w:szCs w:val="18"/>
        </w:rPr>
        <w:t xml:space="preserve">. Poddodavatele neuvedeného v Příloze č. </w:t>
      </w:r>
      <w:r w:rsidR="00DF140B">
        <w:rPr>
          <w:rFonts w:asciiTheme="minorHAnsi" w:hAnsiTheme="minorHAnsi" w:cs="Times New Roman"/>
          <w:sz w:val="18"/>
          <w:szCs w:val="18"/>
        </w:rPr>
        <w:t>2</w:t>
      </w:r>
      <w:r w:rsidR="00C41CCE" w:rsidRPr="00973652">
        <w:rPr>
          <w:rFonts w:asciiTheme="minorHAnsi" w:hAnsiTheme="minorHAnsi" w:cs="Times New Roman"/>
          <w:sz w:val="18"/>
          <w:szCs w:val="18"/>
        </w:rPr>
        <w:t xml:space="preserve"> této </w:t>
      </w:r>
      <w:r>
        <w:rPr>
          <w:rFonts w:asciiTheme="minorHAnsi" w:hAnsiTheme="minorHAnsi" w:cs="Times New Roman"/>
          <w:sz w:val="18"/>
          <w:szCs w:val="18"/>
        </w:rPr>
        <w:t>Smlouvy</w:t>
      </w:r>
      <w:r w:rsidR="00C41CCE" w:rsidRPr="00973652">
        <w:rPr>
          <w:rFonts w:asciiTheme="minorHAnsi" w:hAnsiTheme="minorHAnsi" w:cs="Times New Roman"/>
          <w:sz w:val="18"/>
          <w:szCs w:val="18"/>
        </w:rPr>
        <w:t xml:space="preserve"> může </w:t>
      </w: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k plnění </w:t>
      </w:r>
      <w:r>
        <w:rPr>
          <w:rFonts w:asciiTheme="minorHAnsi" w:hAnsiTheme="minorHAnsi" w:cs="Times New Roman"/>
          <w:sz w:val="18"/>
          <w:szCs w:val="18"/>
        </w:rPr>
        <w:t>D</w:t>
      </w:r>
      <w:r w:rsidR="00C41CCE" w:rsidRPr="00973652">
        <w:rPr>
          <w:rFonts w:asciiTheme="minorHAnsi" w:hAnsiTheme="minorHAnsi" w:cs="Times New Roman"/>
          <w:sz w:val="18"/>
          <w:szCs w:val="18"/>
        </w:rPr>
        <w:t>ílčí smlouvy použít pouze po předchozím souhlasu Objedn</w:t>
      </w:r>
      <w:r w:rsidR="00467AEB">
        <w:rPr>
          <w:rFonts w:asciiTheme="minorHAnsi" w:hAnsiTheme="minorHAnsi" w:cs="Times New Roman"/>
          <w:sz w:val="18"/>
          <w:szCs w:val="18"/>
        </w:rPr>
        <w:t>atele na základě písemné žádosti</w:t>
      </w:r>
      <w:r w:rsidRPr="00617F08">
        <w:rPr>
          <w:rFonts w:asciiTheme="minorHAnsi" w:hAnsiTheme="minorHAnsi" w:cs="Times New Roman"/>
          <w:sz w:val="18"/>
          <w:szCs w:val="18"/>
        </w:rPr>
        <w:t xml:space="preserve"> </w:t>
      </w: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a uzavření písemného dodatku k této </w:t>
      </w:r>
      <w:r>
        <w:rPr>
          <w:rFonts w:asciiTheme="minorHAnsi" w:hAnsiTheme="minorHAnsi" w:cs="Times New Roman"/>
          <w:sz w:val="18"/>
          <w:szCs w:val="18"/>
        </w:rPr>
        <w:t>Smlouvě</w:t>
      </w:r>
      <w:r w:rsidR="00C41CCE" w:rsidRPr="00973652">
        <w:rPr>
          <w:rFonts w:asciiTheme="minorHAnsi" w:hAnsiTheme="minorHAnsi" w:cs="Times New Roman"/>
          <w:sz w:val="18"/>
          <w:szCs w:val="18"/>
        </w:rPr>
        <w:t>.</w:t>
      </w:r>
    </w:p>
    <w:p w14:paraId="201B2876" w14:textId="350BF1FD" w:rsidR="00C41CCE" w:rsidRPr="00973652" w:rsidRDefault="00C41CCE" w:rsidP="00675305">
      <w:pPr>
        <w:pStyle w:val="Nadpis4"/>
        <w:keepNext/>
        <w:keepLines/>
        <w:rPr>
          <w:noProof/>
        </w:rPr>
      </w:pPr>
      <w:r w:rsidRPr="00973652">
        <w:rPr>
          <w:noProof/>
        </w:rPr>
        <w:t xml:space="preserve">Další povinnosti </w:t>
      </w:r>
      <w:r w:rsidR="00617F08">
        <w:rPr>
          <w:rFonts w:cs="Times New Roman"/>
        </w:rPr>
        <w:t>Poskytovatele</w:t>
      </w:r>
    </w:p>
    <w:p w14:paraId="4CEBFB20" w14:textId="0E368F25" w:rsidR="00C41CCE" w:rsidRPr="00973652" w:rsidRDefault="00617F08"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se zavazuje poskytovat v rámci Díla veškerou součinnost, zejména, nikoliv však výlučně:</w:t>
      </w:r>
    </w:p>
    <w:p w14:paraId="140DE6AD" w14:textId="77777777" w:rsidR="00C41CCE" w:rsidRPr="00973652"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lastRenderedPageBreak/>
        <w:t>pro zajištění komunikace a vzájemné interoperability s dalšími počítačovými programy či informačními systémy nezbytnými pro plnohodnotné fungování Software;</w:t>
      </w:r>
    </w:p>
    <w:p w14:paraId="74572B79" w14:textId="77777777" w:rsidR="00C41CCE" w:rsidRPr="00973652"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4F2BBCBD" w14:textId="155BDCFA" w:rsidR="00C41CCE" w:rsidRPr="00973652" w:rsidRDefault="00617F08"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bookmarkStart w:id="17" w:name="_Ref515816753"/>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se dále zavazuje zejména, nikoliv však výlučně:</w:t>
      </w:r>
      <w:bookmarkEnd w:id="17"/>
    </w:p>
    <w:p w14:paraId="5BF47B32" w14:textId="6D613903" w:rsidR="00C41CCE" w:rsidRPr="00973652" w:rsidRDefault="00C41CCE" w:rsidP="00675305">
      <w:pPr>
        <w:pStyle w:val="Claneka"/>
        <w:keepNext/>
        <w:numPr>
          <w:ilvl w:val="2"/>
          <w:numId w:val="5"/>
        </w:numPr>
        <w:spacing w:before="0" w:line="276" w:lineRule="auto"/>
        <w:ind w:left="1560" w:hanging="567"/>
        <w:rPr>
          <w:rFonts w:asciiTheme="minorHAnsi" w:hAnsiTheme="minorHAnsi"/>
          <w:sz w:val="18"/>
          <w:szCs w:val="18"/>
        </w:rPr>
      </w:pPr>
      <w:bookmarkStart w:id="18" w:name="_Ref516577380"/>
      <w:bookmarkStart w:id="19" w:name="_Hlk25842392"/>
      <w:r w:rsidRPr="00973652">
        <w:rPr>
          <w:rFonts w:asciiTheme="minorHAnsi" w:hAnsiTheme="minorHAnsi"/>
          <w:sz w:val="18"/>
          <w:szCs w:val="18"/>
        </w:rPr>
        <w:t xml:space="preserve">v případě ukončení trvání </w:t>
      </w:r>
      <w:r w:rsidR="00617F08">
        <w:rPr>
          <w:rFonts w:asciiTheme="minorHAnsi" w:hAnsiTheme="minorHAnsi"/>
          <w:sz w:val="18"/>
          <w:szCs w:val="18"/>
        </w:rPr>
        <w:t>Smlouvy</w:t>
      </w:r>
      <w:r w:rsidRPr="00973652">
        <w:rPr>
          <w:rFonts w:asciiTheme="minorHAnsi" w:hAnsiTheme="minorHAnsi"/>
          <w:sz w:val="18"/>
          <w:szCs w:val="18"/>
        </w:rPr>
        <w:t xml:space="preserve"> jako celku či jednotlivých Dílčích smluv předat Objednateli veškerá data, týkající se ukončované části </w:t>
      </w:r>
      <w:r w:rsidR="00617F08">
        <w:rPr>
          <w:rFonts w:asciiTheme="minorHAnsi" w:hAnsiTheme="minorHAnsi"/>
          <w:sz w:val="18"/>
          <w:szCs w:val="18"/>
        </w:rPr>
        <w:t>Smlouvy</w:t>
      </w:r>
      <w:r w:rsidRPr="00973652">
        <w:rPr>
          <w:rFonts w:asciiTheme="minorHAnsi" w:hAnsiTheme="minorHAnsi"/>
          <w:sz w:val="18"/>
          <w:szCs w:val="18"/>
        </w:rPr>
        <w:t xml:space="preserve"> nebo jednotlivých dílčích smluv, a po převzetí daných dat a dokumentů Objednatelem taková data a dokumenty nejpozději do pěti (5) dnů po skončení trvání Smlouvy smazat, jsou-li uložena kdekoliv v systému </w:t>
      </w:r>
      <w:r w:rsidR="00617F08">
        <w:rPr>
          <w:rFonts w:asciiTheme="minorHAnsi" w:hAnsiTheme="minorHAnsi"/>
          <w:sz w:val="18"/>
          <w:szCs w:val="18"/>
        </w:rPr>
        <w:t>Poskytovatele</w:t>
      </w:r>
      <w:r w:rsidRPr="00973652">
        <w:rPr>
          <w:rFonts w:asciiTheme="minorHAnsi" w:hAnsiTheme="minorHAnsi"/>
          <w:sz w:val="18"/>
          <w:szCs w:val="18"/>
        </w:rPr>
        <w:t>;</w:t>
      </w:r>
      <w:bookmarkEnd w:id="18"/>
      <w:r w:rsidRPr="00973652">
        <w:rPr>
          <w:rFonts w:asciiTheme="minorHAnsi" w:hAnsiTheme="minorHAnsi"/>
          <w:sz w:val="18"/>
          <w:szCs w:val="18"/>
        </w:rPr>
        <w:t xml:space="preserve"> obdobné platí i v případě ukončení Dílčích smluv, které mohou přesáhnout dobu trvání </w:t>
      </w:r>
      <w:r w:rsidR="00617F08">
        <w:rPr>
          <w:rFonts w:asciiTheme="minorHAnsi" w:hAnsiTheme="minorHAnsi"/>
          <w:sz w:val="18"/>
          <w:szCs w:val="18"/>
        </w:rPr>
        <w:t>Smlouv</w:t>
      </w:r>
      <w:r w:rsidRPr="00973652">
        <w:rPr>
          <w:rFonts w:asciiTheme="minorHAnsi" w:hAnsiTheme="minorHAnsi"/>
          <w:sz w:val="18"/>
          <w:szCs w:val="18"/>
        </w:rPr>
        <w:t>y;</w:t>
      </w:r>
    </w:p>
    <w:p w14:paraId="4D271384" w14:textId="77777777" w:rsidR="00C41CCE" w:rsidRPr="00973652" w:rsidRDefault="00C41CCE" w:rsidP="00675305">
      <w:pPr>
        <w:pStyle w:val="Claneka"/>
        <w:keepNext/>
        <w:numPr>
          <w:ilvl w:val="2"/>
          <w:numId w:val="5"/>
        </w:numPr>
        <w:spacing w:before="0" w:line="276" w:lineRule="auto"/>
        <w:ind w:left="1560" w:hanging="567"/>
        <w:rPr>
          <w:rFonts w:asciiTheme="minorHAnsi" w:hAnsiTheme="minorHAnsi"/>
          <w:sz w:val="18"/>
          <w:szCs w:val="18"/>
        </w:rPr>
      </w:pPr>
      <w:bookmarkStart w:id="20" w:name="_Ref532977265"/>
      <w:bookmarkStart w:id="21" w:name="_Ref515816760"/>
      <w:bookmarkEnd w:id="19"/>
      <w:r w:rsidRPr="00973652">
        <w:rPr>
          <w:rFonts w:asciiTheme="minorHAnsi" w:hAnsiTheme="minorHAnsi"/>
          <w:sz w:val="18"/>
          <w:szCs w:val="18"/>
        </w:rPr>
        <w:t>seznámit se s obchodními podmínkami k Software, který je součástí IT prostředí Objednatele, a při provádění Díla dle této Smlouvy dbát na jejich dodržování.</w:t>
      </w:r>
      <w:bookmarkEnd w:id="20"/>
      <w:bookmarkEnd w:id="21"/>
    </w:p>
    <w:p w14:paraId="6F248D6F" w14:textId="14C07ED5"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jednostranného ukončení této </w:t>
      </w:r>
      <w:r w:rsidR="00617F08">
        <w:rPr>
          <w:rFonts w:asciiTheme="minorHAnsi" w:hAnsiTheme="minorHAnsi" w:cs="Times New Roman"/>
          <w:sz w:val="18"/>
          <w:szCs w:val="18"/>
        </w:rPr>
        <w:t>Smlouv</w:t>
      </w:r>
      <w:r w:rsidRPr="00973652">
        <w:rPr>
          <w:rFonts w:asciiTheme="minorHAnsi" w:hAnsiTheme="minorHAnsi" w:cs="Times New Roman"/>
          <w:sz w:val="18"/>
          <w:szCs w:val="18"/>
        </w:rPr>
        <w:t>y anebo jejího zániku jiným způsobem než splněním, má Objednatel, není-li sjednáno jinak, právo:</w:t>
      </w:r>
    </w:p>
    <w:p w14:paraId="6852DD66" w14:textId="2653B70B" w:rsidR="00C41CCE" w:rsidRPr="00973652"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vrátit veškeré či pouze některé dodané části předmětu Díla </w:t>
      </w:r>
      <w:r w:rsidR="00617F08">
        <w:rPr>
          <w:rFonts w:asciiTheme="minorHAnsi" w:hAnsiTheme="minorHAnsi"/>
          <w:sz w:val="18"/>
          <w:szCs w:val="18"/>
        </w:rPr>
        <w:t>Poskytovateli</w:t>
      </w:r>
      <w:r w:rsidRPr="00973652">
        <w:rPr>
          <w:rFonts w:asciiTheme="minorHAnsi" w:hAnsiTheme="minorHAnsi"/>
          <w:sz w:val="18"/>
          <w:szCs w:val="18"/>
        </w:rPr>
        <w:t>; nebo</w:t>
      </w:r>
    </w:p>
    <w:p w14:paraId="4E04787B" w14:textId="77777777" w:rsidR="00C41CCE" w:rsidRPr="00973652"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ponechat si veškeré či pouze některé dodané části předmětu Díla.</w:t>
      </w:r>
    </w:p>
    <w:p w14:paraId="1C8EEC24" w14:textId="77777777"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bookmarkStart w:id="22" w:name="_Ref532385858"/>
      <w:r w:rsidRPr="00973652">
        <w:rPr>
          <w:rFonts w:asciiTheme="minorHAnsi" w:hAnsiTheme="minorHAnsi" w:cs="Times New Roman"/>
          <w:sz w:val="18"/>
          <w:szCs w:val="18"/>
        </w:rPr>
        <w:t>Pro vyloučení pochybností si Strany sjednávají, že ustanovení tohoto článku se použije pro ty části Díla, ohledně kterých dosud neproběhla akceptace, i pro ty části Díla, ohledně kterých již akceptace proběhla.</w:t>
      </w:r>
      <w:bookmarkEnd w:id="22"/>
    </w:p>
    <w:p w14:paraId="3205D24F" w14:textId="77777777"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Rozhodne-li se Objednatel vrátit části předmětu Díla, musí je vrátit bez zbytečného odkladu. </w:t>
      </w:r>
    </w:p>
    <w:p w14:paraId="2461E124" w14:textId="30A68D1A"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bookmarkStart w:id="23" w:name="_Ref532385884"/>
      <w:r w:rsidRPr="00973652">
        <w:rPr>
          <w:rFonts w:asciiTheme="minorHAnsi" w:hAnsiTheme="minorHAnsi" w:cs="Times New Roman"/>
          <w:sz w:val="18"/>
          <w:szCs w:val="18"/>
        </w:rPr>
        <w:t xml:space="preserve">Za části předmětu Díla, ke kterým Objednatel uplatní své právo na ponechání si předmětu Díla má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nárok na zaplacení části </w:t>
      </w:r>
      <w:r w:rsidR="00617F08">
        <w:rPr>
          <w:rFonts w:asciiTheme="minorHAnsi" w:hAnsiTheme="minorHAnsi" w:cs="Times New Roman"/>
          <w:sz w:val="18"/>
          <w:szCs w:val="18"/>
        </w:rPr>
        <w:t>c</w:t>
      </w:r>
      <w:r w:rsidRPr="00973652">
        <w:rPr>
          <w:rFonts w:asciiTheme="minorHAnsi" w:hAnsiTheme="minorHAnsi" w:cs="Times New Roman"/>
          <w:sz w:val="18"/>
          <w:szCs w:val="18"/>
        </w:rPr>
        <w:t>eny pouze v rozsahu, ve kterém má Objednatel z předmětné nevrácené části předmětu Díla prospěch.</w:t>
      </w:r>
      <w:bookmarkEnd w:id="23"/>
      <w:r w:rsidRPr="00973652">
        <w:rPr>
          <w:rFonts w:asciiTheme="minorHAnsi" w:hAnsiTheme="minorHAnsi" w:cs="Times New Roman"/>
          <w:sz w:val="18"/>
          <w:szCs w:val="18"/>
        </w:rPr>
        <w:t xml:space="preserve"> </w:t>
      </w:r>
    </w:p>
    <w:p w14:paraId="5A06DDA5" w14:textId="5C5B4DC2"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že smluvní vztah založený touto </w:t>
      </w:r>
      <w:r w:rsidR="00617F08">
        <w:rPr>
          <w:rFonts w:asciiTheme="minorHAnsi" w:hAnsiTheme="minorHAnsi" w:cs="Times New Roman"/>
          <w:sz w:val="18"/>
          <w:szCs w:val="18"/>
        </w:rPr>
        <w:t>Smlouvou</w:t>
      </w:r>
      <w:r w:rsidRPr="00973652">
        <w:rPr>
          <w:rFonts w:asciiTheme="minorHAnsi" w:hAnsiTheme="minorHAnsi" w:cs="Times New Roman"/>
          <w:sz w:val="18"/>
          <w:szCs w:val="18"/>
        </w:rPr>
        <w:t xml:space="preserve"> zanikne v důsledku odstoupení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e, má </w:t>
      </w:r>
      <w:r w:rsidR="00617F08">
        <w:rPr>
          <w:rFonts w:asciiTheme="minorHAnsi" w:hAnsiTheme="minorHAnsi" w:cs="Times New Roman"/>
          <w:sz w:val="18"/>
          <w:szCs w:val="18"/>
        </w:rPr>
        <w:t>Poskytovatel</w:t>
      </w:r>
      <w:r w:rsidR="00617F08" w:rsidRPr="00973652">
        <w:rPr>
          <w:rFonts w:asciiTheme="minorHAnsi" w:hAnsiTheme="minorHAnsi" w:cs="Times New Roman"/>
          <w:sz w:val="18"/>
          <w:szCs w:val="18"/>
        </w:rPr>
        <w:t xml:space="preserve"> </w:t>
      </w:r>
      <w:r w:rsidRPr="00973652">
        <w:rPr>
          <w:rFonts w:asciiTheme="minorHAnsi" w:hAnsiTheme="minorHAnsi" w:cs="Times New Roman"/>
          <w:sz w:val="18"/>
          <w:szCs w:val="18"/>
        </w:rPr>
        <w:t xml:space="preserve">nárok na úhradu účelně vynaložených nákladů, které jsou prokazatelné a zároveň evidované, a které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i vznikly do účinnosti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a v souvislosti s jejím ukončením při provádění těch </w:t>
      </w:r>
      <w:r w:rsidR="00617F08">
        <w:rPr>
          <w:rFonts w:asciiTheme="minorHAnsi" w:hAnsiTheme="minorHAnsi" w:cs="Times New Roman"/>
          <w:sz w:val="18"/>
          <w:szCs w:val="18"/>
        </w:rPr>
        <w:t>d</w:t>
      </w:r>
      <w:r w:rsidRPr="00973652">
        <w:rPr>
          <w:rFonts w:asciiTheme="minorHAnsi" w:hAnsiTheme="minorHAnsi" w:cs="Times New Roman"/>
          <w:sz w:val="18"/>
          <w:szCs w:val="18"/>
        </w:rPr>
        <w:t xml:space="preserve">ílčích částí díla, ohledně kterých do té doby neproběhla akceptace. Ve vztahu k částem Díla, ohledně kterých do účinnosti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došlo k akceptaci, má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právo na zaplacení dílčích částí </w:t>
      </w:r>
      <w:r w:rsidR="00617F08">
        <w:rPr>
          <w:rFonts w:asciiTheme="minorHAnsi" w:hAnsiTheme="minorHAnsi" w:cs="Times New Roman"/>
          <w:sz w:val="18"/>
          <w:szCs w:val="18"/>
        </w:rPr>
        <w:t>c</w:t>
      </w:r>
      <w:r w:rsidRPr="00973652">
        <w:rPr>
          <w:rFonts w:asciiTheme="minorHAnsi" w:hAnsiTheme="minorHAnsi" w:cs="Times New Roman"/>
          <w:sz w:val="18"/>
          <w:szCs w:val="18"/>
        </w:rPr>
        <w:t>eny za provedení příslušných částí Díla ve výši pro ně sjednané.</w:t>
      </w:r>
    </w:p>
    <w:p w14:paraId="5471EC4A" w14:textId="492EC1A2"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jednostranného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je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povinen dle pokynů Objednatele zlikvidovat anebo Objednateli vrátit veškeré přihlašovací údaje do IT prostředí a jakékoliv další údaje obdobného typu, včetně Osobních údajů a případně dat, které jsou předmětem migrace dat.</w:t>
      </w:r>
    </w:p>
    <w:p w14:paraId="3182BB8F" w14:textId="138970AF" w:rsidR="00C41CCE" w:rsidRPr="00973652" w:rsidRDefault="00617F08"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bookmarkStart w:id="24" w:name="_Ref532375448"/>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se zavazuje </w:t>
      </w:r>
      <w:r w:rsidR="00C41CCE" w:rsidRPr="00956A17">
        <w:rPr>
          <w:rFonts w:asciiTheme="minorHAnsi" w:hAnsiTheme="minorHAnsi" w:cs="Times New Roman"/>
          <w:sz w:val="18"/>
          <w:szCs w:val="18"/>
        </w:rPr>
        <w:t xml:space="preserve">nejpozději do deseti (10) dnů od zániku smluvního vztahu založeného touto </w:t>
      </w:r>
      <w:r w:rsidRPr="00956A17">
        <w:rPr>
          <w:rFonts w:asciiTheme="minorHAnsi" w:hAnsiTheme="minorHAnsi" w:cs="Times New Roman"/>
          <w:sz w:val="18"/>
          <w:szCs w:val="18"/>
        </w:rPr>
        <w:t>Smlouvou</w:t>
      </w:r>
      <w:r w:rsidR="00C41CCE" w:rsidRPr="00956A17">
        <w:rPr>
          <w:rFonts w:asciiTheme="minorHAnsi" w:hAnsiTheme="minorHAnsi" w:cs="Times New Roman"/>
          <w:sz w:val="18"/>
          <w:szCs w:val="18"/>
        </w:rPr>
        <w:t xml:space="preserve"> a jednotlivými Dílčími smlouvami:</w:t>
      </w:r>
      <w:bookmarkEnd w:id="24"/>
    </w:p>
    <w:p w14:paraId="7F622D45" w14:textId="77777777" w:rsidR="00C41CCE" w:rsidRPr="00973652"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připravit aktualizovanou Dokumentaci Software rozvinutého o Modifikaci obsahující zejména, nikoliv však výlučně: </w:t>
      </w:r>
    </w:p>
    <w:p w14:paraId="746FA57A"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Dokumentaci – detailní popis fungování a návrh implementace, který zahrnuje:</w:t>
      </w:r>
    </w:p>
    <w:p w14:paraId="7A2C2B6F"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procesní Dokumentace (včetně detailních popisů procesů);</w:t>
      </w:r>
    </w:p>
    <w:p w14:paraId="0B8B33BE" w14:textId="77777777" w:rsidR="00C41CCE" w:rsidRPr="00973652" w:rsidRDefault="00C41CCE" w:rsidP="00675305">
      <w:pPr>
        <w:pStyle w:val="Odstavecseseznamem"/>
        <w:keepNext/>
        <w:keepLines/>
        <w:widowControl w:val="0"/>
        <w:numPr>
          <w:ilvl w:val="6"/>
          <w:numId w:val="27"/>
        </w:numPr>
        <w:spacing w:line="240" w:lineRule="auto"/>
        <w:ind w:left="2269" w:hanging="284"/>
      </w:pPr>
      <w:r w:rsidRPr="00973652">
        <w:t>bezpečnostní Dokumentace;</w:t>
      </w:r>
    </w:p>
    <w:p w14:paraId="764CC195"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lastRenderedPageBreak/>
        <w:t>popis IT prostředí objednatele – technologické infrastruktury včetně popisu a nastavení virtuálního prostředí;</w:t>
      </w:r>
    </w:p>
    <w:p w14:paraId="79AB6EDB"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popis řešení vysoké dostupnosti Modifikace Software;</w:t>
      </w:r>
    </w:p>
    <w:p w14:paraId="40C8BFF8"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popis konfigurace Databází;</w:t>
      </w:r>
    </w:p>
    <w:p w14:paraId="70796309"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popis nastavení Standardního software;</w:t>
      </w:r>
    </w:p>
    <w:p w14:paraId="7BD93738"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popis uceleného modelu Modifikace Software (logický doménový model, detailní datový model, hierarchický komponentní model apod.),</w:t>
      </w:r>
    </w:p>
    <w:p w14:paraId="57284F5C"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popis zálohování a obnovy,</w:t>
      </w:r>
    </w:p>
    <w:p w14:paraId="40796B8A"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popis správy uživatelů a externích rozhraní,</w:t>
      </w:r>
    </w:p>
    <w:p w14:paraId="0D1F7549"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popis konfigurace aplikačních serverů, a</w:t>
      </w:r>
    </w:p>
    <w:p w14:paraId="0AE3376E" w14:textId="77777777" w:rsidR="00C41CCE" w:rsidRPr="00973652" w:rsidRDefault="00C41CCE" w:rsidP="00675305">
      <w:pPr>
        <w:pStyle w:val="Odstavecseseznamem"/>
        <w:keepNext/>
        <w:keepLines/>
        <w:widowControl w:val="0"/>
        <w:numPr>
          <w:ilvl w:val="6"/>
          <w:numId w:val="27"/>
        </w:numPr>
        <w:spacing w:line="240" w:lineRule="auto"/>
        <w:ind w:left="2268" w:hanging="283"/>
      </w:pPr>
      <w:r w:rsidRPr="00973652">
        <w:t>popis licenčních modelů u Standardního software</w:t>
      </w:r>
    </w:p>
    <w:p w14:paraId="49D23C7E"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úplný a aktuální Zdrojový kód </w:t>
      </w:r>
    </w:p>
    <w:p w14:paraId="21679D32"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seznam platných administrátorských účtů ke spravovaným systémům, operačním systémům, databázím, a k nim platných hesel a seznam platných servisních účtů pro běh procesů, jobů atd. a hesel k management rozhraní jednotlivých komponent a zařízení;</w:t>
      </w:r>
    </w:p>
    <w:p w14:paraId="1F063E77"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seznam platných Zhotovitelových uživatelských účtů a souvisejících technických prostředků za všechna prostředí;</w:t>
      </w:r>
    </w:p>
    <w:p w14:paraId="4D9710A7"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seznam všech užitých certifikátů s uvedením doby platnosti včetně popisu</w:t>
      </w:r>
      <w:r w:rsidRPr="00973652">
        <w:rPr>
          <w:rFonts w:asciiTheme="minorHAnsi" w:hAnsiTheme="minorHAnsi" w:cs="Times New Roman"/>
          <w:sz w:val="18"/>
          <w:szCs w:val="18"/>
        </w:rPr>
        <w:br/>
        <w:t>a podrobného postupu pro jejich obnovu;</w:t>
      </w:r>
    </w:p>
    <w:p w14:paraId="3766C410"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aktuální a úplnou verzi Configuration management database;</w:t>
      </w:r>
    </w:p>
    <w:p w14:paraId="7C7C7B24"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disaster recovery plány;</w:t>
      </w:r>
    </w:p>
    <w:p w14:paraId="4E8D1268"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dvě sady plně čitelných a funkčních záloh, ze kterých lze provést kompletní obnovení Software; </w:t>
      </w:r>
    </w:p>
    <w:p w14:paraId="15080337"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veškerá zálohovací media využitá pro zálohování Software během plnění Smlouvy;</w:t>
      </w:r>
    </w:p>
    <w:p w14:paraId="6F7009E1"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popis high level architektury včetně popisu aplikační vrstvy;</w:t>
      </w:r>
    </w:p>
    <w:p w14:paraId="3837DFB8"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aktuální SQL skript pro založení databáze a obsah číselníků;</w:t>
      </w:r>
    </w:p>
    <w:p w14:paraId="528E6DBC" w14:textId="77777777" w:rsidR="00C41CCE" w:rsidRPr="00973652" w:rsidRDefault="00C41CCE" w:rsidP="00675305">
      <w:pPr>
        <w:pStyle w:val="Clanek11"/>
        <w:keepNext/>
        <w:keepLines/>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aktuální seznam otevřených požadavků v Helpdesku;</w:t>
      </w:r>
    </w:p>
    <w:p w14:paraId="3D14A19C" w14:textId="4A8AB03A" w:rsidR="00C41CCE" w:rsidRPr="00973652" w:rsidRDefault="00C41CCE" w:rsidP="00675305">
      <w:pPr>
        <w:pStyle w:val="Claneka"/>
        <w:keepNext/>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v případě předčasného ukončení předložit Objednateli vypracovanou kalkulaci finanční hodnoty dosud provedeného plnění a návrh finančního vypořádání, zejména s přihlédnutím k okamžiku zániku smluvního závazkového vztahu založeného </w:t>
      </w:r>
      <w:r w:rsidR="00617F08">
        <w:rPr>
          <w:rFonts w:asciiTheme="minorHAnsi" w:hAnsiTheme="minorHAnsi"/>
          <w:sz w:val="18"/>
          <w:szCs w:val="18"/>
        </w:rPr>
        <w:t>Smlouvou</w:t>
      </w:r>
      <w:r w:rsidRPr="00973652">
        <w:rPr>
          <w:rFonts w:asciiTheme="minorHAnsi" w:hAnsiTheme="minorHAnsi"/>
          <w:sz w:val="18"/>
          <w:szCs w:val="18"/>
        </w:rPr>
        <w:t xml:space="preserve"> a Dílčími smlouvami.</w:t>
      </w:r>
    </w:p>
    <w:p w14:paraId="5B88AF1E" w14:textId="26E262F5"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Pokud Objednatel zjistí, že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postupuje v rozporu s ustanoveními této </w:t>
      </w:r>
      <w:r w:rsidR="00617F08">
        <w:rPr>
          <w:rFonts w:asciiTheme="minorHAnsi" w:hAnsiTheme="minorHAnsi" w:cs="Times New Roman"/>
          <w:sz w:val="18"/>
          <w:szCs w:val="18"/>
        </w:rPr>
        <w:t>Smlouv</w:t>
      </w:r>
      <w:r w:rsidRPr="00973652">
        <w:rPr>
          <w:rFonts w:asciiTheme="minorHAnsi" w:hAnsiTheme="minorHAnsi" w:cs="Times New Roman"/>
          <w:sz w:val="18"/>
          <w:szCs w:val="18"/>
        </w:rPr>
        <w:t xml:space="preserve">y, je Objednatel oprávněn dožadovat se toho, aby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odstranil vady vzniklé vadným postupem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e a dále </w:t>
      </w:r>
      <w:r w:rsidR="00617F08">
        <w:rPr>
          <w:rFonts w:asciiTheme="minorHAnsi" w:hAnsiTheme="minorHAnsi" w:cs="Times New Roman"/>
          <w:sz w:val="18"/>
          <w:szCs w:val="18"/>
        </w:rPr>
        <w:t xml:space="preserve">Smlouvu </w:t>
      </w:r>
      <w:r w:rsidRPr="00973652">
        <w:rPr>
          <w:rFonts w:asciiTheme="minorHAnsi" w:hAnsiTheme="minorHAnsi" w:cs="Times New Roman"/>
          <w:sz w:val="18"/>
          <w:szCs w:val="18"/>
        </w:rPr>
        <w:t xml:space="preserve">plnil řádným způsobem. Jestliže tak </w:t>
      </w:r>
      <w:r w:rsidR="00617F08">
        <w:rPr>
          <w:rFonts w:asciiTheme="minorHAnsi" w:hAnsiTheme="minorHAnsi" w:cs="Times New Roman"/>
          <w:sz w:val="18"/>
          <w:szCs w:val="18"/>
        </w:rPr>
        <w:t>Poskytovatel</w:t>
      </w:r>
      <w:r w:rsidR="00617F08" w:rsidRPr="00973652">
        <w:rPr>
          <w:rFonts w:asciiTheme="minorHAnsi" w:hAnsiTheme="minorHAnsi" w:cs="Times New Roman"/>
          <w:sz w:val="18"/>
          <w:szCs w:val="18"/>
        </w:rPr>
        <w:t xml:space="preserve"> </w:t>
      </w:r>
      <w:r w:rsidRPr="00973652">
        <w:rPr>
          <w:rFonts w:asciiTheme="minorHAnsi" w:hAnsiTheme="minorHAnsi" w:cs="Times New Roman"/>
          <w:sz w:val="18"/>
          <w:szCs w:val="18"/>
        </w:rPr>
        <w:t xml:space="preserve">neučiní do patnácti (15) pracovních dnů od písemného upozornění ze strany Objednatele, jeho postup bude chápán jako podstatné porušení této </w:t>
      </w:r>
      <w:bookmarkStart w:id="25" w:name="_Toc523664366"/>
      <w:bookmarkStart w:id="26" w:name="_Toc523680541"/>
      <w:bookmarkStart w:id="27" w:name="_Toc532374284"/>
      <w:bookmarkStart w:id="28" w:name="_Toc532374889"/>
      <w:bookmarkStart w:id="29" w:name="_Toc532374974"/>
      <w:bookmarkStart w:id="30" w:name="_Toc532390696"/>
      <w:bookmarkStart w:id="31" w:name="_Toc532390791"/>
      <w:bookmarkStart w:id="32" w:name="_Toc532393615"/>
      <w:bookmarkStart w:id="33" w:name="_Toc532394736"/>
      <w:bookmarkStart w:id="34" w:name="_Toc532545751"/>
      <w:bookmarkStart w:id="35" w:name="_Toc532627043"/>
      <w:bookmarkStart w:id="36" w:name="_Toc532627298"/>
      <w:bookmarkStart w:id="37" w:name="_Toc532979415"/>
      <w:bookmarkStart w:id="38" w:name="_Toc532991346"/>
      <w:bookmarkStart w:id="39" w:name="_Toc532992040"/>
      <w:bookmarkStart w:id="40" w:name="_Toc533076300"/>
      <w:bookmarkStart w:id="41" w:name="_Ref515487217"/>
      <w:bookmarkStart w:id="42" w:name="_Toc517956330"/>
      <w:bookmarkStart w:id="43" w:name="_Ref288818562"/>
      <w:bookmarkStart w:id="44" w:name="_Toc31292916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00617F08">
        <w:rPr>
          <w:rFonts w:asciiTheme="minorHAnsi" w:hAnsiTheme="minorHAnsi" w:cs="Times New Roman"/>
          <w:sz w:val="18"/>
          <w:szCs w:val="18"/>
        </w:rPr>
        <w:t>Smlouv</w:t>
      </w:r>
      <w:r w:rsidRPr="00973652">
        <w:rPr>
          <w:rFonts w:asciiTheme="minorHAnsi" w:hAnsiTheme="minorHAnsi" w:cs="Times New Roman"/>
          <w:sz w:val="18"/>
          <w:szCs w:val="18"/>
        </w:rPr>
        <w:t>y.</w:t>
      </w:r>
      <w:bookmarkEnd w:id="41"/>
      <w:bookmarkEnd w:id="42"/>
      <w:bookmarkEnd w:id="43"/>
      <w:bookmarkEnd w:id="44"/>
    </w:p>
    <w:p w14:paraId="52CCC3FB" w14:textId="6F308EA6" w:rsidR="00C41CCE" w:rsidRPr="00973652" w:rsidRDefault="00C41CCE" w:rsidP="00675305">
      <w:pPr>
        <w:pStyle w:val="Clanek11"/>
        <w:keepNext/>
        <w:keepLines/>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Ukončení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nezbavuje </w:t>
      </w:r>
      <w:r w:rsidR="00617F08">
        <w:rPr>
          <w:rFonts w:asciiTheme="minorHAnsi" w:hAnsiTheme="minorHAnsi" w:cs="Times New Roman"/>
          <w:sz w:val="18"/>
          <w:szCs w:val="18"/>
        </w:rPr>
        <w:t>Poskytovatele</w:t>
      </w:r>
      <w:r w:rsidRPr="00973652">
        <w:rPr>
          <w:rFonts w:asciiTheme="minorHAnsi" w:hAnsiTheme="minorHAnsi" w:cs="Times New Roman"/>
          <w:sz w:val="18"/>
          <w:szCs w:val="18"/>
        </w:rPr>
        <w:t xml:space="preserve"> povinnosti dokončit Plnění vyplývající z Dílčí smlouvy.</w:t>
      </w:r>
    </w:p>
    <w:p w14:paraId="79B6ED07" w14:textId="63AA5E15" w:rsidR="0051722E" w:rsidRPr="00E93664" w:rsidRDefault="0051722E" w:rsidP="00675305">
      <w:pPr>
        <w:pStyle w:val="Nadpis4"/>
        <w:keepNext/>
        <w:keepLines/>
      </w:pPr>
      <w:r w:rsidRPr="00E93664">
        <w:t>Doba a místo plnění</w:t>
      </w:r>
    </w:p>
    <w:p w14:paraId="79B02CC9" w14:textId="41389B0B" w:rsidR="0051722E" w:rsidRPr="00E93664" w:rsidRDefault="0051722E" w:rsidP="00675305">
      <w:pPr>
        <w:pStyle w:val="Odstavecseseznamem"/>
        <w:keepNext/>
        <w:keepLines/>
        <w:widowControl w:val="0"/>
        <w:numPr>
          <w:ilvl w:val="1"/>
          <w:numId w:val="5"/>
        </w:numPr>
        <w:tabs>
          <w:tab w:val="left" w:pos="993"/>
        </w:tabs>
        <w:ind w:left="567" w:hanging="568"/>
        <w:rPr>
          <w:noProof/>
        </w:rPr>
      </w:pPr>
      <w:r w:rsidRPr="00E93664">
        <w:t xml:space="preserve">Provádění </w:t>
      </w:r>
      <w:r w:rsidRPr="00851C28">
        <w:rPr>
          <w:rFonts w:asciiTheme="majorHAnsi" w:hAnsiTheme="majorHAnsi"/>
        </w:rPr>
        <w:t>Plnění</w:t>
      </w:r>
      <w:r w:rsidRPr="00E93664">
        <w:t xml:space="preserve"> bude zahájeno </w:t>
      </w:r>
      <w:r w:rsidR="00FF733A" w:rsidRPr="00FF733A">
        <w:t>ode dne, kdy dojde k úspěšnému</w:t>
      </w:r>
      <w:r w:rsidR="00FF733A">
        <w:t xml:space="preserve"> předání a akceptaci plnění dle Smlouvy o dílo na v</w:t>
      </w:r>
      <w:r w:rsidR="00D54A1F">
        <w:t>ytvoření</w:t>
      </w:r>
      <w:r w:rsidR="00FF733A">
        <w:t xml:space="preserve"> software č.j</w:t>
      </w:r>
      <w:r w:rsidR="00FF733A" w:rsidRPr="00D54A1F">
        <w:t xml:space="preserve">. </w:t>
      </w:r>
      <w:r w:rsidR="00FF733A" w:rsidRPr="00FF733A">
        <w:rPr>
          <w:highlight w:val="yellow"/>
        </w:rPr>
        <w:t>xxx</w:t>
      </w:r>
      <w:r w:rsidR="00D54A1F">
        <w:rPr>
          <w:highlight w:val="yellow"/>
        </w:rPr>
        <w:t>x</w:t>
      </w:r>
      <w:r w:rsidR="00D54A1F" w:rsidRPr="00D54A1F">
        <w:t>/2023-SŽ-GŘ-O8</w:t>
      </w:r>
      <w:r w:rsidRPr="00E93664">
        <w:t>.</w:t>
      </w:r>
    </w:p>
    <w:p w14:paraId="76B315F9" w14:textId="17F5032B" w:rsidR="0051722E" w:rsidRPr="00E93664" w:rsidRDefault="0051722E" w:rsidP="00675305">
      <w:pPr>
        <w:pStyle w:val="Odstavecseseznamem"/>
        <w:keepNext/>
        <w:keepLines/>
        <w:widowControl w:val="0"/>
        <w:numPr>
          <w:ilvl w:val="1"/>
          <w:numId w:val="5"/>
        </w:numPr>
        <w:tabs>
          <w:tab w:val="left" w:pos="993"/>
        </w:tabs>
        <w:ind w:left="567" w:hanging="568"/>
        <w:rPr>
          <w:noProof/>
        </w:rPr>
      </w:pPr>
      <w:r w:rsidRPr="00E93664">
        <w:t xml:space="preserve">Tato </w:t>
      </w:r>
      <w:r w:rsidRPr="00851C28">
        <w:rPr>
          <w:rFonts w:asciiTheme="majorHAnsi" w:hAnsiTheme="majorHAnsi"/>
        </w:rPr>
        <w:t>Smlouva</w:t>
      </w:r>
      <w:r w:rsidRPr="00E93664">
        <w:t xml:space="preserve"> je uzavřena na </w:t>
      </w:r>
      <w:r w:rsidRPr="00956A17">
        <w:t>dobu</w:t>
      </w:r>
      <w:r w:rsidR="00FF733A" w:rsidRPr="00956A17">
        <w:t xml:space="preserve"> 24 měsíců</w:t>
      </w:r>
      <w:r w:rsidRPr="00E93664">
        <w:t xml:space="preserve"> ode dne zahájení provádění Plnění.</w:t>
      </w:r>
    </w:p>
    <w:p w14:paraId="4F5EF482" w14:textId="438F5856" w:rsidR="0051722E" w:rsidRPr="00E93664" w:rsidRDefault="0051722E" w:rsidP="00675305">
      <w:pPr>
        <w:pStyle w:val="Odstavecseseznamem"/>
        <w:keepNext/>
        <w:keepLines/>
        <w:widowControl w:val="0"/>
        <w:numPr>
          <w:ilvl w:val="1"/>
          <w:numId w:val="5"/>
        </w:numPr>
        <w:tabs>
          <w:tab w:val="left" w:pos="993"/>
        </w:tabs>
        <w:ind w:left="567" w:hanging="568"/>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w:t>
      </w:r>
      <w:r w:rsidR="00D0762C" w:rsidRPr="0064363A">
        <w:rPr>
          <w:noProof/>
        </w:rPr>
        <w:t xml:space="preserve">Příloze č. </w:t>
      </w:r>
      <w:r w:rsidR="00DF140B">
        <w:rPr>
          <w:noProof/>
        </w:rPr>
        <w:t>1</w:t>
      </w:r>
      <w:r w:rsidR="00D0762C" w:rsidRPr="0064363A">
        <w:rPr>
          <w:noProof/>
        </w:rPr>
        <w:t xml:space="preserve"> </w:t>
      </w:r>
      <w:r w:rsidRPr="0064363A">
        <w:rPr>
          <w:i/>
          <w:iCs/>
          <w:noProof/>
        </w:rPr>
        <w:t>Platforma</w:t>
      </w:r>
      <w:r w:rsidRPr="00E93664">
        <w:rPr>
          <w:i/>
          <w:iCs/>
          <w:noProof/>
        </w:rPr>
        <w:t xml:space="preserve"> </w:t>
      </w:r>
      <w:r w:rsidR="00D0762C">
        <w:rPr>
          <w:i/>
          <w:iCs/>
          <w:noProof/>
        </w:rPr>
        <w:t xml:space="preserve">SŽ </w:t>
      </w:r>
      <w:r w:rsidR="00D0762C">
        <w:rPr>
          <w:noProof/>
        </w:rPr>
        <w:t>(včetně jejích příloh)</w:t>
      </w:r>
      <w:r w:rsidRPr="00E93664">
        <w:rPr>
          <w:noProof/>
        </w:rPr>
        <w:t>.</w:t>
      </w:r>
    </w:p>
    <w:p w14:paraId="3857A748" w14:textId="1BFAF1C9" w:rsidR="0051722E" w:rsidRPr="00E93664" w:rsidRDefault="0051722E" w:rsidP="00675305">
      <w:pPr>
        <w:pStyle w:val="Odstavecseseznamem"/>
        <w:keepNext/>
        <w:keepLines/>
        <w:widowControl w:val="0"/>
        <w:numPr>
          <w:ilvl w:val="1"/>
          <w:numId w:val="5"/>
        </w:numPr>
        <w:tabs>
          <w:tab w:val="left" w:pos="993"/>
        </w:tabs>
        <w:ind w:left="567" w:hanging="568"/>
        <w:rPr>
          <w:noProof/>
        </w:rPr>
      </w:pPr>
      <w:r w:rsidRPr="00E93664">
        <w:rPr>
          <w:noProof/>
        </w:rPr>
        <w:lastRenderedPageBreak/>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675305">
      <w:pPr>
        <w:pStyle w:val="Nadpis4"/>
        <w:keepNext/>
        <w:keepLines/>
      </w:pPr>
      <w:r w:rsidRPr="00E93664">
        <w:t>Kontaktní osoby</w:t>
      </w:r>
    </w:p>
    <w:p w14:paraId="01669048" w14:textId="64EB7627" w:rsidR="0051722E" w:rsidRPr="00E93664" w:rsidRDefault="0051722E" w:rsidP="00675305">
      <w:pPr>
        <w:pStyle w:val="Odstavecseseznamem"/>
        <w:keepNext/>
        <w:keepLines/>
        <w:widowControl w:val="0"/>
        <w:numPr>
          <w:ilvl w:val="1"/>
          <w:numId w:val="5"/>
        </w:numPr>
        <w:tabs>
          <w:tab w:val="left" w:pos="993"/>
        </w:tabs>
        <w:ind w:left="567" w:hanging="568"/>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675305">
      <w:pPr>
        <w:pStyle w:val="Odstavecseseznamem"/>
        <w:keepNext/>
        <w:keepLines/>
        <w:widowControl w:val="0"/>
        <w:numPr>
          <w:ilvl w:val="1"/>
          <w:numId w:val="5"/>
        </w:numPr>
        <w:tabs>
          <w:tab w:val="left" w:pos="993"/>
        </w:tabs>
        <w:ind w:left="567" w:hanging="568"/>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675305">
      <w:pPr>
        <w:pStyle w:val="Odstavecseseznamem"/>
        <w:keepNext/>
        <w:keepLines/>
        <w:widowControl w:val="0"/>
        <w:numPr>
          <w:ilvl w:val="1"/>
          <w:numId w:val="5"/>
        </w:numPr>
        <w:tabs>
          <w:tab w:val="left" w:pos="993"/>
        </w:tabs>
        <w:ind w:left="567" w:hanging="568"/>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675305">
      <w:pPr>
        <w:pStyle w:val="Nadpis4"/>
        <w:keepNext/>
        <w:keepLines/>
      </w:pPr>
      <w:r w:rsidRPr="00E93664">
        <w:t>Cena a platební podmínky</w:t>
      </w:r>
    </w:p>
    <w:p w14:paraId="2934C3D5" w14:textId="5DC16F34" w:rsidR="0051722E" w:rsidRPr="00E93664" w:rsidRDefault="0051722E" w:rsidP="00675305">
      <w:pPr>
        <w:pStyle w:val="Odstavecseseznamem"/>
        <w:keepNext/>
        <w:keepLines/>
        <w:widowControl w:val="0"/>
        <w:numPr>
          <w:ilvl w:val="1"/>
          <w:numId w:val="5"/>
        </w:numPr>
        <w:tabs>
          <w:tab w:val="left" w:pos="993"/>
        </w:tabs>
        <w:ind w:left="567" w:hanging="568"/>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Pr="00E93664">
        <w:t>.</w:t>
      </w:r>
    </w:p>
    <w:p w14:paraId="38D6B54A" w14:textId="44CDAA02" w:rsidR="004001A7" w:rsidRPr="004001A7" w:rsidRDefault="004001A7" w:rsidP="00675305">
      <w:pPr>
        <w:pStyle w:val="Nadpis1"/>
        <w:widowControl w:val="0"/>
        <w:suppressAutoHyphens w:val="0"/>
        <w:spacing w:before="0" w:after="120" w:line="276" w:lineRule="auto"/>
        <w:jc w:val="both"/>
        <w:rPr>
          <w:rFonts w:asciiTheme="minorHAnsi" w:hAnsiTheme="minorHAnsi"/>
          <w:noProof/>
          <w:color w:val="auto"/>
          <w:sz w:val="18"/>
          <w:szCs w:val="18"/>
        </w:rPr>
      </w:pPr>
      <w:r w:rsidRPr="004001A7">
        <w:rPr>
          <w:rFonts w:asciiTheme="minorHAnsi" w:hAnsiTheme="minorHAnsi"/>
          <w:noProof/>
          <w:color w:val="auto"/>
          <w:sz w:val="18"/>
          <w:szCs w:val="18"/>
        </w:rPr>
        <w:t xml:space="preserve">Cena za </w:t>
      </w:r>
      <w:r>
        <w:rPr>
          <w:rFonts w:asciiTheme="minorHAnsi" w:hAnsiTheme="minorHAnsi"/>
          <w:noProof/>
          <w:color w:val="auto"/>
          <w:sz w:val="18"/>
          <w:szCs w:val="18"/>
        </w:rPr>
        <w:t xml:space="preserve">poskytování </w:t>
      </w:r>
      <w:r w:rsidRPr="004001A7">
        <w:rPr>
          <w:rFonts w:asciiTheme="minorHAnsi" w:hAnsiTheme="minorHAnsi"/>
          <w:noProof/>
          <w:color w:val="auto"/>
          <w:sz w:val="18"/>
          <w:szCs w:val="18"/>
        </w:rPr>
        <w:t>služ</w:t>
      </w:r>
      <w:r>
        <w:rPr>
          <w:rFonts w:asciiTheme="minorHAnsi" w:hAnsiTheme="minorHAnsi"/>
          <w:noProof/>
          <w:color w:val="auto"/>
          <w:sz w:val="18"/>
          <w:szCs w:val="18"/>
        </w:rPr>
        <w:t>e</w:t>
      </w:r>
      <w:r w:rsidRPr="004001A7">
        <w:rPr>
          <w:rFonts w:asciiTheme="minorHAnsi" w:hAnsiTheme="minorHAnsi"/>
          <w:noProof/>
          <w:color w:val="auto"/>
          <w:sz w:val="18"/>
          <w:szCs w:val="18"/>
        </w:rPr>
        <w:t>b spočívající</w:t>
      </w:r>
      <w:r>
        <w:rPr>
          <w:rFonts w:asciiTheme="minorHAnsi" w:hAnsiTheme="minorHAnsi"/>
          <w:noProof/>
          <w:color w:val="auto"/>
          <w:sz w:val="18"/>
          <w:szCs w:val="18"/>
        </w:rPr>
        <w:t>ch</w:t>
      </w:r>
      <w:r w:rsidRPr="004001A7">
        <w:rPr>
          <w:rFonts w:asciiTheme="minorHAnsi" w:hAnsiTheme="minorHAnsi"/>
          <w:noProof/>
          <w:color w:val="auto"/>
          <w:sz w:val="18"/>
          <w:szCs w:val="18"/>
        </w:rPr>
        <w:t xml:space="preserve"> v údržbě a provozu software</w:t>
      </w:r>
    </w:p>
    <w:p w14:paraId="649A0583" w14:textId="66F7CBBB" w:rsidR="00C7616F" w:rsidRDefault="00C7616F" w:rsidP="00675305">
      <w:pPr>
        <w:pStyle w:val="Odstavecseseznamem"/>
        <w:keepNext/>
        <w:keepLines/>
        <w:widowControl w:val="0"/>
        <w:numPr>
          <w:ilvl w:val="1"/>
          <w:numId w:val="5"/>
        </w:numPr>
        <w:tabs>
          <w:tab w:val="left" w:pos="993"/>
        </w:tabs>
        <w:ind w:left="567" w:hanging="568"/>
      </w:pPr>
      <w:r w:rsidRPr="00FF1E47">
        <w:t xml:space="preserve">Objednatel je povinen zaplatit </w:t>
      </w:r>
      <w:r>
        <w:t>Poskytovateli</w:t>
      </w:r>
      <w:r w:rsidRPr="00FF1E47">
        <w:t xml:space="preserve"> za </w:t>
      </w:r>
      <w:r w:rsidR="00807AA6">
        <w:t>Paušální služby</w:t>
      </w:r>
      <w:r w:rsidR="004001A7">
        <w:t xml:space="preserve"> dle čl. 1.1. této Smlouvy</w:t>
      </w:r>
      <w:r>
        <w:t xml:space="preserve"> 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t xml:space="preserve"> </w:t>
      </w:r>
      <w:r w:rsidRPr="00FF733A">
        <w:t xml:space="preserve">za 1 měsíc poskytování </w:t>
      </w:r>
      <w:r w:rsidR="00956A17">
        <w:t>P</w:t>
      </w:r>
      <w:r w:rsidR="00956A17" w:rsidRPr="00FF733A">
        <w:t xml:space="preserve">aušálních </w:t>
      </w:r>
      <w:r w:rsidRPr="00FF733A">
        <w:t>služeb</w:t>
      </w:r>
      <w:r w:rsidRPr="00FF733A">
        <w:rPr>
          <w:noProof/>
        </w:rPr>
        <w:t>.</w:t>
      </w:r>
      <w:r w:rsidRPr="00FF733A">
        <w:t xml:space="preserve"> </w:t>
      </w:r>
    </w:p>
    <w:p w14:paraId="19F3E4E1" w14:textId="77777777" w:rsidR="00956A17" w:rsidRPr="00E93664" w:rsidRDefault="00956A17" w:rsidP="00675305">
      <w:pPr>
        <w:pStyle w:val="Odstavecseseznamem"/>
        <w:keepNext/>
        <w:keepLines/>
        <w:widowControl w:val="0"/>
        <w:numPr>
          <w:ilvl w:val="1"/>
          <w:numId w:val="5"/>
        </w:numPr>
        <w:tabs>
          <w:tab w:val="left" w:pos="993"/>
        </w:tabs>
        <w:ind w:left="567" w:hanging="568"/>
      </w:pPr>
      <w:r w:rsidRPr="00E93664">
        <w:t>Cena je výslovně sjednávána jako nejvyšší možná a nepřekročitelná.</w:t>
      </w:r>
    </w:p>
    <w:p w14:paraId="331EB736" w14:textId="5BBB6ACE" w:rsidR="00956A17" w:rsidRDefault="00956A17" w:rsidP="00675305">
      <w:pPr>
        <w:pStyle w:val="Odstavecseseznamem"/>
        <w:keepNext/>
        <w:keepLines/>
        <w:numPr>
          <w:ilvl w:val="1"/>
          <w:numId w:val="5"/>
        </w:numPr>
        <w:tabs>
          <w:tab w:val="left" w:pos="993"/>
        </w:tabs>
        <w:ind w:left="567" w:hanging="568"/>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Pr>
          <w:rFonts w:cs="Verdana"/>
        </w:rPr>
        <w:t xml:space="preserve">poskytování </w:t>
      </w:r>
      <w:r w:rsidRPr="004714AA">
        <w:rPr>
          <w:rFonts w:cs="Verdana"/>
        </w:rPr>
        <w:t xml:space="preserve">Paušálních služeb ve smyslu </w:t>
      </w:r>
      <w:r w:rsidRPr="006360A9">
        <w:rPr>
          <w:rFonts w:cs="Verdana"/>
        </w:rPr>
        <w:t xml:space="preserve">bodu </w:t>
      </w:r>
      <w:r>
        <w:rPr>
          <w:rFonts w:cs="Verdana"/>
        </w:rPr>
        <w:t>9</w:t>
      </w:r>
      <w:r w:rsidRPr="006360A9">
        <w:rPr>
          <w:rFonts w:cs="Verdana"/>
        </w:rPr>
        <w:t>.2</w:t>
      </w:r>
      <w:r w:rsidRPr="004714AA">
        <w:rPr>
          <w:rFonts w:cs="Verdana"/>
        </w:rPr>
        <w:t xml:space="preserve"> této </w:t>
      </w:r>
      <w:r>
        <w:rPr>
          <w:rFonts w:cs="Verdana"/>
        </w:rPr>
        <w:t>S</w:t>
      </w:r>
      <w:r w:rsidRPr="004714AA">
        <w:rPr>
          <w:rFonts w:cs="Verdana"/>
        </w:rPr>
        <w:t xml:space="preserve">mlouvy. Nabude-li tato </w:t>
      </w:r>
      <w:r>
        <w:rPr>
          <w:rFonts w:cs="Verdana"/>
        </w:rPr>
        <w:t>S</w:t>
      </w:r>
      <w:r w:rsidRPr="004714AA">
        <w:rPr>
          <w:rFonts w:cs="Verdana"/>
        </w:rPr>
        <w:t xml:space="preserve">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 respektive:</w:t>
      </w:r>
    </w:p>
    <w:p w14:paraId="3C676B1C" w14:textId="77777777" w:rsidR="00956A17" w:rsidRPr="00B36EDA" w:rsidRDefault="00956A17" w:rsidP="00675305">
      <w:pPr>
        <w:pStyle w:val="Odstavecseseznamem"/>
        <w:keepNext/>
        <w:keepLines/>
        <w:numPr>
          <w:ilvl w:val="0"/>
          <w:numId w:val="0"/>
        </w:numPr>
        <w:tabs>
          <w:tab w:val="left" w:pos="993"/>
        </w:tabs>
        <w:ind w:left="567"/>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6684D880" w14:textId="77777777" w:rsidR="00956A17" w:rsidRPr="00B36EDA" w:rsidRDefault="00956A17" w:rsidP="00675305">
      <w:pPr>
        <w:keepNext/>
        <w:keepLines/>
        <w:autoSpaceDE w:val="0"/>
        <w:autoSpaceDN w:val="0"/>
        <w:adjustRightInd w:val="0"/>
        <w:spacing w:after="0" w:line="240" w:lineRule="auto"/>
        <w:ind w:firstLine="567"/>
        <w:jc w:val="both"/>
        <w:rPr>
          <w:rFonts w:cs="Verdana"/>
        </w:rPr>
      </w:pPr>
      <w:r w:rsidRPr="00B36EDA">
        <w:rPr>
          <w:rFonts w:cs="Verdana"/>
        </w:rPr>
        <w:t>CMPS – cena za 1 měsíc Paušálních služeb</w:t>
      </w:r>
    </w:p>
    <w:p w14:paraId="1172A3B5" w14:textId="77777777" w:rsidR="00956A17" w:rsidRPr="00B36EDA" w:rsidRDefault="00956A17" w:rsidP="00675305">
      <w:pPr>
        <w:keepNext/>
        <w:keepLines/>
        <w:autoSpaceDE w:val="0"/>
        <w:autoSpaceDN w:val="0"/>
        <w:adjustRightInd w:val="0"/>
        <w:spacing w:after="0" w:line="240" w:lineRule="auto"/>
        <w:ind w:firstLine="567"/>
        <w:jc w:val="both"/>
        <w:rPr>
          <w:rFonts w:cs="Verdana"/>
        </w:rPr>
      </w:pPr>
      <w:r w:rsidRPr="00B36EDA">
        <w:rPr>
          <w:rFonts w:cs="Verdana"/>
        </w:rPr>
        <w:t>PDK – počet dnů příslušného kalendářního čtvrtletí</w:t>
      </w:r>
    </w:p>
    <w:p w14:paraId="75FF1E3C" w14:textId="77777777" w:rsidR="00956A17" w:rsidRDefault="00956A17" w:rsidP="00675305">
      <w:pPr>
        <w:pStyle w:val="Odstavecseseznamem"/>
        <w:keepNext/>
        <w:keepLines/>
        <w:numPr>
          <w:ilvl w:val="0"/>
          <w:numId w:val="0"/>
        </w:numPr>
        <w:tabs>
          <w:tab w:val="left" w:pos="993"/>
        </w:tabs>
        <w:ind w:left="567"/>
        <w:rPr>
          <w:rFonts w:cs="Verdana"/>
        </w:rPr>
      </w:pPr>
      <w:r w:rsidRPr="00B36EDA">
        <w:rPr>
          <w:rFonts w:cs="Verdana"/>
        </w:rPr>
        <w:t>PDPÚK – počet dnů před dnem nabytí účinnosti této smlouvy v příslušném kalendářním čtvrtletí</w:t>
      </w:r>
    </w:p>
    <w:p w14:paraId="5737C893" w14:textId="46680869" w:rsidR="00956A17" w:rsidRDefault="00956A17" w:rsidP="00675305">
      <w:pPr>
        <w:pStyle w:val="Odstavecseseznamem"/>
        <w:keepNext/>
        <w:keepLines/>
        <w:numPr>
          <w:ilvl w:val="1"/>
          <w:numId w:val="5"/>
        </w:numPr>
        <w:tabs>
          <w:tab w:val="left" w:pos="993"/>
        </w:tabs>
        <w:ind w:left="567" w:hanging="568"/>
      </w:pPr>
      <w:r w:rsidRPr="00D6565F">
        <w:t xml:space="preserve">Právo na zaplacení Ceny vzniká u Paušálních služeb vždy po akceptaci výkazu služeb, který je Poskytovatel povinen vždy doručit Objednateli do deseti (10) dnů po skončení </w:t>
      </w:r>
      <w:r>
        <w:t>kalendářního čtvrtletí</w:t>
      </w:r>
      <w:r w:rsidRPr="00D6565F">
        <w:t>, ve kterém byly</w:t>
      </w:r>
      <w:r>
        <w:t xml:space="preserve"> </w:t>
      </w:r>
      <w:r w:rsidRPr="00D6565F">
        <w:t>Paušální služby poskytnuty</w:t>
      </w:r>
      <w:r>
        <w:t>.</w:t>
      </w:r>
    </w:p>
    <w:p w14:paraId="20177FC9" w14:textId="3D23E100" w:rsidR="00675305" w:rsidRPr="00D6565F" w:rsidRDefault="00675305" w:rsidP="00675305">
      <w:pPr>
        <w:pStyle w:val="Odstavecseseznamem"/>
        <w:keepNext/>
        <w:keepLines/>
        <w:numPr>
          <w:ilvl w:val="1"/>
          <w:numId w:val="5"/>
        </w:numPr>
        <w:tabs>
          <w:tab w:val="left" w:pos="993"/>
        </w:tabs>
        <w:ind w:left="567" w:hanging="568"/>
      </w:pPr>
      <w:r>
        <w:t xml:space="preserve">Splatnost faktury činí 60 dnů ode dne jejího doručení Objednateli. </w:t>
      </w:r>
    </w:p>
    <w:p w14:paraId="16BF2FFC" w14:textId="29230E46" w:rsidR="004001A7" w:rsidRPr="004001A7" w:rsidRDefault="004001A7" w:rsidP="00675305">
      <w:pPr>
        <w:pStyle w:val="Nadpis1"/>
        <w:widowControl w:val="0"/>
        <w:suppressAutoHyphens w:val="0"/>
        <w:spacing w:before="0" w:after="120" w:line="276" w:lineRule="auto"/>
        <w:jc w:val="both"/>
        <w:rPr>
          <w:rFonts w:asciiTheme="minorHAnsi" w:hAnsiTheme="minorHAnsi"/>
          <w:noProof/>
          <w:color w:val="auto"/>
          <w:sz w:val="18"/>
          <w:szCs w:val="18"/>
        </w:rPr>
      </w:pPr>
      <w:bookmarkStart w:id="45" w:name="_Hlk27391226"/>
      <w:r w:rsidRPr="004001A7">
        <w:rPr>
          <w:rFonts w:asciiTheme="minorHAnsi" w:hAnsiTheme="minorHAnsi"/>
          <w:noProof/>
          <w:color w:val="auto"/>
          <w:sz w:val="18"/>
          <w:szCs w:val="18"/>
        </w:rPr>
        <w:t xml:space="preserve">Cena za </w:t>
      </w:r>
      <w:r>
        <w:rPr>
          <w:rFonts w:asciiTheme="minorHAnsi" w:hAnsiTheme="minorHAnsi"/>
          <w:noProof/>
          <w:color w:val="auto"/>
          <w:sz w:val="18"/>
          <w:szCs w:val="18"/>
        </w:rPr>
        <w:t xml:space="preserve">poskytování </w:t>
      </w:r>
      <w:r w:rsidRPr="004001A7">
        <w:rPr>
          <w:rFonts w:asciiTheme="minorHAnsi" w:hAnsiTheme="minorHAnsi"/>
          <w:noProof/>
          <w:color w:val="auto"/>
          <w:sz w:val="18"/>
          <w:szCs w:val="18"/>
        </w:rPr>
        <w:t>služ</w:t>
      </w:r>
      <w:r>
        <w:rPr>
          <w:rFonts w:asciiTheme="minorHAnsi" w:hAnsiTheme="minorHAnsi"/>
          <w:noProof/>
          <w:color w:val="auto"/>
          <w:sz w:val="18"/>
          <w:szCs w:val="18"/>
        </w:rPr>
        <w:t>e</w:t>
      </w:r>
      <w:r w:rsidRPr="004001A7">
        <w:rPr>
          <w:rFonts w:asciiTheme="minorHAnsi" w:hAnsiTheme="minorHAnsi"/>
          <w:noProof/>
          <w:color w:val="auto"/>
          <w:sz w:val="18"/>
          <w:szCs w:val="18"/>
        </w:rPr>
        <w:t>b spočívající</w:t>
      </w:r>
      <w:r>
        <w:rPr>
          <w:rFonts w:asciiTheme="minorHAnsi" w:hAnsiTheme="minorHAnsi"/>
          <w:noProof/>
          <w:color w:val="auto"/>
          <w:sz w:val="18"/>
          <w:szCs w:val="18"/>
        </w:rPr>
        <w:t>ch</w:t>
      </w:r>
      <w:r w:rsidRPr="004001A7">
        <w:rPr>
          <w:rFonts w:asciiTheme="minorHAnsi" w:hAnsiTheme="minorHAnsi"/>
          <w:noProof/>
          <w:color w:val="auto"/>
          <w:sz w:val="18"/>
          <w:szCs w:val="18"/>
        </w:rPr>
        <w:t xml:space="preserve"> v </w:t>
      </w:r>
      <w:r>
        <w:rPr>
          <w:rFonts w:asciiTheme="minorHAnsi" w:hAnsiTheme="minorHAnsi"/>
          <w:noProof/>
          <w:color w:val="auto"/>
          <w:sz w:val="18"/>
          <w:szCs w:val="18"/>
        </w:rPr>
        <w:t>rozvoji</w:t>
      </w:r>
      <w:r w:rsidRPr="004001A7">
        <w:rPr>
          <w:rFonts w:asciiTheme="minorHAnsi" w:hAnsiTheme="minorHAnsi"/>
          <w:noProof/>
          <w:color w:val="auto"/>
          <w:sz w:val="18"/>
          <w:szCs w:val="18"/>
        </w:rPr>
        <w:t xml:space="preserve"> software</w:t>
      </w:r>
    </w:p>
    <w:bookmarkEnd w:id="45"/>
    <w:p w14:paraId="797005CF" w14:textId="69C353D0" w:rsidR="004001A7" w:rsidRDefault="004001A7" w:rsidP="00675305">
      <w:pPr>
        <w:pStyle w:val="Odstavecseseznamem"/>
        <w:keepNext/>
        <w:keepLines/>
        <w:widowControl w:val="0"/>
        <w:numPr>
          <w:ilvl w:val="1"/>
          <w:numId w:val="5"/>
        </w:numPr>
        <w:tabs>
          <w:tab w:val="left" w:pos="993"/>
        </w:tabs>
        <w:ind w:left="567" w:hanging="568"/>
      </w:pPr>
      <w:r>
        <w:t>Cena může být stanovena v příslušné Dílčí smlouvě jako:</w:t>
      </w:r>
    </w:p>
    <w:p w14:paraId="0CE2A1F1" w14:textId="77777777" w:rsidR="004001A7" w:rsidRDefault="004001A7" w:rsidP="00675305">
      <w:pPr>
        <w:pStyle w:val="Odstavecseseznamem"/>
        <w:keepNext/>
        <w:keepLines/>
        <w:widowControl w:val="0"/>
        <w:numPr>
          <w:ilvl w:val="3"/>
          <w:numId w:val="7"/>
        </w:numPr>
        <w:tabs>
          <w:tab w:val="left" w:pos="993"/>
        </w:tabs>
      </w:pPr>
      <w:r>
        <w:t xml:space="preserve">pevná cena vypočtená na základě rozpočtu s určením Člověkohodin pro jednotlivé položky a sjednané jednotkové ceny za jeden (1) Člověkoden (MD), nebo </w:t>
      </w:r>
    </w:p>
    <w:p w14:paraId="4AED1A32" w14:textId="3558A4E7" w:rsidR="004001A7" w:rsidRDefault="004001A7" w:rsidP="00675305">
      <w:pPr>
        <w:pStyle w:val="Odstavecseseznamem"/>
        <w:keepNext/>
        <w:keepLines/>
        <w:widowControl w:val="0"/>
        <w:numPr>
          <w:ilvl w:val="3"/>
          <w:numId w:val="7"/>
        </w:numPr>
        <w:tabs>
          <w:tab w:val="left" w:pos="993"/>
        </w:tabs>
      </w:pPr>
      <w:r>
        <w:lastRenderedPageBreak/>
        <w:t>cena za skutečně provedené Plnění dle Dílčí smlouvy evidované ve výkazech práce (reportů) schválených Objednatelem, vypočtená na základě jednotkové ceny za jeden (1) MD</w:t>
      </w:r>
      <w:r w:rsidR="00B5595E">
        <w:t xml:space="preserve"> (</w:t>
      </w:r>
      <w:bookmarkStart w:id="46" w:name="_GoBack"/>
      <w:bookmarkEnd w:id="46"/>
      <w:r w:rsidR="00B5595E">
        <w:t>tj. 8 hodin)</w:t>
      </w:r>
      <w:r>
        <w:t>. V případě, že Objednatel v Dílčí smlouvě nezvolí způsob stanovení odměny, platí, že odměna byla stanovena jako pevná částka vypočtená na základě rozpočtu s určením Člověkohodin pro jednotlivé položky.</w:t>
      </w:r>
    </w:p>
    <w:p w14:paraId="21B4B2F3" w14:textId="77777777" w:rsidR="004001A7" w:rsidRDefault="004001A7" w:rsidP="00675305">
      <w:pPr>
        <w:pStyle w:val="Odstavecseseznamem"/>
        <w:keepNext/>
        <w:keepLines/>
        <w:widowControl w:val="0"/>
        <w:numPr>
          <w:ilvl w:val="1"/>
          <w:numId w:val="5"/>
        </w:numPr>
        <w:tabs>
          <w:tab w:val="left" w:pos="993"/>
        </w:tabs>
        <w:ind w:left="567" w:hanging="568"/>
      </w:pPr>
      <w:r>
        <w:t xml:space="preserve">Za práci všech pracovníků Poskytovatele v rámci provádění Plnění je sjednána jednotná sazba ve výši </w:t>
      </w:r>
      <w:r w:rsidRPr="00FF1E47">
        <w:rPr>
          <w:highlight w:val="green"/>
        </w:rPr>
        <w:t>……………….</w:t>
      </w:r>
      <w:r>
        <w:t xml:space="preserve"> Kč bez DPH, výše DPH </w:t>
      </w:r>
      <w:r w:rsidRPr="00FF1E47">
        <w:rPr>
          <w:highlight w:val="green"/>
        </w:rPr>
        <w:t>……………….</w:t>
      </w:r>
      <w:r>
        <w:t xml:space="preserve">, cena včetně DPH </w:t>
      </w:r>
      <w:r w:rsidRPr="00FF1E47">
        <w:rPr>
          <w:highlight w:val="green"/>
        </w:rPr>
        <w:t>……………….</w:t>
      </w:r>
      <w:r>
        <w:t xml:space="preserve"> za každý MD práce. Výše DPH může být uplatněna v rozdílné výši, než je uvedeno v závislosti na platných právních předpisech ke dni zdanitelného plnění, v takovém případě není zapotřebí uzavírat dodatek k této Smlouvě.</w:t>
      </w:r>
    </w:p>
    <w:p w14:paraId="2D4B3996" w14:textId="7828B6A1" w:rsidR="004001A7" w:rsidRDefault="004001A7" w:rsidP="00675305">
      <w:pPr>
        <w:pStyle w:val="Odstavecseseznamem"/>
        <w:keepNext/>
        <w:keepLines/>
        <w:widowControl w:val="0"/>
        <w:numPr>
          <w:ilvl w:val="1"/>
          <w:numId w:val="5"/>
        </w:numPr>
        <w:tabs>
          <w:tab w:val="left" w:pos="709"/>
        </w:tabs>
        <w:ind w:left="567" w:hanging="567"/>
      </w:pPr>
      <w:r>
        <w:t>Cena je mezi Stranami výslovně sjednávána jako nejvyšší možná a nepřekročitelná a Strany při jejím stanovení zohlednily její přiměřenost vzhledem k předpokládaným výnosům z udělovaných oprávnění udělených dle této Smlouvy.</w:t>
      </w:r>
    </w:p>
    <w:p w14:paraId="7E9B7119" w14:textId="2B3BBA87" w:rsidR="00587278" w:rsidRDefault="004001A7" w:rsidP="00675305">
      <w:pPr>
        <w:pStyle w:val="Odstavecseseznamem"/>
        <w:keepNext/>
        <w:keepLines/>
        <w:widowControl w:val="0"/>
        <w:numPr>
          <w:ilvl w:val="1"/>
          <w:numId w:val="5"/>
        </w:numPr>
        <w:tabs>
          <w:tab w:val="left" w:pos="567"/>
        </w:tabs>
        <w:ind w:left="567" w:hanging="567"/>
      </w:pPr>
      <w:r>
        <w:t>Práv</w:t>
      </w:r>
      <w:r w:rsidR="00B8325C">
        <w:t>o na zaplacení příslušné části c</w:t>
      </w:r>
      <w:r>
        <w:t xml:space="preserve">eny </w:t>
      </w:r>
      <w:r w:rsidR="00B8325C">
        <w:t>Poskytovateli</w:t>
      </w:r>
      <w:r>
        <w:t xml:space="preserve"> vzniká (okamžikem, ke kterému je </w:t>
      </w:r>
      <w:r w:rsidR="00B8325C">
        <w:t>Poskytovatel</w:t>
      </w:r>
      <w:r>
        <w:t xml:space="preserve">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w:t>
      </w:r>
      <w:r w:rsidR="00B8325C">
        <w:t>Poskytovatel</w:t>
      </w:r>
      <w:r>
        <w:t xml:space="preserve">i právo na zaplacení příslušné části </w:t>
      </w:r>
      <w:r w:rsidR="00B8325C">
        <w:t>c</w:t>
      </w:r>
      <w:r>
        <w:t xml:space="preserve">eny až po odstranění vytčených vad. Objednatel není povinen akceptovat Plnění, které nesplňuje podmínky uvedené v čl. </w:t>
      </w:r>
      <w:r w:rsidR="00B8325C">
        <w:t>4.</w:t>
      </w:r>
      <w:r>
        <w:t>1</w:t>
      </w:r>
      <w:r w:rsidR="00B8325C">
        <w:t>.</w:t>
      </w:r>
      <w:r>
        <w:t xml:space="preserve"> této Smlouvy. Nesplnění podmínek dle čl. </w:t>
      </w:r>
      <w:r w:rsidR="00B8325C">
        <w:t>4.1.</w:t>
      </w:r>
      <w:r>
        <w:t xml:space="preserve"> této Smlouvy se považuje za podstatné porušení Dílčí smlouvy a Smlouvy.</w:t>
      </w:r>
    </w:p>
    <w:p w14:paraId="0AAB1A33" w14:textId="552BBDFB" w:rsidR="00956A17" w:rsidRDefault="00956A17" w:rsidP="00675305">
      <w:pPr>
        <w:pStyle w:val="Odstavecseseznamem"/>
        <w:keepNext/>
        <w:keepLines/>
        <w:widowControl w:val="0"/>
        <w:numPr>
          <w:ilvl w:val="1"/>
          <w:numId w:val="5"/>
        </w:numPr>
        <w:tabs>
          <w:tab w:val="left" w:pos="993"/>
        </w:tabs>
        <w:ind w:left="567" w:hanging="568"/>
      </w:pP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2BCAF933" w14:textId="77777777" w:rsidR="00675305" w:rsidRPr="00D6565F" w:rsidRDefault="00675305" w:rsidP="00675305">
      <w:pPr>
        <w:pStyle w:val="Odstavecseseznamem"/>
        <w:keepNext/>
        <w:keepLines/>
        <w:numPr>
          <w:ilvl w:val="1"/>
          <w:numId w:val="5"/>
        </w:numPr>
        <w:tabs>
          <w:tab w:val="left" w:pos="993"/>
        </w:tabs>
        <w:ind w:left="567" w:hanging="568"/>
      </w:pPr>
      <w:r>
        <w:t xml:space="preserve">Splatnost faktury činí 60 dnů ode dne jejího doručení Objednateli. </w:t>
      </w:r>
    </w:p>
    <w:p w14:paraId="6BA6C60E" w14:textId="0606AD13" w:rsidR="0051722E" w:rsidRPr="00FF733A" w:rsidRDefault="0051722E" w:rsidP="00675305">
      <w:pPr>
        <w:pStyle w:val="Nadpis4"/>
        <w:keepNext/>
        <w:keepLines/>
      </w:pPr>
      <w:r w:rsidRPr="00FF733A">
        <w:rPr>
          <w:noProof/>
        </w:rPr>
        <w:t>Práva</w:t>
      </w:r>
      <w:r w:rsidRPr="00FF733A">
        <w:t xml:space="preserve"> duševního vlastnictví</w:t>
      </w:r>
    </w:p>
    <w:p w14:paraId="176E27AF" w14:textId="3B567A0E" w:rsidR="00FF733A" w:rsidRPr="0064363A" w:rsidRDefault="00FF733A" w:rsidP="00675305">
      <w:pPr>
        <w:pStyle w:val="Odstavecseseznamem"/>
        <w:keepNext/>
        <w:keepLines/>
        <w:numPr>
          <w:ilvl w:val="1"/>
          <w:numId w:val="5"/>
        </w:numPr>
        <w:ind w:left="709" w:hanging="709"/>
        <w:rPr>
          <w:noProof/>
        </w:rPr>
      </w:pPr>
      <w:r w:rsidRPr="00FF733A">
        <w:rPr>
          <w:noProof/>
        </w:rPr>
        <w:t>Pro Software, který je Autorským dílem, platí článek 6.1</w:t>
      </w:r>
      <w:r w:rsidRPr="0064363A">
        <w:rPr>
          <w:noProof/>
        </w:rPr>
        <w:t xml:space="preserve">. Přílohy č. </w:t>
      </w:r>
      <w:r w:rsidR="00DF140B">
        <w:rPr>
          <w:noProof/>
        </w:rPr>
        <w:t>3</w:t>
      </w:r>
      <w:r w:rsidRPr="0064363A">
        <w:rPr>
          <w:noProof/>
        </w:rPr>
        <w:t xml:space="preserve"> Zvláštní obchodní podmínky.</w:t>
      </w:r>
    </w:p>
    <w:p w14:paraId="0AF65899" w14:textId="25F8D3B6" w:rsidR="0051722E" w:rsidRPr="0064363A" w:rsidRDefault="0020761D" w:rsidP="00675305">
      <w:pPr>
        <w:pStyle w:val="Nadpis4"/>
        <w:keepNext/>
        <w:keepLines/>
        <w:rPr>
          <w:noProof/>
        </w:rPr>
      </w:pPr>
      <w:r w:rsidRPr="0064363A">
        <w:rPr>
          <w:noProof/>
        </w:rPr>
        <w:t>Help</w:t>
      </w:r>
      <w:r w:rsidR="0051722E" w:rsidRPr="0064363A">
        <w:rPr>
          <w:noProof/>
        </w:rPr>
        <w:t>desk</w:t>
      </w:r>
    </w:p>
    <w:p w14:paraId="5ECD82CD" w14:textId="69BBDF52" w:rsidR="006806AA" w:rsidRPr="0064363A" w:rsidRDefault="0051722E" w:rsidP="00675305">
      <w:pPr>
        <w:pStyle w:val="Odstavecseseznamem"/>
        <w:keepNext/>
        <w:keepLines/>
        <w:widowControl w:val="0"/>
        <w:numPr>
          <w:ilvl w:val="1"/>
          <w:numId w:val="5"/>
        </w:numPr>
        <w:tabs>
          <w:tab w:val="left" w:pos="993"/>
        </w:tabs>
        <w:ind w:left="567" w:hanging="568"/>
      </w:pPr>
      <w:r w:rsidRPr="0064363A">
        <w:t xml:space="preserve">Poskytovatel bude poskytovat </w:t>
      </w:r>
      <w:r w:rsidR="0020761D" w:rsidRPr="0064363A">
        <w:t>Helpd</w:t>
      </w:r>
      <w:r w:rsidRPr="0064363A">
        <w:t xml:space="preserve">esk v režimu </w:t>
      </w:r>
      <w:r w:rsidR="00E0471D" w:rsidRPr="0064363A">
        <w:t>3</w:t>
      </w:r>
      <w:r w:rsidR="00DA45F8" w:rsidRPr="0064363A">
        <w:t xml:space="preserve"> </w:t>
      </w:r>
      <w:r w:rsidRPr="0064363A">
        <w:t>ve smyslu čl. 10.</w:t>
      </w:r>
      <w:r w:rsidR="00D0762C" w:rsidRPr="0064363A">
        <w:t>3</w:t>
      </w:r>
      <w:r w:rsidRPr="0064363A">
        <w:t xml:space="preserve">. </w:t>
      </w:r>
      <w:r w:rsidR="007D7518" w:rsidRPr="0064363A">
        <w:t xml:space="preserve">Přílohy č. </w:t>
      </w:r>
      <w:r w:rsidR="00DF140B">
        <w:t>3</w:t>
      </w:r>
      <w:r w:rsidR="006806AA" w:rsidRPr="0064363A">
        <w:t xml:space="preserve"> </w:t>
      </w:r>
      <w:r w:rsidR="006806AA" w:rsidRPr="0064363A">
        <w:rPr>
          <w:i/>
          <w:iCs/>
        </w:rPr>
        <w:t xml:space="preserve">Zvláštní </w:t>
      </w:r>
      <w:r w:rsidR="006806AA" w:rsidRPr="0064363A">
        <w:rPr>
          <w:noProof/>
        </w:rPr>
        <w:t>obchodní</w:t>
      </w:r>
      <w:r w:rsidR="006806AA" w:rsidRPr="0064363A">
        <w:rPr>
          <w:i/>
          <w:iCs/>
        </w:rPr>
        <w:t xml:space="preserve"> podmínky.</w:t>
      </w:r>
    </w:p>
    <w:p w14:paraId="0F52C5A1" w14:textId="2EF99DC2" w:rsidR="0051722E" w:rsidRPr="0064363A" w:rsidRDefault="0051722E" w:rsidP="00675305">
      <w:pPr>
        <w:pStyle w:val="Odstavecseseznamem"/>
        <w:keepNext/>
        <w:keepLines/>
        <w:widowControl w:val="0"/>
        <w:numPr>
          <w:ilvl w:val="1"/>
          <w:numId w:val="5"/>
        </w:numPr>
        <w:tabs>
          <w:tab w:val="left" w:pos="993"/>
        </w:tabs>
        <w:ind w:left="567" w:hanging="568"/>
        <w:rPr>
          <w:noProof/>
        </w:rPr>
      </w:pPr>
      <w:r w:rsidRPr="0064363A">
        <w:rPr>
          <w:noProof/>
        </w:rPr>
        <w:t>Poskytovatel</w:t>
      </w:r>
      <w:r w:rsidRPr="0064363A">
        <w:t xml:space="preserve"> bude provozovat </w:t>
      </w:r>
      <w:r w:rsidR="0020761D" w:rsidRPr="0064363A">
        <w:t>Helpd</w:t>
      </w:r>
      <w:r w:rsidRPr="0064363A">
        <w:t>esk v úrovni L2 ve smyslu č</w:t>
      </w:r>
      <w:r w:rsidR="00934111" w:rsidRPr="0064363A">
        <w:t>l</w:t>
      </w:r>
      <w:r w:rsidRPr="0064363A">
        <w:t>. 10.</w:t>
      </w:r>
      <w:r w:rsidR="00D0762C" w:rsidRPr="0064363A">
        <w:t>6</w:t>
      </w:r>
      <w:r w:rsidRPr="0064363A">
        <w:t xml:space="preserve">. </w:t>
      </w:r>
      <w:r w:rsidR="007D7518" w:rsidRPr="0064363A">
        <w:t xml:space="preserve">Přílohy č. </w:t>
      </w:r>
      <w:r w:rsidR="00DF140B">
        <w:t>3</w:t>
      </w:r>
      <w:r w:rsidR="006806AA" w:rsidRPr="0064363A">
        <w:t xml:space="preserve"> </w:t>
      </w:r>
      <w:r w:rsidR="006806AA" w:rsidRPr="0064363A">
        <w:rPr>
          <w:i/>
          <w:iCs/>
        </w:rPr>
        <w:t>Zvláštní obchodní podmínky.</w:t>
      </w:r>
    </w:p>
    <w:p w14:paraId="7574742C" w14:textId="77777777" w:rsidR="0051722E" w:rsidRPr="0064363A" w:rsidRDefault="0051722E" w:rsidP="00675305">
      <w:pPr>
        <w:pStyle w:val="Nadpis4"/>
        <w:keepNext/>
        <w:keepLines/>
        <w:rPr>
          <w:noProof/>
        </w:rPr>
      </w:pPr>
      <w:r w:rsidRPr="0064363A">
        <w:rPr>
          <w:noProof/>
        </w:rPr>
        <w:t>Servisní model</w:t>
      </w:r>
    </w:p>
    <w:p w14:paraId="15E125B1" w14:textId="476AD6FE" w:rsidR="0051722E" w:rsidRPr="0064363A" w:rsidRDefault="0051722E" w:rsidP="00675305">
      <w:pPr>
        <w:pStyle w:val="Odstavecseseznamem"/>
        <w:keepNext/>
        <w:keepLines/>
        <w:widowControl w:val="0"/>
        <w:numPr>
          <w:ilvl w:val="1"/>
          <w:numId w:val="5"/>
        </w:numPr>
        <w:tabs>
          <w:tab w:val="left" w:pos="993"/>
        </w:tabs>
        <w:ind w:left="567" w:hanging="568"/>
        <w:rPr>
          <w:noProof/>
        </w:rPr>
      </w:pPr>
      <w:r w:rsidRPr="0064363A">
        <w:t xml:space="preserve">Poskytovatel bude poskytovat servisní model v režimu </w:t>
      </w:r>
      <w:r w:rsidR="00936A62" w:rsidRPr="0064363A">
        <w:t>A4</w:t>
      </w:r>
      <w:r w:rsidR="00F00BD3" w:rsidRPr="0064363A">
        <w:t xml:space="preserve"> </w:t>
      </w:r>
      <w:r w:rsidRPr="0064363A">
        <w:t>ve smyslu čl. 12.</w:t>
      </w:r>
      <w:r w:rsidR="00D0762C" w:rsidRPr="0064363A" w:rsidDel="00D0762C">
        <w:t xml:space="preserve"> </w:t>
      </w:r>
      <w:r w:rsidRPr="0064363A">
        <w:t xml:space="preserve">2. </w:t>
      </w:r>
      <w:r w:rsidR="007D7518" w:rsidRPr="0064363A">
        <w:t xml:space="preserve">Přílohy č. </w:t>
      </w:r>
      <w:r w:rsidR="00DF140B">
        <w:t>3</w:t>
      </w:r>
      <w:r w:rsidR="006806AA" w:rsidRPr="0064363A">
        <w:t xml:space="preserve"> </w:t>
      </w:r>
      <w:r w:rsidR="006806AA" w:rsidRPr="0064363A">
        <w:rPr>
          <w:i/>
          <w:iCs/>
        </w:rPr>
        <w:t>Zvláštní obchodní podmínky.</w:t>
      </w:r>
    </w:p>
    <w:p w14:paraId="796FA574" w14:textId="77777777" w:rsidR="0051722E" w:rsidRPr="00BB3C29" w:rsidRDefault="0051722E" w:rsidP="00675305">
      <w:pPr>
        <w:pStyle w:val="Nadpis4"/>
        <w:keepNext/>
        <w:keepLines/>
        <w:rPr>
          <w:noProof/>
        </w:rPr>
      </w:pPr>
      <w:r w:rsidRPr="00BB3C29">
        <w:rPr>
          <w:noProof/>
        </w:rPr>
        <w:t>Kybernetická bezpečnost</w:t>
      </w:r>
    </w:p>
    <w:p w14:paraId="4B2B4F26" w14:textId="3DE93396" w:rsidR="0051722E" w:rsidRPr="00BB3C29" w:rsidRDefault="0051722E" w:rsidP="00675305">
      <w:pPr>
        <w:pStyle w:val="Odstavecseseznamem"/>
        <w:keepNext/>
        <w:keepLines/>
        <w:widowControl w:val="0"/>
        <w:numPr>
          <w:ilvl w:val="1"/>
          <w:numId w:val="5"/>
        </w:numPr>
        <w:tabs>
          <w:tab w:val="left" w:pos="993"/>
        </w:tabs>
        <w:ind w:left="567" w:hanging="568"/>
      </w:pPr>
      <w:r w:rsidRPr="00BB3C29">
        <w:t xml:space="preserve">Poskytovatel </w:t>
      </w:r>
      <w:r w:rsidRPr="00BB3C29">
        <w:rPr>
          <w:noProof/>
        </w:rPr>
        <w:t>je</w:t>
      </w:r>
      <w:r w:rsidRPr="00BB3C29">
        <w:t xml:space="preserve"> povinen dodržovat ustanovení týkající se kybernetické bezpečnosti ve smyslu článku 20. </w:t>
      </w:r>
      <w:r w:rsidR="007D7518" w:rsidRPr="00BB3C29">
        <w:t xml:space="preserve">Přílohy č. </w:t>
      </w:r>
      <w:r w:rsidR="00DF140B">
        <w:t>3</w:t>
      </w:r>
      <w:r w:rsidR="00587278" w:rsidRPr="00BB3C29">
        <w:t xml:space="preserve"> </w:t>
      </w:r>
      <w:r w:rsidR="006806AA" w:rsidRPr="00BB3C29">
        <w:rPr>
          <w:i/>
          <w:iCs/>
        </w:rPr>
        <w:t>Zvláštní obchodní podmínky.</w:t>
      </w:r>
    </w:p>
    <w:p w14:paraId="2E3F7ADB" w14:textId="77777777" w:rsidR="0051722E" w:rsidRPr="00FF733A" w:rsidRDefault="0051722E" w:rsidP="00675305">
      <w:pPr>
        <w:pStyle w:val="Nadpis4"/>
        <w:keepNext/>
        <w:keepLines/>
        <w:rPr>
          <w:noProof/>
        </w:rPr>
      </w:pPr>
      <w:r w:rsidRPr="00FF733A">
        <w:rPr>
          <w:noProof/>
        </w:rPr>
        <w:t>Ochrana osobních údajů</w:t>
      </w:r>
    </w:p>
    <w:p w14:paraId="65038DF9" w14:textId="77777777" w:rsidR="00E0471D" w:rsidRDefault="00E0471D" w:rsidP="00675305">
      <w:pPr>
        <w:pStyle w:val="Odstavecseseznamem"/>
        <w:keepNext/>
        <w:keepLines/>
        <w:widowControl w:val="0"/>
        <w:numPr>
          <w:ilvl w:val="1"/>
          <w:numId w:val="5"/>
        </w:numPr>
        <w:tabs>
          <w:tab w:val="left" w:pos="993"/>
        </w:tabs>
        <w:ind w:left="567" w:hanging="567"/>
      </w:pPr>
      <w:r>
        <w:t>Zhotovitel bude jako zpracovatel zpracovávat pro Objednatele jako správce následující kategorie subjektů osobních údajů: zaměstnanci Objednatele, externisté.</w:t>
      </w:r>
    </w:p>
    <w:p w14:paraId="546A8756" w14:textId="77777777" w:rsidR="00E0471D" w:rsidRDefault="00E0471D" w:rsidP="00675305">
      <w:pPr>
        <w:pStyle w:val="Odstavecseseznamem"/>
        <w:keepNext/>
        <w:keepLines/>
        <w:widowControl w:val="0"/>
        <w:numPr>
          <w:ilvl w:val="1"/>
          <w:numId w:val="5"/>
        </w:numPr>
        <w:tabs>
          <w:tab w:val="left" w:pos="993"/>
        </w:tabs>
        <w:ind w:left="567" w:hanging="567"/>
      </w:pPr>
      <w:r>
        <w:lastRenderedPageBreak/>
        <w:t xml:space="preserve">Zhotovitel bude u jednotlivých kategorií subjektů údajů zpracovávat pro Objednatele následující typy osobních údajů: identifikační a kontaktní údaje (jméno a příjmení, zaměstnanecké číslo, emailová adresa. </w:t>
      </w:r>
    </w:p>
    <w:p w14:paraId="15D6CE14" w14:textId="717F0E06" w:rsidR="00E0471D" w:rsidRDefault="00E0471D" w:rsidP="00675305">
      <w:pPr>
        <w:pStyle w:val="Odstavecseseznamem"/>
        <w:keepNext/>
        <w:keepLines/>
        <w:widowControl w:val="0"/>
        <w:numPr>
          <w:ilvl w:val="1"/>
          <w:numId w:val="5"/>
        </w:numPr>
        <w:tabs>
          <w:tab w:val="left" w:pos="993"/>
        </w:tabs>
        <w:ind w:left="567" w:hanging="567"/>
      </w:pPr>
      <w:r>
        <w:t xml:space="preserve">Pokud bude v rámci plnění této Smlouvy docházet ke zpracování osobních údajů, zavazuje se Zhotovitel dodržovat opatření dle článku 21. Přílohy č. </w:t>
      </w:r>
      <w:r w:rsidR="00DF140B">
        <w:t>3</w:t>
      </w:r>
      <w:r>
        <w:t xml:space="preserve"> </w:t>
      </w:r>
      <w:r w:rsidRPr="00BB3C29">
        <w:rPr>
          <w:i/>
        </w:rPr>
        <w:t>Zvláštní obchodní podmínky</w:t>
      </w:r>
      <w:r>
        <w:t>.</w:t>
      </w:r>
    </w:p>
    <w:p w14:paraId="672C1996" w14:textId="60D55202" w:rsidR="003B0FC5" w:rsidRDefault="003B0FC5" w:rsidP="00675305">
      <w:pPr>
        <w:pStyle w:val="Nadpis4"/>
        <w:keepNext/>
        <w:keepLines/>
        <w:rPr>
          <w:rFonts w:eastAsia="Times New Roman"/>
          <w:lang w:eastAsia="cs-CZ"/>
        </w:rPr>
      </w:pPr>
      <w:r>
        <w:rPr>
          <w:rFonts w:eastAsia="Times New Roman"/>
          <w:lang w:eastAsia="cs-CZ"/>
        </w:rPr>
        <w:t>Střet zájmů, povinnosti Poskytovatele v souvislosti s konfliktem na Ukrajině</w:t>
      </w:r>
    </w:p>
    <w:p w14:paraId="23C35E51" w14:textId="77777777" w:rsidR="003B0FC5" w:rsidRPr="003B0FC5" w:rsidRDefault="003B0FC5" w:rsidP="00675305">
      <w:pPr>
        <w:pStyle w:val="Odstavecseseznamem"/>
        <w:keepNext/>
        <w:keepLines/>
        <w:widowControl w:val="0"/>
        <w:numPr>
          <w:ilvl w:val="1"/>
          <w:numId w:val="5"/>
        </w:numPr>
        <w:tabs>
          <w:tab w:val="left" w:pos="993"/>
        </w:tabs>
        <w:ind w:left="567" w:hanging="568"/>
        <w:rPr>
          <w:lang w:eastAsia="cs-CZ"/>
        </w:rPr>
      </w:pPr>
      <w:r w:rsidRPr="003B0FC5">
        <w:rPr>
          <w:lang w:eastAsia="cs-CZ"/>
        </w:rPr>
        <w:t>Poskytovatel prohlašuje, že není obchodní společností, ve které veřejný funkcionář uvedený v ust. § 2 odst. 1 písm. c) zákona č. 159/2006 Sb., o střetu zájmů, ve znění pozdějších předpisů (dále jen „</w:t>
      </w:r>
      <w:r w:rsidRPr="00213AE3">
        <w:rPr>
          <w:b/>
          <w:i/>
          <w:lang w:eastAsia="cs-CZ"/>
        </w:rPr>
        <w:t>Zákon o střetu zájmů</w:t>
      </w:r>
      <w:r w:rsidRPr="003B0FC5">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060BD1" w14:textId="77777777" w:rsidR="003B0FC5" w:rsidRPr="003B0FC5" w:rsidRDefault="003B0FC5" w:rsidP="00675305">
      <w:pPr>
        <w:pStyle w:val="Odstavecseseznamem"/>
        <w:keepNext/>
        <w:keepLines/>
        <w:widowControl w:val="0"/>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4007BEB2" w:rsidR="003B0FC5" w:rsidRPr="00213AE3" w:rsidRDefault="003B0FC5" w:rsidP="00675305">
      <w:pPr>
        <w:pStyle w:val="Odstavecseseznamem"/>
        <w:keepNext/>
        <w:keepLines/>
        <w:widowControl w:val="0"/>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D0762C" w:rsidRPr="00D0762C">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B0FC5">
        <w:rPr>
          <w:lang w:eastAsia="cs-CZ"/>
        </w:rPr>
        <w:t xml:space="preserve">, </w:t>
      </w:r>
    </w:p>
    <w:p w14:paraId="5353F97C" w14:textId="77A781CE" w:rsidR="003B0FC5" w:rsidRPr="00213AE3" w:rsidRDefault="003B0FC5" w:rsidP="00675305">
      <w:pPr>
        <w:pStyle w:val="Odstavecseseznamem"/>
        <w:keepNext/>
        <w:keepLines/>
        <w:widowControl w:val="0"/>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6CFB201F" w:rsidR="003B0FC5" w:rsidRPr="00587278" w:rsidRDefault="003B0FC5" w:rsidP="00675305">
      <w:pPr>
        <w:pStyle w:val="Odstavecseseznamem"/>
        <w:keepNext/>
        <w:keepLines/>
        <w:widowControl w:val="0"/>
        <w:numPr>
          <w:ilvl w:val="1"/>
          <w:numId w:val="5"/>
        </w:numPr>
        <w:tabs>
          <w:tab w:val="left" w:pos="993"/>
        </w:tabs>
        <w:ind w:left="567" w:hanging="568"/>
        <w:rPr>
          <w:lang w:eastAsia="cs-CZ"/>
        </w:rPr>
      </w:pPr>
      <w:r w:rsidRPr="00587278">
        <w:rPr>
          <w:lang w:eastAsia="cs-CZ"/>
        </w:rPr>
        <w:t>Je-li Poskytovatelem sdružení více osob, platí podmínky dle odstavce 1</w:t>
      </w:r>
      <w:r w:rsidR="00DF140B">
        <w:rPr>
          <w:lang w:eastAsia="cs-CZ"/>
        </w:rPr>
        <w:t>5</w:t>
      </w:r>
      <w:r w:rsidRPr="00587278">
        <w:rPr>
          <w:lang w:eastAsia="cs-CZ"/>
        </w:rPr>
        <w:t>.1 a 1</w:t>
      </w:r>
      <w:r w:rsidR="00DF140B">
        <w:rPr>
          <w:lang w:eastAsia="cs-CZ"/>
        </w:rPr>
        <w:t>5</w:t>
      </w:r>
      <w:r w:rsidRPr="00587278">
        <w:rPr>
          <w:lang w:eastAsia="cs-CZ"/>
        </w:rPr>
        <w:t>.2 této Smlouvy také jednotlivě pro všechny osoby v rámci Poskytovatele sdružené a to bez ohledu na právní formu tohoto sdružení.</w:t>
      </w:r>
    </w:p>
    <w:p w14:paraId="566022B7" w14:textId="77777777" w:rsidR="003B0FC5" w:rsidRPr="003B0FC5" w:rsidRDefault="003B0FC5" w:rsidP="00675305">
      <w:pPr>
        <w:pStyle w:val="Odstavecseseznamem"/>
        <w:keepNext/>
        <w:keepLines/>
        <w:widowControl w:val="0"/>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675305">
      <w:pPr>
        <w:pStyle w:val="Odstavecseseznamem"/>
        <w:keepNext/>
        <w:keepLines/>
        <w:widowControl w:val="0"/>
        <w:numPr>
          <w:ilvl w:val="1"/>
          <w:numId w:val="5"/>
        </w:numPr>
        <w:tabs>
          <w:tab w:val="left" w:pos="993"/>
        </w:tabs>
        <w:ind w:left="567" w:hanging="568"/>
        <w:rPr>
          <w:lang w:eastAsia="cs-CZ"/>
        </w:rPr>
      </w:pPr>
      <w:r w:rsidRPr="003B0FC5">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003B0FC5" w:rsidP="00675305">
      <w:pPr>
        <w:pStyle w:val="Odstavecseseznamem"/>
        <w:keepNext/>
        <w:keepLines/>
        <w:widowControl w:val="0"/>
        <w:numPr>
          <w:ilvl w:val="1"/>
          <w:numId w:val="5"/>
        </w:numPr>
        <w:tabs>
          <w:tab w:val="left" w:pos="993"/>
        </w:tabs>
        <w:ind w:left="567" w:hanging="568"/>
        <w:rPr>
          <w:lang w:eastAsia="cs-CZ"/>
        </w:rPr>
      </w:pPr>
      <w:r w:rsidRPr="003B0FC5">
        <w:rPr>
          <w:lang w:eastAsia="cs-CZ"/>
        </w:rPr>
        <w:lastRenderedPageBreak/>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139A3F8C" w:rsidR="003B0FC5" w:rsidRPr="00213AE3" w:rsidRDefault="003B0FC5" w:rsidP="00675305">
      <w:pPr>
        <w:pStyle w:val="Odstavecseseznamem"/>
        <w:keepNext/>
        <w:keepLines/>
        <w:widowControl w:val="0"/>
        <w:numPr>
          <w:ilvl w:val="1"/>
          <w:numId w:val="5"/>
        </w:numPr>
        <w:tabs>
          <w:tab w:val="left" w:pos="993"/>
        </w:tabs>
        <w:ind w:left="567" w:hanging="568"/>
        <w:rPr>
          <w:lang w:eastAsia="cs-CZ"/>
        </w:rPr>
      </w:pPr>
      <w:r w:rsidRPr="003B0FC5">
        <w:rPr>
          <w:lang w:eastAsia="cs-CZ"/>
        </w:rPr>
        <w:t>Ukáží-li se prohlášení Poskytovatele dle odstavc</w:t>
      </w:r>
      <w:r w:rsidRPr="00587278">
        <w:rPr>
          <w:lang w:eastAsia="cs-CZ"/>
        </w:rPr>
        <w:t>e 1</w:t>
      </w:r>
      <w:r w:rsidR="00DF140B">
        <w:rPr>
          <w:lang w:eastAsia="cs-CZ"/>
        </w:rPr>
        <w:t>5</w:t>
      </w:r>
      <w:r w:rsidRPr="00587278">
        <w:rPr>
          <w:lang w:eastAsia="cs-CZ"/>
        </w:rPr>
        <w:t>.1 a 1</w:t>
      </w:r>
      <w:r w:rsidR="00DF140B">
        <w:rPr>
          <w:lang w:eastAsia="cs-CZ"/>
        </w:rPr>
        <w:t>5</w:t>
      </w:r>
      <w:r w:rsidRPr="00587278">
        <w:rPr>
          <w:lang w:eastAsia="cs-CZ"/>
        </w:rPr>
        <w:t>.2 této Smlouvy jako nepravdivá nebo poruší-li Poskytovatel svou oznamovací povinnost dle odstavce 1</w:t>
      </w:r>
      <w:r w:rsidR="00DF140B">
        <w:rPr>
          <w:lang w:eastAsia="cs-CZ"/>
        </w:rPr>
        <w:t>5</w:t>
      </w:r>
      <w:r w:rsidR="00B8123F" w:rsidRPr="00587278">
        <w:rPr>
          <w:lang w:eastAsia="cs-CZ"/>
        </w:rPr>
        <w:t>.4</w:t>
      </w:r>
      <w:r w:rsidRPr="00587278">
        <w:rPr>
          <w:lang w:eastAsia="cs-CZ"/>
        </w:rPr>
        <w:t xml:space="preserve"> nebo povinnosti dle odstavců 1</w:t>
      </w:r>
      <w:r w:rsidR="00DF140B">
        <w:rPr>
          <w:lang w:eastAsia="cs-CZ"/>
        </w:rPr>
        <w:t>5</w:t>
      </w:r>
      <w:r w:rsidRPr="00587278">
        <w:rPr>
          <w:lang w:eastAsia="cs-CZ"/>
        </w:rPr>
        <w:t>.5 nebo 1</w:t>
      </w:r>
      <w:r w:rsidR="00DF140B">
        <w:rPr>
          <w:lang w:eastAsia="cs-CZ"/>
        </w:rPr>
        <w:t>5</w:t>
      </w:r>
      <w:r w:rsidRPr="00587278">
        <w:rPr>
          <w:lang w:eastAsia="cs-CZ"/>
        </w:rPr>
        <w:t xml:space="preserve">.6 této Smlouvy, je Objednatel </w:t>
      </w:r>
      <w:r w:rsidR="00E67568" w:rsidRPr="00587278">
        <w:rPr>
          <w:lang w:eastAsia="cs-CZ"/>
        </w:rPr>
        <w:t xml:space="preserve">oprávněn </w:t>
      </w:r>
      <w:r w:rsidR="00101831" w:rsidRPr="00587278">
        <w:rPr>
          <w:lang w:eastAsia="cs-CZ"/>
        </w:rPr>
        <w:t>vypovědět</w:t>
      </w:r>
      <w:r w:rsidRPr="00587278">
        <w:rPr>
          <w:lang w:eastAsia="cs-CZ"/>
        </w:rPr>
        <w:t xml:space="preserve"> </w:t>
      </w:r>
      <w:r w:rsidR="00101831" w:rsidRPr="00587278">
        <w:rPr>
          <w:lang w:eastAsia="cs-CZ"/>
        </w:rPr>
        <w:t>tuto</w:t>
      </w:r>
      <w:r w:rsidRPr="00587278">
        <w:rPr>
          <w:lang w:eastAsia="cs-CZ"/>
        </w:rPr>
        <w:t xml:space="preserve"> Smlouv</w:t>
      </w:r>
      <w:r w:rsidR="00101831" w:rsidRPr="00587278">
        <w:rPr>
          <w:lang w:eastAsia="cs-CZ"/>
        </w:rPr>
        <w:t>u bez výpovědní doby</w:t>
      </w:r>
      <w:r w:rsidRPr="00587278">
        <w:rPr>
          <w:lang w:eastAsia="cs-CZ"/>
        </w:rPr>
        <w:t xml:space="preserve">. </w:t>
      </w:r>
      <w:r w:rsidR="007C1EBF" w:rsidRPr="00587278">
        <w:rPr>
          <w:lang w:eastAsia="cs-CZ"/>
        </w:rPr>
        <w:t xml:space="preserve">Objednatel je vedle toho oprávněn odstoupit od dílčích smluv uzavřených na základě této Smlouvy, které ještě nebyly splněny. Objednatel je oprávněn odstoupit od smluv dle </w:t>
      </w:r>
      <w:r w:rsidR="00101831" w:rsidRPr="00587278">
        <w:rPr>
          <w:lang w:eastAsia="cs-CZ"/>
        </w:rPr>
        <w:t>předchozí věty</w:t>
      </w:r>
      <w:r w:rsidR="007C1EBF" w:rsidRPr="00587278">
        <w:rPr>
          <w:lang w:eastAsia="cs-CZ"/>
        </w:rPr>
        <w:t xml:space="preserve"> i ohledně celého plnění. </w:t>
      </w:r>
      <w:r w:rsidRPr="00587278">
        <w:rPr>
          <w:lang w:eastAsia="cs-CZ"/>
        </w:rPr>
        <w:t>Poskytovatel je dále povinen zaplatit za každé jednotlivé porušení povinností dle předchozí věty smluvní pokutu ve výši 100.000,-Kč.</w:t>
      </w:r>
      <w:r w:rsidRPr="003B0FC5">
        <w:rPr>
          <w:lang w:eastAsia="cs-CZ"/>
        </w:rPr>
        <w:t xml:space="preserve"> Ustanovení § 2050 Občanského zákoníku se </w:t>
      </w:r>
      <w:r w:rsidR="007C1EBF">
        <w:rPr>
          <w:lang w:eastAsia="cs-CZ"/>
        </w:rPr>
        <w:t>nepoužije</w:t>
      </w:r>
      <w:r w:rsidRPr="003B0FC5">
        <w:rPr>
          <w:lang w:eastAsia="cs-CZ"/>
        </w:rPr>
        <w:t>.</w:t>
      </w:r>
    </w:p>
    <w:p w14:paraId="67622578" w14:textId="1A84793F" w:rsidR="0051722E" w:rsidRPr="00E93664" w:rsidRDefault="0051722E" w:rsidP="00675305">
      <w:pPr>
        <w:pStyle w:val="Nadpis4"/>
        <w:keepNext/>
        <w:keepLines/>
        <w:rPr>
          <w:noProof/>
        </w:rPr>
      </w:pPr>
      <w:r w:rsidRPr="00E93664">
        <w:rPr>
          <w:noProof/>
        </w:rPr>
        <w:t>Závěrečná ustanovaní</w:t>
      </w:r>
    </w:p>
    <w:p w14:paraId="0DFDD8B5" w14:textId="5AC50646" w:rsidR="00D0762C" w:rsidRDefault="00D0762C" w:rsidP="00675305">
      <w:pPr>
        <w:pStyle w:val="Odstavecseseznamem"/>
        <w:keepNext/>
        <w:keepLines/>
        <w:widowControl w:val="0"/>
        <w:numPr>
          <w:ilvl w:val="1"/>
          <w:numId w:val="5"/>
        </w:numPr>
        <w:tabs>
          <w:tab w:val="left" w:pos="993"/>
        </w:tabs>
        <w:ind w:left="567" w:hanging="568"/>
      </w:pPr>
      <w:r w:rsidRPr="00D0762C">
        <w:t xml:space="preserve">Poskytovatel je povinen při plnění svých </w:t>
      </w:r>
      <w:r w:rsidRPr="00924888">
        <w:t xml:space="preserve">povinností dle této Smlouvy a dílčích smluv uzavřených dle čl. 2 této Smlouvy postupovat v souladu s Přílohou č. </w:t>
      </w:r>
      <w:r w:rsidR="00DF140B">
        <w:t>1</w:t>
      </w:r>
      <w:r w:rsidRPr="00924888">
        <w:t xml:space="preserve"> </w:t>
      </w:r>
      <w:r w:rsidRPr="00924888">
        <w:rPr>
          <w:i/>
          <w:iCs/>
        </w:rPr>
        <w:t>Platforma SŽ</w:t>
      </w:r>
      <w:r w:rsidR="00DF140B">
        <w:t xml:space="preserve"> (včetně jejích příloh)</w:t>
      </w:r>
      <w:r w:rsidRPr="00D0762C">
        <w:t xml:space="preserve">. Ustanovení příloh dle </w:t>
      </w:r>
      <w:r w:rsidR="002A01D8">
        <w:t>tohoto odstavce</w:t>
      </w:r>
      <w:r w:rsidRPr="00D0762C">
        <w:t xml:space="preserve"> mají přednost před ustanoveními obchodních podmínek uvedených v odst. 1</w:t>
      </w:r>
      <w:r w:rsidR="0064363A">
        <w:t>6</w:t>
      </w:r>
      <w:r w:rsidRPr="00D0762C">
        <w:t>.2. tohoto článku.</w:t>
      </w:r>
    </w:p>
    <w:p w14:paraId="3B44605C" w14:textId="5F1A460A" w:rsidR="0051722E" w:rsidRPr="00E93664" w:rsidRDefault="0051722E" w:rsidP="00675305">
      <w:pPr>
        <w:pStyle w:val="Odstavecseseznamem"/>
        <w:keepNext/>
        <w:keepLines/>
        <w:widowControl w:val="0"/>
        <w:numPr>
          <w:ilvl w:val="1"/>
          <w:numId w:val="5"/>
        </w:numPr>
        <w:tabs>
          <w:tab w:val="left" w:pos="993"/>
        </w:tabs>
        <w:ind w:left="567" w:hanging="568"/>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675305">
      <w:pPr>
        <w:pStyle w:val="Odstavecseseznamem"/>
        <w:keepNext/>
        <w:keepLines/>
        <w:widowControl w:val="0"/>
        <w:numPr>
          <w:ilvl w:val="1"/>
          <w:numId w:val="5"/>
        </w:numPr>
        <w:tabs>
          <w:tab w:val="left" w:pos="993"/>
        </w:tabs>
        <w:ind w:left="567" w:hanging="568"/>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675305">
      <w:pPr>
        <w:pStyle w:val="Odstavecseseznamem"/>
        <w:keepNext/>
        <w:keepLines/>
        <w:widowControl w:val="0"/>
        <w:numPr>
          <w:ilvl w:val="1"/>
          <w:numId w:val="5"/>
        </w:numPr>
        <w:tabs>
          <w:tab w:val="left" w:pos="993"/>
        </w:tabs>
        <w:ind w:left="567" w:hanging="568"/>
      </w:pPr>
      <w:r>
        <w:t>Tuto Smlouvu</w:t>
      </w:r>
      <w:r w:rsidRPr="004E1498">
        <w:t xml:space="preserve"> lze měnit pouze písemnými dodatky.</w:t>
      </w:r>
    </w:p>
    <w:p w14:paraId="0DC04456" w14:textId="72AB388C" w:rsidR="00553621" w:rsidRDefault="00553621" w:rsidP="00675305">
      <w:pPr>
        <w:pStyle w:val="Odstavecseseznamem"/>
        <w:keepNext/>
        <w:keepLines/>
        <w:widowControl w:val="0"/>
        <w:numPr>
          <w:ilvl w:val="1"/>
          <w:numId w:val="5"/>
        </w:numPr>
        <w:tabs>
          <w:tab w:val="left" w:pos="993"/>
        </w:tabs>
        <w:ind w:left="567" w:hanging="568"/>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675305">
      <w:pPr>
        <w:pStyle w:val="Odstavecseseznamem"/>
        <w:keepNext/>
        <w:keepLines/>
        <w:widowControl w:val="0"/>
        <w:numPr>
          <w:ilvl w:val="1"/>
          <w:numId w:val="5"/>
        </w:numPr>
        <w:tabs>
          <w:tab w:val="left" w:pos="993"/>
        </w:tabs>
        <w:ind w:left="567" w:hanging="568"/>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675305">
      <w:pPr>
        <w:pStyle w:val="Odstavecseseznamem"/>
        <w:keepNext/>
        <w:keepLines/>
        <w:widowControl w:val="0"/>
        <w:numPr>
          <w:ilvl w:val="1"/>
          <w:numId w:val="5"/>
        </w:numPr>
        <w:tabs>
          <w:tab w:val="left" w:pos="993"/>
        </w:tabs>
        <w:ind w:left="567" w:hanging="568"/>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675305">
      <w:pPr>
        <w:pStyle w:val="Odstavecseseznamem"/>
        <w:keepNext/>
        <w:keepLines/>
        <w:widowControl w:val="0"/>
        <w:numPr>
          <w:ilvl w:val="1"/>
          <w:numId w:val="5"/>
        </w:numPr>
        <w:tabs>
          <w:tab w:val="left" w:pos="993"/>
        </w:tabs>
        <w:ind w:left="567" w:hanging="568"/>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675305">
      <w:pPr>
        <w:pStyle w:val="Odstavecseseznamem"/>
        <w:keepNext/>
        <w:keepLines/>
        <w:widowControl w:val="0"/>
        <w:numPr>
          <w:ilvl w:val="1"/>
          <w:numId w:val="5"/>
        </w:numPr>
        <w:tabs>
          <w:tab w:val="left" w:pos="993"/>
        </w:tabs>
        <w:ind w:left="567" w:hanging="568"/>
      </w:pPr>
      <w:r w:rsidRPr="00254B31">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675305">
      <w:pPr>
        <w:pStyle w:val="Odstavecseseznamem"/>
        <w:keepNext/>
        <w:keepLines/>
        <w:widowControl w:val="0"/>
        <w:numPr>
          <w:ilvl w:val="1"/>
          <w:numId w:val="5"/>
        </w:numPr>
        <w:tabs>
          <w:tab w:val="left" w:pos="993"/>
        </w:tabs>
        <w:ind w:left="567" w:hanging="568"/>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675305">
      <w:pPr>
        <w:pStyle w:val="Odstavecseseznamem"/>
        <w:keepNext/>
        <w:keepLines/>
        <w:widowControl w:val="0"/>
        <w:numPr>
          <w:ilvl w:val="1"/>
          <w:numId w:val="5"/>
        </w:numPr>
        <w:tabs>
          <w:tab w:val="left" w:pos="993"/>
        </w:tabs>
        <w:ind w:left="567" w:hanging="568"/>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675305">
      <w:pPr>
        <w:pStyle w:val="Odstavecseseznamem"/>
        <w:keepNext/>
        <w:keepLines/>
        <w:widowControl w:val="0"/>
        <w:numPr>
          <w:ilvl w:val="1"/>
          <w:numId w:val="5"/>
        </w:numPr>
        <w:tabs>
          <w:tab w:val="left" w:pos="567"/>
        </w:tabs>
        <w:ind w:left="567" w:hanging="568"/>
      </w:pPr>
      <w:r w:rsidRPr="00E93664">
        <w:t>Nedílnou součástí této Smlouvy jsou její přílohy:</w:t>
      </w:r>
    </w:p>
    <w:p w14:paraId="47F31B65" w14:textId="4295D914" w:rsidR="0051722E" w:rsidRPr="00924888" w:rsidRDefault="00587278" w:rsidP="00675305">
      <w:pPr>
        <w:keepNext/>
        <w:keepLines/>
        <w:widowControl w:val="0"/>
        <w:spacing w:after="0" w:line="276" w:lineRule="auto"/>
        <w:jc w:val="both"/>
        <w:rPr>
          <w:rFonts w:asciiTheme="majorHAnsi" w:hAnsiTheme="majorHAnsi"/>
        </w:rPr>
      </w:pPr>
      <w:r w:rsidRPr="00924888">
        <w:rPr>
          <w:rFonts w:asciiTheme="majorHAnsi" w:hAnsiTheme="majorHAnsi"/>
        </w:rPr>
        <w:t xml:space="preserve">Příloha č. </w:t>
      </w:r>
      <w:r w:rsidR="00DF140B">
        <w:rPr>
          <w:rFonts w:asciiTheme="majorHAnsi" w:hAnsiTheme="majorHAnsi"/>
        </w:rPr>
        <w:t>1</w:t>
      </w:r>
      <w:r w:rsidR="0051722E" w:rsidRPr="00924888">
        <w:rPr>
          <w:rFonts w:asciiTheme="majorHAnsi" w:hAnsiTheme="majorHAnsi"/>
        </w:rPr>
        <w:t xml:space="preserve"> – Platforma SŽ</w:t>
      </w:r>
      <w:r w:rsidR="002A01D8" w:rsidRPr="00924888">
        <w:rPr>
          <w:rFonts w:asciiTheme="majorHAnsi" w:hAnsiTheme="majorHAnsi"/>
        </w:rPr>
        <w:t xml:space="preserve"> (včetně jejích příloh)</w:t>
      </w:r>
    </w:p>
    <w:p w14:paraId="4D24D753" w14:textId="0DE5E1EC" w:rsidR="00C7616F" w:rsidRPr="00924888" w:rsidRDefault="007D7518" w:rsidP="00675305">
      <w:pPr>
        <w:keepNext/>
        <w:keepLines/>
        <w:widowControl w:val="0"/>
        <w:spacing w:after="0" w:line="276" w:lineRule="auto"/>
        <w:jc w:val="both"/>
        <w:rPr>
          <w:rFonts w:asciiTheme="majorHAnsi" w:hAnsiTheme="majorHAnsi"/>
        </w:rPr>
      </w:pPr>
      <w:r w:rsidRPr="00924888">
        <w:rPr>
          <w:rFonts w:asciiTheme="majorHAnsi" w:hAnsiTheme="majorHAnsi"/>
        </w:rPr>
        <w:t xml:space="preserve">Příloha č. </w:t>
      </w:r>
      <w:r w:rsidR="00DF140B">
        <w:rPr>
          <w:rFonts w:asciiTheme="majorHAnsi" w:hAnsiTheme="majorHAnsi"/>
        </w:rPr>
        <w:t>2</w:t>
      </w:r>
      <w:r w:rsidR="00C7616F" w:rsidRPr="00924888">
        <w:rPr>
          <w:rFonts w:asciiTheme="majorHAnsi" w:hAnsiTheme="majorHAnsi"/>
        </w:rPr>
        <w:t xml:space="preserve"> – Poddodavatelé</w:t>
      </w:r>
    </w:p>
    <w:p w14:paraId="0198035E" w14:textId="50B2A87A" w:rsidR="009B422D" w:rsidRPr="00924888" w:rsidRDefault="007D7518" w:rsidP="00675305">
      <w:pPr>
        <w:keepNext/>
        <w:keepLines/>
        <w:widowControl w:val="0"/>
        <w:spacing w:after="0" w:line="276" w:lineRule="auto"/>
        <w:jc w:val="both"/>
        <w:rPr>
          <w:rFonts w:asciiTheme="majorHAnsi" w:hAnsiTheme="majorHAnsi"/>
        </w:rPr>
      </w:pPr>
      <w:r w:rsidRPr="00924888">
        <w:rPr>
          <w:rFonts w:asciiTheme="majorHAnsi" w:hAnsiTheme="majorHAnsi"/>
        </w:rPr>
        <w:t>Příloha č.</w:t>
      </w:r>
      <w:r w:rsidR="00587278" w:rsidRPr="00924888">
        <w:rPr>
          <w:rFonts w:asciiTheme="majorHAnsi" w:hAnsiTheme="majorHAnsi"/>
        </w:rPr>
        <w:t xml:space="preserve"> </w:t>
      </w:r>
      <w:r w:rsidR="00DF140B">
        <w:rPr>
          <w:rFonts w:asciiTheme="majorHAnsi" w:hAnsiTheme="majorHAnsi"/>
        </w:rPr>
        <w:t>3</w:t>
      </w:r>
      <w:r w:rsidR="00587278" w:rsidRPr="00924888">
        <w:rPr>
          <w:rFonts w:asciiTheme="majorHAnsi" w:hAnsiTheme="majorHAnsi"/>
        </w:rPr>
        <w:t xml:space="preserve"> </w:t>
      </w:r>
      <w:r w:rsidR="006806AA" w:rsidRPr="00924888">
        <w:rPr>
          <w:rFonts w:asciiTheme="majorHAnsi" w:hAnsiTheme="majorHAnsi"/>
        </w:rPr>
        <w:t>– Zvláštní obchodní podmínky</w:t>
      </w:r>
    </w:p>
    <w:p w14:paraId="57D64DD8" w14:textId="4515CABA" w:rsidR="006A4558" w:rsidRPr="00924888" w:rsidRDefault="006A4558" w:rsidP="00675305">
      <w:pPr>
        <w:keepNext/>
        <w:keepLines/>
        <w:widowControl w:val="0"/>
        <w:spacing w:after="0" w:line="276" w:lineRule="auto"/>
        <w:jc w:val="both"/>
        <w:rPr>
          <w:rFonts w:asciiTheme="majorHAnsi" w:hAnsiTheme="majorHAnsi"/>
        </w:rPr>
      </w:pPr>
      <w:r w:rsidRPr="00924888">
        <w:rPr>
          <w:rFonts w:asciiTheme="majorHAnsi" w:hAnsiTheme="majorHAnsi"/>
        </w:rPr>
        <w:t xml:space="preserve">Příloha č. </w:t>
      </w:r>
      <w:r w:rsidR="00DF140B">
        <w:rPr>
          <w:rFonts w:asciiTheme="majorHAnsi" w:hAnsiTheme="majorHAnsi"/>
        </w:rPr>
        <w:t>4</w:t>
      </w:r>
      <w:r w:rsidRPr="00924888">
        <w:rPr>
          <w:rFonts w:asciiTheme="majorHAnsi" w:hAnsiTheme="majorHAnsi"/>
        </w:rPr>
        <w:t xml:space="preserve"> – Obchodní podmínky </w:t>
      </w:r>
    </w:p>
    <w:p w14:paraId="2A8E4E49" w14:textId="616C5CD0" w:rsidR="0051722E" w:rsidRDefault="007D7518" w:rsidP="00675305">
      <w:pPr>
        <w:keepNext/>
        <w:keepLines/>
        <w:widowControl w:val="0"/>
        <w:spacing w:after="0" w:line="276" w:lineRule="auto"/>
        <w:jc w:val="both"/>
        <w:rPr>
          <w:rFonts w:cs="Times New Roman"/>
        </w:rPr>
      </w:pPr>
      <w:r w:rsidRPr="00924888">
        <w:rPr>
          <w:rFonts w:asciiTheme="majorHAnsi" w:hAnsiTheme="majorHAnsi"/>
        </w:rPr>
        <w:t xml:space="preserve">Příloha č. </w:t>
      </w:r>
      <w:r w:rsidR="00DF140B">
        <w:rPr>
          <w:rFonts w:asciiTheme="majorHAnsi" w:hAnsiTheme="majorHAnsi"/>
        </w:rPr>
        <w:t>5</w:t>
      </w:r>
      <w:r w:rsidR="0051722E" w:rsidRPr="00924888">
        <w:rPr>
          <w:rFonts w:asciiTheme="majorHAnsi" w:hAnsiTheme="majorHAnsi"/>
        </w:rPr>
        <w:t xml:space="preserve"> – </w:t>
      </w:r>
      <w:r w:rsidR="00973652" w:rsidRPr="00924888">
        <w:rPr>
          <w:rFonts w:cs="Times New Roman"/>
        </w:rPr>
        <w:t>Vzorové</w:t>
      </w:r>
      <w:r w:rsidR="00973652" w:rsidRPr="00973652">
        <w:rPr>
          <w:rFonts w:cs="Times New Roman"/>
        </w:rPr>
        <w:t xml:space="preserve"> náležitosti Dílčí smlouvy</w:t>
      </w:r>
    </w:p>
    <w:p w14:paraId="7BC6CC9C" w14:textId="70D90FEE" w:rsidR="00D36E9B" w:rsidRDefault="00D36E9B" w:rsidP="00675305">
      <w:pPr>
        <w:keepNext/>
        <w:keepLines/>
        <w:widowControl w:val="0"/>
        <w:spacing w:after="0" w:line="276" w:lineRule="auto"/>
        <w:jc w:val="both"/>
        <w:rPr>
          <w:rFonts w:cs="Times New Roman"/>
        </w:rPr>
      </w:pPr>
      <w:r>
        <w:rPr>
          <w:rFonts w:cs="Times New Roman"/>
        </w:rPr>
        <w:t>Příloha č. 6 – Realizační tým</w:t>
      </w:r>
    </w:p>
    <w:p w14:paraId="40E050E2" w14:textId="77777777" w:rsidR="00D36E9B" w:rsidRDefault="00D36E9B" w:rsidP="00675305">
      <w:pPr>
        <w:keepNext/>
        <w:keepLines/>
        <w:widowControl w:val="0"/>
        <w:spacing w:after="0" w:line="276" w:lineRule="auto"/>
        <w:jc w:val="both"/>
        <w:rPr>
          <w:rFonts w:cs="Times New Roman"/>
        </w:rPr>
      </w:pPr>
    </w:p>
    <w:p w14:paraId="2670CF7E" w14:textId="77777777" w:rsidR="00D36E9B" w:rsidRDefault="00D36E9B" w:rsidP="00675305">
      <w:pPr>
        <w:keepNext/>
        <w:keepLines/>
        <w:widowControl w:val="0"/>
        <w:spacing w:after="0" w:line="276" w:lineRule="auto"/>
        <w:jc w:val="both"/>
        <w:rPr>
          <w:rFonts w:cs="Times New Roman"/>
        </w:rPr>
      </w:pPr>
    </w:p>
    <w:p w14:paraId="0E804C03" w14:textId="77777777" w:rsidR="00D36E9B" w:rsidRDefault="00D36E9B" w:rsidP="00675305">
      <w:pPr>
        <w:keepNext/>
        <w:keepLines/>
        <w:widowControl w:val="0"/>
        <w:spacing w:after="0" w:line="276" w:lineRule="auto"/>
        <w:jc w:val="both"/>
        <w:rPr>
          <w:rFonts w:cs="Times New Roman"/>
        </w:rPr>
      </w:pPr>
    </w:p>
    <w:p w14:paraId="30DB0C8E" w14:textId="77777777" w:rsidR="00D36E9B" w:rsidRPr="00E93664" w:rsidRDefault="00D36E9B" w:rsidP="00675305">
      <w:pPr>
        <w:keepNext/>
        <w:keepLines/>
        <w:widowControl w:val="0"/>
        <w:spacing w:after="0" w:line="276" w:lineRule="auto"/>
        <w:jc w:val="both"/>
        <w:rPr>
          <w:rFonts w:asciiTheme="majorHAnsi" w:hAnsiTheme="majorHAnsi"/>
          <w:highlight w:val="yellow"/>
        </w:rPr>
      </w:pPr>
    </w:p>
    <w:p w14:paraId="305DFD5E" w14:textId="77777777" w:rsidR="0051722E" w:rsidRPr="00E93664" w:rsidRDefault="0051722E" w:rsidP="00675305">
      <w:pPr>
        <w:keepNext/>
        <w:keepLines/>
        <w:widowControl w:val="0"/>
        <w:spacing w:after="0" w:line="276" w:lineRule="auto"/>
        <w:jc w:val="both"/>
        <w:rPr>
          <w:rFonts w:asciiTheme="majorHAnsi" w:hAnsiTheme="majorHAnsi"/>
        </w:rPr>
      </w:pPr>
    </w:p>
    <w:p w14:paraId="08854EDA" w14:textId="77777777" w:rsidR="00FB1285" w:rsidRPr="009A1CA4" w:rsidRDefault="00FB1285" w:rsidP="00675305">
      <w:pPr>
        <w:keepNext/>
        <w:keepLines/>
        <w:widowControl w:val="0"/>
        <w:spacing w:after="0" w:line="276" w:lineRule="auto"/>
        <w:jc w:val="both"/>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675305">
      <w:pPr>
        <w:keepNext/>
        <w:keepLines/>
        <w:widowControl w:val="0"/>
        <w:spacing w:after="0" w:line="276" w:lineRule="auto"/>
        <w:jc w:val="both"/>
        <w:rPr>
          <w:rFonts w:asciiTheme="majorHAnsi" w:hAnsiTheme="majorHAnsi"/>
        </w:rPr>
      </w:pPr>
    </w:p>
    <w:p w14:paraId="04181930" w14:textId="77777777" w:rsidR="00FB1285" w:rsidRPr="009A1CA4" w:rsidRDefault="00FB1285" w:rsidP="00675305">
      <w:pPr>
        <w:keepNext/>
        <w:keepLines/>
        <w:widowControl w:val="0"/>
        <w:spacing w:after="0" w:line="276" w:lineRule="auto"/>
        <w:jc w:val="both"/>
        <w:rPr>
          <w:rFonts w:asciiTheme="majorHAnsi" w:hAnsiTheme="majorHAnsi"/>
        </w:rPr>
      </w:pPr>
    </w:p>
    <w:p w14:paraId="2B8AE77C" w14:textId="77777777" w:rsidR="00FB1285" w:rsidRPr="009A1CA4" w:rsidRDefault="00FB1285" w:rsidP="00675305">
      <w:pPr>
        <w:keepNext/>
        <w:keepLines/>
        <w:widowControl w:val="0"/>
        <w:spacing w:after="0" w:line="276" w:lineRule="auto"/>
        <w:jc w:val="both"/>
        <w:rPr>
          <w:rFonts w:asciiTheme="majorHAnsi" w:hAnsiTheme="majorHAnsi"/>
        </w:rPr>
      </w:pPr>
    </w:p>
    <w:p w14:paraId="0ADF377F" w14:textId="77777777" w:rsidR="00FB1285" w:rsidRDefault="00FB1285" w:rsidP="00675305">
      <w:pPr>
        <w:keepNext/>
        <w:keepLines/>
        <w:widowControl w:val="0"/>
        <w:spacing w:after="0" w:line="276" w:lineRule="auto"/>
        <w:jc w:val="both"/>
        <w:rPr>
          <w:rFonts w:asciiTheme="majorHAnsi" w:hAnsiTheme="majorHAnsi"/>
        </w:rPr>
      </w:pPr>
    </w:p>
    <w:p w14:paraId="3060C680" w14:textId="77777777" w:rsidR="00FB1285" w:rsidRDefault="00FB1285" w:rsidP="00675305">
      <w:pPr>
        <w:keepNext/>
        <w:keepLines/>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3221F34C" w:rsidR="00FB1285" w:rsidRDefault="00DA45F8" w:rsidP="00675305">
      <w:pPr>
        <w:keepNext/>
        <w:keepLines/>
        <w:widowControl w:val="0"/>
        <w:spacing w:after="0" w:line="276" w:lineRule="auto"/>
        <w:jc w:val="both"/>
        <w:rPr>
          <w:rFonts w:asciiTheme="majorHAnsi" w:hAnsiTheme="majorHAnsi"/>
        </w:rPr>
      </w:pPr>
      <w:r w:rsidRPr="00DA45F8">
        <w:rPr>
          <w:b/>
          <w:noProof/>
        </w:rPr>
        <w:t>Bc. Jiří Svoboda, MBA</w:t>
      </w:r>
      <w:r w:rsidR="00FB1285" w:rsidRPr="000615B5">
        <w:rPr>
          <w:rFonts w:asciiTheme="majorHAnsi" w:hAnsiTheme="majorHAnsi"/>
        </w:rPr>
        <w:t xml:space="preserve"> </w:t>
      </w:r>
      <w:r w:rsidR="00FB1285" w:rsidRPr="000615B5">
        <w:rPr>
          <w:rFonts w:asciiTheme="majorHAnsi" w:hAnsiTheme="majorHAnsi"/>
        </w:rPr>
        <w:tab/>
        <w:t xml:space="preserve">  </w:t>
      </w:r>
      <w:r w:rsidR="00FB1285" w:rsidRPr="000615B5">
        <w:rPr>
          <w:rFonts w:asciiTheme="majorHAnsi" w:hAnsiTheme="majorHAnsi"/>
        </w:rPr>
        <w:tab/>
      </w:r>
      <w:r w:rsidR="00FB1285" w:rsidRPr="000615B5">
        <w:rPr>
          <w:rFonts w:asciiTheme="majorHAnsi" w:hAnsiTheme="majorHAnsi"/>
        </w:rPr>
        <w:tab/>
      </w:r>
      <w:r w:rsidR="00FB1285" w:rsidRPr="000615B5">
        <w:rPr>
          <w:rFonts w:asciiTheme="majorHAnsi" w:hAnsiTheme="majorHAnsi"/>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1A01A418" w14:textId="61F5A63E" w:rsidR="0051722E" w:rsidRPr="00E93664" w:rsidRDefault="00DB1121" w:rsidP="00675305">
      <w:pPr>
        <w:pStyle w:val="Clanek11"/>
        <w:keepNext/>
        <w:keepLines/>
        <w:tabs>
          <w:tab w:val="clear" w:pos="567"/>
        </w:tabs>
        <w:spacing w:before="0" w:after="0"/>
        <w:rPr>
          <w:rFonts w:asciiTheme="majorHAnsi" w:hAnsiTheme="majorHAnsi"/>
          <w:sz w:val="18"/>
          <w:szCs w:val="18"/>
        </w:rPr>
      </w:pPr>
      <w:r>
        <w:rPr>
          <w:rFonts w:asciiTheme="majorHAnsi" w:hAnsiTheme="majorHAnsi"/>
          <w:sz w:val="18"/>
          <w:szCs w:val="18"/>
        </w:rPr>
        <w:t>g</w:t>
      </w:r>
      <w:r w:rsidR="00DA45F8">
        <w:rPr>
          <w:rFonts w:asciiTheme="majorHAnsi" w:hAnsiTheme="majorHAnsi"/>
          <w:sz w:val="18"/>
          <w:szCs w:val="18"/>
        </w:rPr>
        <w:t>enerální ředitel</w:t>
      </w:r>
    </w:p>
    <w:p w14:paraId="5378C9BE" w14:textId="5C6E4833" w:rsidR="0051722E" w:rsidRPr="00C7616F" w:rsidRDefault="0051722E" w:rsidP="00675305">
      <w:pPr>
        <w:keepNext/>
        <w:keepLines/>
        <w:widowControl w:val="0"/>
        <w:jc w:val="both"/>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A2A12" w14:textId="77777777" w:rsidR="00391E7E" w:rsidRDefault="00391E7E" w:rsidP="00962258">
      <w:pPr>
        <w:spacing w:after="0" w:line="240" w:lineRule="auto"/>
      </w:pPr>
      <w:r>
        <w:separator/>
      </w:r>
    </w:p>
  </w:endnote>
  <w:endnote w:type="continuationSeparator" w:id="0">
    <w:p w14:paraId="51788E40" w14:textId="77777777" w:rsidR="00391E7E" w:rsidRDefault="00391E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CF0040" w14:paraId="4435B70C" w14:textId="77777777" w:rsidTr="00DB4A86">
      <w:tc>
        <w:tcPr>
          <w:tcW w:w="368" w:type="dxa"/>
          <w:tcMar>
            <w:left w:w="0" w:type="dxa"/>
            <w:right w:w="0" w:type="dxa"/>
          </w:tcMar>
          <w:vAlign w:val="bottom"/>
        </w:tcPr>
        <w:p w14:paraId="586351F0" w14:textId="2C1E6430" w:rsidR="00CF0040" w:rsidRPr="00B8518B" w:rsidRDefault="00CF0040" w:rsidP="00B8518B">
          <w:pPr>
            <w:pStyle w:val="Zpat"/>
            <w:rPr>
              <w:rStyle w:val="slostrnky"/>
            </w:rPr>
          </w:pPr>
        </w:p>
      </w:tc>
      <w:tc>
        <w:tcPr>
          <w:tcW w:w="3458" w:type="dxa"/>
          <w:shd w:val="clear" w:color="auto" w:fill="auto"/>
          <w:tcMar>
            <w:left w:w="0" w:type="dxa"/>
            <w:right w:w="0" w:type="dxa"/>
          </w:tcMar>
        </w:tcPr>
        <w:p w14:paraId="754B54BA" w14:textId="7B8F9010" w:rsidR="00CF0040" w:rsidRDefault="00CF0040"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95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595E">
            <w:rPr>
              <w:rStyle w:val="slostrnky"/>
              <w:noProof/>
            </w:rPr>
            <w:t>12</w:t>
          </w:r>
          <w:r w:rsidRPr="00B8518B">
            <w:rPr>
              <w:rStyle w:val="slostrnky"/>
            </w:rPr>
            <w:fldChar w:fldCharType="end"/>
          </w:r>
        </w:p>
      </w:tc>
      <w:tc>
        <w:tcPr>
          <w:tcW w:w="2835" w:type="dxa"/>
          <w:shd w:val="clear" w:color="auto" w:fill="auto"/>
          <w:tcMar>
            <w:left w:w="0" w:type="dxa"/>
            <w:right w:w="0" w:type="dxa"/>
          </w:tcMar>
        </w:tcPr>
        <w:p w14:paraId="65FE5D07" w14:textId="77777777" w:rsidR="00CF0040" w:rsidRDefault="00CF0040" w:rsidP="00B8518B">
          <w:pPr>
            <w:pStyle w:val="Zpat"/>
          </w:pPr>
        </w:p>
      </w:tc>
      <w:tc>
        <w:tcPr>
          <w:tcW w:w="2921" w:type="dxa"/>
        </w:tcPr>
        <w:p w14:paraId="6A43C050" w14:textId="77777777" w:rsidR="00CF0040" w:rsidRDefault="00CF0040" w:rsidP="00D831A3">
          <w:pPr>
            <w:pStyle w:val="Zpat"/>
          </w:pPr>
        </w:p>
      </w:tc>
    </w:tr>
  </w:tbl>
  <w:p w14:paraId="5BBC161C" w14:textId="77777777" w:rsidR="00CF0040" w:rsidRPr="00B8518B" w:rsidRDefault="00CF0040"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2F6FB3"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8D008E"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F0040" w14:paraId="742D923D" w14:textId="77777777" w:rsidTr="00E418C1">
      <w:tc>
        <w:tcPr>
          <w:tcW w:w="1361" w:type="dxa"/>
          <w:tcMar>
            <w:left w:w="0" w:type="dxa"/>
            <w:right w:w="0" w:type="dxa"/>
          </w:tcMar>
          <w:vAlign w:val="bottom"/>
        </w:tcPr>
        <w:p w14:paraId="281946FB" w14:textId="3E45505A" w:rsidR="00CF0040" w:rsidRPr="00B8518B" w:rsidRDefault="00CF0040"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95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595E">
            <w:rPr>
              <w:rStyle w:val="slostrnky"/>
              <w:noProof/>
            </w:rPr>
            <w:t>12</w:t>
          </w:r>
          <w:r w:rsidRPr="00B8518B">
            <w:rPr>
              <w:rStyle w:val="slostrnky"/>
            </w:rPr>
            <w:fldChar w:fldCharType="end"/>
          </w:r>
        </w:p>
      </w:tc>
      <w:tc>
        <w:tcPr>
          <w:tcW w:w="3458" w:type="dxa"/>
          <w:shd w:val="clear" w:color="auto" w:fill="auto"/>
          <w:tcMar>
            <w:left w:w="0" w:type="dxa"/>
            <w:right w:w="0" w:type="dxa"/>
          </w:tcMar>
        </w:tcPr>
        <w:p w14:paraId="6CC4CBFF" w14:textId="77777777" w:rsidR="00CF0040" w:rsidRDefault="00CF0040" w:rsidP="000737A8">
          <w:pPr>
            <w:pStyle w:val="Zpat"/>
          </w:pPr>
          <w:r>
            <w:t>Správa železnic, státní organizace</w:t>
          </w:r>
        </w:p>
        <w:p w14:paraId="54D2D40C" w14:textId="77777777" w:rsidR="00CF0040" w:rsidRDefault="00CF0040"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CF0040" w:rsidRDefault="00CF0040" w:rsidP="000737A8">
          <w:pPr>
            <w:pStyle w:val="Zpat"/>
          </w:pPr>
          <w:r>
            <w:t>Sídlo: Dlážděná 1003/7, 110 00 Praha 1</w:t>
          </w:r>
        </w:p>
        <w:p w14:paraId="0753C0FF" w14:textId="77777777" w:rsidR="00CF0040" w:rsidRDefault="00CF0040" w:rsidP="000737A8">
          <w:pPr>
            <w:pStyle w:val="Zpat"/>
          </w:pPr>
          <w:r>
            <w:t>IČO: 709 94 234 DIČ: CZ 709 94 234</w:t>
          </w:r>
        </w:p>
        <w:p w14:paraId="331FB55A" w14:textId="18954753" w:rsidR="00CF0040" w:rsidRDefault="00CF0040" w:rsidP="000737A8">
          <w:pPr>
            <w:pStyle w:val="Zpat"/>
          </w:pPr>
          <w:r>
            <w:t>www.spravazeleznic.cz</w:t>
          </w:r>
        </w:p>
      </w:tc>
      <w:tc>
        <w:tcPr>
          <w:tcW w:w="2921" w:type="dxa"/>
        </w:tcPr>
        <w:p w14:paraId="627D18CE" w14:textId="77777777" w:rsidR="00CF0040" w:rsidRDefault="00CF0040" w:rsidP="000737A8">
          <w:pPr>
            <w:pStyle w:val="Zpat"/>
          </w:pPr>
        </w:p>
      </w:tc>
    </w:tr>
  </w:tbl>
  <w:p w14:paraId="3747F21B" w14:textId="443967A1" w:rsidR="00CF0040" w:rsidRPr="00460660" w:rsidRDefault="00CF004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97834" w14:textId="77777777" w:rsidR="00391E7E" w:rsidRDefault="00391E7E" w:rsidP="00962258">
      <w:pPr>
        <w:spacing w:after="0" w:line="240" w:lineRule="auto"/>
      </w:pPr>
      <w:r>
        <w:separator/>
      </w:r>
    </w:p>
  </w:footnote>
  <w:footnote w:type="continuationSeparator" w:id="0">
    <w:p w14:paraId="1EFD0814" w14:textId="77777777" w:rsidR="00391E7E" w:rsidRDefault="00391E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CF0040" w:rsidRDefault="00CF0040"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CF0040" w14:paraId="1D66A9BA" w14:textId="77777777" w:rsidTr="00F511ED">
      <w:trPr>
        <w:trHeight w:hRule="exact" w:val="936"/>
      </w:trPr>
      <w:tc>
        <w:tcPr>
          <w:tcW w:w="1361" w:type="dxa"/>
          <w:tcMar>
            <w:left w:w="0" w:type="dxa"/>
            <w:right w:w="0" w:type="dxa"/>
          </w:tcMar>
        </w:tcPr>
        <w:p w14:paraId="34C41AA7" w14:textId="77777777" w:rsidR="00CF0040" w:rsidRPr="00B8518B" w:rsidRDefault="00CF0040" w:rsidP="000737A8">
          <w:pPr>
            <w:pStyle w:val="Zpat"/>
            <w:rPr>
              <w:rStyle w:val="slostrnky"/>
            </w:rPr>
          </w:pPr>
        </w:p>
      </w:tc>
      <w:tc>
        <w:tcPr>
          <w:tcW w:w="4393" w:type="dxa"/>
          <w:shd w:val="clear" w:color="auto" w:fill="auto"/>
          <w:tcMar>
            <w:left w:w="0" w:type="dxa"/>
            <w:right w:w="0" w:type="dxa"/>
          </w:tcMar>
        </w:tcPr>
        <w:p w14:paraId="623F4DDC" w14:textId="15BC290F" w:rsidR="00CF0040" w:rsidRDefault="00CF0040"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CF0040" w:rsidRPr="00D6163D" w:rsidRDefault="00CF0040" w:rsidP="000737A8">
          <w:pPr>
            <w:pStyle w:val="Druhdokumentu"/>
          </w:pPr>
        </w:p>
      </w:tc>
    </w:tr>
    <w:tr w:rsidR="00CF0040" w14:paraId="5D8F2D5D" w14:textId="77777777" w:rsidTr="00F511ED">
      <w:trPr>
        <w:trHeight w:hRule="exact" w:val="936"/>
      </w:trPr>
      <w:tc>
        <w:tcPr>
          <w:tcW w:w="1361" w:type="dxa"/>
          <w:tcMar>
            <w:left w:w="0" w:type="dxa"/>
            <w:right w:w="0" w:type="dxa"/>
          </w:tcMar>
        </w:tcPr>
        <w:p w14:paraId="0689FB92" w14:textId="77777777" w:rsidR="00CF0040" w:rsidRPr="00B8518B" w:rsidRDefault="00CF0040" w:rsidP="000737A8">
          <w:pPr>
            <w:pStyle w:val="Zpat"/>
            <w:rPr>
              <w:rStyle w:val="slostrnky"/>
            </w:rPr>
          </w:pPr>
        </w:p>
      </w:tc>
      <w:tc>
        <w:tcPr>
          <w:tcW w:w="4393" w:type="dxa"/>
          <w:shd w:val="clear" w:color="auto" w:fill="auto"/>
          <w:tcMar>
            <w:left w:w="0" w:type="dxa"/>
            <w:right w:w="0" w:type="dxa"/>
          </w:tcMar>
        </w:tcPr>
        <w:p w14:paraId="7684CFF3" w14:textId="77777777" w:rsidR="00CF0040" w:rsidRDefault="00CF0040" w:rsidP="000737A8">
          <w:pPr>
            <w:pStyle w:val="Zpat"/>
          </w:pPr>
        </w:p>
      </w:tc>
      <w:tc>
        <w:tcPr>
          <w:tcW w:w="4395" w:type="dxa"/>
          <w:shd w:val="clear" w:color="auto" w:fill="auto"/>
          <w:tcMar>
            <w:left w:w="0" w:type="dxa"/>
            <w:right w:w="0" w:type="dxa"/>
          </w:tcMar>
        </w:tcPr>
        <w:p w14:paraId="602A9B28" w14:textId="77777777" w:rsidR="00CF0040" w:rsidRPr="00D6163D" w:rsidRDefault="00CF0040" w:rsidP="000737A8">
          <w:pPr>
            <w:pStyle w:val="Druhdokumentu"/>
          </w:pPr>
        </w:p>
      </w:tc>
    </w:tr>
  </w:tbl>
  <w:p w14:paraId="3BE99E25" w14:textId="77777777" w:rsidR="00CF0040" w:rsidRPr="00D6163D" w:rsidRDefault="00CF0040" w:rsidP="00FC6389">
    <w:pPr>
      <w:pStyle w:val="Zhlav"/>
      <w:rPr>
        <w:sz w:val="8"/>
        <w:szCs w:val="8"/>
      </w:rPr>
    </w:pPr>
  </w:p>
  <w:p w14:paraId="2882016C" w14:textId="77777777" w:rsidR="00CF0040" w:rsidRPr="00460660" w:rsidRDefault="00CF00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913"/>
    <w:multiLevelType w:val="hybridMultilevel"/>
    <w:tmpl w:val="D9FE67DC"/>
    <w:lvl w:ilvl="0" w:tplc="AB3463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210DFA"/>
    <w:multiLevelType w:val="hybridMultilevel"/>
    <w:tmpl w:val="397A8FD0"/>
    <w:lvl w:ilvl="0" w:tplc="775C872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82F20492"/>
    <w:lvl w:ilvl="0">
      <w:start w:val="1"/>
      <w:numFmt w:val="decimal"/>
      <w:pStyle w:val="Nadpis4"/>
      <w:lvlText w:val="%1."/>
      <w:lvlJc w:val="left"/>
      <w:pPr>
        <w:ind w:left="644"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heme="minorHAnsi" w:eastAsia="Times New Roman" w:hAnsiTheme="min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54173046"/>
    <w:multiLevelType w:val="hybridMultilevel"/>
    <w:tmpl w:val="08ACED90"/>
    <w:lvl w:ilvl="0" w:tplc="434C2384">
      <w:start w:val="1"/>
      <w:numFmt w:val="upperLetter"/>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D577823"/>
    <w:multiLevelType w:val="hybridMultilevel"/>
    <w:tmpl w:val="C710265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5414D8F4">
      <w:start w:val="1"/>
      <w:numFmt w:val="lowerLetter"/>
      <w:lvlText w:val="%4)"/>
      <w:lvlJc w:val="left"/>
      <w:pPr>
        <w:ind w:left="928" w:hanging="360"/>
      </w:pPr>
      <w:rPr>
        <w:rFonts w:hint="default"/>
      </w:r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8"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num w:numId="1">
    <w:abstractNumId w:val="4"/>
  </w:num>
  <w:num w:numId="2">
    <w:abstractNumId w:val="2"/>
  </w:num>
  <w:num w:numId="3">
    <w:abstractNumId w:val="7"/>
  </w:num>
  <w:num w:numId="4">
    <w:abstractNumId w:val="20"/>
  </w:num>
  <w:num w:numId="5">
    <w:abstractNumId w:val="13"/>
  </w:num>
  <w:num w:numId="6">
    <w:abstractNumId w:val="6"/>
  </w:num>
  <w:num w:numId="7">
    <w:abstractNumId w:val="17"/>
  </w:num>
  <w:num w:numId="8">
    <w:abstractNumId w:val="12"/>
  </w:num>
  <w:num w:numId="9">
    <w:abstractNumId w:val="11"/>
  </w:num>
  <w:num w:numId="10">
    <w:abstractNumId w:val="5"/>
  </w:num>
  <w:num w:numId="11">
    <w:abstractNumId w:val="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3"/>
  </w:num>
  <w:num w:numId="22">
    <w:abstractNumId w:val="18"/>
  </w:num>
  <w:num w:numId="23">
    <w:abstractNumId w:val="10"/>
  </w:num>
  <w:num w:numId="24">
    <w:abstractNumId w:val="0"/>
  </w:num>
  <w:num w:numId="25">
    <w:abstractNumId w:val="16"/>
  </w:num>
  <w:num w:numId="26">
    <w:abstractNumId w:val="19"/>
  </w:num>
  <w:num w:numId="27">
    <w:abstractNumId w:val="8"/>
  </w:num>
  <w:num w:numId="28">
    <w:abstractNumId w:val="21"/>
  </w:num>
  <w:num w:numId="29">
    <w:abstractNumId w:val="15"/>
  </w:num>
  <w:num w:numId="30">
    <w:abstractNumId w:val="6"/>
  </w:num>
  <w:num w:numId="31">
    <w:abstractNumId w:val="6"/>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2548F"/>
    <w:rsid w:val="000308E6"/>
    <w:rsid w:val="00036D1F"/>
    <w:rsid w:val="00047260"/>
    <w:rsid w:val="000610EF"/>
    <w:rsid w:val="000615B5"/>
    <w:rsid w:val="000650D1"/>
    <w:rsid w:val="00072C1E"/>
    <w:rsid w:val="000737A8"/>
    <w:rsid w:val="0007414E"/>
    <w:rsid w:val="00084AEE"/>
    <w:rsid w:val="000936AC"/>
    <w:rsid w:val="000960FB"/>
    <w:rsid w:val="00097F37"/>
    <w:rsid w:val="000A1BD4"/>
    <w:rsid w:val="000A26DA"/>
    <w:rsid w:val="000A5ED6"/>
    <w:rsid w:val="000D3ADE"/>
    <w:rsid w:val="000D44ED"/>
    <w:rsid w:val="000E23A7"/>
    <w:rsid w:val="000E2E68"/>
    <w:rsid w:val="000E3333"/>
    <w:rsid w:val="000F1454"/>
    <w:rsid w:val="000F25BC"/>
    <w:rsid w:val="00101831"/>
    <w:rsid w:val="0010693F"/>
    <w:rsid w:val="00114472"/>
    <w:rsid w:val="00141585"/>
    <w:rsid w:val="0014565C"/>
    <w:rsid w:val="001476F6"/>
    <w:rsid w:val="00153B54"/>
    <w:rsid w:val="001550BC"/>
    <w:rsid w:val="0015763E"/>
    <w:rsid w:val="001605B9"/>
    <w:rsid w:val="001659E9"/>
    <w:rsid w:val="00170EC5"/>
    <w:rsid w:val="001747C1"/>
    <w:rsid w:val="00184743"/>
    <w:rsid w:val="00187911"/>
    <w:rsid w:val="001975F5"/>
    <w:rsid w:val="001A418B"/>
    <w:rsid w:val="001E7681"/>
    <w:rsid w:val="001F0FAC"/>
    <w:rsid w:val="001F5E71"/>
    <w:rsid w:val="001F763F"/>
    <w:rsid w:val="00202B25"/>
    <w:rsid w:val="0020761D"/>
    <w:rsid w:val="00207DF5"/>
    <w:rsid w:val="00213AE3"/>
    <w:rsid w:val="00222F74"/>
    <w:rsid w:val="00252F2B"/>
    <w:rsid w:val="0025503B"/>
    <w:rsid w:val="00263565"/>
    <w:rsid w:val="0027309B"/>
    <w:rsid w:val="00275D5F"/>
    <w:rsid w:val="00280E07"/>
    <w:rsid w:val="00281090"/>
    <w:rsid w:val="00283BEA"/>
    <w:rsid w:val="0028524A"/>
    <w:rsid w:val="00291B07"/>
    <w:rsid w:val="00293A8E"/>
    <w:rsid w:val="002A01D8"/>
    <w:rsid w:val="002A32FB"/>
    <w:rsid w:val="002B0B85"/>
    <w:rsid w:val="002B3E61"/>
    <w:rsid w:val="002B72B2"/>
    <w:rsid w:val="002C31BF"/>
    <w:rsid w:val="002C7FB3"/>
    <w:rsid w:val="002D08B1"/>
    <w:rsid w:val="002D517F"/>
    <w:rsid w:val="002E0CD7"/>
    <w:rsid w:val="002F3DE9"/>
    <w:rsid w:val="00300EDC"/>
    <w:rsid w:val="003019CE"/>
    <w:rsid w:val="00316FED"/>
    <w:rsid w:val="003262F5"/>
    <w:rsid w:val="003340A0"/>
    <w:rsid w:val="00336B8D"/>
    <w:rsid w:val="0034033F"/>
    <w:rsid w:val="00341DCF"/>
    <w:rsid w:val="0034498F"/>
    <w:rsid w:val="00346FEF"/>
    <w:rsid w:val="00357BC6"/>
    <w:rsid w:val="00362E35"/>
    <w:rsid w:val="003656E8"/>
    <w:rsid w:val="00382D2B"/>
    <w:rsid w:val="003909C0"/>
    <w:rsid w:val="00391E7E"/>
    <w:rsid w:val="00393E65"/>
    <w:rsid w:val="003956C6"/>
    <w:rsid w:val="003A1A33"/>
    <w:rsid w:val="003A7CD7"/>
    <w:rsid w:val="003B0FC5"/>
    <w:rsid w:val="003B7FB4"/>
    <w:rsid w:val="003C5769"/>
    <w:rsid w:val="003D1F7A"/>
    <w:rsid w:val="003E6BCE"/>
    <w:rsid w:val="004001A7"/>
    <w:rsid w:val="00425499"/>
    <w:rsid w:val="004319E5"/>
    <w:rsid w:val="00441430"/>
    <w:rsid w:val="00445CFA"/>
    <w:rsid w:val="0044767A"/>
    <w:rsid w:val="00450F07"/>
    <w:rsid w:val="00453CD3"/>
    <w:rsid w:val="00460660"/>
    <w:rsid w:val="00464CC8"/>
    <w:rsid w:val="00467AEB"/>
    <w:rsid w:val="00473221"/>
    <w:rsid w:val="00486107"/>
    <w:rsid w:val="00491827"/>
    <w:rsid w:val="00494DCC"/>
    <w:rsid w:val="004A16D4"/>
    <w:rsid w:val="004B348C"/>
    <w:rsid w:val="004B6597"/>
    <w:rsid w:val="004C11F0"/>
    <w:rsid w:val="004C4399"/>
    <w:rsid w:val="004C588C"/>
    <w:rsid w:val="004C787C"/>
    <w:rsid w:val="004D5643"/>
    <w:rsid w:val="004E143C"/>
    <w:rsid w:val="004E1EFD"/>
    <w:rsid w:val="004E2C7C"/>
    <w:rsid w:val="004E38D4"/>
    <w:rsid w:val="004E3A53"/>
    <w:rsid w:val="004E7DD8"/>
    <w:rsid w:val="004F4B9B"/>
    <w:rsid w:val="004F63CD"/>
    <w:rsid w:val="00502DC2"/>
    <w:rsid w:val="00511AB9"/>
    <w:rsid w:val="005170F4"/>
    <w:rsid w:val="0051722E"/>
    <w:rsid w:val="00523EA7"/>
    <w:rsid w:val="00532A8D"/>
    <w:rsid w:val="00533C50"/>
    <w:rsid w:val="00537EB3"/>
    <w:rsid w:val="005418F3"/>
    <w:rsid w:val="005453B4"/>
    <w:rsid w:val="005466DD"/>
    <w:rsid w:val="00553375"/>
    <w:rsid w:val="00553621"/>
    <w:rsid w:val="005663BD"/>
    <w:rsid w:val="00567BCB"/>
    <w:rsid w:val="005736B7"/>
    <w:rsid w:val="00575E5A"/>
    <w:rsid w:val="0058320D"/>
    <w:rsid w:val="00584E62"/>
    <w:rsid w:val="00587278"/>
    <w:rsid w:val="00595F71"/>
    <w:rsid w:val="005A3662"/>
    <w:rsid w:val="005B348D"/>
    <w:rsid w:val="005C1405"/>
    <w:rsid w:val="005C3C2B"/>
    <w:rsid w:val="005C6D0A"/>
    <w:rsid w:val="005E0500"/>
    <w:rsid w:val="005E2084"/>
    <w:rsid w:val="005F1404"/>
    <w:rsid w:val="005F4447"/>
    <w:rsid w:val="006003AC"/>
    <w:rsid w:val="00602B3C"/>
    <w:rsid w:val="0061068E"/>
    <w:rsid w:val="00615789"/>
    <w:rsid w:val="006172F7"/>
    <w:rsid w:val="00617F08"/>
    <w:rsid w:val="00624971"/>
    <w:rsid w:val="0063121C"/>
    <w:rsid w:val="0063371F"/>
    <w:rsid w:val="006413B7"/>
    <w:rsid w:val="0064363A"/>
    <w:rsid w:val="00646443"/>
    <w:rsid w:val="0064774B"/>
    <w:rsid w:val="00652235"/>
    <w:rsid w:val="00653551"/>
    <w:rsid w:val="00660AD0"/>
    <w:rsid w:val="00660AD3"/>
    <w:rsid w:val="00675305"/>
    <w:rsid w:val="00677B7F"/>
    <w:rsid w:val="006806AA"/>
    <w:rsid w:val="00685052"/>
    <w:rsid w:val="006862DF"/>
    <w:rsid w:val="00696698"/>
    <w:rsid w:val="006A4558"/>
    <w:rsid w:val="006A5570"/>
    <w:rsid w:val="006A689C"/>
    <w:rsid w:val="006B3D79"/>
    <w:rsid w:val="006C1F21"/>
    <w:rsid w:val="006D7062"/>
    <w:rsid w:val="006D7AFE"/>
    <w:rsid w:val="006E00D0"/>
    <w:rsid w:val="006E0578"/>
    <w:rsid w:val="006E314D"/>
    <w:rsid w:val="006E3556"/>
    <w:rsid w:val="006E5B3C"/>
    <w:rsid w:val="006F1B0B"/>
    <w:rsid w:val="006F4BAE"/>
    <w:rsid w:val="00710723"/>
    <w:rsid w:val="0072303D"/>
    <w:rsid w:val="00723C89"/>
    <w:rsid w:val="00723ED1"/>
    <w:rsid w:val="0073442F"/>
    <w:rsid w:val="00740EAB"/>
    <w:rsid w:val="00743525"/>
    <w:rsid w:val="00745D74"/>
    <w:rsid w:val="00746AEA"/>
    <w:rsid w:val="00747B4E"/>
    <w:rsid w:val="00756BF0"/>
    <w:rsid w:val="0076286B"/>
    <w:rsid w:val="00765A27"/>
    <w:rsid w:val="00766846"/>
    <w:rsid w:val="0077363D"/>
    <w:rsid w:val="0077673A"/>
    <w:rsid w:val="007846E1"/>
    <w:rsid w:val="007B570C"/>
    <w:rsid w:val="007B5D83"/>
    <w:rsid w:val="007C1EBF"/>
    <w:rsid w:val="007C4938"/>
    <w:rsid w:val="007C589B"/>
    <w:rsid w:val="007D7518"/>
    <w:rsid w:val="007E4A6E"/>
    <w:rsid w:val="007F56A7"/>
    <w:rsid w:val="00803F5F"/>
    <w:rsid w:val="00807AA6"/>
    <w:rsid w:val="00807DD0"/>
    <w:rsid w:val="00814DBF"/>
    <w:rsid w:val="00820ED5"/>
    <w:rsid w:val="00851C28"/>
    <w:rsid w:val="00860FB6"/>
    <w:rsid w:val="00864244"/>
    <w:rsid w:val="008659F3"/>
    <w:rsid w:val="0086602C"/>
    <w:rsid w:val="008819F6"/>
    <w:rsid w:val="00886D4B"/>
    <w:rsid w:val="00891A90"/>
    <w:rsid w:val="00895406"/>
    <w:rsid w:val="008A1219"/>
    <w:rsid w:val="008A3568"/>
    <w:rsid w:val="008A368D"/>
    <w:rsid w:val="008C415D"/>
    <w:rsid w:val="008D03B9"/>
    <w:rsid w:val="008E791D"/>
    <w:rsid w:val="008F18D6"/>
    <w:rsid w:val="008F5E52"/>
    <w:rsid w:val="008F60C6"/>
    <w:rsid w:val="0090354A"/>
    <w:rsid w:val="009040BA"/>
    <w:rsid w:val="00904780"/>
    <w:rsid w:val="00917048"/>
    <w:rsid w:val="00922385"/>
    <w:rsid w:val="009223DF"/>
    <w:rsid w:val="00922E27"/>
    <w:rsid w:val="009236F0"/>
    <w:rsid w:val="00924888"/>
    <w:rsid w:val="0093019A"/>
    <w:rsid w:val="00934111"/>
    <w:rsid w:val="00936091"/>
    <w:rsid w:val="00936A62"/>
    <w:rsid w:val="00940D8A"/>
    <w:rsid w:val="00956A17"/>
    <w:rsid w:val="00962258"/>
    <w:rsid w:val="0096433D"/>
    <w:rsid w:val="009678B7"/>
    <w:rsid w:val="00973652"/>
    <w:rsid w:val="009760E2"/>
    <w:rsid w:val="0098029B"/>
    <w:rsid w:val="009833E1"/>
    <w:rsid w:val="00986DB5"/>
    <w:rsid w:val="00992D9C"/>
    <w:rsid w:val="00996CB8"/>
    <w:rsid w:val="009A6787"/>
    <w:rsid w:val="009B14A9"/>
    <w:rsid w:val="009B1B13"/>
    <w:rsid w:val="009B2E97"/>
    <w:rsid w:val="009B422D"/>
    <w:rsid w:val="009B5F56"/>
    <w:rsid w:val="009C0A64"/>
    <w:rsid w:val="009C336F"/>
    <w:rsid w:val="009D1BA2"/>
    <w:rsid w:val="009D50D4"/>
    <w:rsid w:val="009D5B38"/>
    <w:rsid w:val="009E07F4"/>
    <w:rsid w:val="009E4D36"/>
    <w:rsid w:val="009F392E"/>
    <w:rsid w:val="00A02D37"/>
    <w:rsid w:val="00A037C2"/>
    <w:rsid w:val="00A06158"/>
    <w:rsid w:val="00A07148"/>
    <w:rsid w:val="00A16B5F"/>
    <w:rsid w:val="00A239CC"/>
    <w:rsid w:val="00A35755"/>
    <w:rsid w:val="00A37B7A"/>
    <w:rsid w:val="00A404A5"/>
    <w:rsid w:val="00A44052"/>
    <w:rsid w:val="00A509E6"/>
    <w:rsid w:val="00A54BDD"/>
    <w:rsid w:val="00A6177B"/>
    <w:rsid w:val="00A66136"/>
    <w:rsid w:val="00A8611D"/>
    <w:rsid w:val="00A90199"/>
    <w:rsid w:val="00A91226"/>
    <w:rsid w:val="00A93896"/>
    <w:rsid w:val="00A93B4E"/>
    <w:rsid w:val="00AA4CBB"/>
    <w:rsid w:val="00AA65FA"/>
    <w:rsid w:val="00AA7351"/>
    <w:rsid w:val="00AB1712"/>
    <w:rsid w:val="00AB36DD"/>
    <w:rsid w:val="00AC3262"/>
    <w:rsid w:val="00AD056F"/>
    <w:rsid w:val="00AD1E23"/>
    <w:rsid w:val="00AD6731"/>
    <w:rsid w:val="00AE02E0"/>
    <w:rsid w:val="00AE4D08"/>
    <w:rsid w:val="00AF57F2"/>
    <w:rsid w:val="00B0364F"/>
    <w:rsid w:val="00B15D0D"/>
    <w:rsid w:val="00B2193F"/>
    <w:rsid w:val="00B2569F"/>
    <w:rsid w:val="00B34B85"/>
    <w:rsid w:val="00B417B6"/>
    <w:rsid w:val="00B553A4"/>
    <w:rsid w:val="00B5595E"/>
    <w:rsid w:val="00B565C4"/>
    <w:rsid w:val="00B57A80"/>
    <w:rsid w:val="00B612C0"/>
    <w:rsid w:val="00B72D2D"/>
    <w:rsid w:val="00B75EE1"/>
    <w:rsid w:val="00B77481"/>
    <w:rsid w:val="00B8123F"/>
    <w:rsid w:val="00B8325C"/>
    <w:rsid w:val="00B8518B"/>
    <w:rsid w:val="00B91E11"/>
    <w:rsid w:val="00BA6487"/>
    <w:rsid w:val="00BB276C"/>
    <w:rsid w:val="00BB3C29"/>
    <w:rsid w:val="00BC4CE4"/>
    <w:rsid w:val="00BD748C"/>
    <w:rsid w:val="00BD7E91"/>
    <w:rsid w:val="00BE4DC4"/>
    <w:rsid w:val="00BE7D13"/>
    <w:rsid w:val="00C02406"/>
    <w:rsid w:val="00C02D0A"/>
    <w:rsid w:val="00C03A6E"/>
    <w:rsid w:val="00C10E4D"/>
    <w:rsid w:val="00C11C50"/>
    <w:rsid w:val="00C1483F"/>
    <w:rsid w:val="00C15452"/>
    <w:rsid w:val="00C2168C"/>
    <w:rsid w:val="00C24989"/>
    <w:rsid w:val="00C3375A"/>
    <w:rsid w:val="00C35B2F"/>
    <w:rsid w:val="00C41CCE"/>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D1FC4"/>
    <w:rsid w:val="00CE3FC2"/>
    <w:rsid w:val="00CE56F8"/>
    <w:rsid w:val="00CF0040"/>
    <w:rsid w:val="00CF17BE"/>
    <w:rsid w:val="00D0762C"/>
    <w:rsid w:val="00D12869"/>
    <w:rsid w:val="00D21061"/>
    <w:rsid w:val="00D2450A"/>
    <w:rsid w:val="00D31E61"/>
    <w:rsid w:val="00D36E9B"/>
    <w:rsid w:val="00D370D6"/>
    <w:rsid w:val="00D4108E"/>
    <w:rsid w:val="00D5313F"/>
    <w:rsid w:val="00D54A1F"/>
    <w:rsid w:val="00D6163D"/>
    <w:rsid w:val="00D73934"/>
    <w:rsid w:val="00D80514"/>
    <w:rsid w:val="00D831A3"/>
    <w:rsid w:val="00D86668"/>
    <w:rsid w:val="00D90583"/>
    <w:rsid w:val="00D92FF5"/>
    <w:rsid w:val="00DA45F8"/>
    <w:rsid w:val="00DB1121"/>
    <w:rsid w:val="00DB2B0F"/>
    <w:rsid w:val="00DB3684"/>
    <w:rsid w:val="00DB4A86"/>
    <w:rsid w:val="00DB61E9"/>
    <w:rsid w:val="00DC077C"/>
    <w:rsid w:val="00DC085A"/>
    <w:rsid w:val="00DC3026"/>
    <w:rsid w:val="00DC380C"/>
    <w:rsid w:val="00DC75F3"/>
    <w:rsid w:val="00DD46F3"/>
    <w:rsid w:val="00DD5A82"/>
    <w:rsid w:val="00DD6B14"/>
    <w:rsid w:val="00DD752F"/>
    <w:rsid w:val="00DE56F2"/>
    <w:rsid w:val="00DF116D"/>
    <w:rsid w:val="00DF140B"/>
    <w:rsid w:val="00DF20E5"/>
    <w:rsid w:val="00E0471D"/>
    <w:rsid w:val="00E07C59"/>
    <w:rsid w:val="00E2643E"/>
    <w:rsid w:val="00E40685"/>
    <w:rsid w:val="00E418C1"/>
    <w:rsid w:val="00E53F3B"/>
    <w:rsid w:val="00E67568"/>
    <w:rsid w:val="00E81A67"/>
    <w:rsid w:val="00E86F16"/>
    <w:rsid w:val="00E90396"/>
    <w:rsid w:val="00E90C16"/>
    <w:rsid w:val="00E93664"/>
    <w:rsid w:val="00EA57B9"/>
    <w:rsid w:val="00EB104F"/>
    <w:rsid w:val="00EB33F8"/>
    <w:rsid w:val="00EB78E8"/>
    <w:rsid w:val="00ED0605"/>
    <w:rsid w:val="00ED14BD"/>
    <w:rsid w:val="00ED43E8"/>
    <w:rsid w:val="00ED4B91"/>
    <w:rsid w:val="00EE11E4"/>
    <w:rsid w:val="00EE226C"/>
    <w:rsid w:val="00EE721A"/>
    <w:rsid w:val="00F00BD3"/>
    <w:rsid w:val="00F0533E"/>
    <w:rsid w:val="00F1048D"/>
    <w:rsid w:val="00F12DEC"/>
    <w:rsid w:val="00F1715C"/>
    <w:rsid w:val="00F17960"/>
    <w:rsid w:val="00F243E2"/>
    <w:rsid w:val="00F2564A"/>
    <w:rsid w:val="00F310F8"/>
    <w:rsid w:val="00F34B3C"/>
    <w:rsid w:val="00F35939"/>
    <w:rsid w:val="00F36C84"/>
    <w:rsid w:val="00F37E47"/>
    <w:rsid w:val="00F45607"/>
    <w:rsid w:val="00F5070F"/>
    <w:rsid w:val="00F511ED"/>
    <w:rsid w:val="00F55541"/>
    <w:rsid w:val="00F61DE3"/>
    <w:rsid w:val="00F659EB"/>
    <w:rsid w:val="00F668BA"/>
    <w:rsid w:val="00F724FA"/>
    <w:rsid w:val="00F75944"/>
    <w:rsid w:val="00F86BA6"/>
    <w:rsid w:val="00F92C38"/>
    <w:rsid w:val="00F95EC3"/>
    <w:rsid w:val="00FA1CA7"/>
    <w:rsid w:val="00FB018F"/>
    <w:rsid w:val="00FB1285"/>
    <w:rsid w:val="00FC6389"/>
    <w:rsid w:val="00FD775E"/>
    <w:rsid w:val="00FE50F9"/>
    <w:rsid w:val="00FF1E8E"/>
    <w:rsid w:val="00FF3C3D"/>
    <w:rsid w:val="00FF73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E0471D"/>
    <w:pPr>
      <w:widowControl w:val="0"/>
      <w:numPr>
        <w:numId w:val="5"/>
      </w:numPr>
      <w:spacing w:before="240"/>
      <w:ind w:left="993" w:hanging="851"/>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0471D"/>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A26DA"/>
  </w:style>
  <w:style w:type="paragraph" w:styleId="Revize">
    <w:name w:val="Revision"/>
    <w:hidden/>
    <w:uiPriority w:val="99"/>
    <w:semiHidden/>
    <w:rsid w:val="00D076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0E2EEFFBA1BE43B51AA6143A83F011" ma:contentTypeVersion="7" ma:contentTypeDescription="Vytvoří nový dokument" ma:contentTypeScope="" ma:versionID="cff1becd04c61e69f5813bd64b6226f8">
  <xsd:schema xmlns:xsd="http://www.w3.org/2001/XMLSchema" xmlns:xs="http://www.w3.org/2001/XMLSchema" xmlns:p="http://schemas.microsoft.com/office/2006/metadata/properties" xmlns:ns2="0f27ddae-e1cd-4a23-ab4b-89728a927db5" xmlns:ns3="e464c4c8-41ef-4ba9-99b1-f219135b973c" targetNamespace="http://schemas.microsoft.com/office/2006/metadata/properties" ma:root="true" ma:fieldsID="169736c8c07226764c49737f029c037d" ns2:_="" ns3:_="">
    <xsd:import namespace="0f27ddae-e1cd-4a23-ab4b-89728a927db5"/>
    <xsd:import namespace="e464c4c8-41ef-4ba9-99b1-f219135b97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7ddae-e1cd-4a23-ab4b-89728a927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64c4c8-41ef-4ba9-99b1-f219135b973c"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C9883-AC26-4841-8E6A-27B143109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7ddae-e1cd-4a23-ab4b-89728a927db5"/>
    <ds:schemaRef ds:uri="e464c4c8-41ef-4ba9-99b1-f219135b9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e464c4c8-41ef-4ba9-99b1-f219135b973c"/>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f27ddae-e1cd-4a23-ab4b-89728a927db5"/>
    <ds:schemaRef ds:uri="http://www.w3.org/XML/1998/namespace"/>
    <ds:schemaRef ds:uri="http://purl.org/dc/dcmitype/"/>
  </ds:schemaRefs>
</ds:datastoreItem>
</file>

<file path=customXml/itemProps4.xml><?xml version="1.0" encoding="utf-8"?>
<ds:datastoreItem xmlns:ds="http://schemas.openxmlformats.org/officeDocument/2006/customXml" ds:itemID="{1CD16EDC-C67A-4731-9654-A25AD1C09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4811</Words>
  <Characters>28388</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Burdová Nikola, Mgr. Bc.</cp:lastModifiedBy>
  <cp:revision>2</cp:revision>
  <cp:lastPrinted>2019-02-25T13:30:00Z</cp:lastPrinted>
  <dcterms:created xsi:type="dcterms:W3CDTF">2023-12-18T11:32:00Z</dcterms:created>
  <dcterms:modified xsi:type="dcterms:W3CDTF">2023-12-18T11:32:00Z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