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1398A3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96CF1" w:rsidRPr="008B0F07">
        <w:rPr>
          <w:rFonts w:ascii="Verdana" w:hAnsi="Verdana"/>
          <w:b/>
          <w:sz w:val="18"/>
          <w:szCs w:val="18"/>
        </w:rPr>
        <w:t>„</w:t>
      </w:r>
      <w:r w:rsidR="00F96CF1" w:rsidRPr="008B0F07">
        <w:rPr>
          <w:rFonts w:ascii="Verdana" w:hAnsi="Verdana" w:cs="Arial"/>
          <w:b/>
          <w:sz w:val="18"/>
          <w:szCs w:val="18"/>
        </w:rPr>
        <w:t xml:space="preserve">Dodávka akumulátorových baterií pro drážní vozidla pro OŘ Praha 2024 </w:t>
      </w:r>
      <w:r w:rsidR="00F96CF1" w:rsidRPr="008B0F07">
        <w:rPr>
          <w:rFonts w:ascii="Verdana" w:hAnsi="Verdana"/>
          <w:b/>
          <w:sz w:val="18"/>
          <w:szCs w:val="18"/>
        </w:rPr>
        <w:t>–</w:t>
      </w:r>
      <w:r w:rsidR="00F96CF1" w:rsidRPr="008B0F07">
        <w:rPr>
          <w:rFonts w:ascii="Verdana" w:hAnsi="Verdana" w:cs="Arial"/>
          <w:b/>
          <w:sz w:val="18"/>
          <w:szCs w:val="18"/>
        </w:rPr>
        <w:t xml:space="preserve"> 2025</w:t>
      </w:r>
      <w:r w:rsidR="00F96CF1" w:rsidRPr="008B0F0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96CF1">
        <w:rPr>
          <w:rFonts w:ascii="Verdana" w:hAnsi="Verdana"/>
          <w:sz w:val="18"/>
          <w:szCs w:val="18"/>
        </w:rPr>
      </w:r>
      <w:r w:rsidR="00F96C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96CF1">
        <w:rPr>
          <w:rFonts w:ascii="Verdana" w:hAnsi="Verdana"/>
          <w:sz w:val="18"/>
          <w:szCs w:val="18"/>
        </w:rPr>
      </w:r>
      <w:r w:rsidR="00F96C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B83D3F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96CF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96CF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6CF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CCE98F-4819-4389-AB6B-D21F8386B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2018-11-26T13:16:00Z</dcterms:created>
  <dcterms:modified xsi:type="dcterms:W3CDTF">2024-01-12T13:15:00Z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