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13214566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Nzevakce"/>
          </w:rPr>
        </w:sdtEndPr>
        <w:sdtContent>
          <w:r w:rsidR="004A0062" w:rsidRPr="004A0062">
            <w:rPr>
              <w:rStyle w:val="Nzevakce"/>
              <w:b/>
            </w:rPr>
            <w:t>„Revitalizace trati Chlumec nad Cidlinou –Trutnov“, 0.etapa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řízení)</w:t>
      </w:r>
    </w:p>
    <w:p w14:paraId="22497FAE" w14:textId="77777777" w:rsidR="00E9202E" w:rsidRDefault="00E9202E" w:rsidP="00312D11">
      <w:pPr>
        <w:pStyle w:val="Textbezodsazen"/>
      </w:pPr>
    </w:p>
    <w:p w14:paraId="4B8A7E06" w14:textId="19FF6081" w:rsidR="00DF7202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</w:t>
      </w:r>
      <w:r w:rsidR="00DF7202">
        <w:t>é</w:t>
      </w:r>
      <w:r w:rsidR="00ED3A17">
        <w:t xml:space="preserve"> </w:t>
      </w:r>
      <w:r w:rsidR="00DF7202">
        <w:t xml:space="preserve">Přílohy </w:t>
      </w:r>
      <w:r w:rsidR="004A0062">
        <w:t>k</w:t>
      </w:r>
      <w:r w:rsidR="00DF7202">
        <w:t> </w:t>
      </w:r>
      <w:r w:rsidR="00ED3A17">
        <w:t>nabídce</w:t>
      </w:r>
      <w:r w:rsidR="00DF7202">
        <w:t xml:space="preserve"> </w:t>
      </w:r>
      <w:bookmarkStart w:id="0" w:name="_Hlk153446441"/>
      <w:r w:rsidR="00DF7202">
        <w:t>(Příloha k nabídce pro Žlutou knihu FIDIC a Příloha k nabídce pro Červenou knihu FIDIC)</w:t>
      </w:r>
      <w:bookmarkEnd w:id="0"/>
      <w:r w:rsidR="00ED3A17">
        <w:t>, Požadavky objednatele, Formuláře, Požadavky na výkon a funkci</w:t>
      </w:r>
      <w:r w:rsidR="004A0062">
        <w:t xml:space="preserve">, </w:t>
      </w:r>
      <w:r w:rsidR="004A0062" w:rsidRPr="004A0062">
        <w:t>Technickou specifikaci, Výkresy</w:t>
      </w:r>
      <w:r w:rsidR="004A0062">
        <w:t xml:space="preserve"> a</w:t>
      </w:r>
      <w:r w:rsidR="004A0062" w:rsidRPr="004A0062">
        <w:t xml:space="preserve"> Soupis prací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</w:t>
      </w:r>
      <w:bookmarkStart w:id="1" w:name="_Hlk153446241"/>
      <w:r>
        <w:t xml:space="preserve">cenu ve výši </w:t>
      </w:r>
      <w:r w:rsidRPr="00BB037B">
        <w:rPr>
          <w:highlight w:val="yellow"/>
        </w:rPr>
        <w:t>VYPLNÍ ZHOTOVITEL</w:t>
      </w:r>
      <w:r>
        <w:t xml:space="preserve"> Kč (bez DPH). </w:t>
      </w:r>
    </w:p>
    <w:bookmarkEnd w:id="1"/>
    <w:p w14:paraId="52388CDC" w14:textId="5F19FDF3" w:rsidR="00DF7202" w:rsidRDefault="00DF7202" w:rsidP="00DF7202">
      <w:pPr>
        <w:pStyle w:val="slovanseznam"/>
        <w:numPr>
          <w:ilvl w:val="0"/>
          <w:numId w:val="0"/>
        </w:numPr>
        <w:ind w:left="709"/>
      </w:pPr>
      <w:r>
        <w:t>z toho:</w:t>
      </w:r>
    </w:p>
    <w:p w14:paraId="7018154E" w14:textId="0FD5E5BF" w:rsidR="00DF7202" w:rsidRDefault="00DF7202" w:rsidP="00DF7202">
      <w:pPr>
        <w:pStyle w:val="slovanseznam"/>
        <w:numPr>
          <w:ilvl w:val="0"/>
          <w:numId w:val="0"/>
        </w:numPr>
        <w:ind w:left="709"/>
      </w:pPr>
      <w:bookmarkStart w:id="2" w:name="_Hlk153446581"/>
      <w:r w:rsidRPr="00DF7202">
        <w:t>cen</w:t>
      </w:r>
      <w:r>
        <w:t>a</w:t>
      </w:r>
      <w:r w:rsidRPr="00DF7202">
        <w:t xml:space="preserve"> ve výši </w:t>
      </w:r>
      <w:r w:rsidRPr="007A7E8C">
        <w:rPr>
          <w:highlight w:val="yellow"/>
        </w:rPr>
        <w:t>VYPLNÍ ZHOTOVITEL</w:t>
      </w:r>
      <w:r w:rsidRPr="00DF7202">
        <w:t xml:space="preserve"> </w:t>
      </w:r>
      <w:bookmarkStart w:id="3" w:name="_Hlk153446368"/>
      <w:r w:rsidRPr="00DF7202">
        <w:t>Kč (bez DPH)</w:t>
      </w:r>
      <w:r>
        <w:t xml:space="preserve"> pro část</w:t>
      </w:r>
      <w:r w:rsidRPr="00DF7202">
        <w:t xml:space="preserve"> A</w:t>
      </w:r>
      <w:bookmarkEnd w:id="3"/>
      <w:r w:rsidRPr="00DF7202">
        <w:t xml:space="preserve">: pro část díla upravenou podle Žluté knihy FIDIC </w:t>
      </w:r>
    </w:p>
    <w:bookmarkEnd w:id="2"/>
    <w:p w14:paraId="03303609" w14:textId="61551E84" w:rsidR="00DF7202" w:rsidRDefault="00DF7202" w:rsidP="007A7E8C">
      <w:pPr>
        <w:pStyle w:val="slovanseznam"/>
        <w:numPr>
          <w:ilvl w:val="0"/>
          <w:numId w:val="0"/>
        </w:numPr>
        <w:ind w:left="709"/>
      </w:pPr>
      <w:r>
        <w:t xml:space="preserve">cena ve výši </w:t>
      </w:r>
      <w:r w:rsidRPr="007A7E8C">
        <w:rPr>
          <w:highlight w:val="yellow"/>
        </w:rPr>
        <w:t>VYPLNÍ ZHOTOVITEL</w:t>
      </w:r>
      <w:r w:rsidRPr="00DF7202">
        <w:t xml:space="preserve"> Kč (bez DPH) pro část B: pro část díla upravenou podle Červené knihy FIDIC</w:t>
      </w:r>
    </w:p>
    <w:p w14:paraId="78B3F23A" w14:textId="124B927D" w:rsidR="00BB037B" w:rsidRDefault="00BB037B" w:rsidP="007A7E8C">
      <w:pPr>
        <w:pStyle w:val="slovanseznam"/>
        <w:numPr>
          <w:ilvl w:val="0"/>
          <w:numId w:val="0"/>
        </w:numPr>
        <w:ind w:left="709"/>
      </w:pPr>
      <w:r>
        <w:t>Uznáváme, že Příloh</w:t>
      </w:r>
      <w:r w:rsidR="00DF7202">
        <w:t>y</w:t>
      </w:r>
      <w:r>
        <w:t xml:space="preserve"> k nabídce </w:t>
      </w:r>
      <w:r w:rsidR="00DF7202" w:rsidRPr="00DF7202">
        <w:t>(Příloha k nabídce pro Žlutou knihu FIDIC a Příloha k nabídce pro Červenou knihu FIDIC)</w:t>
      </w:r>
      <w:r w:rsidR="00DF7202">
        <w:t xml:space="preserve">, </w:t>
      </w:r>
      <w:r>
        <w:t>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 xml:space="preserve">dářních dní od uzavření Smlouvy; nebude-li tato smlouva zaslána </w:t>
      </w:r>
      <w:r w:rsidRPr="008A2719">
        <w:lastRenderedPageBreak/>
        <w:t>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2E0DBA38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>ZZVZ</w:t>
      </w:r>
      <w:bookmarkStart w:id="4" w:name="_GoBack"/>
      <w:bookmarkEnd w:id="4"/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C51AA" w14:textId="77777777" w:rsidR="009427B0" w:rsidRDefault="009427B0" w:rsidP="00962258">
      <w:pPr>
        <w:spacing w:after="0" w:line="240" w:lineRule="auto"/>
      </w:pPr>
      <w:r>
        <w:separator/>
      </w:r>
    </w:p>
  </w:endnote>
  <w:endnote w:type="continuationSeparator" w:id="0">
    <w:p w14:paraId="5FEA1DD4" w14:textId="77777777" w:rsidR="009427B0" w:rsidRDefault="009427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5ED6748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AF61F6">
            <w:rPr>
              <w:rStyle w:val="Tun"/>
              <w:noProof/>
            </w:rPr>
            <w:t>„Revitalizace trati Chlumec nad Cidlinou –Trutnov“, 0.etapa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25CBF74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7E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7E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87B10" w14:textId="59AAE624" w:rsidR="00A23378" w:rsidRDefault="00A23378" w:rsidP="00A23378">
    <w:pPr>
      <w:spacing w:after="0" w:line="240" w:lineRule="auto"/>
      <w:rPr>
        <w:rFonts w:ascii="Verdana" w:hAnsi="Verdana"/>
        <w:b/>
        <w:i/>
        <w:color w:val="00B050"/>
        <w:sz w:val="20"/>
        <w:szCs w:val="20"/>
      </w:rPr>
    </w:pPr>
    <w:r w:rsidRPr="00A23378">
      <w:rPr>
        <w:rFonts w:ascii="Verdana" w:hAnsi="Verdana"/>
        <w:b/>
        <w:i/>
        <w:color w:val="00B05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37F98" w14:textId="77777777" w:rsidR="009427B0" w:rsidRDefault="009427B0" w:rsidP="00962258">
      <w:pPr>
        <w:spacing w:after="0" w:line="240" w:lineRule="auto"/>
      </w:pPr>
      <w:r>
        <w:separator/>
      </w:r>
    </w:p>
  </w:footnote>
  <w:footnote w:type="continuationSeparator" w:id="0">
    <w:p w14:paraId="01486A7C" w14:textId="77777777" w:rsidR="009427B0" w:rsidRDefault="009427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1B62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9694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A0062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07051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A7E8C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6416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F61F6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66EDC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DF7202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4" ma:contentTypeDescription="Vytvoří nový dokument" ma:contentTypeScope="" ma:versionID="92e1d1e41f98436caa9f1bdbc6a38eac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a181c25ec13c6199950dc2dc95ca6b5b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infopath/2007/PartnerControls"/>
    <ds:schemaRef ds:uri="http://purl.org/dc/elements/1.1/"/>
    <ds:schemaRef ds:uri="be02921a-4454-4f21-be70-e28e62e56cbd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11114de8-59ab-4a1f-8a5f-49a0bd066a0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77A90-882F-4084-872B-52448AF8F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A09C1B-C6FF-4BA5-9EF2-31F3DC82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497</Words>
  <Characters>2936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5</cp:revision>
  <cp:lastPrinted>2019-03-12T14:23:00Z</cp:lastPrinted>
  <dcterms:created xsi:type="dcterms:W3CDTF">2023-12-14T13:36:00Z</dcterms:created>
  <dcterms:modified xsi:type="dcterms:W3CDTF">2023-12-15T07:45:00Z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