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01295530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031B7F" w:rsidRPr="007246C8">
        <w:rPr>
          <w:rFonts w:ascii="Verdana" w:hAnsi="Verdana"/>
          <w:sz w:val="18"/>
          <w:szCs w:val="18"/>
        </w:rPr>
        <w:t>Provoz a údržba systému sledování polohy a spotřeby PHM u speciálních hnacích vozidel – OŘ Hradec Králové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5220EE75" w:rsidR="008A2005" w:rsidRPr="005F0577" w:rsidRDefault="00031B7F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7246C8">
        <w:rPr>
          <w:rFonts w:ascii="Verdana" w:hAnsi="Verdana"/>
          <w:sz w:val="18"/>
          <w:szCs w:val="18"/>
        </w:rPr>
        <w:t>Provoz a údržba systému sledování polohy a spotřeby PHM u speciálních hnacích vozidel – OŘ Hradec Králové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13B6D8A3" w:rsidR="0011150C" w:rsidRPr="005F0577" w:rsidRDefault="00031B7F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7246C8">
        <w:rPr>
          <w:rFonts w:ascii="Verdana" w:hAnsi="Verdana"/>
          <w:sz w:val="18"/>
          <w:szCs w:val="18"/>
        </w:rPr>
        <w:t>Provoz a údržba systému sledování polohy a spotřeby PHM u speciálních hnacích vozidel – OŘ Hradec Králové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D21F703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031B7F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67932235">
    <w:abstractNumId w:val="5"/>
  </w:num>
  <w:num w:numId="2" w16cid:durableId="1627927117">
    <w:abstractNumId w:val="1"/>
  </w:num>
  <w:num w:numId="3" w16cid:durableId="565720657">
    <w:abstractNumId w:val="2"/>
  </w:num>
  <w:num w:numId="4" w16cid:durableId="505748461">
    <w:abstractNumId w:val="4"/>
  </w:num>
  <w:num w:numId="5" w16cid:durableId="163012296">
    <w:abstractNumId w:val="0"/>
  </w:num>
  <w:num w:numId="6" w16cid:durableId="1288313356">
    <w:abstractNumId w:val="6"/>
  </w:num>
  <w:num w:numId="7" w16cid:durableId="5366253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1B7F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2023-11-24T13:23:00Z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