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0707014F" w:rsidR="009B402F" w:rsidRPr="00D36729" w:rsidRDefault="00651541" w:rsidP="00245508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245508">
      <w:pPr>
        <w:widowControl w:val="0"/>
        <w:autoSpaceDE w:val="0"/>
        <w:spacing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Start w:id="0" w:name="_GoBack"/>
      <w:bookmarkEnd w:id="0"/>
    </w:p>
    <w:p w14:paraId="6DA6F2F4" w14:textId="005391DF" w:rsidR="007E4088" w:rsidRPr="00D36729" w:rsidRDefault="00651541" w:rsidP="0024550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DA6F2F5" w14:textId="625F4B09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727D05">
        <w:rPr>
          <w:rFonts w:ascii="Verdana" w:hAnsi="Verdana"/>
          <w:b/>
          <w:sz w:val="18"/>
          <w:szCs w:val="18"/>
        </w:rPr>
        <w:t>„Likvidace betonových pražců a prefabrikátů v obvodu OŘ Praha 2024-2026“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 </w:t>
      </w:r>
      <w:r w:rsidR="00C915FF" w:rsidRPr="00727D05">
        <w:rPr>
          <w:rFonts w:ascii="Verdana" w:hAnsi="Verdana"/>
          <w:sz w:val="18"/>
          <w:szCs w:val="18"/>
        </w:rPr>
        <w:t>3</w:t>
      </w:r>
      <w:r w:rsidR="00D54281" w:rsidRPr="00727D05">
        <w:rPr>
          <w:rFonts w:ascii="Verdana" w:hAnsi="Verdana"/>
          <w:sz w:val="18"/>
          <w:szCs w:val="18"/>
        </w:rPr>
        <w:t xml:space="preserve"> </w:t>
      </w:r>
      <w:r w:rsidR="00C915FF" w:rsidRPr="00727D05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245508" w:rsidRDefault="0082080C" w:rsidP="0082080C">
      <w:pPr>
        <w:tabs>
          <w:tab w:val="num" w:pos="360"/>
        </w:tabs>
        <w:jc w:val="both"/>
        <w:rPr>
          <w:rFonts w:ascii="Verdana" w:hAnsi="Verdana"/>
          <w:sz w:val="12"/>
          <w:szCs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33D20D13" w:rsidR="00651541" w:rsidRPr="00D36729" w:rsidRDefault="00C915FF" w:rsidP="00245508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</w:t>
            </w:r>
            <w:r w:rsidR="00E4519B" w:rsidRPr="00F040CF">
              <w:rPr>
                <w:rFonts w:ascii="Verdana" w:hAnsi="Verdana" w:cstheme="minorHAnsi"/>
                <w:sz w:val="18"/>
                <w:szCs w:val="18"/>
              </w:rPr>
              <w:t xml:space="preserve">5 </w:t>
            </w:r>
            <w:r w:rsidR="00245508">
              <w:rPr>
                <w:rFonts w:ascii="Verdana" w:hAnsi="Verdana" w:cstheme="minorHAnsi"/>
                <w:sz w:val="18"/>
                <w:szCs w:val="18"/>
              </w:rPr>
              <w:t>Pokynů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727D05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727D0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727D05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720FED1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4550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45508">
      <w:fldChar w:fldCharType="begin"/>
    </w:r>
    <w:r w:rsidR="00245508">
      <w:instrText xml:space="preserve"> SECTIONPAGES  \* Arabic  \* MERGEFORMAT </w:instrText>
    </w:r>
    <w:r w:rsidR="00245508">
      <w:fldChar w:fldCharType="separate"/>
    </w:r>
    <w:r w:rsidR="00245508" w:rsidRPr="00245508">
      <w:rPr>
        <w:rFonts w:cs="Arial"/>
        <w:noProof/>
        <w:sz w:val="14"/>
        <w:szCs w:val="14"/>
      </w:rPr>
      <w:t>2</w:t>
    </w:r>
    <w:r w:rsidR="0024550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2EC31F3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4550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45508" w:rsidRPr="0024550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15CAA6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4550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37B1B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27D05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40CF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28AD86-0FCE-4549-8C56-C76E08EDA9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91AE79-B151-49DB-B55E-D311F1022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497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Schmittová Pavlína</cp:lastModifiedBy>
  <cp:revision>9</cp:revision>
  <cp:lastPrinted>2018-03-26T11:24:00Z</cp:lastPrinted>
  <dcterms:created xsi:type="dcterms:W3CDTF">2023-06-02T15:08:00Z</dcterms:created>
  <dcterms:modified xsi:type="dcterms:W3CDTF">2023-11-23T06:48:00Z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