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823BF3">
        <w:t xml:space="preserve">Příloha č. </w:t>
      </w:r>
      <w:r w:rsidR="00D44EB3" w:rsidRPr="00823BF3">
        <w:t>5</w:t>
      </w:r>
      <w:r w:rsidRPr="00823BF3">
        <w:t xml:space="preserve"> </w:t>
      </w:r>
      <w:r w:rsidR="005170AC" w:rsidRPr="00823BF3">
        <w:t>b</w:t>
      </w:r>
      <w:r w:rsidRPr="00823BF3">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633E1D27" w:rsidR="00EB46E5" w:rsidRPr="00A63F4B"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16B40279" w:rsidR="00BF54FE" w:rsidRPr="00D61BB3" w:rsidRDefault="00E9669A" w:rsidP="006C2343">
          <w:pPr>
            <w:pStyle w:val="Tituldatum"/>
            <w:rPr>
              <w:rStyle w:val="Nzevakce"/>
            </w:rPr>
          </w:pPr>
          <w:r w:rsidRPr="00823BF3">
            <w:rPr>
              <w:rStyle w:val="Nzevakce"/>
            </w:rPr>
            <w:t>“</w:t>
          </w:r>
          <w:r w:rsidR="007164EF">
            <w:rPr>
              <w:rStyle w:val="Nzevakce"/>
            </w:rPr>
            <w:t>Ú</w:t>
          </w:r>
          <w:r w:rsidRPr="00823BF3">
            <w:rPr>
              <w:rStyle w:val="Nzevakce"/>
            </w:rPr>
            <w:t xml:space="preserve">držba, opravy a odstraňování závad u SMT HKR </w:t>
          </w:r>
          <w:proofErr w:type="gramStart"/>
          <w:r w:rsidRPr="00823BF3">
            <w:rPr>
              <w:rStyle w:val="Nzevakce"/>
            </w:rPr>
            <w:t xml:space="preserve">2024 </w:t>
          </w:r>
          <w:r w:rsidR="00F12910">
            <w:rPr>
              <w:rStyle w:val="Nzevakce"/>
            </w:rPr>
            <w:t>–</w:t>
          </w:r>
          <w:r w:rsidRPr="00823BF3">
            <w:rPr>
              <w:rStyle w:val="Nzevakce"/>
            </w:rPr>
            <w:t xml:space="preserve"> 2025</w:t>
          </w:r>
          <w:proofErr w:type="gramEnd"/>
          <w:r w:rsidR="00F12910">
            <w:rPr>
              <w:rStyle w:val="Nzevakce"/>
            </w:rPr>
            <w:t>“</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0F35E454" w:rsidR="00826B7B" w:rsidRPr="006C2343" w:rsidRDefault="006C2343" w:rsidP="006C2343">
      <w:pPr>
        <w:pStyle w:val="Tituldatum"/>
      </w:pPr>
      <w:r w:rsidRPr="00823BF3">
        <w:t xml:space="preserve">Datum vydání: </w:t>
      </w:r>
      <w:r w:rsidRPr="00823BF3">
        <w:tab/>
      </w:r>
      <w:r w:rsidR="001471DE" w:rsidRPr="00823BF3">
        <w:t>06</w:t>
      </w:r>
      <w:r w:rsidR="00D44EB3" w:rsidRPr="00823BF3">
        <w:t xml:space="preserve">. </w:t>
      </w:r>
      <w:r w:rsidR="005170AC" w:rsidRPr="00823BF3">
        <w:t>0</w:t>
      </w:r>
      <w:r w:rsidR="001471DE" w:rsidRPr="00823BF3">
        <w:t>9</w:t>
      </w:r>
      <w:r w:rsidR="00C56FB9" w:rsidRPr="00823BF3">
        <w:t>.</w:t>
      </w:r>
      <w:r w:rsidR="005170AC" w:rsidRPr="00823BF3">
        <w:t xml:space="preserve"> </w:t>
      </w:r>
      <w:r w:rsidR="00C56FB9" w:rsidRPr="00823BF3">
        <w:t>202</w:t>
      </w:r>
      <w:r w:rsidR="005170AC" w:rsidRPr="00823BF3">
        <w:t>3</w:t>
      </w:r>
      <w:r w:rsidR="0076790E">
        <w:t xml:space="preserve"> </w:t>
      </w:r>
    </w:p>
    <w:p w14:paraId="768EBA6A" w14:textId="77777777" w:rsidR="0086498C" w:rsidRDefault="0086498C"/>
    <w:p w14:paraId="0714FE60" w14:textId="77777777" w:rsidR="0086498C" w:rsidRDefault="0086498C"/>
    <w:p w14:paraId="44113326" w14:textId="19218FA3" w:rsidR="00826B7B" w:rsidRDefault="00826B7B"/>
    <w:p w14:paraId="2A540EFA" w14:textId="22914C1B" w:rsidR="00CC0895" w:rsidRDefault="00CC0895" w:rsidP="00CC0895">
      <w:pPr>
        <w:rPr>
          <w:b/>
          <w:i/>
          <w:sz w:val="18"/>
          <w:szCs w:val="18"/>
        </w:rPr>
      </w:pPr>
    </w:p>
    <w:p w14:paraId="44E1E95D" w14:textId="77777777" w:rsidR="00C66248" w:rsidRDefault="00DA1C67" w:rsidP="00C66248">
      <w:pPr>
        <w:pStyle w:val="Nadpisbezsl1-1"/>
      </w:pPr>
      <w:r w:rsidRPr="00CC0895">
        <w:rPr>
          <w:i/>
          <w:sz w:val="18"/>
        </w:rPr>
        <w:br w:type="page"/>
      </w:r>
      <w:r w:rsidR="00C66248">
        <w:lastRenderedPageBreak/>
        <w:t xml:space="preserve">Obsah </w:t>
      </w:r>
    </w:p>
    <w:p w14:paraId="7851823B" w14:textId="4D5F3EE4" w:rsidR="00C66248" w:rsidRDefault="00C66248">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46717198" w:history="1">
        <w:r w:rsidRPr="00F86D48">
          <w:rPr>
            <w:rStyle w:val="Hypertextovodkaz"/>
          </w:rPr>
          <w:t>SEZNAM ZKRATEK</w:t>
        </w:r>
        <w:r>
          <w:rPr>
            <w:noProof/>
            <w:webHidden/>
          </w:rPr>
          <w:tab/>
        </w:r>
        <w:r>
          <w:rPr>
            <w:noProof/>
            <w:webHidden/>
          </w:rPr>
          <w:fldChar w:fldCharType="begin"/>
        </w:r>
        <w:r>
          <w:rPr>
            <w:noProof/>
            <w:webHidden/>
          </w:rPr>
          <w:instrText xml:space="preserve"> PAGEREF _Toc146717198 \h </w:instrText>
        </w:r>
        <w:r>
          <w:rPr>
            <w:noProof/>
            <w:webHidden/>
          </w:rPr>
        </w:r>
        <w:r>
          <w:rPr>
            <w:noProof/>
            <w:webHidden/>
          </w:rPr>
          <w:fldChar w:fldCharType="separate"/>
        </w:r>
        <w:r>
          <w:rPr>
            <w:noProof/>
            <w:webHidden/>
          </w:rPr>
          <w:t>2</w:t>
        </w:r>
        <w:r>
          <w:rPr>
            <w:noProof/>
            <w:webHidden/>
          </w:rPr>
          <w:fldChar w:fldCharType="end"/>
        </w:r>
      </w:hyperlink>
    </w:p>
    <w:p w14:paraId="69FE19CD" w14:textId="6DFB95DC" w:rsidR="00C66248" w:rsidRDefault="000A2E45">
      <w:pPr>
        <w:pStyle w:val="Obsah1"/>
        <w:rPr>
          <w:rFonts w:asciiTheme="minorHAnsi" w:eastAsiaTheme="minorEastAsia" w:hAnsiTheme="minorHAnsi"/>
          <w:b w:val="0"/>
          <w:caps w:val="0"/>
          <w:noProof/>
          <w:spacing w:val="0"/>
          <w:sz w:val="22"/>
          <w:szCs w:val="22"/>
          <w:lang w:eastAsia="cs-CZ"/>
        </w:rPr>
      </w:pPr>
      <w:hyperlink w:anchor="_Toc146717199" w:history="1">
        <w:r w:rsidR="00C66248" w:rsidRPr="00F86D48">
          <w:rPr>
            <w:rStyle w:val="Hypertextovodkaz"/>
          </w:rPr>
          <w:t>Pojmy a definice</w:t>
        </w:r>
        <w:r w:rsidR="00C66248">
          <w:rPr>
            <w:noProof/>
            <w:webHidden/>
          </w:rPr>
          <w:tab/>
        </w:r>
        <w:r w:rsidR="00C66248">
          <w:rPr>
            <w:noProof/>
            <w:webHidden/>
          </w:rPr>
          <w:fldChar w:fldCharType="begin"/>
        </w:r>
        <w:r w:rsidR="00C66248">
          <w:rPr>
            <w:noProof/>
            <w:webHidden/>
          </w:rPr>
          <w:instrText xml:space="preserve"> PAGEREF _Toc146717199 \h </w:instrText>
        </w:r>
        <w:r w:rsidR="00C66248">
          <w:rPr>
            <w:noProof/>
            <w:webHidden/>
          </w:rPr>
        </w:r>
        <w:r w:rsidR="00C66248">
          <w:rPr>
            <w:noProof/>
            <w:webHidden/>
          </w:rPr>
          <w:fldChar w:fldCharType="separate"/>
        </w:r>
        <w:r w:rsidR="00C66248">
          <w:rPr>
            <w:noProof/>
            <w:webHidden/>
          </w:rPr>
          <w:t>3</w:t>
        </w:r>
        <w:r w:rsidR="00C66248">
          <w:rPr>
            <w:noProof/>
            <w:webHidden/>
          </w:rPr>
          <w:fldChar w:fldCharType="end"/>
        </w:r>
      </w:hyperlink>
    </w:p>
    <w:p w14:paraId="5430BDCA" w14:textId="4A7E20F3" w:rsidR="00C66248" w:rsidRDefault="000A2E45">
      <w:pPr>
        <w:pStyle w:val="Obsah1"/>
        <w:rPr>
          <w:rFonts w:asciiTheme="minorHAnsi" w:eastAsiaTheme="minorEastAsia" w:hAnsiTheme="minorHAnsi"/>
          <w:b w:val="0"/>
          <w:caps w:val="0"/>
          <w:noProof/>
          <w:spacing w:val="0"/>
          <w:sz w:val="22"/>
          <w:szCs w:val="22"/>
          <w:lang w:eastAsia="cs-CZ"/>
        </w:rPr>
      </w:pPr>
      <w:hyperlink w:anchor="_Toc146717200" w:history="1">
        <w:r w:rsidR="00C66248" w:rsidRPr="00F86D48">
          <w:rPr>
            <w:rStyle w:val="Hypertextovodkaz"/>
          </w:rPr>
          <w:t>1.</w:t>
        </w:r>
        <w:r w:rsidR="00C66248">
          <w:rPr>
            <w:rFonts w:asciiTheme="minorHAnsi" w:eastAsiaTheme="minorEastAsia" w:hAnsiTheme="minorHAnsi"/>
            <w:b w:val="0"/>
            <w:caps w:val="0"/>
            <w:noProof/>
            <w:spacing w:val="0"/>
            <w:sz w:val="22"/>
            <w:szCs w:val="22"/>
            <w:lang w:eastAsia="cs-CZ"/>
          </w:rPr>
          <w:tab/>
        </w:r>
        <w:r w:rsidR="00C66248" w:rsidRPr="00F86D48">
          <w:rPr>
            <w:rStyle w:val="Hypertextovodkaz"/>
          </w:rPr>
          <w:t>SPECIFIKACE PŘEDMĚTU DÍLA</w:t>
        </w:r>
        <w:r w:rsidR="00C66248">
          <w:rPr>
            <w:noProof/>
            <w:webHidden/>
          </w:rPr>
          <w:tab/>
        </w:r>
        <w:r w:rsidR="00C66248">
          <w:rPr>
            <w:noProof/>
            <w:webHidden/>
          </w:rPr>
          <w:fldChar w:fldCharType="begin"/>
        </w:r>
        <w:r w:rsidR="00C66248">
          <w:rPr>
            <w:noProof/>
            <w:webHidden/>
          </w:rPr>
          <w:instrText xml:space="preserve"> PAGEREF _Toc146717200 \h </w:instrText>
        </w:r>
        <w:r w:rsidR="00C66248">
          <w:rPr>
            <w:noProof/>
            <w:webHidden/>
          </w:rPr>
        </w:r>
        <w:r w:rsidR="00C66248">
          <w:rPr>
            <w:noProof/>
            <w:webHidden/>
          </w:rPr>
          <w:fldChar w:fldCharType="separate"/>
        </w:r>
        <w:r w:rsidR="00C66248">
          <w:rPr>
            <w:noProof/>
            <w:webHidden/>
          </w:rPr>
          <w:t>4</w:t>
        </w:r>
        <w:r w:rsidR="00C66248">
          <w:rPr>
            <w:noProof/>
            <w:webHidden/>
          </w:rPr>
          <w:fldChar w:fldCharType="end"/>
        </w:r>
      </w:hyperlink>
    </w:p>
    <w:p w14:paraId="6CEDD2EF" w14:textId="0460CF09" w:rsidR="00C66248" w:rsidRDefault="000A2E45">
      <w:pPr>
        <w:pStyle w:val="Obsah2"/>
        <w:rPr>
          <w:rFonts w:asciiTheme="minorHAnsi" w:eastAsiaTheme="minorEastAsia" w:hAnsiTheme="minorHAnsi"/>
          <w:noProof/>
          <w:spacing w:val="0"/>
          <w:sz w:val="22"/>
          <w:szCs w:val="22"/>
          <w:lang w:eastAsia="cs-CZ"/>
        </w:rPr>
      </w:pPr>
      <w:hyperlink w:anchor="_Toc146717201" w:history="1">
        <w:r w:rsidR="00C66248" w:rsidRPr="00F86D48">
          <w:rPr>
            <w:rStyle w:val="Hypertextovodkaz"/>
            <w:rFonts w:asciiTheme="majorHAnsi" w:hAnsiTheme="majorHAnsi"/>
          </w:rPr>
          <w:t>1.1</w:t>
        </w:r>
        <w:r w:rsidR="00C66248">
          <w:rPr>
            <w:rFonts w:asciiTheme="minorHAnsi" w:eastAsiaTheme="minorEastAsia" w:hAnsiTheme="minorHAnsi"/>
            <w:noProof/>
            <w:spacing w:val="0"/>
            <w:sz w:val="22"/>
            <w:szCs w:val="22"/>
            <w:lang w:eastAsia="cs-CZ"/>
          </w:rPr>
          <w:tab/>
        </w:r>
        <w:r w:rsidR="00C66248" w:rsidRPr="00F86D48">
          <w:rPr>
            <w:rStyle w:val="Hypertextovodkaz"/>
          </w:rPr>
          <w:t>Účel a rozsah předmětu Díla</w:t>
        </w:r>
        <w:r w:rsidR="00C66248">
          <w:rPr>
            <w:noProof/>
            <w:webHidden/>
          </w:rPr>
          <w:tab/>
        </w:r>
        <w:r w:rsidR="00C66248">
          <w:rPr>
            <w:noProof/>
            <w:webHidden/>
          </w:rPr>
          <w:fldChar w:fldCharType="begin"/>
        </w:r>
        <w:r w:rsidR="00C66248">
          <w:rPr>
            <w:noProof/>
            <w:webHidden/>
          </w:rPr>
          <w:instrText xml:space="preserve"> PAGEREF _Toc146717201 \h </w:instrText>
        </w:r>
        <w:r w:rsidR="00C66248">
          <w:rPr>
            <w:noProof/>
            <w:webHidden/>
          </w:rPr>
        </w:r>
        <w:r w:rsidR="00C66248">
          <w:rPr>
            <w:noProof/>
            <w:webHidden/>
          </w:rPr>
          <w:fldChar w:fldCharType="separate"/>
        </w:r>
        <w:r w:rsidR="00C66248">
          <w:rPr>
            <w:noProof/>
            <w:webHidden/>
          </w:rPr>
          <w:t>4</w:t>
        </w:r>
        <w:r w:rsidR="00C66248">
          <w:rPr>
            <w:noProof/>
            <w:webHidden/>
          </w:rPr>
          <w:fldChar w:fldCharType="end"/>
        </w:r>
      </w:hyperlink>
    </w:p>
    <w:p w14:paraId="7AC211E2" w14:textId="567BFA9D" w:rsidR="00C66248" w:rsidRDefault="000A2E45">
      <w:pPr>
        <w:pStyle w:val="Obsah2"/>
        <w:rPr>
          <w:rFonts w:asciiTheme="minorHAnsi" w:eastAsiaTheme="minorEastAsia" w:hAnsiTheme="minorHAnsi"/>
          <w:noProof/>
          <w:spacing w:val="0"/>
          <w:sz w:val="22"/>
          <w:szCs w:val="22"/>
          <w:lang w:eastAsia="cs-CZ"/>
        </w:rPr>
      </w:pPr>
      <w:hyperlink w:anchor="_Toc146717202" w:history="1">
        <w:r w:rsidR="00C66248" w:rsidRPr="00F86D48">
          <w:rPr>
            <w:rStyle w:val="Hypertextovodkaz"/>
            <w:rFonts w:asciiTheme="majorHAnsi" w:hAnsiTheme="majorHAnsi"/>
          </w:rPr>
          <w:t>1.2</w:t>
        </w:r>
        <w:r w:rsidR="00C66248">
          <w:rPr>
            <w:rFonts w:asciiTheme="minorHAnsi" w:eastAsiaTheme="minorEastAsia" w:hAnsiTheme="minorHAnsi"/>
            <w:noProof/>
            <w:spacing w:val="0"/>
            <w:sz w:val="22"/>
            <w:szCs w:val="22"/>
            <w:lang w:eastAsia="cs-CZ"/>
          </w:rPr>
          <w:tab/>
        </w:r>
        <w:r w:rsidR="00C66248" w:rsidRPr="00F86D48">
          <w:rPr>
            <w:rStyle w:val="Hypertextovodkaz"/>
          </w:rPr>
          <w:t>Umístění stavby</w:t>
        </w:r>
        <w:r w:rsidR="00C66248">
          <w:rPr>
            <w:noProof/>
            <w:webHidden/>
          </w:rPr>
          <w:tab/>
        </w:r>
        <w:r w:rsidR="00C66248">
          <w:rPr>
            <w:noProof/>
            <w:webHidden/>
          </w:rPr>
          <w:fldChar w:fldCharType="begin"/>
        </w:r>
        <w:r w:rsidR="00C66248">
          <w:rPr>
            <w:noProof/>
            <w:webHidden/>
          </w:rPr>
          <w:instrText xml:space="preserve"> PAGEREF _Toc146717202 \h </w:instrText>
        </w:r>
        <w:r w:rsidR="00C66248">
          <w:rPr>
            <w:noProof/>
            <w:webHidden/>
          </w:rPr>
        </w:r>
        <w:r w:rsidR="00C66248">
          <w:rPr>
            <w:noProof/>
            <w:webHidden/>
          </w:rPr>
          <w:fldChar w:fldCharType="separate"/>
        </w:r>
        <w:r w:rsidR="00C66248">
          <w:rPr>
            <w:noProof/>
            <w:webHidden/>
          </w:rPr>
          <w:t>4</w:t>
        </w:r>
        <w:r w:rsidR="00C66248">
          <w:rPr>
            <w:noProof/>
            <w:webHidden/>
          </w:rPr>
          <w:fldChar w:fldCharType="end"/>
        </w:r>
      </w:hyperlink>
    </w:p>
    <w:p w14:paraId="0234FD12" w14:textId="1C2AAE3F" w:rsidR="00C66248" w:rsidRDefault="000A2E45">
      <w:pPr>
        <w:pStyle w:val="Obsah1"/>
        <w:rPr>
          <w:rFonts w:asciiTheme="minorHAnsi" w:eastAsiaTheme="minorEastAsia" w:hAnsiTheme="minorHAnsi"/>
          <w:b w:val="0"/>
          <w:caps w:val="0"/>
          <w:noProof/>
          <w:spacing w:val="0"/>
          <w:sz w:val="22"/>
          <w:szCs w:val="22"/>
          <w:lang w:eastAsia="cs-CZ"/>
        </w:rPr>
      </w:pPr>
      <w:hyperlink w:anchor="_Toc146717203" w:history="1">
        <w:r w:rsidR="00C66248" w:rsidRPr="00F86D48">
          <w:rPr>
            <w:rStyle w:val="Hypertextovodkaz"/>
          </w:rPr>
          <w:t>2.</w:t>
        </w:r>
        <w:r w:rsidR="00C66248">
          <w:rPr>
            <w:rFonts w:asciiTheme="minorHAnsi" w:eastAsiaTheme="minorEastAsia" w:hAnsiTheme="minorHAnsi"/>
            <w:b w:val="0"/>
            <w:caps w:val="0"/>
            <w:noProof/>
            <w:spacing w:val="0"/>
            <w:sz w:val="22"/>
            <w:szCs w:val="22"/>
            <w:lang w:eastAsia="cs-CZ"/>
          </w:rPr>
          <w:tab/>
        </w:r>
        <w:r w:rsidR="00C66248" w:rsidRPr="00F86D48">
          <w:rPr>
            <w:rStyle w:val="Hypertextovodkaz"/>
          </w:rPr>
          <w:t>PŘEHLED VÝCHOZÍCH PODKLADŮ</w:t>
        </w:r>
        <w:r w:rsidR="00C66248">
          <w:rPr>
            <w:noProof/>
            <w:webHidden/>
          </w:rPr>
          <w:tab/>
        </w:r>
        <w:r w:rsidR="00C66248">
          <w:rPr>
            <w:noProof/>
            <w:webHidden/>
          </w:rPr>
          <w:fldChar w:fldCharType="begin"/>
        </w:r>
        <w:r w:rsidR="00C66248">
          <w:rPr>
            <w:noProof/>
            <w:webHidden/>
          </w:rPr>
          <w:instrText xml:space="preserve"> PAGEREF _Toc146717203 \h </w:instrText>
        </w:r>
        <w:r w:rsidR="00C66248">
          <w:rPr>
            <w:noProof/>
            <w:webHidden/>
          </w:rPr>
        </w:r>
        <w:r w:rsidR="00C66248">
          <w:rPr>
            <w:noProof/>
            <w:webHidden/>
          </w:rPr>
          <w:fldChar w:fldCharType="separate"/>
        </w:r>
        <w:r w:rsidR="00C66248">
          <w:rPr>
            <w:noProof/>
            <w:webHidden/>
          </w:rPr>
          <w:t>4</w:t>
        </w:r>
        <w:r w:rsidR="00C66248">
          <w:rPr>
            <w:noProof/>
            <w:webHidden/>
          </w:rPr>
          <w:fldChar w:fldCharType="end"/>
        </w:r>
      </w:hyperlink>
    </w:p>
    <w:p w14:paraId="45DD59A8" w14:textId="5E48A086" w:rsidR="00C66248" w:rsidRDefault="000A2E45">
      <w:pPr>
        <w:pStyle w:val="Obsah2"/>
        <w:rPr>
          <w:rFonts w:asciiTheme="minorHAnsi" w:eastAsiaTheme="minorEastAsia" w:hAnsiTheme="minorHAnsi"/>
          <w:noProof/>
          <w:spacing w:val="0"/>
          <w:sz w:val="22"/>
          <w:szCs w:val="22"/>
          <w:lang w:eastAsia="cs-CZ"/>
        </w:rPr>
      </w:pPr>
      <w:hyperlink w:anchor="_Toc146717204" w:history="1">
        <w:r w:rsidR="00C66248" w:rsidRPr="00F86D48">
          <w:rPr>
            <w:rStyle w:val="Hypertextovodkaz"/>
            <w:rFonts w:asciiTheme="majorHAnsi" w:hAnsiTheme="majorHAnsi"/>
          </w:rPr>
          <w:t>2.1</w:t>
        </w:r>
        <w:r w:rsidR="00C66248">
          <w:rPr>
            <w:rFonts w:asciiTheme="minorHAnsi" w:eastAsiaTheme="minorEastAsia" w:hAnsiTheme="minorHAnsi"/>
            <w:noProof/>
            <w:spacing w:val="0"/>
            <w:sz w:val="22"/>
            <w:szCs w:val="22"/>
            <w:lang w:eastAsia="cs-CZ"/>
          </w:rPr>
          <w:tab/>
        </w:r>
        <w:r w:rsidR="00C66248" w:rsidRPr="00F86D48">
          <w:rPr>
            <w:rStyle w:val="Hypertextovodkaz"/>
          </w:rPr>
          <w:t>Projektová dokumentace</w:t>
        </w:r>
        <w:r w:rsidR="00C66248">
          <w:rPr>
            <w:noProof/>
            <w:webHidden/>
          </w:rPr>
          <w:tab/>
        </w:r>
        <w:r w:rsidR="00C66248">
          <w:rPr>
            <w:noProof/>
            <w:webHidden/>
          </w:rPr>
          <w:fldChar w:fldCharType="begin"/>
        </w:r>
        <w:r w:rsidR="00C66248">
          <w:rPr>
            <w:noProof/>
            <w:webHidden/>
          </w:rPr>
          <w:instrText xml:space="preserve"> PAGEREF _Toc146717204 \h </w:instrText>
        </w:r>
        <w:r w:rsidR="00C66248">
          <w:rPr>
            <w:noProof/>
            <w:webHidden/>
          </w:rPr>
        </w:r>
        <w:r w:rsidR="00C66248">
          <w:rPr>
            <w:noProof/>
            <w:webHidden/>
          </w:rPr>
          <w:fldChar w:fldCharType="separate"/>
        </w:r>
        <w:r w:rsidR="00C66248">
          <w:rPr>
            <w:noProof/>
            <w:webHidden/>
          </w:rPr>
          <w:t>4</w:t>
        </w:r>
        <w:r w:rsidR="00C66248">
          <w:rPr>
            <w:noProof/>
            <w:webHidden/>
          </w:rPr>
          <w:fldChar w:fldCharType="end"/>
        </w:r>
      </w:hyperlink>
    </w:p>
    <w:p w14:paraId="57C54BC3" w14:textId="7ACB8BA0" w:rsidR="00C66248" w:rsidRDefault="000A2E45">
      <w:pPr>
        <w:pStyle w:val="Obsah2"/>
        <w:rPr>
          <w:rFonts w:asciiTheme="minorHAnsi" w:eastAsiaTheme="minorEastAsia" w:hAnsiTheme="minorHAnsi"/>
          <w:noProof/>
          <w:spacing w:val="0"/>
          <w:sz w:val="22"/>
          <w:szCs w:val="22"/>
          <w:lang w:eastAsia="cs-CZ"/>
        </w:rPr>
      </w:pPr>
      <w:hyperlink w:anchor="_Toc146717205" w:history="1">
        <w:r w:rsidR="00C66248" w:rsidRPr="00F86D48">
          <w:rPr>
            <w:rStyle w:val="Hypertextovodkaz"/>
            <w:rFonts w:asciiTheme="majorHAnsi" w:hAnsiTheme="majorHAnsi"/>
          </w:rPr>
          <w:t>2.2</w:t>
        </w:r>
        <w:r w:rsidR="00C66248">
          <w:rPr>
            <w:rFonts w:asciiTheme="minorHAnsi" w:eastAsiaTheme="minorEastAsia" w:hAnsiTheme="minorHAnsi"/>
            <w:noProof/>
            <w:spacing w:val="0"/>
            <w:sz w:val="22"/>
            <w:szCs w:val="22"/>
            <w:lang w:eastAsia="cs-CZ"/>
          </w:rPr>
          <w:tab/>
        </w:r>
        <w:r w:rsidR="00C66248" w:rsidRPr="00F86D48">
          <w:rPr>
            <w:rStyle w:val="Hypertextovodkaz"/>
          </w:rPr>
          <w:t>Související dokumentace</w:t>
        </w:r>
        <w:r w:rsidR="00C66248">
          <w:rPr>
            <w:noProof/>
            <w:webHidden/>
          </w:rPr>
          <w:tab/>
        </w:r>
        <w:r w:rsidR="00C66248">
          <w:rPr>
            <w:noProof/>
            <w:webHidden/>
          </w:rPr>
          <w:fldChar w:fldCharType="begin"/>
        </w:r>
        <w:r w:rsidR="00C66248">
          <w:rPr>
            <w:noProof/>
            <w:webHidden/>
          </w:rPr>
          <w:instrText xml:space="preserve"> PAGEREF _Toc146717205 \h </w:instrText>
        </w:r>
        <w:r w:rsidR="00C66248">
          <w:rPr>
            <w:noProof/>
            <w:webHidden/>
          </w:rPr>
        </w:r>
        <w:r w:rsidR="00C66248">
          <w:rPr>
            <w:noProof/>
            <w:webHidden/>
          </w:rPr>
          <w:fldChar w:fldCharType="separate"/>
        </w:r>
        <w:r w:rsidR="00C66248">
          <w:rPr>
            <w:noProof/>
            <w:webHidden/>
          </w:rPr>
          <w:t>4</w:t>
        </w:r>
        <w:r w:rsidR="00C66248">
          <w:rPr>
            <w:noProof/>
            <w:webHidden/>
          </w:rPr>
          <w:fldChar w:fldCharType="end"/>
        </w:r>
      </w:hyperlink>
    </w:p>
    <w:p w14:paraId="46F85E7E" w14:textId="19C09020" w:rsidR="00C66248" w:rsidRDefault="000A2E45">
      <w:pPr>
        <w:pStyle w:val="Obsah1"/>
        <w:rPr>
          <w:rFonts w:asciiTheme="minorHAnsi" w:eastAsiaTheme="minorEastAsia" w:hAnsiTheme="minorHAnsi"/>
          <w:b w:val="0"/>
          <w:caps w:val="0"/>
          <w:noProof/>
          <w:spacing w:val="0"/>
          <w:sz w:val="22"/>
          <w:szCs w:val="22"/>
          <w:lang w:eastAsia="cs-CZ"/>
        </w:rPr>
      </w:pPr>
      <w:hyperlink w:anchor="_Toc146717206" w:history="1">
        <w:r w:rsidR="00C66248" w:rsidRPr="00F86D48">
          <w:rPr>
            <w:rStyle w:val="Hypertextovodkaz"/>
          </w:rPr>
          <w:t>3.</w:t>
        </w:r>
        <w:r w:rsidR="00C66248">
          <w:rPr>
            <w:rFonts w:asciiTheme="minorHAnsi" w:eastAsiaTheme="minorEastAsia" w:hAnsiTheme="minorHAnsi"/>
            <w:b w:val="0"/>
            <w:caps w:val="0"/>
            <w:noProof/>
            <w:spacing w:val="0"/>
            <w:sz w:val="22"/>
            <w:szCs w:val="22"/>
            <w:lang w:eastAsia="cs-CZ"/>
          </w:rPr>
          <w:tab/>
        </w:r>
        <w:r w:rsidR="00C66248" w:rsidRPr="00F86D48">
          <w:rPr>
            <w:rStyle w:val="Hypertextovodkaz"/>
          </w:rPr>
          <w:t>KOORDINACE S JINÝMI STAVBAMI</w:t>
        </w:r>
        <w:r w:rsidR="00C66248">
          <w:rPr>
            <w:noProof/>
            <w:webHidden/>
          </w:rPr>
          <w:tab/>
        </w:r>
        <w:r w:rsidR="00C66248">
          <w:rPr>
            <w:noProof/>
            <w:webHidden/>
          </w:rPr>
          <w:fldChar w:fldCharType="begin"/>
        </w:r>
        <w:r w:rsidR="00C66248">
          <w:rPr>
            <w:noProof/>
            <w:webHidden/>
          </w:rPr>
          <w:instrText xml:space="preserve"> PAGEREF _Toc146717206 \h </w:instrText>
        </w:r>
        <w:r w:rsidR="00C66248">
          <w:rPr>
            <w:noProof/>
            <w:webHidden/>
          </w:rPr>
        </w:r>
        <w:r w:rsidR="00C66248">
          <w:rPr>
            <w:noProof/>
            <w:webHidden/>
          </w:rPr>
          <w:fldChar w:fldCharType="separate"/>
        </w:r>
        <w:r w:rsidR="00C66248">
          <w:rPr>
            <w:noProof/>
            <w:webHidden/>
          </w:rPr>
          <w:t>4</w:t>
        </w:r>
        <w:r w:rsidR="00C66248">
          <w:rPr>
            <w:noProof/>
            <w:webHidden/>
          </w:rPr>
          <w:fldChar w:fldCharType="end"/>
        </w:r>
      </w:hyperlink>
    </w:p>
    <w:p w14:paraId="414DDBC5" w14:textId="119E5690" w:rsidR="00C66248" w:rsidRDefault="000A2E45">
      <w:pPr>
        <w:pStyle w:val="Obsah1"/>
        <w:rPr>
          <w:rFonts w:asciiTheme="minorHAnsi" w:eastAsiaTheme="minorEastAsia" w:hAnsiTheme="minorHAnsi"/>
          <w:b w:val="0"/>
          <w:caps w:val="0"/>
          <w:noProof/>
          <w:spacing w:val="0"/>
          <w:sz w:val="22"/>
          <w:szCs w:val="22"/>
          <w:lang w:eastAsia="cs-CZ"/>
        </w:rPr>
      </w:pPr>
      <w:hyperlink w:anchor="_Toc146717207" w:history="1">
        <w:r w:rsidR="00C66248" w:rsidRPr="00F86D48">
          <w:rPr>
            <w:rStyle w:val="Hypertextovodkaz"/>
          </w:rPr>
          <w:t>4.</w:t>
        </w:r>
        <w:r w:rsidR="00C66248">
          <w:rPr>
            <w:rFonts w:asciiTheme="minorHAnsi" w:eastAsiaTheme="minorEastAsia" w:hAnsiTheme="minorHAnsi"/>
            <w:b w:val="0"/>
            <w:caps w:val="0"/>
            <w:noProof/>
            <w:spacing w:val="0"/>
            <w:sz w:val="22"/>
            <w:szCs w:val="22"/>
            <w:lang w:eastAsia="cs-CZ"/>
          </w:rPr>
          <w:tab/>
        </w:r>
        <w:r w:rsidR="00C66248" w:rsidRPr="00F86D48">
          <w:rPr>
            <w:rStyle w:val="Hypertextovodkaz"/>
          </w:rPr>
          <w:t>Zvláštní TECHNICKÉ podmímky a požadavky na PROVEDENÍ DÍLA</w:t>
        </w:r>
        <w:r w:rsidR="00C66248">
          <w:rPr>
            <w:noProof/>
            <w:webHidden/>
          </w:rPr>
          <w:tab/>
        </w:r>
        <w:r w:rsidR="00C66248">
          <w:rPr>
            <w:noProof/>
            <w:webHidden/>
          </w:rPr>
          <w:fldChar w:fldCharType="begin"/>
        </w:r>
        <w:r w:rsidR="00C66248">
          <w:rPr>
            <w:noProof/>
            <w:webHidden/>
          </w:rPr>
          <w:instrText xml:space="preserve"> PAGEREF _Toc146717207 \h </w:instrText>
        </w:r>
        <w:r w:rsidR="00C66248">
          <w:rPr>
            <w:noProof/>
            <w:webHidden/>
          </w:rPr>
        </w:r>
        <w:r w:rsidR="00C66248">
          <w:rPr>
            <w:noProof/>
            <w:webHidden/>
          </w:rPr>
          <w:fldChar w:fldCharType="separate"/>
        </w:r>
        <w:r w:rsidR="00C66248">
          <w:rPr>
            <w:noProof/>
            <w:webHidden/>
          </w:rPr>
          <w:t>5</w:t>
        </w:r>
        <w:r w:rsidR="00C66248">
          <w:rPr>
            <w:noProof/>
            <w:webHidden/>
          </w:rPr>
          <w:fldChar w:fldCharType="end"/>
        </w:r>
      </w:hyperlink>
    </w:p>
    <w:p w14:paraId="62F4DFCB" w14:textId="5E2326FF" w:rsidR="00C66248" w:rsidRDefault="000A2E45">
      <w:pPr>
        <w:pStyle w:val="Obsah2"/>
        <w:rPr>
          <w:rFonts w:asciiTheme="minorHAnsi" w:eastAsiaTheme="minorEastAsia" w:hAnsiTheme="minorHAnsi"/>
          <w:noProof/>
          <w:spacing w:val="0"/>
          <w:sz w:val="22"/>
          <w:szCs w:val="22"/>
          <w:lang w:eastAsia="cs-CZ"/>
        </w:rPr>
      </w:pPr>
      <w:hyperlink w:anchor="_Toc146717208" w:history="1">
        <w:r w:rsidR="00C66248" w:rsidRPr="00F86D48">
          <w:rPr>
            <w:rStyle w:val="Hypertextovodkaz"/>
            <w:rFonts w:asciiTheme="majorHAnsi" w:hAnsiTheme="majorHAnsi"/>
          </w:rPr>
          <w:t>4.1</w:t>
        </w:r>
        <w:r w:rsidR="00C66248">
          <w:rPr>
            <w:rFonts w:asciiTheme="minorHAnsi" w:eastAsiaTheme="minorEastAsia" w:hAnsiTheme="minorHAnsi"/>
            <w:noProof/>
            <w:spacing w:val="0"/>
            <w:sz w:val="22"/>
            <w:szCs w:val="22"/>
            <w:lang w:eastAsia="cs-CZ"/>
          </w:rPr>
          <w:tab/>
        </w:r>
        <w:r w:rsidR="00C66248" w:rsidRPr="00F86D48">
          <w:rPr>
            <w:rStyle w:val="Hypertextovodkaz"/>
          </w:rPr>
          <w:t>Všeobecně</w:t>
        </w:r>
        <w:r w:rsidR="00C66248">
          <w:rPr>
            <w:noProof/>
            <w:webHidden/>
          </w:rPr>
          <w:tab/>
        </w:r>
        <w:r w:rsidR="00C66248">
          <w:rPr>
            <w:noProof/>
            <w:webHidden/>
          </w:rPr>
          <w:fldChar w:fldCharType="begin"/>
        </w:r>
        <w:r w:rsidR="00C66248">
          <w:rPr>
            <w:noProof/>
            <w:webHidden/>
          </w:rPr>
          <w:instrText xml:space="preserve"> PAGEREF _Toc146717208 \h </w:instrText>
        </w:r>
        <w:r w:rsidR="00C66248">
          <w:rPr>
            <w:noProof/>
            <w:webHidden/>
          </w:rPr>
        </w:r>
        <w:r w:rsidR="00C66248">
          <w:rPr>
            <w:noProof/>
            <w:webHidden/>
          </w:rPr>
          <w:fldChar w:fldCharType="separate"/>
        </w:r>
        <w:r w:rsidR="00C66248">
          <w:rPr>
            <w:noProof/>
            <w:webHidden/>
          </w:rPr>
          <w:t>5</w:t>
        </w:r>
        <w:r w:rsidR="00C66248">
          <w:rPr>
            <w:noProof/>
            <w:webHidden/>
          </w:rPr>
          <w:fldChar w:fldCharType="end"/>
        </w:r>
      </w:hyperlink>
    </w:p>
    <w:p w14:paraId="673A56AB" w14:textId="29A07024" w:rsidR="00C66248" w:rsidRDefault="000A2E45">
      <w:pPr>
        <w:pStyle w:val="Obsah2"/>
        <w:rPr>
          <w:rFonts w:asciiTheme="minorHAnsi" w:eastAsiaTheme="minorEastAsia" w:hAnsiTheme="minorHAnsi"/>
          <w:noProof/>
          <w:spacing w:val="0"/>
          <w:sz w:val="22"/>
          <w:szCs w:val="22"/>
          <w:lang w:eastAsia="cs-CZ"/>
        </w:rPr>
      </w:pPr>
      <w:hyperlink w:anchor="_Toc146717209" w:history="1">
        <w:r w:rsidR="00C66248" w:rsidRPr="00F86D48">
          <w:rPr>
            <w:rStyle w:val="Hypertextovodkaz"/>
            <w:rFonts w:asciiTheme="majorHAnsi" w:hAnsiTheme="majorHAnsi"/>
          </w:rPr>
          <w:t>4.2</w:t>
        </w:r>
        <w:r w:rsidR="00C66248">
          <w:rPr>
            <w:rFonts w:asciiTheme="minorHAnsi" w:eastAsiaTheme="minorEastAsia" w:hAnsiTheme="minorHAnsi"/>
            <w:noProof/>
            <w:spacing w:val="0"/>
            <w:sz w:val="22"/>
            <w:szCs w:val="22"/>
            <w:lang w:eastAsia="cs-CZ"/>
          </w:rPr>
          <w:tab/>
        </w:r>
        <w:r w:rsidR="00C66248" w:rsidRPr="00F86D48">
          <w:rPr>
            <w:rStyle w:val="Hypertextovodkaz"/>
          </w:rPr>
          <w:t>Zeměměřická činnost zhotovitele</w:t>
        </w:r>
        <w:r w:rsidR="00C66248">
          <w:rPr>
            <w:noProof/>
            <w:webHidden/>
          </w:rPr>
          <w:tab/>
        </w:r>
        <w:r w:rsidR="00C66248">
          <w:rPr>
            <w:noProof/>
            <w:webHidden/>
          </w:rPr>
          <w:fldChar w:fldCharType="begin"/>
        </w:r>
        <w:r w:rsidR="00C66248">
          <w:rPr>
            <w:noProof/>
            <w:webHidden/>
          </w:rPr>
          <w:instrText xml:space="preserve"> PAGEREF _Toc146717209 \h </w:instrText>
        </w:r>
        <w:r w:rsidR="00C66248">
          <w:rPr>
            <w:noProof/>
            <w:webHidden/>
          </w:rPr>
        </w:r>
        <w:r w:rsidR="00C66248">
          <w:rPr>
            <w:noProof/>
            <w:webHidden/>
          </w:rPr>
          <w:fldChar w:fldCharType="separate"/>
        </w:r>
        <w:r w:rsidR="00C66248">
          <w:rPr>
            <w:noProof/>
            <w:webHidden/>
          </w:rPr>
          <w:t>11</w:t>
        </w:r>
        <w:r w:rsidR="00C66248">
          <w:rPr>
            <w:noProof/>
            <w:webHidden/>
          </w:rPr>
          <w:fldChar w:fldCharType="end"/>
        </w:r>
      </w:hyperlink>
    </w:p>
    <w:p w14:paraId="441BDBDA" w14:textId="0A13C030" w:rsidR="00C66248" w:rsidRDefault="000A2E45">
      <w:pPr>
        <w:pStyle w:val="Obsah2"/>
        <w:rPr>
          <w:rFonts w:asciiTheme="minorHAnsi" w:eastAsiaTheme="minorEastAsia" w:hAnsiTheme="minorHAnsi"/>
          <w:noProof/>
          <w:spacing w:val="0"/>
          <w:sz w:val="22"/>
          <w:szCs w:val="22"/>
          <w:lang w:eastAsia="cs-CZ"/>
        </w:rPr>
      </w:pPr>
      <w:hyperlink w:anchor="_Toc146717210" w:history="1">
        <w:r w:rsidR="00C66248" w:rsidRPr="00F86D48">
          <w:rPr>
            <w:rStyle w:val="Hypertextovodkaz"/>
            <w:rFonts w:asciiTheme="majorHAnsi" w:hAnsiTheme="majorHAnsi"/>
          </w:rPr>
          <w:t>4.3</w:t>
        </w:r>
        <w:r w:rsidR="00C66248">
          <w:rPr>
            <w:rFonts w:asciiTheme="minorHAnsi" w:eastAsiaTheme="minorEastAsia" w:hAnsiTheme="minorHAnsi"/>
            <w:noProof/>
            <w:spacing w:val="0"/>
            <w:sz w:val="22"/>
            <w:szCs w:val="22"/>
            <w:lang w:eastAsia="cs-CZ"/>
          </w:rPr>
          <w:tab/>
        </w:r>
        <w:r w:rsidR="00C66248" w:rsidRPr="00F86D48">
          <w:rPr>
            <w:rStyle w:val="Hypertextovodkaz"/>
          </w:rPr>
          <w:t>Doklady překládané zhotovitelem</w:t>
        </w:r>
        <w:r w:rsidR="00C66248">
          <w:rPr>
            <w:noProof/>
            <w:webHidden/>
          </w:rPr>
          <w:tab/>
        </w:r>
        <w:r w:rsidR="00C66248">
          <w:rPr>
            <w:noProof/>
            <w:webHidden/>
          </w:rPr>
          <w:fldChar w:fldCharType="begin"/>
        </w:r>
        <w:r w:rsidR="00C66248">
          <w:rPr>
            <w:noProof/>
            <w:webHidden/>
          </w:rPr>
          <w:instrText xml:space="preserve"> PAGEREF _Toc146717210 \h </w:instrText>
        </w:r>
        <w:r w:rsidR="00C66248">
          <w:rPr>
            <w:noProof/>
            <w:webHidden/>
          </w:rPr>
        </w:r>
        <w:r w:rsidR="00C66248">
          <w:rPr>
            <w:noProof/>
            <w:webHidden/>
          </w:rPr>
          <w:fldChar w:fldCharType="separate"/>
        </w:r>
        <w:r w:rsidR="00C66248">
          <w:rPr>
            <w:noProof/>
            <w:webHidden/>
          </w:rPr>
          <w:t>13</w:t>
        </w:r>
        <w:r w:rsidR="00C66248">
          <w:rPr>
            <w:noProof/>
            <w:webHidden/>
          </w:rPr>
          <w:fldChar w:fldCharType="end"/>
        </w:r>
      </w:hyperlink>
    </w:p>
    <w:p w14:paraId="7BCE0C17" w14:textId="7A6F5C0B" w:rsidR="00C66248" w:rsidRDefault="000A2E45">
      <w:pPr>
        <w:pStyle w:val="Obsah2"/>
        <w:rPr>
          <w:rFonts w:asciiTheme="minorHAnsi" w:eastAsiaTheme="minorEastAsia" w:hAnsiTheme="minorHAnsi"/>
          <w:noProof/>
          <w:spacing w:val="0"/>
          <w:sz w:val="22"/>
          <w:szCs w:val="22"/>
          <w:lang w:eastAsia="cs-CZ"/>
        </w:rPr>
      </w:pPr>
      <w:hyperlink w:anchor="_Toc146717211" w:history="1">
        <w:r w:rsidR="00C66248" w:rsidRPr="00F86D48">
          <w:rPr>
            <w:rStyle w:val="Hypertextovodkaz"/>
            <w:rFonts w:asciiTheme="majorHAnsi" w:hAnsiTheme="majorHAnsi"/>
          </w:rPr>
          <w:t>4.4</w:t>
        </w:r>
        <w:r w:rsidR="00C66248">
          <w:rPr>
            <w:rFonts w:asciiTheme="minorHAnsi" w:eastAsiaTheme="minorEastAsia" w:hAnsiTheme="minorHAnsi"/>
            <w:noProof/>
            <w:spacing w:val="0"/>
            <w:sz w:val="22"/>
            <w:szCs w:val="22"/>
            <w:lang w:eastAsia="cs-CZ"/>
          </w:rPr>
          <w:tab/>
        </w:r>
        <w:r w:rsidR="00C66248" w:rsidRPr="00F86D48">
          <w:rPr>
            <w:rStyle w:val="Hypertextovodkaz"/>
          </w:rPr>
          <w:t>Dokumentace zhotovitele pro stavbu</w:t>
        </w:r>
        <w:r w:rsidR="00C66248">
          <w:rPr>
            <w:noProof/>
            <w:webHidden/>
          </w:rPr>
          <w:tab/>
        </w:r>
        <w:r w:rsidR="00C66248">
          <w:rPr>
            <w:noProof/>
            <w:webHidden/>
          </w:rPr>
          <w:fldChar w:fldCharType="begin"/>
        </w:r>
        <w:r w:rsidR="00C66248">
          <w:rPr>
            <w:noProof/>
            <w:webHidden/>
          </w:rPr>
          <w:instrText xml:space="preserve"> PAGEREF _Toc146717211 \h </w:instrText>
        </w:r>
        <w:r w:rsidR="00C66248">
          <w:rPr>
            <w:noProof/>
            <w:webHidden/>
          </w:rPr>
        </w:r>
        <w:r w:rsidR="00C66248">
          <w:rPr>
            <w:noProof/>
            <w:webHidden/>
          </w:rPr>
          <w:fldChar w:fldCharType="separate"/>
        </w:r>
        <w:r w:rsidR="00C66248">
          <w:rPr>
            <w:noProof/>
            <w:webHidden/>
          </w:rPr>
          <w:t>13</w:t>
        </w:r>
        <w:r w:rsidR="00C66248">
          <w:rPr>
            <w:noProof/>
            <w:webHidden/>
          </w:rPr>
          <w:fldChar w:fldCharType="end"/>
        </w:r>
      </w:hyperlink>
    </w:p>
    <w:p w14:paraId="2AB2BCA7" w14:textId="22CFC17C" w:rsidR="00C66248" w:rsidRDefault="000A2E45">
      <w:pPr>
        <w:pStyle w:val="Obsah2"/>
        <w:rPr>
          <w:rFonts w:asciiTheme="minorHAnsi" w:eastAsiaTheme="minorEastAsia" w:hAnsiTheme="minorHAnsi"/>
          <w:noProof/>
          <w:spacing w:val="0"/>
          <w:sz w:val="22"/>
          <w:szCs w:val="22"/>
          <w:lang w:eastAsia="cs-CZ"/>
        </w:rPr>
      </w:pPr>
      <w:hyperlink w:anchor="_Toc146717212" w:history="1">
        <w:r w:rsidR="00C66248" w:rsidRPr="00F86D48">
          <w:rPr>
            <w:rStyle w:val="Hypertextovodkaz"/>
            <w:rFonts w:asciiTheme="majorHAnsi" w:hAnsiTheme="majorHAnsi"/>
          </w:rPr>
          <w:t>4.5</w:t>
        </w:r>
        <w:r w:rsidR="00C66248">
          <w:rPr>
            <w:rFonts w:asciiTheme="minorHAnsi" w:eastAsiaTheme="minorEastAsia" w:hAnsiTheme="minorHAnsi"/>
            <w:noProof/>
            <w:spacing w:val="0"/>
            <w:sz w:val="22"/>
            <w:szCs w:val="22"/>
            <w:lang w:eastAsia="cs-CZ"/>
          </w:rPr>
          <w:tab/>
        </w:r>
        <w:r w:rsidR="00C66248" w:rsidRPr="00F86D48">
          <w:rPr>
            <w:rStyle w:val="Hypertextovodkaz"/>
          </w:rPr>
          <w:t>Dokumentace skutečného provedení stavby</w:t>
        </w:r>
        <w:r w:rsidR="00C66248">
          <w:rPr>
            <w:noProof/>
            <w:webHidden/>
          </w:rPr>
          <w:tab/>
        </w:r>
        <w:r w:rsidR="00C66248">
          <w:rPr>
            <w:noProof/>
            <w:webHidden/>
          </w:rPr>
          <w:fldChar w:fldCharType="begin"/>
        </w:r>
        <w:r w:rsidR="00C66248">
          <w:rPr>
            <w:noProof/>
            <w:webHidden/>
          </w:rPr>
          <w:instrText xml:space="preserve"> PAGEREF _Toc146717212 \h </w:instrText>
        </w:r>
        <w:r w:rsidR="00C66248">
          <w:rPr>
            <w:noProof/>
            <w:webHidden/>
          </w:rPr>
        </w:r>
        <w:r w:rsidR="00C66248">
          <w:rPr>
            <w:noProof/>
            <w:webHidden/>
          </w:rPr>
          <w:fldChar w:fldCharType="separate"/>
        </w:r>
        <w:r w:rsidR="00C66248">
          <w:rPr>
            <w:noProof/>
            <w:webHidden/>
          </w:rPr>
          <w:t>14</w:t>
        </w:r>
        <w:r w:rsidR="00C66248">
          <w:rPr>
            <w:noProof/>
            <w:webHidden/>
          </w:rPr>
          <w:fldChar w:fldCharType="end"/>
        </w:r>
      </w:hyperlink>
    </w:p>
    <w:p w14:paraId="25FC1488" w14:textId="60A3274F" w:rsidR="00C66248" w:rsidRDefault="000A2E45">
      <w:pPr>
        <w:pStyle w:val="Obsah2"/>
        <w:rPr>
          <w:rFonts w:asciiTheme="minorHAnsi" w:eastAsiaTheme="minorEastAsia" w:hAnsiTheme="minorHAnsi"/>
          <w:noProof/>
          <w:spacing w:val="0"/>
          <w:sz w:val="22"/>
          <w:szCs w:val="22"/>
          <w:lang w:eastAsia="cs-CZ"/>
        </w:rPr>
      </w:pPr>
      <w:hyperlink w:anchor="_Toc146717213" w:history="1">
        <w:r w:rsidR="00C66248" w:rsidRPr="00F86D48">
          <w:rPr>
            <w:rStyle w:val="Hypertextovodkaz"/>
            <w:rFonts w:asciiTheme="majorHAnsi" w:hAnsiTheme="majorHAnsi"/>
          </w:rPr>
          <w:t>4.6</w:t>
        </w:r>
        <w:r w:rsidR="00C66248">
          <w:rPr>
            <w:rFonts w:asciiTheme="minorHAnsi" w:eastAsiaTheme="minorEastAsia" w:hAnsiTheme="minorHAnsi"/>
            <w:noProof/>
            <w:spacing w:val="0"/>
            <w:sz w:val="22"/>
            <w:szCs w:val="22"/>
            <w:lang w:eastAsia="cs-CZ"/>
          </w:rPr>
          <w:tab/>
        </w:r>
        <w:r w:rsidR="00C66248" w:rsidRPr="00F86D48">
          <w:rPr>
            <w:rStyle w:val="Hypertextovodkaz"/>
          </w:rPr>
          <w:t>Životní prostředí</w:t>
        </w:r>
        <w:r w:rsidR="00C66248">
          <w:rPr>
            <w:noProof/>
            <w:webHidden/>
          </w:rPr>
          <w:tab/>
        </w:r>
        <w:r w:rsidR="00C66248">
          <w:rPr>
            <w:noProof/>
            <w:webHidden/>
          </w:rPr>
          <w:fldChar w:fldCharType="begin"/>
        </w:r>
        <w:r w:rsidR="00C66248">
          <w:rPr>
            <w:noProof/>
            <w:webHidden/>
          </w:rPr>
          <w:instrText xml:space="preserve"> PAGEREF _Toc146717213 \h </w:instrText>
        </w:r>
        <w:r w:rsidR="00C66248">
          <w:rPr>
            <w:noProof/>
            <w:webHidden/>
          </w:rPr>
        </w:r>
        <w:r w:rsidR="00C66248">
          <w:rPr>
            <w:noProof/>
            <w:webHidden/>
          </w:rPr>
          <w:fldChar w:fldCharType="separate"/>
        </w:r>
        <w:r w:rsidR="00C66248">
          <w:rPr>
            <w:noProof/>
            <w:webHidden/>
          </w:rPr>
          <w:t>15</w:t>
        </w:r>
        <w:r w:rsidR="00C66248">
          <w:rPr>
            <w:noProof/>
            <w:webHidden/>
          </w:rPr>
          <w:fldChar w:fldCharType="end"/>
        </w:r>
      </w:hyperlink>
    </w:p>
    <w:p w14:paraId="52AC7248" w14:textId="308CAC00" w:rsidR="00C66248" w:rsidRDefault="000A2E45">
      <w:pPr>
        <w:pStyle w:val="Obsah1"/>
        <w:rPr>
          <w:rFonts w:asciiTheme="minorHAnsi" w:eastAsiaTheme="minorEastAsia" w:hAnsiTheme="minorHAnsi"/>
          <w:b w:val="0"/>
          <w:caps w:val="0"/>
          <w:noProof/>
          <w:spacing w:val="0"/>
          <w:sz w:val="22"/>
          <w:szCs w:val="22"/>
          <w:lang w:eastAsia="cs-CZ"/>
        </w:rPr>
      </w:pPr>
      <w:hyperlink w:anchor="_Toc146717214" w:history="1">
        <w:r w:rsidR="00C66248" w:rsidRPr="00F86D48">
          <w:rPr>
            <w:rStyle w:val="Hypertextovodkaz"/>
          </w:rPr>
          <w:t>5.</w:t>
        </w:r>
        <w:r w:rsidR="00C66248">
          <w:rPr>
            <w:rFonts w:asciiTheme="minorHAnsi" w:eastAsiaTheme="minorEastAsia" w:hAnsiTheme="minorHAnsi"/>
            <w:b w:val="0"/>
            <w:caps w:val="0"/>
            <w:noProof/>
            <w:spacing w:val="0"/>
            <w:sz w:val="22"/>
            <w:szCs w:val="22"/>
            <w:lang w:eastAsia="cs-CZ"/>
          </w:rPr>
          <w:tab/>
        </w:r>
        <w:r w:rsidR="00C66248" w:rsidRPr="00F86D48">
          <w:rPr>
            <w:rStyle w:val="Hypertextovodkaz"/>
          </w:rPr>
          <w:t>ORGANIZACE VÝSTAVBY, VÝLUKY</w:t>
        </w:r>
        <w:r w:rsidR="00C66248">
          <w:rPr>
            <w:noProof/>
            <w:webHidden/>
          </w:rPr>
          <w:tab/>
        </w:r>
        <w:r w:rsidR="00C66248">
          <w:rPr>
            <w:noProof/>
            <w:webHidden/>
          </w:rPr>
          <w:fldChar w:fldCharType="begin"/>
        </w:r>
        <w:r w:rsidR="00C66248">
          <w:rPr>
            <w:noProof/>
            <w:webHidden/>
          </w:rPr>
          <w:instrText xml:space="preserve"> PAGEREF _Toc146717214 \h </w:instrText>
        </w:r>
        <w:r w:rsidR="00C66248">
          <w:rPr>
            <w:noProof/>
            <w:webHidden/>
          </w:rPr>
        </w:r>
        <w:r w:rsidR="00C66248">
          <w:rPr>
            <w:noProof/>
            <w:webHidden/>
          </w:rPr>
          <w:fldChar w:fldCharType="separate"/>
        </w:r>
        <w:r w:rsidR="00C66248">
          <w:rPr>
            <w:noProof/>
            <w:webHidden/>
          </w:rPr>
          <w:t>16</w:t>
        </w:r>
        <w:r w:rsidR="00C66248">
          <w:rPr>
            <w:noProof/>
            <w:webHidden/>
          </w:rPr>
          <w:fldChar w:fldCharType="end"/>
        </w:r>
      </w:hyperlink>
    </w:p>
    <w:p w14:paraId="3CA91BEF" w14:textId="2419CB0F" w:rsidR="00C66248" w:rsidRDefault="000A2E45">
      <w:pPr>
        <w:pStyle w:val="Obsah1"/>
        <w:rPr>
          <w:rFonts w:asciiTheme="minorHAnsi" w:eastAsiaTheme="minorEastAsia" w:hAnsiTheme="minorHAnsi"/>
          <w:b w:val="0"/>
          <w:caps w:val="0"/>
          <w:noProof/>
          <w:spacing w:val="0"/>
          <w:sz w:val="22"/>
          <w:szCs w:val="22"/>
          <w:lang w:eastAsia="cs-CZ"/>
        </w:rPr>
      </w:pPr>
      <w:hyperlink w:anchor="_Toc146717215" w:history="1">
        <w:r w:rsidR="00C66248" w:rsidRPr="00F86D48">
          <w:rPr>
            <w:rStyle w:val="Hypertextovodkaz"/>
          </w:rPr>
          <w:t>6.</w:t>
        </w:r>
        <w:r w:rsidR="00C66248">
          <w:rPr>
            <w:rFonts w:asciiTheme="minorHAnsi" w:eastAsiaTheme="minorEastAsia" w:hAnsiTheme="minorHAnsi"/>
            <w:b w:val="0"/>
            <w:caps w:val="0"/>
            <w:noProof/>
            <w:spacing w:val="0"/>
            <w:sz w:val="22"/>
            <w:szCs w:val="22"/>
            <w:lang w:eastAsia="cs-CZ"/>
          </w:rPr>
          <w:tab/>
        </w:r>
        <w:r w:rsidR="00C66248" w:rsidRPr="00F86D48">
          <w:rPr>
            <w:rStyle w:val="Hypertextovodkaz"/>
          </w:rPr>
          <w:t>SOUVISEJÍCÍ DOKUMENTY A PŘEDPISY</w:t>
        </w:r>
        <w:r w:rsidR="00C66248">
          <w:rPr>
            <w:noProof/>
            <w:webHidden/>
          </w:rPr>
          <w:tab/>
        </w:r>
        <w:r w:rsidR="00C66248">
          <w:rPr>
            <w:noProof/>
            <w:webHidden/>
          </w:rPr>
          <w:fldChar w:fldCharType="begin"/>
        </w:r>
        <w:r w:rsidR="00C66248">
          <w:rPr>
            <w:noProof/>
            <w:webHidden/>
          </w:rPr>
          <w:instrText xml:space="preserve"> PAGEREF _Toc146717215 \h </w:instrText>
        </w:r>
        <w:r w:rsidR="00C66248">
          <w:rPr>
            <w:noProof/>
            <w:webHidden/>
          </w:rPr>
        </w:r>
        <w:r w:rsidR="00C66248">
          <w:rPr>
            <w:noProof/>
            <w:webHidden/>
          </w:rPr>
          <w:fldChar w:fldCharType="separate"/>
        </w:r>
        <w:r w:rsidR="00C66248">
          <w:rPr>
            <w:noProof/>
            <w:webHidden/>
          </w:rPr>
          <w:t>16</w:t>
        </w:r>
        <w:r w:rsidR="00C66248">
          <w:rPr>
            <w:noProof/>
            <w:webHidden/>
          </w:rPr>
          <w:fldChar w:fldCharType="end"/>
        </w:r>
      </w:hyperlink>
    </w:p>
    <w:p w14:paraId="3EA16941" w14:textId="0A9C722E" w:rsidR="00C66248" w:rsidRDefault="000A2E45">
      <w:pPr>
        <w:pStyle w:val="Obsah1"/>
        <w:rPr>
          <w:rFonts w:asciiTheme="minorHAnsi" w:eastAsiaTheme="minorEastAsia" w:hAnsiTheme="minorHAnsi"/>
          <w:b w:val="0"/>
          <w:caps w:val="0"/>
          <w:noProof/>
          <w:spacing w:val="0"/>
          <w:sz w:val="22"/>
          <w:szCs w:val="22"/>
          <w:lang w:eastAsia="cs-CZ"/>
        </w:rPr>
      </w:pPr>
      <w:hyperlink w:anchor="_Toc146717216" w:history="1">
        <w:r w:rsidR="00C66248" w:rsidRPr="00F86D48">
          <w:rPr>
            <w:rStyle w:val="Hypertextovodkaz"/>
          </w:rPr>
          <w:t>7.</w:t>
        </w:r>
        <w:r w:rsidR="00C66248">
          <w:rPr>
            <w:rFonts w:asciiTheme="minorHAnsi" w:eastAsiaTheme="minorEastAsia" w:hAnsiTheme="minorHAnsi"/>
            <w:b w:val="0"/>
            <w:caps w:val="0"/>
            <w:noProof/>
            <w:spacing w:val="0"/>
            <w:sz w:val="22"/>
            <w:szCs w:val="22"/>
            <w:lang w:eastAsia="cs-CZ"/>
          </w:rPr>
          <w:tab/>
        </w:r>
        <w:r w:rsidR="00C66248" w:rsidRPr="00F86D48">
          <w:rPr>
            <w:rStyle w:val="Hypertextovodkaz"/>
          </w:rPr>
          <w:t>PŘÍLOHY</w:t>
        </w:r>
        <w:r w:rsidR="00C66248">
          <w:rPr>
            <w:noProof/>
            <w:webHidden/>
          </w:rPr>
          <w:tab/>
        </w:r>
        <w:r w:rsidR="00C66248">
          <w:rPr>
            <w:noProof/>
            <w:webHidden/>
          </w:rPr>
          <w:fldChar w:fldCharType="begin"/>
        </w:r>
        <w:r w:rsidR="00C66248">
          <w:rPr>
            <w:noProof/>
            <w:webHidden/>
          </w:rPr>
          <w:instrText xml:space="preserve"> PAGEREF _Toc146717216 \h </w:instrText>
        </w:r>
        <w:r w:rsidR="00C66248">
          <w:rPr>
            <w:noProof/>
            <w:webHidden/>
          </w:rPr>
        </w:r>
        <w:r w:rsidR="00C66248">
          <w:rPr>
            <w:noProof/>
            <w:webHidden/>
          </w:rPr>
          <w:fldChar w:fldCharType="separate"/>
        </w:r>
        <w:r w:rsidR="00C66248">
          <w:rPr>
            <w:noProof/>
            <w:webHidden/>
          </w:rPr>
          <w:t>18</w:t>
        </w:r>
        <w:r w:rsidR="00C66248">
          <w:rPr>
            <w:noProof/>
            <w:webHidden/>
          </w:rPr>
          <w:fldChar w:fldCharType="end"/>
        </w:r>
      </w:hyperlink>
    </w:p>
    <w:p w14:paraId="30D8D7FD" w14:textId="3990852B" w:rsidR="00AD0C7B" w:rsidRDefault="00C66248" w:rsidP="00C66248">
      <w:r>
        <w:fldChar w:fldCharType="end"/>
      </w:r>
    </w:p>
    <w:p w14:paraId="5E492BC7" w14:textId="4DECFBC7" w:rsidR="00AD0C7B" w:rsidRDefault="00AD0C7B" w:rsidP="00DA1C67">
      <w:pPr>
        <w:pStyle w:val="Nadpisbezsl1-1"/>
        <w:outlineLvl w:val="0"/>
      </w:pPr>
      <w:bookmarkStart w:id="0" w:name="_Toc146613456"/>
      <w:bookmarkStart w:id="1" w:name="_Toc146717198"/>
      <w:bookmarkStart w:id="2" w:name="_Toc13731854"/>
      <w:r>
        <w:t>SEZNAM ZKRATEK</w:t>
      </w:r>
      <w:bookmarkEnd w:id="0"/>
      <w:bookmarkEnd w:id="1"/>
      <w:r w:rsidR="0076790E">
        <w:t xml:space="preserve"> </w:t>
      </w:r>
      <w:bookmarkEnd w:id="2"/>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0D3D4B6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3F5F186B" w:rsidR="00AD0C7B" w:rsidRPr="006115D3" w:rsidRDefault="00831E0F" w:rsidP="000F15F1">
            <w:pPr>
              <w:pStyle w:val="Zkratky2"/>
            </w:pPr>
            <w:r>
              <w:t>Elektronický stavební deník</w:t>
            </w:r>
          </w:p>
        </w:tc>
      </w:tr>
      <w:tr w:rsidR="005170AC" w:rsidRPr="00AD0C7B" w14:paraId="2A8FC100" w14:textId="77777777" w:rsidTr="00041EC8">
        <w:tc>
          <w:tcPr>
            <w:tcW w:w="1250" w:type="dxa"/>
            <w:tcMar>
              <w:top w:w="28" w:type="dxa"/>
              <w:left w:w="0" w:type="dxa"/>
              <w:bottom w:w="28" w:type="dxa"/>
              <w:right w:w="0" w:type="dxa"/>
            </w:tcMar>
          </w:tcPr>
          <w:p w14:paraId="5F73497D" w14:textId="6F3738AA" w:rsidR="005170AC" w:rsidRDefault="005170AC" w:rsidP="00AD0C7B">
            <w:pPr>
              <w:pStyle w:val="Zkratky1"/>
            </w:pPr>
            <w:r>
              <w:t xml:space="preserve">D+B ………… </w:t>
            </w:r>
          </w:p>
        </w:tc>
        <w:tc>
          <w:tcPr>
            <w:tcW w:w="7452" w:type="dxa"/>
            <w:tcMar>
              <w:top w:w="28" w:type="dxa"/>
              <w:left w:w="0" w:type="dxa"/>
              <w:bottom w:w="28" w:type="dxa"/>
              <w:right w:w="0" w:type="dxa"/>
            </w:tcMar>
          </w:tcPr>
          <w:p w14:paraId="64D716BA" w14:textId="7318BF23" w:rsidR="005170AC" w:rsidRDefault="005170AC" w:rsidP="000F15F1">
            <w:pPr>
              <w:pStyle w:val="Zkratky2"/>
            </w:pPr>
            <w:r w:rsidRPr="005170AC">
              <w:t xml:space="preserve">Design &amp; </w:t>
            </w:r>
            <w:proofErr w:type="spellStart"/>
            <w:r w:rsidRPr="005170AC">
              <w:t>Build</w:t>
            </w:r>
            <w:proofErr w:type="spellEnd"/>
            <w:r w:rsidRPr="005170AC">
              <w:t xml:space="preserve"> (zadání stavby v režimu – „vyprojektuj a postav“)</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3" w:name="_Toc146613457"/>
      <w:bookmarkStart w:id="4" w:name="_Toc146717199"/>
      <w:r w:rsidRPr="00F92E3A">
        <w:lastRenderedPageBreak/>
        <w:t>Pojmy a definice</w:t>
      </w:r>
      <w:bookmarkEnd w:id="3"/>
      <w:bookmarkEnd w:id="4"/>
    </w:p>
    <w:p w14:paraId="0C7F15AC" w14:textId="77777777" w:rsidR="00F92E3A" w:rsidRPr="003226D3" w:rsidRDefault="00F92E3A" w:rsidP="00230FC2">
      <w:pPr>
        <w:pStyle w:val="Odstavecseseznamem"/>
        <w:numPr>
          <w:ilvl w:val="0"/>
          <w:numId w:val="18"/>
        </w:numPr>
        <w:autoSpaceDE w:val="0"/>
        <w:autoSpaceDN w:val="0"/>
        <w:adjustRightInd w:val="0"/>
        <w:spacing w:after="0" w:line="240" w:lineRule="auto"/>
        <w:jc w:val="both"/>
        <w:rPr>
          <w:sz w:val="18"/>
          <w:szCs w:val="18"/>
        </w:rPr>
      </w:pPr>
      <w:r w:rsidRPr="003226D3">
        <w:rPr>
          <w:b/>
          <w:sz w:val="18"/>
          <w:szCs w:val="18"/>
        </w:rPr>
        <w:t>Projektová dokumentace pro provádění stavby</w:t>
      </w:r>
      <w:r w:rsidRPr="003226D3">
        <w:rPr>
          <w:sz w:val="18"/>
          <w:szCs w:val="18"/>
        </w:rPr>
        <w:t xml:space="preserve"> (PDPS) je projektovou dokumentací,</w:t>
      </w:r>
    </w:p>
    <w:p w14:paraId="026F1DF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která se zpracovává v členění a rozsahu přílohy č. 4 vyhlášky č. 146/2008 Sb. Jedná</w:t>
      </w:r>
    </w:p>
    <w:p w14:paraId="7BDD1BDD"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se o dokumentaci, jež obsahově i věcně vychází z dokumentace, na jejímž základě byla</w:t>
      </w:r>
    </w:p>
    <w:p w14:paraId="6C82E1A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 xml:space="preserve">stavba povolena (DUSL, </w:t>
      </w:r>
      <w:proofErr w:type="gramStart"/>
      <w:r w:rsidRPr="00F92E3A">
        <w:rPr>
          <w:sz w:val="18"/>
          <w:szCs w:val="18"/>
        </w:rPr>
        <w:t>DUSP</w:t>
      </w:r>
      <w:proofErr w:type="gramEnd"/>
      <w:r w:rsidRPr="00F92E3A">
        <w:rPr>
          <w:sz w:val="18"/>
          <w:szCs w:val="18"/>
        </w:rPr>
        <w:t xml:space="preserve"> resp. DSP), které dopracovává a rozpracovává do větší</w:t>
      </w:r>
    </w:p>
    <w:p w14:paraId="74179184"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podrobnosti a rozsahu potřebných pro výběr zhotovitele stavby v zadávacím řízení, a to</w:t>
      </w:r>
    </w:p>
    <w:p w14:paraId="47366AAA"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 dodržením zásad transparentnosti, přiměřenosti a rovného zacházení. PDPS lze</w:t>
      </w:r>
    </w:p>
    <w:p w14:paraId="0DA6E363"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zpracovat se zohledněním konkrétních výrobků, dodávaných technologií, technologických</w:t>
      </w:r>
    </w:p>
    <w:p w14:paraId="566E0875"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postupů a výrobních podmínek konkrétního Zhotovitele pouze v případě, že je stavba</w:t>
      </w:r>
    </w:p>
    <w:p w14:paraId="564752E2"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 xml:space="preserve">zadávána v režimu D+B. </w:t>
      </w:r>
    </w:p>
    <w:p w14:paraId="094394E7" w14:textId="77777777" w:rsidR="00F92E3A" w:rsidRDefault="00F92E3A" w:rsidP="003226D3">
      <w:pPr>
        <w:autoSpaceDE w:val="0"/>
        <w:autoSpaceDN w:val="0"/>
        <w:adjustRightInd w:val="0"/>
        <w:spacing w:after="0" w:line="240" w:lineRule="auto"/>
        <w:jc w:val="both"/>
        <w:rPr>
          <w:rFonts w:ascii="Verdana-Bold" w:hAnsi="Verdana-Bold" w:cs="Verdana-Bold"/>
          <w:b/>
          <w:bCs/>
          <w:lang w:eastAsia="cs-CZ"/>
        </w:rPr>
      </w:pPr>
    </w:p>
    <w:p w14:paraId="00B40B82"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Realizační dokumentace stavby</w:t>
      </w:r>
      <w:r w:rsidRPr="00F92E3A">
        <w:rPr>
          <w:sz w:val="18"/>
          <w:szCs w:val="18"/>
        </w:rPr>
        <w:t xml:space="preserve"> (RDS) je dokumentací zhotovitele stavby a zpracovává</w:t>
      </w:r>
    </w:p>
    <w:p w14:paraId="162A2670"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se samostatně pro jednotlivé objekty. Jedná se o dokumentaci, která rozpracovává PDPS</w:t>
      </w:r>
    </w:p>
    <w:p w14:paraId="6A11509B"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s ohledem na znalosti konkrétních výrobků, dodávaných technologií, technologických</w:t>
      </w:r>
    </w:p>
    <w:p w14:paraId="354E3F4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postupů a výrobních podmínek konkrétního zhotovitele stavby. Součástí je také</w:t>
      </w:r>
    </w:p>
    <w:p w14:paraId="15DF9890"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dokumentace výrobní, montážní, dílenská a dokumentace dodavatele mostních objektů.</w:t>
      </w:r>
    </w:p>
    <w:p w14:paraId="3DEC7E24"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RDS se vždy zpracovává v případě, že to vyžadují TKP nebo požadavek na její zpracování</w:t>
      </w:r>
    </w:p>
    <w:p w14:paraId="34AFFCE7"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vychází z předcházejícího stupně dokumentace nebo smluvního ujednání. RDS nemění</w:t>
      </w:r>
    </w:p>
    <w:p w14:paraId="5E85EAE1"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koncepčně-technické řešení stavby navržené v rámci předcházející projektové přípravy,</w:t>
      </w:r>
    </w:p>
    <w:p w14:paraId="5290A615"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pokud není OP stanoveno jinak. </w:t>
      </w:r>
      <w:r w:rsidRPr="003B0494">
        <w:rPr>
          <w:sz w:val="18"/>
          <w:szCs w:val="18"/>
        </w:rPr>
        <w:t>Obsah a rozsah RDS je definován přílohou P8 SŽ SM011</w:t>
      </w:r>
      <w:r w:rsidRPr="00F92E3A">
        <w:rPr>
          <w:sz w:val="18"/>
          <w:szCs w:val="18"/>
        </w:rPr>
        <w:t>.</w:t>
      </w:r>
    </w:p>
    <w:p w14:paraId="1240667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Náklady spojené se zpracováním RDS budou uvedené v samostatné položce</w:t>
      </w:r>
    </w:p>
    <w:p w14:paraId="4BA8DB12" w14:textId="77777777" w:rsidR="00F92E3A" w:rsidRPr="00A16611" w:rsidRDefault="00F92E3A" w:rsidP="003226D3">
      <w:pPr>
        <w:autoSpaceDE w:val="0"/>
        <w:autoSpaceDN w:val="0"/>
        <w:adjustRightInd w:val="0"/>
        <w:spacing w:after="0" w:line="240" w:lineRule="auto"/>
        <w:ind w:left="360"/>
        <w:jc w:val="both"/>
        <w:rPr>
          <w:sz w:val="18"/>
        </w:rPr>
      </w:pPr>
      <w:r w:rsidRPr="00F92E3A">
        <w:rPr>
          <w:sz w:val="18"/>
          <w:szCs w:val="18"/>
        </w:rPr>
        <w:t>v soupisu prací příslušných objektů (SO/PS), u kterých je opodstatněné takovéto činnosti vyžadovat.</w:t>
      </w:r>
    </w:p>
    <w:p w14:paraId="27E91F93"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356D22AB"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p>
    <w:p w14:paraId="36D7D2E9"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zpracovává v rozsahu přílohy č. 14 vyhlášky č. 499/2006 Sb. a požadavků Smlouvy.</w:t>
      </w:r>
    </w:p>
    <w:p w14:paraId="10C317DA"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Jedná se o dokumentaci, kterou zpracovává Zhotovitel stavby po ukončení stavebních</w:t>
      </w:r>
    </w:p>
    <w:p w14:paraId="2776CC8E" w14:textId="77777777" w:rsid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prací. DSPS </w:t>
      </w:r>
      <w:r w:rsidRPr="003B0494">
        <w:rPr>
          <w:sz w:val="18"/>
          <w:szCs w:val="18"/>
        </w:rPr>
        <w:t>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A16611">
      <w:pPr>
        <w:autoSpaceDE w:val="0"/>
        <w:autoSpaceDN w:val="0"/>
        <w:adjustRightInd w:val="0"/>
        <w:spacing w:after="0" w:line="240" w:lineRule="auto"/>
        <w:rPr>
          <w:rFonts w:ascii="Verdana-Bold" w:hAnsi="Verdana-Bold" w:cs="Verdana-Bold"/>
          <w:b/>
          <w:bCs/>
          <w:lang w:eastAsia="cs-CZ"/>
        </w:rPr>
      </w:pPr>
    </w:p>
    <w:p w14:paraId="69C48D5E" w14:textId="77777777" w:rsidR="00F92E3A" w:rsidRPr="001F04A0" w:rsidRDefault="00F92E3A" w:rsidP="00230FC2">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ECA191B" w14:textId="77777777" w:rsidR="00F92E3A" w:rsidRPr="00855188"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p>
    <w:p w14:paraId="3A3205AA" w14:textId="77777777" w:rsidR="00F92E3A" w:rsidRPr="00F92E3A" w:rsidRDefault="00F92E3A" w:rsidP="001F04A0">
      <w:pPr>
        <w:autoSpaceDE w:val="0"/>
        <w:autoSpaceDN w:val="0"/>
        <w:adjustRightInd w:val="0"/>
        <w:spacing w:after="0" w:line="240" w:lineRule="auto"/>
        <w:ind w:left="360"/>
        <w:jc w:val="both"/>
        <w:rPr>
          <w:sz w:val="18"/>
          <w:szCs w:val="18"/>
        </w:rPr>
      </w:pPr>
      <w:r w:rsidRPr="00855188">
        <w:rPr>
          <w:sz w:val="18"/>
          <w:szCs w:val="18"/>
        </w:rPr>
        <w:t>podmínky, Dokumentace atd.),</w:t>
      </w:r>
      <w:r w:rsidRPr="00F92E3A">
        <w:rPr>
          <w:sz w:val="18"/>
          <w:szCs w:val="18"/>
        </w:rPr>
        <w:t xml:space="preserve"> které vymezují předmět veřejné zakázky v podrobnostech</w:t>
      </w:r>
    </w:p>
    <w:p w14:paraId="2C1010F8" w14:textId="77777777" w:rsidR="00F92E3A" w:rsidRPr="00A16611" w:rsidRDefault="00F92E3A" w:rsidP="001F04A0">
      <w:pPr>
        <w:autoSpaceDE w:val="0"/>
        <w:autoSpaceDN w:val="0"/>
        <w:adjustRightInd w:val="0"/>
        <w:spacing w:after="0" w:line="240" w:lineRule="auto"/>
        <w:ind w:left="360"/>
        <w:jc w:val="both"/>
        <w:rPr>
          <w:sz w:val="18"/>
        </w:rPr>
      </w:pPr>
      <w:r w:rsidRPr="00F92E3A">
        <w:rPr>
          <w:sz w:val="18"/>
          <w:szCs w:val="18"/>
        </w:rPr>
        <w:t>nezbytných pro zpracování nabídky (viz vyhláška č. 169/2016 Sb., s obsahem stanoveným zákonem č. 134/2016 Sb., o zadávání veřejných zakázek.</w:t>
      </w:r>
    </w:p>
    <w:p w14:paraId="7F67B522"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89CDEA6" w14:textId="77777777" w:rsidR="00F92E3A" w:rsidRPr="00F92E3A" w:rsidRDefault="00F92E3A" w:rsidP="005170AC">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F92E3A" w:rsidRDefault="00F92E3A" w:rsidP="00971A72">
      <w:pPr>
        <w:autoSpaceDE w:val="0"/>
        <w:autoSpaceDN w:val="0"/>
        <w:adjustRightInd w:val="0"/>
        <w:spacing w:after="0" w:line="240" w:lineRule="auto"/>
        <w:jc w:val="both"/>
        <w:rPr>
          <w:sz w:val="18"/>
          <w:szCs w:val="18"/>
        </w:rPr>
      </w:pPr>
    </w:p>
    <w:p w14:paraId="074233CE" w14:textId="77777777" w:rsidR="00F92E3A" w:rsidRPr="00F92E3A" w:rsidRDefault="00F92E3A" w:rsidP="00F66E45">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p>
    <w:p w14:paraId="11CA230E"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z veřejného rozpočtu, které provádí Zhotovitel, zajistit technický dozor stavebníka (dále</w:t>
      </w:r>
    </w:p>
    <w:p w14:paraId="12AF92ED"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jen „TDS“) nad prováděním Díla dle § 152 odst. (4) zákona č. 183/2006 Sb. Funkce</w:t>
      </w:r>
    </w:p>
    <w:p w14:paraId="74A44278" w14:textId="5AA08B21" w:rsidR="00F92E3A" w:rsidRDefault="00F92E3A" w:rsidP="001F04A0">
      <w:pPr>
        <w:autoSpaceDE w:val="0"/>
        <w:autoSpaceDN w:val="0"/>
        <w:adjustRightInd w:val="0"/>
        <w:spacing w:after="0" w:line="240" w:lineRule="auto"/>
        <w:ind w:left="360"/>
        <w:jc w:val="both"/>
        <w:rPr>
          <w:sz w:val="18"/>
          <w:szCs w:val="18"/>
        </w:rPr>
      </w:pPr>
      <w:r w:rsidRPr="00F92E3A">
        <w:rPr>
          <w:sz w:val="18"/>
          <w:szCs w:val="18"/>
        </w:rPr>
        <w:t>technický dozor stavebníka není totožná s funkcí stavební dozor dle § 2 odst. (2) písm. d) stavebního zákona.</w:t>
      </w:r>
    </w:p>
    <w:p w14:paraId="5C0661FB" w14:textId="1700171A" w:rsidR="005170AC" w:rsidRDefault="005170AC" w:rsidP="001F04A0">
      <w:pPr>
        <w:autoSpaceDE w:val="0"/>
        <w:autoSpaceDN w:val="0"/>
        <w:adjustRightInd w:val="0"/>
        <w:spacing w:after="0" w:line="240" w:lineRule="auto"/>
        <w:ind w:left="360"/>
        <w:jc w:val="both"/>
        <w:rPr>
          <w:sz w:val="18"/>
          <w:szCs w:val="18"/>
        </w:rPr>
      </w:pPr>
    </w:p>
    <w:p w14:paraId="798309B9" w14:textId="075FFDDC" w:rsidR="005170AC" w:rsidRPr="0085534F" w:rsidRDefault="005170AC" w:rsidP="0085534F">
      <w:pPr>
        <w:pStyle w:val="Odstavecseseznamem"/>
        <w:numPr>
          <w:ilvl w:val="0"/>
          <w:numId w:val="18"/>
        </w:numPr>
        <w:spacing w:after="0"/>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5C96F485" w14:textId="77777777" w:rsidR="00A16611" w:rsidRPr="00A16611" w:rsidRDefault="00A16611" w:rsidP="005170AC">
      <w:pPr>
        <w:autoSpaceDE w:val="0"/>
        <w:autoSpaceDN w:val="0"/>
        <w:adjustRightInd w:val="0"/>
        <w:spacing w:after="0" w:line="240" w:lineRule="auto"/>
        <w:rPr>
          <w:sz w:val="18"/>
          <w:szCs w:val="18"/>
        </w:rPr>
      </w:pPr>
    </w:p>
    <w:p w14:paraId="262F8722" w14:textId="77777777" w:rsidR="00F92E3A" w:rsidRDefault="00F92E3A" w:rsidP="00971A72">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A774DB">
      <w:pPr>
        <w:autoSpaceDE w:val="0"/>
        <w:autoSpaceDN w:val="0"/>
        <w:adjustRightInd w:val="0"/>
        <w:spacing w:after="0" w:line="240" w:lineRule="auto"/>
        <w:jc w:val="both"/>
        <w:rPr>
          <w:sz w:val="18"/>
          <w:szCs w:val="18"/>
        </w:rPr>
      </w:pPr>
    </w:p>
    <w:p w14:paraId="60C6E8EB" w14:textId="77777777" w:rsidR="00A774DB" w:rsidRPr="00A774DB" w:rsidRDefault="00A774DB" w:rsidP="00230FC2">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46613458"/>
      <w:bookmarkStart w:id="7" w:name="_Toc146717200"/>
      <w:bookmarkStart w:id="8" w:name="_Toc389559699"/>
      <w:bookmarkStart w:id="9" w:name="_Toc397429847"/>
      <w:bookmarkStart w:id="10" w:name="_Ref433028040"/>
      <w:bookmarkStart w:id="11" w:name="_Toc1048197"/>
      <w:bookmarkStart w:id="12" w:name="_Toc13731855"/>
      <w:r w:rsidRPr="00782CE4">
        <w:lastRenderedPageBreak/>
        <w:t>SPECIFIKACE</w:t>
      </w:r>
      <w:r>
        <w:t xml:space="preserve"> PŘEDMĚTU DÍLA</w:t>
      </w:r>
      <w:bookmarkEnd w:id="5"/>
      <w:bookmarkEnd w:id="6"/>
      <w:bookmarkEnd w:id="7"/>
    </w:p>
    <w:p w14:paraId="05AE8C5C" w14:textId="77777777" w:rsidR="00DF7BAA" w:rsidRDefault="00DF7BAA" w:rsidP="00DF7BAA">
      <w:pPr>
        <w:pStyle w:val="Nadpis2-2"/>
      </w:pPr>
      <w:bookmarkStart w:id="13" w:name="_Toc6410430"/>
      <w:bookmarkStart w:id="14" w:name="_Toc146613459"/>
      <w:bookmarkStart w:id="15" w:name="_Toc146717201"/>
      <w:r>
        <w:t>Účel a rozsah předmětu Díla</w:t>
      </w:r>
      <w:bookmarkEnd w:id="13"/>
      <w:bookmarkEnd w:id="14"/>
      <w:bookmarkEnd w:id="15"/>
    </w:p>
    <w:p w14:paraId="255959B0" w14:textId="61DD6A46" w:rsidR="00287EA4" w:rsidRPr="00F439A0" w:rsidRDefault="00DF7BAA" w:rsidP="00B05638">
      <w:pPr>
        <w:pStyle w:val="Text2-1"/>
      </w:pPr>
      <w:r w:rsidRPr="00A16611">
        <w:t xml:space="preserve">Předmětem díla je zhotovení </w:t>
      </w:r>
      <w:proofErr w:type="gramStart"/>
      <w:r w:rsidRPr="00A16611">
        <w:t>stavby</w:t>
      </w:r>
      <w:r w:rsidR="00A63F4B">
        <w:t xml:space="preserve"> -</w:t>
      </w:r>
      <w:r w:rsidRPr="00A16611">
        <w:t xml:space="preserve"> </w:t>
      </w:r>
      <w:r w:rsidR="008A6A17" w:rsidRPr="0093567D">
        <w:t>provedení</w:t>
      </w:r>
      <w:proofErr w:type="gramEnd"/>
      <w:r w:rsidR="008A6A17" w:rsidRPr="0093567D">
        <w:t xml:space="preserve"> </w:t>
      </w:r>
      <w:r w:rsidR="00BA0AC8" w:rsidRPr="0093567D">
        <w:t xml:space="preserve">stavebních prací </w:t>
      </w:r>
      <w:r w:rsidR="00FD6034" w:rsidRPr="0093567D">
        <w:t xml:space="preserve">pod </w:t>
      </w:r>
      <w:r w:rsidR="00D62673" w:rsidRPr="007C3D19">
        <w:t>„Údržba, opravy a odstraňování závad u S</w:t>
      </w:r>
      <w:r w:rsidR="00D62673">
        <w:t>M</w:t>
      </w:r>
      <w:r w:rsidR="00D62673" w:rsidRPr="007C3D19">
        <w:t xml:space="preserve">T HKR 2024 – 2025“, jejímž cílem je </w:t>
      </w:r>
      <w:r w:rsidR="00D62673" w:rsidRPr="00756755">
        <w:t>provádění údržbových prací na mostních objektech</w:t>
      </w:r>
      <w:r w:rsidR="00D62673" w:rsidRPr="007C3D19">
        <w:t xml:space="preserve">. </w:t>
      </w:r>
    </w:p>
    <w:p w14:paraId="29AAB0CD" w14:textId="307E2611" w:rsidR="00E70AB8" w:rsidRPr="00E9669A" w:rsidRDefault="00A16611" w:rsidP="00F52698">
      <w:pPr>
        <w:pStyle w:val="Text2-1"/>
        <w:rPr>
          <w:b/>
          <w:sz w:val="20"/>
        </w:rPr>
      </w:pPr>
      <w:r w:rsidRPr="00A16611">
        <w:t>R</w:t>
      </w:r>
      <w:r w:rsidRPr="00F52698">
        <w:rPr>
          <w:i/>
        </w:rPr>
        <w:t>ozsa</w:t>
      </w:r>
      <w:r w:rsidRPr="00A16611">
        <w:t xml:space="preserve">h Díla </w:t>
      </w:r>
      <w:r w:rsidR="00D62673" w:rsidRPr="007C3D19">
        <w:t>„Údržba, opravy a odstraňování závad u S</w:t>
      </w:r>
      <w:r w:rsidR="00D62673">
        <w:t>M</w:t>
      </w:r>
      <w:r w:rsidR="00D62673" w:rsidRPr="007C3D19">
        <w:t xml:space="preserve">T HKR </w:t>
      </w:r>
      <w:proofErr w:type="gramStart"/>
      <w:r w:rsidR="00D62673" w:rsidRPr="007C3D19">
        <w:t>2024 – 2025</w:t>
      </w:r>
      <w:proofErr w:type="gramEnd"/>
      <w:r w:rsidR="00D62673" w:rsidRPr="007C3D19">
        <w:t>“</w:t>
      </w:r>
      <w:r w:rsidRPr="00A16611">
        <w:t xml:space="preserve"> </w:t>
      </w:r>
      <w:r w:rsidR="00BE27A3" w:rsidRPr="00883327">
        <w:t xml:space="preserve">z hlediska věcného rozsahu a požadovaného množství (předpoklad) </w:t>
      </w:r>
      <w:r w:rsidR="00883327" w:rsidRPr="00883327">
        <w:t xml:space="preserve">je </w:t>
      </w:r>
      <w:r w:rsidR="00BE27A3" w:rsidRPr="00883327">
        <w:t xml:space="preserve">uveden ve Specifikaci předmětu dílčích smluv, formuláři pro cenovou nabídku (Příloha č. 1 Zadávací dokumentace) Přesný rozsah Díla bude stanoven až na základě dílčích smluv – objednávek (dále jen „Objednávky“) zadávaných v souladu s rámcovou dohodou.  </w:t>
      </w:r>
    </w:p>
    <w:p w14:paraId="79B5C973" w14:textId="77777777" w:rsidR="00DF7BAA" w:rsidRDefault="00DF7BAA" w:rsidP="00DF7BAA">
      <w:pPr>
        <w:pStyle w:val="Nadpis2-2"/>
      </w:pPr>
      <w:bookmarkStart w:id="16" w:name="_Toc6410431"/>
      <w:bookmarkStart w:id="17" w:name="_Toc146613460"/>
      <w:bookmarkStart w:id="18" w:name="_Toc146717202"/>
      <w:r>
        <w:t>Umístění stavby</w:t>
      </w:r>
      <w:bookmarkEnd w:id="16"/>
      <w:bookmarkEnd w:id="17"/>
      <w:bookmarkEnd w:id="18"/>
    </w:p>
    <w:p w14:paraId="1E3D6B03" w14:textId="668CDDE6" w:rsidR="00883327" w:rsidRDefault="0052524D" w:rsidP="00883327">
      <w:pPr>
        <w:pStyle w:val="Text2-1"/>
      </w:pPr>
      <w:r w:rsidRPr="00883327">
        <w:t>Stavební práce budou probíhat v</w:t>
      </w:r>
      <w:r w:rsidR="00AC316E">
        <w:t> </w:t>
      </w:r>
      <w:r w:rsidRPr="00D62673">
        <w:t>obvodu</w:t>
      </w:r>
      <w:r w:rsidR="00AC316E" w:rsidRPr="00D62673">
        <w:t xml:space="preserve"> </w:t>
      </w:r>
      <w:r w:rsidR="00D62673" w:rsidRPr="007C3D19">
        <w:t xml:space="preserve">Správy </w:t>
      </w:r>
      <w:r w:rsidR="00D62673">
        <w:t>mostů a tunelů</w:t>
      </w:r>
      <w:r w:rsidR="00D62673" w:rsidRPr="007C3D19">
        <w:t xml:space="preserve"> Hradec Králové (S</w:t>
      </w:r>
      <w:r w:rsidR="00D62673">
        <w:t>M</w:t>
      </w:r>
      <w:r w:rsidR="00D62673" w:rsidRPr="007C3D19">
        <w:t>T HKR) Oblastního ředitelství Hradec Králové</w:t>
      </w:r>
      <w:r w:rsidR="00D62673">
        <w:t>,</w:t>
      </w:r>
      <w:r w:rsidR="00BE27A3" w:rsidRPr="00E9669A">
        <w:t xml:space="preserve"> jehož vymezení je stanoveno v dalších částech Zadávací dokumentace</w:t>
      </w:r>
      <w:r w:rsidR="00883327" w:rsidRPr="00883327">
        <w:t>.</w:t>
      </w:r>
      <w:r w:rsidR="00BE27A3" w:rsidRPr="00E9669A">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9" w:name="_Toc6410432"/>
      <w:bookmarkStart w:id="20" w:name="_Toc146613461"/>
      <w:bookmarkStart w:id="21" w:name="_Toc146717203"/>
      <w:r>
        <w:t>PŘEHLED VÝCHOZÍCH PODKLADŮ</w:t>
      </w:r>
      <w:bookmarkEnd w:id="19"/>
      <w:bookmarkEnd w:id="20"/>
      <w:bookmarkEnd w:id="21"/>
    </w:p>
    <w:p w14:paraId="6A2039BC" w14:textId="77777777" w:rsidR="00DF7BAA" w:rsidRDefault="00DF7BAA" w:rsidP="00DF7BAA">
      <w:pPr>
        <w:pStyle w:val="Nadpis2-2"/>
      </w:pPr>
      <w:bookmarkStart w:id="22" w:name="_Toc6410433"/>
      <w:bookmarkStart w:id="23" w:name="_Toc146613462"/>
      <w:bookmarkStart w:id="24" w:name="_Toc146717204"/>
      <w:r>
        <w:t>Projektová dokumentace</w:t>
      </w:r>
      <w:bookmarkEnd w:id="22"/>
      <w:bookmarkEnd w:id="23"/>
      <w:bookmarkEnd w:id="24"/>
    </w:p>
    <w:p w14:paraId="7153DAFA" w14:textId="59451482"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5" w:name="_Hlk144282388"/>
      <w:r>
        <w:t xml:space="preserve">při zadávání dílčích veřejných zakázek. </w:t>
      </w:r>
      <w:bookmarkEnd w:id="25"/>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6" w:name="_Toc6410434"/>
      <w:bookmarkStart w:id="27" w:name="_Toc146613463"/>
      <w:bookmarkStart w:id="28" w:name="_Toc146717205"/>
      <w:r>
        <w:t>Související dokumentace</w:t>
      </w:r>
      <w:bookmarkEnd w:id="26"/>
      <w:bookmarkEnd w:id="27"/>
      <w:bookmarkEnd w:id="28"/>
    </w:p>
    <w:p w14:paraId="1184BDC2" w14:textId="13681A7C" w:rsidR="00C14845" w:rsidRPr="003D097F" w:rsidRDefault="00C14845" w:rsidP="00C14845">
      <w:pPr>
        <w:pStyle w:val="Text2-1"/>
      </w:pPr>
      <w:r w:rsidRPr="003D097F">
        <w:t xml:space="preserve">Prováděné stavební práce vzhledem k jejich charakteru zpravidla nepodléhají stavebnímu či jinému řízení, nebo nevyžadují ohlášení stavby stavebnímu úřadu. </w:t>
      </w:r>
    </w:p>
    <w:p w14:paraId="51377E8F" w14:textId="69961632" w:rsidR="003D097F" w:rsidRPr="003D097F" w:rsidRDefault="00C14845" w:rsidP="003D097F">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w:t>
      </w:r>
      <w:r w:rsidR="003D097F" w:rsidRPr="003D097F">
        <w:t xml:space="preserve"> V takovém případě bude v Objednávce uveden odkaz na uvedené stavební povolení nebo jiné veřejnoprávní rozhodnutí, které bude pro Zhotovitele závazné.</w:t>
      </w:r>
    </w:p>
    <w:p w14:paraId="6F27E273" w14:textId="008AD9C8" w:rsidR="001D35FE" w:rsidRPr="008975AC" w:rsidRDefault="001D35FE">
      <w:pPr>
        <w:pStyle w:val="Text2-1"/>
        <w:numPr>
          <w:ilvl w:val="0"/>
          <w:numId w:val="0"/>
        </w:numPr>
      </w:pPr>
      <w:bookmarkStart w:id="29" w:name="_Hlk121215475"/>
    </w:p>
    <w:p w14:paraId="68275920" w14:textId="77777777" w:rsidR="00DF7BAA" w:rsidRDefault="00DF7BAA" w:rsidP="00DF7BAA">
      <w:pPr>
        <w:pStyle w:val="Nadpis2-1"/>
      </w:pPr>
      <w:bookmarkStart w:id="30" w:name="_Toc6410435"/>
      <w:bookmarkStart w:id="31" w:name="_Toc146613464"/>
      <w:bookmarkStart w:id="32" w:name="_Toc146717206"/>
      <w:bookmarkEnd w:id="29"/>
      <w:r>
        <w:t>KOORDINACE S JINÝMI STAVBAMI</w:t>
      </w:r>
      <w:bookmarkEnd w:id="30"/>
      <w:bookmarkEnd w:id="31"/>
      <w:bookmarkEnd w:id="32"/>
      <w:r>
        <w:t xml:space="preserve"> </w:t>
      </w:r>
    </w:p>
    <w:p w14:paraId="48930A80" w14:textId="12C7A68E" w:rsidR="00DF7BAA" w:rsidRDefault="00DF7BAA" w:rsidP="00DF7BAA">
      <w:pPr>
        <w:pStyle w:val="Text2-1"/>
      </w:pPr>
      <w:r>
        <w:t xml:space="preserve">Zhotovení stavby musí být provedeno v koordinaci s připravovanými, případně aktuálně realizovanými </w:t>
      </w:r>
      <w:proofErr w:type="gramStart"/>
      <w:r>
        <w:t>akcemi</w:t>
      </w:r>
      <w:proofErr w:type="gramEnd"/>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77638B32" w14:textId="6D4D1228" w:rsidR="00B06B0C" w:rsidRPr="00D62673" w:rsidRDefault="00B06B0C" w:rsidP="00DF7BAA">
      <w:pPr>
        <w:pStyle w:val="Text2-1"/>
      </w:pPr>
      <w:r w:rsidRPr="00D62673">
        <w:t xml:space="preserve">V případě požadavku na </w:t>
      </w:r>
      <w:r w:rsidR="00D47C7F" w:rsidRPr="00D62673">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D62673">
        <w:t>e</w:t>
      </w:r>
      <w:r w:rsidR="00D47C7F" w:rsidRPr="00D62673">
        <w:t xml:space="preserve">ré v době jejího uzavření Objednatel nevěděl ani ji nemohl předpokládat. </w:t>
      </w:r>
    </w:p>
    <w:p w14:paraId="32E3FFCA" w14:textId="77777777" w:rsidR="00DF7BAA" w:rsidRDefault="0025048A" w:rsidP="00DF7BAA">
      <w:pPr>
        <w:pStyle w:val="Nadpis2-1"/>
      </w:pPr>
      <w:bookmarkStart w:id="33" w:name="_Toc6410436"/>
      <w:bookmarkStart w:id="34" w:name="_Toc146613465"/>
      <w:bookmarkStart w:id="35" w:name="_Toc146717207"/>
      <w:r>
        <w:lastRenderedPageBreak/>
        <w:t xml:space="preserve">Zvláštní </w:t>
      </w:r>
      <w:r w:rsidR="00DF7BAA" w:rsidRPr="00EC2E51">
        <w:t>TECHNICKÉ</w:t>
      </w:r>
      <w:r w:rsidR="00DF7BAA">
        <w:t xml:space="preserve"> </w:t>
      </w:r>
      <w:r>
        <w:t>podmímky a požadavky na</w:t>
      </w:r>
      <w:r w:rsidR="00DF7BAA">
        <w:t xml:space="preserve"> PROVEDENÍ DÍLA</w:t>
      </w:r>
      <w:bookmarkEnd w:id="33"/>
      <w:bookmarkEnd w:id="34"/>
      <w:bookmarkEnd w:id="35"/>
    </w:p>
    <w:p w14:paraId="6FD8A9DE" w14:textId="77777777" w:rsidR="00DF7BAA" w:rsidRDefault="00DF7BAA" w:rsidP="00DF7BAA">
      <w:pPr>
        <w:pStyle w:val="Nadpis2-2"/>
      </w:pPr>
      <w:bookmarkStart w:id="36" w:name="_Toc6410437"/>
      <w:bookmarkStart w:id="37" w:name="_Toc146613466"/>
      <w:bookmarkStart w:id="38" w:name="_Toc146717208"/>
      <w:r>
        <w:t>Všeobecně</w:t>
      </w:r>
      <w:bookmarkEnd w:id="36"/>
      <w:bookmarkEnd w:id="37"/>
      <w:bookmarkEnd w:id="38"/>
    </w:p>
    <w:p w14:paraId="65F9A068" w14:textId="5E222653"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 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50BEEAF0" w:rsidR="003B0494" w:rsidRDefault="00965E29" w:rsidP="003B0494">
      <w:pPr>
        <w:pStyle w:val="Text2-1"/>
      </w:pPr>
      <w:r>
        <w:t>V</w:t>
      </w:r>
      <w:r w:rsidR="003B0494" w:rsidRPr="00EB6387">
        <w:t> ZTP upraven</w:t>
      </w:r>
      <w:r>
        <w:t>é</w:t>
      </w:r>
      <w:r w:rsidR="003B0494" w:rsidRPr="00EB6387">
        <w:t xml:space="preserve"> znění ustanovení TKP, Kapitoly 1 </w:t>
      </w:r>
      <w:r w:rsidRPr="00EB6387">
        <w:t xml:space="preserve">se </w:t>
      </w:r>
      <w:r w:rsidR="003B0494" w:rsidRPr="00EB6387">
        <w:t xml:space="preserve">uplatní </w:t>
      </w:r>
      <w:r w:rsidR="003B0494" w:rsidRPr="003B0494">
        <w:t>přiměřeně</w:t>
      </w:r>
      <w:r>
        <w:t xml:space="preserve"> dle účelu a rozsahu předmětu Díla Rámcové dohody.</w:t>
      </w:r>
      <w:r w:rsidR="003B0494" w:rsidRPr="003B0494">
        <w:t xml:space="preserve"> Relevantní ustanovení TKP obsahující podmínky na zajištění </w:t>
      </w:r>
      <w:proofErr w:type="gramStart"/>
      <w:r w:rsidR="003B0494" w:rsidRPr="003B0494">
        <w:t>postupů</w:t>
      </w:r>
      <w:proofErr w:type="gramEnd"/>
      <w:r w:rsidR="003B0494" w:rsidRPr="003B0494">
        <w:t xml:space="preserve"> aby kvalita provedených prací minimálně splňovala požadavky platných norem a předpisů, nebo měla obvyklou úroveň s přihlédnutím 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39" w:name="_Hlk115084506"/>
      <w:r w:rsidRPr="003B0494">
        <w:t>nejméně 5 pracovních dnů před termínem</w:t>
      </w:r>
      <w:bookmarkEnd w:id="39"/>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40" w:name="_Hlk115950514"/>
      <w:r w:rsidRPr="003B0494">
        <w:t xml:space="preserve">1.7.3.2 TKP, odst. 7 </w:t>
      </w:r>
      <w:bookmarkEnd w:id="40"/>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4747DB7E"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41" w:name="_Hlk115329733"/>
      <w:bookmarkStart w:id="42" w:name="_Hlk115427294"/>
      <w:r w:rsidRPr="00EB6387">
        <w:t>…“</w:t>
      </w:r>
      <w:bookmarkEnd w:id="41"/>
      <w:r w:rsidRPr="00EB6387">
        <w:t>.</w:t>
      </w:r>
      <w:bookmarkEnd w:id="42"/>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43" w:name="_Hlk115877962"/>
      <w:r w:rsidRPr="00F832AA">
        <w:t>„…</w:t>
      </w:r>
      <w:bookmarkEnd w:id="43"/>
      <w:r w:rsidRPr="00F832AA">
        <w:t xml:space="preserve"> tj. zpravidla Stavební správa SŽ</w:t>
      </w:r>
      <w:bookmarkStart w:id="44" w:name="_Hlk115334079"/>
      <w:r w:rsidRPr="00F832AA">
        <w:t>…“.</w:t>
      </w:r>
      <w:bookmarkEnd w:id="44"/>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45" w:name="_Hlk115953274"/>
      <w:r w:rsidRPr="002E5B84">
        <w:t xml:space="preserve">1.9.5.1 TKP, odst. 1, </w:t>
      </w:r>
      <w:bookmarkEnd w:id="45"/>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7777777" w:rsidR="00DF7856" w:rsidRPr="00DF7856" w:rsidRDefault="00DF7856" w:rsidP="00DF7856">
      <w:pPr>
        <w:pStyle w:val="Text2-2"/>
      </w:pPr>
      <w:r w:rsidRPr="00DF7856">
        <w:t xml:space="preserve">V čl. 1.11.5 TKP, odst. 2 se vypouští text: </w:t>
      </w:r>
      <w:bookmarkStart w:id="46" w:name="_Hlk115869021"/>
      <w:r w:rsidRPr="00DF7856">
        <w:t>„…</w:t>
      </w:r>
      <w:bookmarkEnd w:id="46"/>
      <w:r w:rsidRPr="00DF7856">
        <w:t>a v podrobnostech směrnice SŽ SM011“</w:t>
      </w:r>
    </w:p>
    <w:p w14:paraId="5ABBE8F9" w14:textId="77777777" w:rsidR="00DF7856" w:rsidRPr="004C1DB5" w:rsidRDefault="00DF7856" w:rsidP="00DF7856">
      <w:pPr>
        <w:pStyle w:val="Text2-2"/>
      </w:pPr>
      <w:bookmarkStart w:id="47" w:name="_Ref137828191"/>
      <w:r w:rsidRPr="004C1DB5">
        <w:t>Čl. 1.11.5.1 TKP, odst. 3 se mění takto:</w:t>
      </w:r>
      <w:bookmarkEnd w:id="47"/>
    </w:p>
    <w:p w14:paraId="75E57AD6" w14:textId="067DBBE5" w:rsidR="00DF7856" w:rsidRPr="004C1DB5" w:rsidRDefault="00DF7856" w:rsidP="004C1240">
      <w:pPr>
        <w:pStyle w:val="Text2-2"/>
        <w:numPr>
          <w:ilvl w:val="0"/>
          <w:numId w:val="0"/>
        </w:numPr>
        <w:ind w:left="1701"/>
      </w:pPr>
      <w:r w:rsidRPr="004C1DB5">
        <w:t xml:space="preserve">Předání Dokumentace skutečného provedení stavby týkající se díla Zhotovitelem Objednateli proběhne </w:t>
      </w:r>
      <w:r w:rsidRPr="004C1DB5">
        <w:rPr>
          <w:b/>
        </w:rPr>
        <w:t>v listinné podobě ve třech vyhotoveních</w:t>
      </w:r>
      <w:r w:rsidRPr="004C1DB5">
        <w:t xml:space="preserve"> pro technickou část do 2 měsíců, pro souborné zpracování geodetické části do 2 měsíců a kompletní </w:t>
      </w:r>
      <w:r w:rsidRPr="004C1DB5">
        <w:rPr>
          <w:b/>
        </w:rPr>
        <w:t>dokumentace v elektronické podobě v rozsahu dle čl.</w:t>
      </w:r>
      <w:r w:rsidR="00C3744A" w:rsidRPr="004C1DB5">
        <w:rPr>
          <w:b/>
        </w:rPr>
        <w:t xml:space="preserve"> </w:t>
      </w:r>
      <w:r w:rsidR="00C3744A" w:rsidRPr="004C1DB5">
        <w:rPr>
          <w:b/>
        </w:rPr>
        <w:fldChar w:fldCharType="begin"/>
      </w:r>
      <w:r w:rsidR="00C3744A" w:rsidRPr="004C1DB5">
        <w:rPr>
          <w:b/>
        </w:rPr>
        <w:instrText xml:space="preserve"> REF _Ref137824493 \r \h </w:instrText>
      </w:r>
      <w:r w:rsidR="004C1DB5">
        <w:rPr>
          <w:b/>
        </w:rPr>
        <w:instrText xml:space="preserve"> \* MERGEFORMAT </w:instrText>
      </w:r>
      <w:r w:rsidR="00C3744A" w:rsidRPr="004C1DB5">
        <w:rPr>
          <w:b/>
        </w:rPr>
      </w:r>
      <w:r w:rsidR="00C3744A" w:rsidRPr="004C1DB5">
        <w:rPr>
          <w:b/>
        </w:rPr>
        <w:fldChar w:fldCharType="separate"/>
      </w:r>
      <w:r w:rsidR="00901BBC">
        <w:rPr>
          <w:b/>
        </w:rPr>
        <w:t>4.1.2.27</w:t>
      </w:r>
      <w:r w:rsidR="00C3744A" w:rsidRPr="004C1DB5">
        <w:rPr>
          <w:b/>
        </w:rPr>
        <w:fldChar w:fldCharType="end"/>
      </w:r>
      <w:r w:rsidR="00C3744A" w:rsidRPr="004C1DB5">
        <w:rPr>
          <w:b/>
        </w:rPr>
        <w:t xml:space="preserve"> </w:t>
      </w:r>
      <w:r w:rsidRPr="004C1DB5">
        <w:rPr>
          <w:b/>
        </w:rPr>
        <w:t>těchto ZTP</w:t>
      </w:r>
      <w:r w:rsidRPr="004C1DB5">
        <w:t xml:space="preserve"> do 3 měsíců ode dne, kdy byl </w:t>
      </w:r>
      <w:r w:rsidR="007C08B2" w:rsidRPr="004C1DB5">
        <w:t xml:space="preserve">proveden </w:t>
      </w:r>
      <w:r w:rsidRPr="004C1DB5">
        <w:t>poslední Zápis o předání a převzetí díla</w:t>
      </w:r>
      <w:r w:rsidR="007C08B2" w:rsidRPr="004C1DB5">
        <w:t>.</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4C1DB5" w:rsidRDefault="004C1240" w:rsidP="004C1240">
      <w:pPr>
        <w:pStyle w:val="Text2-2"/>
      </w:pPr>
      <w:bookmarkStart w:id="48" w:name="_Ref137824493"/>
      <w:r w:rsidRPr="004C1DB5">
        <w:t>ČL 1.11.5.1 TKP, odst. 6 se mění takto:</w:t>
      </w:r>
      <w:bookmarkEnd w:id="48"/>
    </w:p>
    <w:p w14:paraId="2A2ECA97" w14:textId="77777777" w:rsidR="004C1240" w:rsidRPr="004C1DB5" w:rsidRDefault="004C1240" w:rsidP="004C1240">
      <w:pPr>
        <w:pStyle w:val="Text2-2"/>
        <w:numPr>
          <w:ilvl w:val="0"/>
          <w:numId w:val="0"/>
        </w:numPr>
        <w:ind w:left="1701"/>
      </w:pPr>
      <w:r w:rsidRPr="004C1DB5">
        <w:t>Odevzdání dokumentace (DSPS) bude v elektronické podobě provedeno dle směrnice SŽDC č. 117 a pokynu GŘ č. 4/2016 na záznamovém médiu uvedeném v ZD:</w:t>
      </w:r>
    </w:p>
    <w:p w14:paraId="601ED37A" w14:textId="619C4B3E" w:rsidR="004C1240" w:rsidRPr="004C1DB5" w:rsidRDefault="004C1240" w:rsidP="00484F28">
      <w:pPr>
        <w:pStyle w:val="Text2-2"/>
        <w:numPr>
          <w:ilvl w:val="0"/>
          <w:numId w:val="22"/>
        </w:numPr>
      </w:pPr>
      <w:r w:rsidRPr="004C1DB5">
        <w:t>kompletní dokumentace stavby v otevřené formě</w:t>
      </w:r>
    </w:p>
    <w:p w14:paraId="19A3DA3F" w14:textId="7E66C78D" w:rsidR="004C1240" w:rsidRPr="004C1DB5" w:rsidRDefault="004C1240" w:rsidP="00484F28">
      <w:pPr>
        <w:pStyle w:val="Text2-2"/>
        <w:numPr>
          <w:ilvl w:val="0"/>
          <w:numId w:val="22"/>
        </w:numPr>
      </w:pPr>
      <w:r w:rsidRPr="004C1DB5">
        <w:t>kompletní dokumentace stavby v uzavřené formě</w:t>
      </w:r>
    </w:p>
    <w:p w14:paraId="3DF85E15" w14:textId="52805890" w:rsidR="004C1240" w:rsidRPr="004C1DB5" w:rsidRDefault="00672F4D" w:rsidP="00484F28">
      <w:pPr>
        <w:pStyle w:val="Text2-2"/>
        <w:numPr>
          <w:ilvl w:val="0"/>
          <w:numId w:val="22"/>
        </w:numPr>
      </w:pPr>
      <w:r w:rsidRPr="004C1DB5">
        <w:t xml:space="preserve">kompletní dokumentace stavby </w:t>
      </w:r>
      <w:r w:rsidR="004C1240" w:rsidRPr="004C1DB5">
        <w:t xml:space="preserve">ve struktuře </w:t>
      </w:r>
      <w:proofErr w:type="spellStart"/>
      <w:r w:rsidR="004C1240" w:rsidRPr="004C1DB5">
        <w:t>Tree</w:t>
      </w:r>
      <w:r w:rsidRPr="004C1DB5">
        <w:t>I</w:t>
      </w:r>
      <w:r w:rsidR="004C1240" w:rsidRPr="004C1DB5">
        <w:t>nfo</w:t>
      </w:r>
      <w:proofErr w:type="spellEnd"/>
      <w:r w:rsidR="004C1240" w:rsidRPr="004C1DB5">
        <w:t xml:space="preserve"> (</w:t>
      </w:r>
      <w:proofErr w:type="spellStart"/>
      <w:r w:rsidR="004C1240" w:rsidRPr="004C1DB5">
        <w:t>InvestDokument</w:t>
      </w:r>
      <w:proofErr w:type="spellEnd"/>
      <w:r w:rsidR="004C1240" w:rsidRPr="004C1DB5">
        <w:t>) v otevřené a uzavřené formě.</w:t>
      </w:r>
    </w:p>
    <w:p w14:paraId="744A9FA1" w14:textId="77777777" w:rsidR="00E05363" w:rsidRPr="00E05363" w:rsidRDefault="00E05363" w:rsidP="00E05363">
      <w:pPr>
        <w:pStyle w:val="Text2-2"/>
      </w:pPr>
      <w:bookmarkStart w:id="49" w:name="_Ref137828246"/>
      <w:r w:rsidRPr="00E05363">
        <w:t>V čl. 1.11.5.1 TKP, odst. 7 se ruší text: „…*.XML (datový předpis XDC)“.</w:t>
      </w:r>
      <w:bookmarkEnd w:id="49"/>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255A0590" w:rsidR="00735F5B" w:rsidRPr="00E9669A" w:rsidRDefault="00735F5B" w:rsidP="00E9669A">
      <w:pPr>
        <w:pStyle w:val="Text2-2"/>
        <w:numPr>
          <w:ilvl w:val="3"/>
          <w:numId w:val="21"/>
        </w:numPr>
        <w:tabs>
          <w:tab w:val="num" w:pos="5076"/>
        </w:tabs>
        <w:ind w:hanging="992"/>
        <w:rPr>
          <w:rFonts w:asciiTheme="minorHAnsi" w:hAnsiTheme="minorHAnsi"/>
        </w:rPr>
      </w:pPr>
      <w:r>
        <w:lastRenderedPageBreak/>
        <w:t xml:space="preserve">Objednatel se zavazuje zajistit Zhotoviteli právo užívání </w:t>
      </w:r>
      <w:r w:rsidRPr="00AE7726">
        <w:t>Staveniště</w:t>
      </w:r>
      <w:r w:rsidR="00AE7726" w:rsidRPr="00AE7726">
        <w:t>, včetně železniční dopravní cesty</w:t>
      </w:r>
      <w:r w:rsidR="00AE7726">
        <w:t xml:space="preserve">, </w:t>
      </w:r>
      <w:r w:rsidRPr="00AE7726">
        <w:t>v době, kdy je toho třeba, aby mohl Zhotovitel Dílo</w:t>
      </w:r>
      <w:r>
        <w:t xml:space="preserve"> dokončit řádně a včas za podmínek sjednaných ve Smlouvě. Staveniště (jako celek) bude Zhotoviteli předáno Objednatelem bez zbytečného</w:t>
      </w:r>
      <w:r w:rsidR="002B28E5">
        <w:t xml:space="preserve"> odkladu</w:t>
      </w:r>
      <w:r>
        <w:t xml:space="preserve"> </w:t>
      </w:r>
      <w:r w:rsidR="005B198D" w:rsidRPr="004C1DB5">
        <w:rPr>
          <w:rFonts w:asciiTheme="minorHAnsi" w:hAnsiTheme="minorHAnsi"/>
        </w:rPr>
        <w:t xml:space="preserve">v souladu s čl.  2.6 Rámcové dohody a čl. </w:t>
      </w:r>
      <w:r w:rsidR="00D27A60" w:rsidRPr="004C1DB5">
        <w:rPr>
          <w:rFonts w:asciiTheme="minorHAnsi" w:hAnsiTheme="minorHAnsi"/>
        </w:rPr>
        <w:fldChar w:fldCharType="begin"/>
      </w:r>
      <w:r w:rsidR="00D27A60" w:rsidRPr="004C1DB5">
        <w:rPr>
          <w:rFonts w:asciiTheme="minorHAnsi" w:hAnsiTheme="minorHAnsi"/>
        </w:rPr>
        <w:instrText xml:space="preserve"> REF _Ref143240729 \r \h  \* MERGEFORMAT </w:instrText>
      </w:r>
      <w:r w:rsidR="00D27A60" w:rsidRPr="004C1DB5">
        <w:rPr>
          <w:rFonts w:asciiTheme="minorHAnsi" w:hAnsiTheme="minorHAnsi"/>
        </w:rPr>
      </w:r>
      <w:r w:rsidR="00D27A60" w:rsidRPr="004C1DB5">
        <w:rPr>
          <w:rFonts w:asciiTheme="minorHAnsi" w:hAnsiTheme="minorHAnsi"/>
        </w:rPr>
        <w:fldChar w:fldCharType="separate"/>
      </w:r>
      <w:r w:rsidR="00901BBC">
        <w:rPr>
          <w:rFonts w:asciiTheme="minorHAnsi" w:hAnsiTheme="minorHAnsi"/>
        </w:rPr>
        <w:t>5.1.3</w:t>
      </w:r>
      <w:r w:rsidR="00D27A60" w:rsidRPr="004C1DB5">
        <w:rPr>
          <w:rFonts w:asciiTheme="minorHAnsi" w:hAnsiTheme="minorHAnsi"/>
        </w:rPr>
        <w:fldChar w:fldCharType="end"/>
      </w:r>
      <w:r w:rsidR="00D27A60" w:rsidRPr="004C1DB5">
        <w:rPr>
          <w:rFonts w:asciiTheme="minorHAnsi" w:hAnsiTheme="minorHAnsi"/>
        </w:rPr>
        <w:t xml:space="preserve"> </w:t>
      </w:r>
      <w:r w:rsidR="005B198D" w:rsidRPr="004C1DB5">
        <w:rPr>
          <w:rFonts w:asciiTheme="minorHAnsi" w:hAnsiTheme="minorHAnsi"/>
        </w:rPr>
        <w:t>těchto ZTP.</w:t>
      </w:r>
    </w:p>
    <w:p w14:paraId="6D32A112" w14:textId="77777777" w:rsidR="00735F5B" w:rsidRPr="004C1DB5" w:rsidRDefault="00735F5B" w:rsidP="00735F5B">
      <w:pPr>
        <w:pStyle w:val="Text2-2"/>
      </w:pPr>
      <w:r w:rsidRPr="004C1DB5">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4EF6F426" w:rsidR="00735F5B" w:rsidRDefault="00735F5B" w:rsidP="00735F5B">
      <w:pPr>
        <w:pStyle w:val="Text2-2"/>
      </w:pPr>
      <w:r>
        <w:t xml:space="preserve">V případě, že TDS při provádění Díla zjistí, že práce na Díle nebo jeho části provádí </w:t>
      </w:r>
      <w:proofErr w:type="spellStart"/>
      <w:r>
        <w:t>Podzhotovitel</w:t>
      </w:r>
      <w:proofErr w:type="spellEnd"/>
      <w:r>
        <w:t xml:space="preserve">, který nebyl pověřen jejich provedením v souladu se </w:t>
      </w:r>
      <w:r w:rsidR="002B28E5">
        <w:t>Smlouvou</w:t>
      </w:r>
      <w:r>
        <w:t xml:space="preserve">, má TDS právo nařídit přerušení prací na Díle nebo jeho části až do doby, kdy Zhotovitel takovéhoto </w:t>
      </w:r>
      <w:proofErr w:type="spellStart"/>
      <w:r>
        <w:t>Podzhotovitele</w:t>
      </w:r>
      <w:proofErr w:type="spellEnd"/>
      <w:r>
        <w:t xml:space="preserve"> z provádění prací na Díle odvolá a má právo vykázat nepověřeného </w:t>
      </w:r>
      <w:proofErr w:type="spellStart"/>
      <w:r>
        <w:t>Podzhotovitele</w:t>
      </w:r>
      <w:proofErr w:type="spellEnd"/>
      <w:r>
        <w:t xml:space="preserve"> ze Staveniště.</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5D2D843" w:rsidR="009568E3" w:rsidRDefault="0020474A" w:rsidP="005220AF">
      <w:pPr>
        <w:pStyle w:val="Text2-2"/>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943086" w:rsidRDefault="00DD10A4" w:rsidP="005220AF">
      <w:pPr>
        <w:pStyle w:val="Text2-2"/>
      </w:pPr>
      <w:r w:rsidRPr="00943086">
        <w:t xml:space="preserve">V případě plánované výluky (vypnutí) </w:t>
      </w:r>
      <w:r w:rsidRPr="00943086">
        <w:rPr>
          <w:b/>
        </w:rPr>
        <w:t>přejezdového zabezpečovacího zařízení,</w:t>
      </w:r>
      <w:r w:rsidRPr="00943086">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742029CC" w14:textId="26EE930F" w:rsidR="00F72FDF" w:rsidRPr="00943086" w:rsidRDefault="00DD10A4" w:rsidP="00C242BB">
      <w:pPr>
        <w:pStyle w:val="Text2-2"/>
      </w:pPr>
      <w:r w:rsidRPr="00943086">
        <w:t xml:space="preserve">V případě plánovaného omezení funkce (výluka závislostí pro vyloučenou kolej) přejezdového zabezpečovacího zařízení (dále jen PZZ), Zhotovitel na </w:t>
      </w:r>
      <w:r w:rsidRPr="003D6BA2">
        <w:t xml:space="preserve">své náklady zajistí při jízdě drážních vozidel (Zhotovitele a </w:t>
      </w:r>
      <w:proofErr w:type="gramStart"/>
      <w:r w:rsidRPr="003D6BA2">
        <w:t xml:space="preserve">případných </w:t>
      </w:r>
      <w:r w:rsidR="003D6BA2" w:rsidRPr="003D6BA2">
        <w:t xml:space="preserve"> poddodavatelů</w:t>
      </w:r>
      <w:proofErr w:type="gramEnd"/>
      <w:r w:rsidR="003D6BA2" w:rsidRPr="003D6BA2">
        <w:t>) střežení těchto PZZ.</w:t>
      </w:r>
    </w:p>
    <w:p w14:paraId="10F068EE" w14:textId="77777777" w:rsidR="00F72FDF" w:rsidRPr="00943086" w:rsidRDefault="00F72FDF" w:rsidP="005220AF">
      <w:pPr>
        <w:pStyle w:val="Text2-2"/>
      </w:pPr>
      <w:r w:rsidRPr="00943086">
        <w:t xml:space="preserve">Zhotovitel se zavazuje zajistit v maximální možné míře zřizování </w:t>
      </w:r>
      <w:r w:rsidRPr="00943086">
        <w:rPr>
          <w:b/>
        </w:rPr>
        <w:t>ucelených úseků kolejového lože</w:t>
      </w:r>
      <w:r w:rsidRPr="00943086">
        <w:t xml:space="preserve"> z kameniva dodaného jedním výrobcem (lomem), a to s ohledem na homogenitu vlastností kameniva a řešení případných reklamací.</w:t>
      </w:r>
    </w:p>
    <w:p w14:paraId="71F622A3" w14:textId="77777777" w:rsidR="00744694" w:rsidRPr="00943086" w:rsidRDefault="00744694" w:rsidP="00F21EDB">
      <w:pPr>
        <w:pStyle w:val="Text2-2"/>
      </w:pPr>
      <w:r w:rsidRPr="00943086">
        <w:lastRenderedPageBreak/>
        <w:t xml:space="preserve">Zhotovitel je oprávněn ukládat kamenivo před použitím v rámci Díla (nové, vyzískané i recyklované) na </w:t>
      </w:r>
      <w:proofErr w:type="spellStart"/>
      <w:r w:rsidRPr="00943086">
        <w:t>mezideponii</w:t>
      </w:r>
      <w:proofErr w:type="spellEnd"/>
      <w:r w:rsidRPr="00943086">
        <w:t xml:space="preserve"> určenou TDS, až po převzetí úpravy plochy </w:t>
      </w:r>
      <w:proofErr w:type="spellStart"/>
      <w:r w:rsidRPr="00943086">
        <w:t>mezideponie</w:t>
      </w:r>
      <w:proofErr w:type="spellEnd"/>
      <w:r w:rsidRPr="00943086">
        <w:t xml:space="preserve"> ze strany TDS, potvrzené zápisem ve Stavebním deníku. V případě, že je </w:t>
      </w:r>
      <w:proofErr w:type="spellStart"/>
      <w:r w:rsidRPr="00943086">
        <w:t>deponie</w:t>
      </w:r>
      <w:proofErr w:type="spellEnd"/>
      <w:r w:rsidRPr="00943086">
        <w:t xml:space="preserve"> kameniva pojížděna dopravními prostředky v rozporu s TKP, je Zhotovitel povinen na vyzvání TDS prokázat na vlastní náklady </w:t>
      </w:r>
      <w:proofErr w:type="spellStart"/>
      <w:r w:rsidRPr="00943086">
        <w:t>ostrohrannost</w:t>
      </w:r>
      <w:proofErr w:type="spellEnd"/>
      <w:r w:rsidRPr="00943086">
        <w:t xml:space="preserve"> kameniva a zaoblenost hran dle OTP Kamenivo pro kolejové lože železničních drah čj.38992/2020-SŽ-GŘ-O13. Počet a místa odběru zkušebních vzorků určí TDS.</w:t>
      </w:r>
    </w:p>
    <w:p w14:paraId="14105346" w14:textId="77777777" w:rsidR="00744694" w:rsidRPr="00BB2CFA" w:rsidRDefault="00744694" w:rsidP="00F21EDB">
      <w:pPr>
        <w:pStyle w:val="Text2-2"/>
        <w:rPr>
          <w:bCs/>
        </w:rPr>
      </w:pPr>
      <w:r w:rsidRPr="00E9669A">
        <w:t xml:space="preserve">Pro přesnou </w:t>
      </w:r>
      <w:r w:rsidRPr="00E9669A">
        <w:rPr>
          <w:b/>
        </w:rPr>
        <w:t>identifikaci podzemních sítí,</w:t>
      </w:r>
      <w:r w:rsidRPr="00E9669A">
        <w:t xml:space="preserve"> metalických a optických kabelů, kanalizace, vody a plynu budou použity </w:t>
      </w:r>
      <w:r w:rsidRPr="00E9669A">
        <w:rPr>
          <w:b/>
          <w:bCs/>
        </w:rPr>
        <w:t xml:space="preserve">RFID </w:t>
      </w:r>
      <w:proofErr w:type="spellStart"/>
      <w:r w:rsidRPr="00E9669A">
        <w:rPr>
          <w:b/>
          <w:bCs/>
        </w:rPr>
        <w:t>markery</w:t>
      </w:r>
      <w:proofErr w:type="spellEnd"/>
      <w:r w:rsidRPr="00E9669A">
        <w:t xml:space="preserve">. Mohou se používat pouze </w:t>
      </w:r>
      <w:proofErr w:type="spellStart"/>
      <w:r w:rsidRPr="00E9669A">
        <w:t>markery</w:t>
      </w:r>
      <w:proofErr w:type="spellEnd"/>
      <w:r w:rsidRPr="00E9669A">
        <w:t xml:space="preserve">, u kterých není nutné při ukládání dbát na jejich orientaci. V rámci jednotného značení v sítích SŽ je nutné zachovat standardní barevné značení, které doporučují výrobci. Minimální požadavky na použití </w:t>
      </w:r>
      <w:proofErr w:type="spellStart"/>
      <w:r w:rsidRPr="00E9669A">
        <w:t>markerů</w:t>
      </w:r>
      <w:proofErr w:type="spellEnd"/>
      <w:r w:rsidRPr="00E9669A">
        <w:t xml:space="preserve"> jsou následující:</w:t>
      </w:r>
    </w:p>
    <w:p w14:paraId="5157701B" w14:textId="77777777" w:rsidR="00744694" w:rsidRPr="00E9669A" w:rsidRDefault="00744694" w:rsidP="00F21EDB">
      <w:pPr>
        <w:pStyle w:val="Odstavecseseznamem"/>
        <w:numPr>
          <w:ilvl w:val="4"/>
          <w:numId w:val="14"/>
        </w:numPr>
        <w:jc w:val="both"/>
        <w:rPr>
          <w:sz w:val="18"/>
          <w:szCs w:val="18"/>
        </w:rPr>
      </w:pPr>
      <w:r w:rsidRPr="00E9669A">
        <w:rPr>
          <w:sz w:val="18"/>
          <w:szCs w:val="18"/>
        </w:rPr>
        <w:t xml:space="preserve">Silová </w:t>
      </w:r>
      <w:r w:rsidRPr="00E9669A">
        <w:rPr>
          <w:b/>
          <w:sz w:val="18"/>
          <w:szCs w:val="18"/>
        </w:rPr>
        <w:t>zařízení a kabely</w:t>
      </w:r>
      <w:r w:rsidRPr="00E9669A">
        <w:rPr>
          <w:sz w:val="18"/>
          <w:szCs w:val="18"/>
        </w:rPr>
        <w:t xml:space="preserve"> (včetně kabelů určených k napájení zabezpečovacích zařízení) – </w:t>
      </w:r>
      <w:r w:rsidRPr="00E9669A">
        <w:rPr>
          <w:b/>
          <w:sz w:val="18"/>
          <w:szCs w:val="18"/>
        </w:rPr>
        <w:t xml:space="preserve">červený </w:t>
      </w:r>
      <w:proofErr w:type="spellStart"/>
      <w:r w:rsidRPr="00E9669A">
        <w:rPr>
          <w:b/>
          <w:sz w:val="18"/>
          <w:szCs w:val="18"/>
        </w:rPr>
        <w:t>marker</w:t>
      </w:r>
      <w:proofErr w:type="spellEnd"/>
      <w:r w:rsidRPr="00E9669A">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E9669A" w:rsidRDefault="00744694" w:rsidP="00F21EDB">
      <w:pPr>
        <w:pStyle w:val="Text2-2"/>
        <w:numPr>
          <w:ilvl w:val="4"/>
          <w:numId w:val="14"/>
        </w:numPr>
      </w:pPr>
      <w:r w:rsidRPr="00E9669A">
        <w:t>Rozvody</w:t>
      </w:r>
      <w:r w:rsidRPr="00E9669A">
        <w:rPr>
          <w:b/>
        </w:rPr>
        <w:t xml:space="preserve"> vody a jejich zařízení – modrý </w:t>
      </w:r>
      <w:proofErr w:type="spellStart"/>
      <w:r w:rsidRPr="00E9669A">
        <w:rPr>
          <w:b/>
        </w:rPr>
        <w:t>marker</w:t>
      </w:r>
      <w:proofErr w:type="spellEnd"/>
      <w:r w:rsidRPr="00E9669A">
        <w:t xml:space="preserve"> [145,7 kHz] - trasy potrubí; paty servisních sloupců; potrubí z PVC; všechny typy ventilů; křížení, rozdvojky; čistící výstupy; konce obalů.</w:t>
      </w:r>
    </w:p>
    <w:p w14:paraId="703E74B6" w14:textId="77777777" w:rsidR="00744694" w:rsidRPr="00E9669A" w:rsidRDefault="00744694" w:rsidP="00F21EDB">
      <w:pPr>
        <w:pStyle w:val="Text2-2"/>
        <w:numPr>
          <w:ilvl w:val="4"/>
          <w:numId w:val="14"/>
        </w:numPr>
      </w:pPr>
      <w:r w:rsidRPr="00E9669A">
        <w:t>Rozvody</w:t>
      </w:r>
      <w:r w:rsidRPr="00E9669A">
        <w:rPr>
          <w:b/>
        </w:rPr>
        <w:t xml:space="preserve"> plynu a jejich zařízení – žlutý </w:t>
      </w:r>
      <w:proofErr w:type="spellStart"/>
      <w:r w:rsidRPr="00E9669A">
        <w:rPr>
          <w:b/>
        </w:rPr>
        <w:t>marker</w:t>
      </w:r>
      <w:proofErr w:type="spellEnd"/>
      <w:r w:rsidRPr="00E9669A">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E9669A">
        <w:t>elektrotavné</w:t>
      </w:r>
      <w:proofErr w:type="spellEnd"/>
      <w:r w:rsidRPr="00E9669A">
        <w:t xml:space="preserve"> spojky; všechny typy armatur a spojů.</w:t>
      </w:r>
    </w:p>
    <w:p w14:paraId="271064A0" w14:textId="77777777" w:rsidR="00C711EA" w:rsidRPr="00E9669A" w:rsidRDefault="00744694" w:rsidP="00F21EDB">
      <w:pPr>
        <w:pStyle w:val="Text2-2"/>
        <w:numPr>
          <w:ilvl w:val="4"/>
          <w:numId w:val="14"/>
        </w:numPr>
      </w:pPr>
      <w:r w:rsidRPr="00E9669A">
        <w:rPr>
          <w:b/>
        </w:rPr>
        <w:t xml:space="preserve">Sdělovací zařízení a kabely – oranžový </w:t>
      </w:r>
      <w:proofErr w:type="spellStart"/>
      <w:r w:rsidRPr="00E9669A">
        <w:rPr>
          <w:b/>
        </w:rPr>
        <w:t>marker</w:t>
      </w:r>
      <w:proofErr w:type="spellEnd"/>
      <w:r w:rsidRPr="00E9669A">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rsidRPr="00E9669A">
        <w:t>markery</w:t>
      </w:r>
      <w:proofErr w:type="spellEnd"/>
      <w:r w:rsidRPr="00E9669A">
        <w:t xml:space="preserve"> v </w:t>
      </w:r>
      <w:proofErr w:type="spellStart"/>
      <w:r w:rsidRPr="00E9669A">
        <w:t>zapisovatelném</w:t>
      </w:r>
      <w:proofErr w:type="spellEnd"/>
      <w:r w:rsidRPr="00E9669A">
        <w:t xml:space="preserve"> provedení).</w:t>
      </w:r>
    </w:p>
    <w:p w14:paraId="3AF1275D" w14:textId="77777777" w:rsidR="00FD0503" w:rsidRPr="00E9669A" w:rsidRDefault="00FD0503" w:rsidP="00F21EDB">
      <w:pPr>
        <w:pStyle w:val="Odstavecseseznamem"/>
        <w:numPr>
          <w:ilvl w:val="4"/>
          <w:numId w:val="14"/>
        </w:numPr>
        <w:jc w:val="both"/>
        <w:rPr>
          <w:sz w:val="18"/>
          <w:szCs w:val="18"/>
        </w:rPr>
      </w:pPr>
      <w:r w:rsidRPr="00E9669A">
        <w:rPr>
          <w:b/>
          <w:sz w:val="18"/>
          <w:szCs w:val="18"/>
        </w:rPr>
        <w:t xml:space="preserve">Zabezpečovací zařízení – fialový </w:t>
      </w:r>
      <w:proofErr w:type="spellStart"/>
      <w:r w:rsidRPr="00E9669A">
        <w:rPr>
          <w:b/>
          <w:sz w:val="18"/>
          <w:szCs w:val="18"/>
        </w:rPr>
        <w:t>marker</w:t>
      </w:r>
      <w:proofErr w:type="spellEnd"/>
      <w:r w:rsidRPr="00E9669A">
        <w:rPr>
          <w:sz w:val="18"/>
          <w:szCs w:val="18"/>
        </w:rPr>
        <w:t xml:space="preserve"> [66,35 kHz] - trasy kabelů zabezpečovacích, včetně kabelů optických a HDPE – doporučené umístění </w:t>
      </w:r>
      <w:proofErr w:type="spellStart"/>
      <w:r w:rsidRPr="00E9669A">
        <w:rPr>
          <w:sz w:val="18"/>
          <w:szCs w:val="18"/>
        </w:rPr>
        <w:t>markeru</w:t>
      </w:r>
      <w:proofErr w:type="spellEnd"/>
      <w:r w:rsidRPr="00E9669A">
        <w:rPr>
          <w:sz w:val="18"/>
          <w:szCs w:val="18"/>
        </w:rPr>
        <w:t xml:space="preserve">  po cca 50 m a na lomové body; uložení kabelových metalických spojek (</w:t>
      </w:r>
      <w:proofErr w:type="spellStart"/>
      <w:r w:rsidRPr="00E9669A">
        <w:rPr>
          <w:sz w:val="18"/>
          <w:szCs w:val="18"/>
        </w:rPr>
        <w:t>markery</w:t>
      </w:r>
      <w:proofErr w:type="spellEnd"/>
      <w:r w:rsidRPr="00E9669A">
        <w:rPr>
          <w:sz w:val="18"/>
          <w:szCs w:val="18"/>
        </w:rPr>
        <w:t xml:space="preserve"> v </w:t>
      </w:r>
      <w:proofErr w:type="spellStart"/>
      <w:r w:rsidRPr="00E9669A">
        <w:rPr>
          <w:sz w:val="18"/>
          <w:szCs w:val="18"/>
        </w:rPr>
        <w:t>zapisovatelném</w:t>
      </w:r>
      <w:proofErr w:type="spellEnd"/>
      <w:r w:rsidRPr="00E9669A">
        <w:rPr>
          <w:sz w:val="18"/>
          <w:szCs w:val="18"/>
        </w:rPr>
        <w:t xml:space="preserve"> provedení); anomálie na kabelové trase (např. změny hloubky, odbočné body) – v případě požadavku správce </w:t>
      </w:r>
      <w:proofErr w:type="spellStart"/>
      <w:r w:rsidRPr="00E9669A">
        <w:rPr>
          <w:sz w:val="18"/>
          <w:szCs w:val="18"/>
        </w:rPr>
        <w:t>markery</w:t>
      </w:r>
      <w:proofErr w:type="spellEnd"/>
      <w:r w:rsidRPr="00E9669A">
        <w:rPr>
          <w:sz w:val="18"/>
          <w:szCs w:val="18"/>
        </w:rPr>
        <w:t xml:space="preserve"> v </w:t>
      </w:r>
      <w:proofErr w:type="spellStart"/>
      <w:r w:rsidRPr="00E9669A">
        <w:rPr>
          <w:sz w:val="18"/>
          <w:szCs w:val="18"/>
        </w:rPr>
        <w:t>zapisovatelném</w:t>
      </w:r>
      <w:proofErr w:type="spellEnd"/>
      <w:r w:rsidRPr="00E9669A">
        <w:rPr>
          <w:sz w:val="18"/>
          <w:szCs w:val="18"/>
        </w:rPr>
        <w:t xml:space="preserve"> provedení; kabelové rezervy metalických, optických a kombinovaných (hybridních) kabelů (</w:t>
      </w:r>
      <w:proofErr w:type="spellStart"/>
      <w:r w:rsidRPr="00E9669A">
        <w:rPr>
          <w:sz w:val="18"/>
          <w:szCs w:val="18"/>
        </w:rPr>
        <w:t>markery</w:t>
      </w:r>
      <w:proofErr w:type="spellEnd"/>
      <w:r w:rsidRPr="00E9669A">
        <w:rPr>
          <w:sz w:val="18"/>
          <w:szCs w:val="18"/>
        </w:rPr>
        <w:t xml:space="preserve"> v </w:t>
      </w:r>
      <w:proofErr w:type="spellStart"/>
      <w:r w:rsidRPr="00E9669A">
        <w:rPr>
          <w:sz w:val="18"/>
          <w:szCs w:val="18"/>
        </w:rPr>
        <w:t>zapisovatelném</w:t>
      </w:r>
      <w:proofErr w:type="spellEnd"/>
      <w:r w:rsidRPr="00E9669A">
        <w:rPr>
          <w:sz w:val="18"/>
          <w:szCs w:val="18"/>
        </w:rPr>
        <w:t xml:space="preserve"> provedení); uložení spojek optických a kombinovaných (hybridních) kabelů (</w:t>
      </w:r>
      <w:proofErr w:type="spellStart"/>
      <w:r w:rsidRPr="00E9669A">
        <w:rPr>
          <w:sz w:val="18"/>
          <w:szCs w:val="18"/>
        </w:rPr>
        <w:t>markery</w:t>
      </w:r>
      <w:proofErr w:type="spellEnd"/>
      <w:r w:rsidRPr="00E9669A">
        <w:rPr>
          <w:sz w:val="18"/>
          <w:szCs w:val="18"/>
        </w:rPr>
        <w:t xml:space="preserve"> v </w:t>
      </w:r>
      <w:proofErr w:type="spellStart"/>
      <w:r w:rsidRPr="00E9669A">
        <w:rPr>
          <w:sz w:val="18"/>
          <w:szCs w:val="18"/>
        </w:rPr>
        <w:t>zapisovatelném</w:t>
      </w:r>
      <w:proofErr w:type="spellEnd"/>
      <w:r w:rsidRPr="00E9669A">
        <w:rPr>
          <w:sz w:val="18"/>
          <w:szCs w:val="18"/>
        </w:rPr>
        <w:t xml:space="preserve"> provedení).</w:t>
      </w:r>
    </w:p>
    <w:p w14:paraId="50800170" w14:textId="77777777" w:rsidR="00FD0503" w:rsidRPr="00E9669A" w:rsidRDefault="00FD0503" w:rsidP="00F21EDB">
      <w:pPr>
        <w:pStyle w:val="Text2-2"/>
        <w:numPr>
          <w:ilvl w:val="4"/>
          <w:numId w:val="14"/>
        </w:numPr>
      </w:pPr>
      <w:r w:rsidRPr="00E9669A">
        <w:rPr>
          <w:b/>
          <w:bCs/>
        </w:rPr>
        <w:t>Odpadní</w:t>
      </w:r>
      <w:r w:rsidRPr="00E9669A">
        <w:rPr>
          <w:b/>
        </w:rPr>
        <w:t xml:space="preserve"> voda – zelený </w:t>
      </w:r>
      <w:proofErr w:type="spellStart"/>
      <w:r w:rsidRPr="00E9669A">
        <w:rPr>
          <w:b/>
        </w:rPr>
        <w:t>marker</w:t>
      </w:r>
      <w:proofErr w:type="spellEnd"/>
      <w:r w:rsidRPr="00E9669A">
        <w:t xml:space="preserve"> [121,6 kHz] - ventily; všechny typy armatur; čistící výstupy; paty servisních sloupců; vedlejší vedení; značení tras nekovových objektů.</w:t>
      </w:r>
    </w:p>
    <w:p w14:paraId="59C3F9AE" w14:textId="77777777" w:rsidR="00FD0503" w:rsidRPr="00E9669A" w:rsidRDefault="00FD0503" w:rsidP="00F21EDB">
      <w:pPr>
        <w:pStyle w:val="Text2-2"/>
      </w:pPr>
      <w:r w:rsidRPr="00E9669A">
        <w:t>Označníky je nutno k uloženým kabelům, potrubím a podzemním zařízením pevně upevňovat (např. plastovou vázací páskou).</w:t>
      </w:r>
    </w:p>
    <w:p w14:paraId="4E4E79CD" w14:textId="77777777" w:rsidR="00FD0503" w:rsidRPr="00E9669A" w:rsidRDefault="00FD0503" w:rsidP="00F21EDB">
      <w:pPr>
        <w:pStyle w:val="Text2-2"/>
      </w:pPr>
      <w:r w:rsidRPr="00E9669A">
        <w:t xml:space="preserve">U sdělovacích a zabezpečovacích kabelů OŘ se bude informace o </w:t>
      </w:r>
      <w:proofErr w:type="spellStart"/>
      <w:r w:rsidRPr="00E9669A">
        <w:t>markerech</w:t>
      </w:r>
      <w:proofErr w:type="spellEnd"/>
      <w:r w:rsidRPr="00E9669A">
        <w:t xml:space="preserve"> zadávat do pasportu do volitelné položky 2 pod označením „RFID“.</w:t>
      </w:r>
    </w:p>
    <w:p w14:paraId="33A39566" w14:textId="77777777" w:rsidR="00FD0503" w:rsidRPr="00E9669A" w:rsidRDefault="00FD0503" w:rsidP="00F21EDB">
      <w:pPr>
        <w:pStyle w:val="Text2-2"/>
      </w:pPr>
      <w:r w:rsidRPr="00E9669A">
        <w:t>U složek, které nemají žádnou elektronickou databázi, se bude tato informace zadávat ve stejném znění do dokumentace.</w:t>
      </w:r>
    </w:p>
    <w:p w14:paraId="25A7416C" w14:textId="77777777" w:rsidR="00FD0503" w:rsidRPr="00E9669A" w:rsidRDefault="00FD0503" w:rsidP="00F21EDB">
      <w:pPr>
        <w:pStyle w:val="Text2-2"/>
      </w:pPr>
      <w:r w:rsidRPr="00E9669A">
        <w:t xml:space="preserve">Informace o použití </w:t>
      </w:r>
      <w:proofErr w:type="spellStart"/>
      <w:r w:rsidRPr="00E9669A">
        <w:t>markerů</w:t>
      </w:r>
      <w:proofErr w:type="spellEnd"/>
      <w:r w:rsidRPr="00E9669A">
        <w:t xml:space="preserve"> bude zaznamenaná do DSPS.</w:t>
      </w:r>
    </w:p>
    <w:p w14:paraId="1C859E22" w14:textId="77777777" w:rsidR="00FD0503" w:rsidRPr="00E9669A" w:rsidRDefault="00FD0503" w:rsidP="000C3375">
      <w:pPr>
        <w:pStyle w:val="Text2-2"/>
      </w:pPr>
      <w:r w:rsidRPr="00E9669A">
        <w:lastRenderedPageBreak/>
        <w:t xml:space="preserve">Do digitální dokumentace se budou zaznamenávat </w:t>
      </w:r>
      <w:proofErr w:type="spellStart"/>
      <w:r w:rsidRPr="00E9669A">
        <w:t>markery</w:t>
      </w:r>
      <w:proofErr w:type="spellEnd"/>
      <w:r w:rsidRPr="00E9669A">
        <w:t xml:space="preserve"> ve tvaru kolečka s velkým písmenem M uprostřed ve všech 6 vrstvách odpovídajících kategoriím podzemních vedení. Značka bude tvarově stejná pro všech 6 vrstev, rozlišení kategorie bude pouze barvou, která bude odpovídat barvě </w:t>
      </w:r>
      <w:proofErr w:type="spellStart"/>
      <w:r w:rsidRPr="00E9669A">
        <w:t>markeru</w:t>
      </w:r>
      <w:proofErr w:type="spellEnd"/>
      <w:r w:rsidRPr="00E9669A">
        <w:t>.</w:t>
      </w:r>
    </w:p>
    <w:p w14:paraId="4D104648" w14:textId="77777777" w:rsidR="00FD0503" w:rsidRPr="00BB2CFA" w:rsidRDefault="00FD0503" w:rsidP="00F21EDB">
      <w:pPr>
        <w:pStyle w:val="Text2-2"/>
      </w:pPr>
      <w:r w:rsidRPr="00E9669A">
        <w:rPr>
          <w:b/>
        </w:rPr>
        <w:t xml:space="preserve">V </w:t>
      </w:r>
      <w:r w:rsidR="000C3375" w:rsidRPr="00E9669A">
        <w:rPr>
          <w:b/>
        </w:rPr>
        <w:t>dokumentaci skutečného provedení stavby (</w:t>
      </w:r>
      <w:r w:rsidRPr="00E9669A">
        <w:rPr>
          <w:b/>
        </w:rPr>
        <w:t>DSPS</w:t>
      </w:r>
      <w:r w:rsidR="000C3375" w:rsidRPr="00E9669A">
        <w:rPr>
          <w:b/>
        </w:rPr>
        <w:t>)</w:t>
      </w:r>
      <w:r w:rsidRPr="00E9669A">
        <w:rPr>
          <w:b/>
        </w:rPr>
        <w:t xml:space="preserve"> </w:t>
      </w:r>
      <w:r w:rsidRPr="00E9669A">
        <w:t xml:space="preserve">budou zapracované veškeré změny a dodatky, jak ve výkresové, tak v textové části. Součástí dokumentace dle skutečného stavu provedení kromě jiného budou informace o použití RFID </w:t>
      </w:r>
      <w:proofErr w:type="spellStart"/>
      <w:r w:rsidRPr="00E9669A">
        <w:t>markerů</w:t>
      </w:r>
      <w:proofErr w:type="spellEnd"/>
      <w:r w:rsidRPr="00E9669A">
        <w:t xml:space="preserve"> k lokalizaci podzemních inženýrských sítí v majetku SŽ.</w:t>
      </w:r>
    </w:p>
    <w:p w14:paraId="04652063" w14:textId="75A82B9A" w:rsidR="000C3375" w:rsidRPr="00901BBC" w:rsidRDefault="000C3375" w:rsidP="00F21EDB">
      <w:pPr>
        <w:pStyle w:val="Text2-2"/>
      </w:pPr>
      <w:r w:rsidRPr="00901BBC">
        <w:t>Pro mostní objekty, konstrukce mostům podobné,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36981C7B" w14:textId="77777777" w:rsidR="00FD0503" w:rsidRPr="00304357" w:rsidRDefault="00FD0503" w:rsidP="005220AF">
      <w:pPr>
        <w:pStyle w:val="Text2-2"/>
      </w:pPr>
      <w:bookmarkStart w:id="50" w:name="_Ref137827505"/>
      <w:r w:rsidRPr="00304357">
        <w:rPr>
          <w:b/>
        </w:rPr>
        <w:t>Souborné zpracování geodetické části DSPS</w:t>
      </w:r>
      <w:r w:rsidRPr="00304357">
        <w:t xml:space="preserve"> bude předáno Objednateli v listinné a elektronické podobě v tomto členění:</w:t>
      </w:r>
      <w:bookmarkEnd w:id="50"/>
    </w:p>
    <w:p w14:paraId="04895C1A" w14:textId="77777777" w:rsidR="00FD0503" w:rsidRPr="00304357" w:rsidRDefault="00FD0503" w:rsidP="00F21EDB">
      <w:pPr>
        <w:pStyle w:val="Text2-2"/>
        <w:numPr>
          <w:ilvl w:val="4"/>
          <w:numId w:val="14"/>
        </w:numPr>
      </w:pPr>
      <w:r w:rsidRPr="00304357">
        <w:t>Technická zpráva a Předávací protokol (ve formátu *.</w:t>
      </w:r>
      <w:proofErr w:type="spellStart"/>
      <w:r w:rsidRPr="00304357">
        <w:t>pdf</w:t>
      </w:r>
      <w:proofErr w:type="spellEnd"/>
      <w:r w:rsidRPr="00304357">
        <w:t>),</w:t>
      </w:r>
    </w:p>
    <w:p w14:paraId="249EF484" w14:textId="77777777" w:rsidR="00FD0503" w:rsidRPr="00304357" w:rsidRDefault="00FD0503" w:rsidP="00F21EDB">
      <w:pPr>
        <w:pStyle w:val="Odstavecseseznamem"/>
        <w:numPr>
          <w:ilvl w:val="4"/>
          <w:numId w:val="14"/>
        </w:numPr>
        <w:jc w:val="both"/>
        <w:rPr>
          <w:sz w:val="18"/>
          <w:szCs w:val="18"/>
        </w:rPr>
      </w:pPr>
      <w:r w:rsidRPr="00304357">
        <w:rPr>
          <w:sz w:val="18"/>
          <w:szCs w:val="18"/>
        </w:rPr>
        <w:t>Přehled kladu mapových listů JŽM a bodového pole v M 1:10000 formát *.</w:t>
      </w:r>
      <w:proofErr w:type="spellStart"/>
      <w:r w:rsidRPr="00304357">
        <w:rPr>
          <w:sz w:val="18"/>
          <w:szCs w:val="18"/>
        </w:rPr>
        <w:t>dgn</w:t>
      </w:r>
      <w:proofErr w:type="spellEnd"/>
      <w:r w:rsidRPr="00304357">
        <w:rPr>
          <w:sz w:val="18"/>
          <w:szCs w:val="18"/>
        </w:rPr>
        <w:t xml:space="preserve"> a *.</w:t>
      </w:r>
      <w:proofErr w:type="spellStart"/>
      <w:r w:rsidRPr="00304357">
        <w:rPr>
          <w:sz w:val="18"/>
          <w:szCs w:val="18"/>
        </w:rPr>
        <w:t>pdf</w:t>
      </w:r>
      <w:proofErr w:type="spellEnd"/>
      <w:r w:rsidRPr="00304357">
        <w:rPr>
          <w:sz w:val="18"/>
          <w:szCs w:val="18"/>
        </w:rPr>
        <w:t>),</w:t>
      </w:r>
    </w:p>
    <w:p w14:paraId="01171FBC" w14:textId="77777777" w:rsidR="00FD0503" w:rsidRPr="00304357" w:rsidRDefault="00FD0503" w:rsidP="00F21EDB">
      <w:pPr>
        <w:pStyle w:val="Odstavecseseznamem"/>
        <w:numPr>
          <w:ilvl w:val="4"/>
          <w:numId w:val="14"/>
        </w:numPr>
        <w:jc w:val="both"/>
        <w:rPr>
          <w:sz w:val="18"/>
          <w:szCs w:val="18"/>
        </w:rPr>
      </w:pPr>
      <w:r w:rsidRPr="00304357">
        <w:rPr>
          <w:sz w:val="18"/>
          <w:szCs w:val="18"/>
        </w:rPr>
        <w:t>Elaborát bodového pole:</w:t>
      </w:r>
    </w:p>
    <w:p w14:paraId="6F29101D" w14:textId="77777777" w:rsidR="00FD0503" w:rsidRPr="00304357" w:rsidRDefault="00FD0503" w:rsidP="00F21EDB">
      <w:pPr>
        <w:pStyle w:val="Text2-2"/>
        <w:numPr>
          <w:ilvl w:val="5"/>
          <w:numId w:val="14"/>
        </w:numPr>
      </w:pPr>
      <w:r w:rsidRPr="00304357">
        <w:t>dokumentace po stavbě předaného ŽBP do správy SŽG, zřízeného v souladu Metodickým pokynem SŽDC M20/MP007</w:t>
      </w:r>
      <w:r w:rsidR="007F5DDD" w:rsidRPr="00304357">
        <w:t xml:space="preserve"> Železniční bodové pole </w:t>
      </w:r>
      <w:r w:rsidRPr="00304357">
        <w:t>(způsob stabilizace, měření, zpracování, obsah dokumentace),</w:t>
      </w:r>
    </w:p>
    <w:p w14:paraId="155C17CF" w14:textId="77777777" w:rsidR="00FD0503" w:rsidRPr="00304357" w:rsidRDefault="00FD0503" w:rsidP="00F21EDB">
      <w:pPr>
        <w:pStyle w:val="Odstavecseseznamem"/>
        <w:numPr>
          <w:ilvl w:val="5"/>
          <w:numId w:val="14"/>
        </w:numPr>
        <w:jc w:val="both"/>
        <w:rPr>
          <w:sz w:val="18"/>
          <w:szCs w:val="18"/>
        </w:rPr>
      </w:pPr>
      <w:r w:rsidRPr="00304357">
        <w:rPr>
          <w:sz w:val="18"/>
          <w:szCs w:val="18"/>
        </w:rPr>
        <w:t>dokumentaci o vývoji vytyčovací sítě (seznam souřadnic a výšek bodů, geodetické údaje o bodech)</w:t>
      </w:r>
    </w:p>
    <w:p w14:paraId="090A152D" w14:textId="77777777" w:rsidR="00252A5C" w:rsidRPr="00304357" w:rsidRDefault="00252A5C" w:rsidP="00F21EDB">
      <w:pPr>
        <w:pStyle w:val="Text2-2"/>
        <w:numPr>
          <w:ilvl w:val="4"/>
          <w:numId w:val="14"/>
        </w:numPr>
      </w:pPr>
      <w:r w:rsidRPr="00304357">
        <w:t>Seznamy souřadnic podrobných bodů (ve formátu *.</w:t>
      </w:r>
      <w:proofErr w:type="spellStart"/>
      <w:r w:rsidRPr="00304357">
        <w:t>txt</w:t>
      </w:r>
      <w:proofErr w:type="spellEnd"/>
      <w:r w:rsidRPr="00304357">
        <w:t>):</w:t>
      </w:r>
    </w:p>
    <w:p w14:paraId="62DB22EE" w14:textId="77777777" w:rsidR="00252A5C" w:rsidRPr="00304357" w:rsidRDefault="00252A5C" w:rsidP="00F21EDB">
      <w:pPr>
        <w:pStyle w:val="Odstavecseseznamem"/>
        <w:numPr>
          <w:ilvl w:val="5"/>
          <w:numId w:val="14"/>
        </w:numPr>
        <w:jc w:val="both"/>
        <w:rPr>
          <w:sz w:val="18"/>
          <w:szCs w:val="18"/>
        </w:rPr>
      </w:pPr>
      <w:r w:rsidRPr="00304357">
        <w:rPr>
          <w:sz w:val="18"/>
          <w:szCs w:val="18"/>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304357">
        <w:rPr>
          <w:sz w:val="18"/>
          <w:szCs w:val="18"/>
        </w:rPr>
        <w:t xml:space="preserve"> Účelová železniční mapa velkého měřítka.</w:t>
      </w:r>
    </w:p>
    <w:p w14:paraId="0BD7FE86" w14:textId="77777777" w:rsidR="00FD0503" w:rsidRPr="00304357" w:rsidRDefault="00252A5C" w:rsidP="00F21EDB">
      <w:pPr>
        <w:pStyle w:val="Text2-2"/>
        <w:numPr>
          <w:ilvl w:val="5"/>
          <w:numId w:val="14"/>
        </w:numPr>
      </w:pPr>
      <w:r w:rsidRPr="00304357">
        <w:t>Seznam (seznamy) souřadnic výšek a charakteristik bodů k výkresu (výkresům) editovaného mapového podkladu s vymazáním neplatných prvků, který bude odpovídat předpisu SŽ M20/MP010 příloha C,</w:t>
      </w:r>
    </w:p>
    <w:p w14:paraId="784C0A08" w14:textId="77777777" w:rsidR="00252A5C" w:rsidRPr="00AA6222" w:rsidRDefault="00252A5C" w:rsidP="00F21EDB">
      <w:pPr>
        <w:pStyle w:val="Odstavecseseznamem"/>
        <w:numPr>
          <w:ilvl w:val="5"/>
          <w:numId w:val="14"/>
        </w:numPr>
        <w:jc w:val="both"/>
        <w:rPr>
          <w:sz w:val="18"/>
          <w:szCs w:val="18"/>
        </w:rPr>
      </w:pPr>
      <w:r w:rsidRPr="00304357">
        <w:rPr>
          <w:sz w:val="18"/>
          <w:szCs w:val="18"/>
        </w:rPr>
        <w:t>Seznam souřadnic bodů ŽBP nebo dalších výchozích bodů použitých pro zaměře</w:t>
      </w:r>
      <w:r w:rsidRPr="00AA6222">
        <w:rPr>
          <w:sz w:val="18"/>
          <w:szCs w:val="18"/>
        </w:rPr>
        <w:t>ní skutečného provedení stavby.</w:t>
      </w:r>
    </w:p>
    <w:p w14:paraId="1829CD52" w14:textId="77777777" w:rsidR="00FD0503" w:rsidRPr="00AA6222" w:rsidRDefault="00252A5C" w:rsidP="00F21EDB">
      <w:pPr>
        <w:pStyle w:val="Text2-2"/>
        <w:numPr>
          <w:ilvl w:val="4"/>
          <w:numId w:val="14"/>
        </w:numPr>
      </w:pPr>
      <w:r w:rsidRPr="00AA6222">
        <w:t>Výkresové soubory (ve formátu *.</w:t>
      </w:r>
      <w:proofErr w:type="spellStart"/>
      <w:r w:rsidRPr="00AA6222">
        <w:t>dgn</w:t>
      </w:r>
      <w:proofErr w:type="spellEnd"/>
      <w:r w:rsidRPr="00AA6222">
        <w:t>). Název souboru musí začínat „DSPS_PVS_, KN_, NH_, PS_ nebo SO_“:</w:t>
      </w:r>
    </w:p>
    <w:p w14:paraId="16B6725F" w14:textId="77777777" w:rsidR="00443D42" w:rsidRPr="00AA6222" w:rsidRDefault="00443D42" w:rsidP="00F21EDB">
      <w:pPr>
        <w:pStyle w:val="Odstavecseseznamem"/>
        <w:numPr>
          <w:ilvl w:val="5"/>
          <w:numId w:val="14"/>
        </w:numPr>
        <w:spacing w:after="120"/>
        <w:contextualSpacing w:val="0"/>
        <w:jc w:val="both"/>
        <w:rPr>
          <w:sz w:val="18"/>
          <w:szCs w:val="18"/>
        </w:rPr>
      </w:pPr>
      <w:r w:rsidRPr="00AA6222">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AA6222" w:rsidRDefault="00443D42" w:rsidP="00F21EDB">
      <w:pPr>
        <w:pStyle w:val="Odstavecseseznamem"/>
        <w:numPr>
          <w:ilvl w:val="5"/>
          <w:numId w:val="14"/>
        </w:numPr>
        <w:spacing w:after="120"/>
        <w:contextualSpacing w:val="0"/>
        <w:jc w:val="both"/>
        <w:rPr>
          <w:sz w:val="18"/>
          <w:szCs w:val="18"/>
        </w:rPr>
      </w:pPr>
      <w:r w:rsidRPr="00AA6222">
        <w:rPr>
          <w:sz w:val="18"/>
          <w:szCs w:val="18"/>
        </w:rPr>
        <w:t xml:space="preserve">Výkres nebo výkresy v M 1:1000 editovaného mapového podkladu s vymazáním neplatných prvků, který bude odpovídat předpisu SŽ M20/MP010, příloha C. </w:t>
      </w:r>
    </w:p>
    <w:p w14:paraId="0AD619F4" w14:textId="77777777" w:rsidR="00443D42" w:rsidRPr="00AA6222" w:rsidRDefault="00443D42" w:rsidP="00F21EDB">
      <w:pPr>
        <w:pStyle w:val="Text2-2"/>
        <w:numPr>
          <w:ilvl w:val="5"/>
          <w:numId w:val="14"/>
        </w:numPr>
      </w:pPr>
      <w:r w:rsidRPr="00AA6222">
        <w:t>Výkres v M 1:1000 se zákresem platné mapy KN,</w:t>
      </w:r>
    </w:p>
    <w:p w14:paraId="52AE6075" w14:textId="77777777" w:rsidR="00443D42" w:rsidRPr="00AA6222" w:rsidRDefault="00443D42" w:rsidP="00F21EDB">
      <w:pPr>
        <w:pStyle w:val="Text2-2"/>
        <w:numPr>
          <w:ilvl w:val="5"/>
          <w:numId w:val="14"/>
        </w:numPr>
      </w:pPr>
      <w:r w:rsidRPr="00AA6222">
        <w:t>Výkres v M 1:1000 se zákresem nové hranice ČD, SŽ po stavbě.</w:t>
      </w:r>
    </w:p>
    <w:p w14:paraId="06B758E6" w14:textId="77777777" w:rsidR="00443D42" w:rsidRPr="00AA6222" w:rsidRDefault="00443D42" w:rsidP="00F21EDB">
      <w:pPr>
        <w:pStyle w:val="Text2-2"/>
        <w:numPr>
          <w:ilvl w:val="4"/>
          <w:numId w:val="14"/>
        </w:numPr>
      </w:pPr>
      <w:r w:rsidRPr="00AA6222">
        <w:t>Předané geodetické části DSPS jednotlivých PS a SO</w:t>
      </w:r>
    </w:p>
    <w:p w14:paraId="42DA34B7" w14:textId="77777777" w:rsidR="00443D42" w:rsidRPr="00AA6222" w:rsidRDefault="00443D42" w:rsidP="00F21EDB">
      <w:pPr>
        <w:pStyle w:val="Text2-2"/>
        <w:numPr>
          <w:ilvl w:val="5"/>
          <w:numId w:val="14"/>
        </w:numPr>
      </w:pPr>
      <w:r w:rsidRPr="00AA6222">
        <w:lastRenderedPageBreak/>
        <w:t>Seznam čísel a názvů PS a SO s uvedením zhotovitele geodetické části DSPS jednotlivých PS a SO (ve formátu *.</w:t>
      </w:r>
      <w:proofErr w:type="spellStart"/>
      <w:r w:rsidRPr="00AA6222">
        <w:t>xlsx</w:t>
      </w:r>
      <w:proofErr w:type="spellEnd"/>
      <w:r w:rsidRPr="00AA6222">
        <w:t>),</w:t>
      </w:r>
    </w:p>
    <w:p w14:paraId="48251D0F" w14:textId="77777777" w:rsidR="006C0E7C" w:rsidRPr="00AA6222" w:rsidRDefault="00443D42" w:rsidP="00F21EDB">
      <w:pPr>
        <w:pStyle w:val="Text2-2"/>
        <w:numPr>
          <w:ilvl w:val="5"/>
          <w:numId w:val="14"/>
        </w:numPr>
      </w:pPr>
      <w:r w:rsidRPr="00AA6222">
        <w:t>TZ k jednotlivým PS a SO (ve formátu *.</w:t>
      </w:r>
      <w:proofErr w:type="spellStart"/>
      <w:r w:rsidRPr="00AA6222">
        <w:t>pdf</w:t>
      </w:r>
      <w:proofErr w:type="spellEnd"/>
      <w:r w:rsidRPr="00AA6222">
        <w:t>),</w:t>
      </w:r>
    </w:p>
    <w:p w14:paraId="52D8945A" w14:textId="77777777" w:rsidR="0093323A" w:rsidRPr="00AA6222" w:rsidRDefault="0093323A" w:rsidP="00F21EDB">
      <w:pPr>
        <w:pStyle w:val="Text2-2"/>
        <w:numPr>
          <w:ilvl w:val="5"/>
          <w:numId w:val="14"/>
        </w:numPr>
      </w:pPr>
      <w:r w:rsidRPr="00AA6222">
        <w:t>Seznam souřadnic, výšek a charakteristik podrobných bodů k jednotlivým SO a PS (ve formátu *.</w:t>
      </w:r>
      <w:proofErr w:type="spellStart"/>
      <w:r w:rsidRPr="00AA6222">
        <w:t>txt</w:t>
      </w:r>
      <w:proofErr w:type="spellEnd"/>
      <w:r w:rsidR="007F5DDD" w:rsidRPr="00AA6222">
        <w:t>),</w:t>
      </w:r>
    </w:p>
    <w:p w14:paraId="59C01A9C" w14:textId="77777777" w:rsidR="0093323A" w:rsidRPr="00AA6222" w:rsidRDefault="0093323A" w:rsidP="00F21EDB">
      <w:pPr>
        <w:pStyle w:val="Text2-2"/>
        <w:numPr>
          <w:ilvl w:val="5"/>
          <w:numId w:val="14"/>
        </w:numPr>
      </w:pPr>
      <w:r w:rsidRPr="00AA6222">
        <w:t>Výpočetní protokol a editované zápisníky ve formátu *.</w:t>
      </w:r>
      <w:proofErr w:type="spellStart"/>
      <w:r w:rsidRPr="00AA6222">
        <w:t>txt</w:t>
      </w:r>
      <w:proofErr w:type="spellEnd"/>
      <w:r w:rsidRPr="00AA6222">
        <w:t>; originální zápisníky ve formátu stroje, doložení splnění požadované přesnosti, kalibrační listy, fotodokumentace a další,</w:t>
      </w:r>
    </w:p>
    <w:p w14:paraId="39C9AB50" w14:textId="77777777" w:rsidR="0093323A" w:rsidRPr="00AA6222" w:rsidRDefault="0093323A" w:rsidP="00F21EDB">
      <w:pPr>
        <w:pStyle w:val="Text2-2"/>
        <w:numPr>
          <w:ilvl w:val="5"/>
          <w:numId w:val="14"/>
        </w:numPr>
      </w:pPr>
      <w:r w:rsidRPr="00AA6222">
        <w:t>Výkresy jednotlivých PS a SO v M 1:1000 (ve formátu *.</w:t>
      </w:r>
      <w:proofErr w:type="spellStart"/>
      <w:r w:rsidRPr="00AA6222">
        <w:t>dgn</w:t>
      </w:r>
      <w:proofErr w:type="spellEnd"/>
      <w:r w:rsidRPr="00AA6222">
        <w:t xml:space="preserve"> a *.</w:t>
      </w:r>
      <w:proofErr w:type="spellStart"/>
      <w:r w:rsidRPr="00AA6222">
        <w:t>pdf</w:t>
      </w:r>
      <w:proofErr w:type="spellEnd"/>
      <w:r w:rsidRPr="00AA6222">
        <w:t>). Pokud jsou kóty a detaily vyžadovány ZTP, jsou zakresleny v samostatném pomocném výkrese DGN. Soubor PDF zachycuje soutisk hlavního a pomocného výkresu.</w:t>
      </w:r>
    </w:p>
    <w:p w14:paraId="08BDF156" w14:textId="77777777" w:rsidR="005220AF" w:rsidRPr="00AA6222" w:rsidRDefault="005220AF" w:rsidP="00F21EDB">
      <w:pPr>
        <w:pStyle w:val="Text2-2"/>
        <w:numPr>
          <w:ilvl w:val="5"/>
          <w:numId w:val="14"/>
        </w:numPr>
      </w:pPr>
      <w:r w:rsidRPr="00AA6222">
        <w:t>Seznam PS a SO identifikovaných ve vztahu k parcelním číslům pozemků podle evidence právních vztahů KN. Formu a obsah seznamu upřesní ÚOZI Objednatele.</w:t>
      </w:r>
    </w:p>
    <w:p w14:paraId="79E0187A" w14:textId="77777777" w:rsidR="005220AF" w:rsidRPr="00AA6222" w:rsidRDefault="005220AF" w:rsidP="00F21EDB">
      <w:pPr>
        <w:pStyle w:val="Text2-2"/>
        <w:numPr>
          <w:ilvl w:val="4"/>
          <w:numId w:val="14"/>
        </w:numPr>
      </w:pPr>
      <w:r w:rsidRPr="00AA6222">
        <w:t>Geometrické plány</w:t>
      </w:r>
    </w:p>
    <w:p w14:paraId="2517EEEB" w14:textId="77777777" w:rsidR="005220AF" w:rsidRPr="00AA6222" w:rsidRDefault="005220AF" w:rsidP="00F21EDB">
      <w:pPr>
        <w:pStyle w:val="Odstavecseseznamem"/>
        <w:numPr>
          <w:ilvl w:val="5"/>
          <w:numId w:val="14"/>
        </w:numPr>
        <w:spacing w:after="120"/>
        <w:jc w:val="both"/>
        <w:rPr>
          <w:sz w:val="18"/>
          <w:szCs w:val="18"/>
        </w:rPr>
      </w:pPr>
      <w:r w:rsidRPr="00AA6222">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AA6222" w:rsidRDefault="005220AF" w:rsidP="00F21EDB">
      <w:pPr>
        <w:pStyle w:val="Text2-2"/>
        <w:numPr>
          <w:ilvl w:val="5"/>
          <w:numId w:val="14"/>
        </w:numPr>
        <w:spacing w:after="240"/>
      </w:pPr>
      <w:r w:rsidRPr="00AA6222">
        <w:t xml:space="preserve">Geometrické plány a přílohy dle </w:t>
      </w:r>
      <w:proofErr w:type="spellStart"/>
      <w:r w:rsidRPr="00AA6222">
        <w:t>podčlánku</w:t>
      </w:r>
      <w:proofErr w:type="spellEnd"/>
      <w:r w:rsidRPr="00AA6222">
        <w:t xml:space="preserve"> 1.7.3.5 Kapitoly 1 TKP.</w:t>
      </w:r>
    </w:p>
    <w:p w14:paraId="7566AFC7" w14:textId="77777777" w:rsidR="005220AF" w:rsidRPr="00AA6222" w:rsidRDefault="005220AF" w:rsidP="00F21EDB">
      <w:pPr>
        <w:pStyle w:val="Odstavecseseznamem"/>
        <w:numPr>
          <w:ilvl w:val="4"/>
          <w:numId w:val="14"/>
        </w:numPr>
        <w:jc w:val="both"/>
        <w:rPr>
          <w:sz w:val="18"/>
          <w:szCs w:val="18"/>
        </w:rPr>
      </w:pPr>
      <w:r w:rsidRPr="00AA6222">
        <w:rPr>
          <w:sz w:val="18"/>
          <w:szCs w:val="18"/>
        </w:rPr>
        <w:t xml:space="preserve">Dokumentace definitivního zajištění koleje dle předpisu SŽDC S3 Železniční svršek, Díl III Zajištění prostorové polohy koleje (ve formátu </w:t>
      </w:r>
      <w:proofErr w:type="gramStart"/>
      <w:r w:rsidRPr="00AA6222">
        <w:rPr>
          <w:sz w:val="18"/>
          <w:szCs w:val="18"/>
        </w:rPr>
        <w:t>*.</w:t>
      </w:r>
      <w:proofErr w:type="spellStart"/>
      <w:r w:rsidRPr="00AA6222">
        <w:rPr>
          <w:sz w:val="18"/>
          <w:szCs w:val="18"/>
        </w:rPr>
        <w:t>docx</w:t>
      </w:r>
      <w:proofErr w:type="spellEnd"/>
      <w:r w:rsidRPr="00AA6222">
        <w:rPr>
          <w:sz w:val="18"/>
          <w:szCs w:val="18"/>
        </w:rPr>
        <w:t>,*.</w:t>
      </w:r>
      <w:proofErr w:type="spellStart"/>
      <w:r w:rsidRPr="00AA6222">
        <w:rPr>
          <w:sz w:val="18"/>
          <w:szCs w:val="18"/>
        </w:rPr>
        <w:t>xlsx</w:t>
      </w:r>
      <w:proofErr w:type="spellEnd"/>
      <w:proofErr w:type="gramEnd"/>
      <w:r w:rsidRPr="00AA6222">
        <w:rPr>
          <w:sz w:val="18"/>
          <w:szCs w:val="18"/>
        </w:rPr>
        <w:t>, *.</w:t>
      </w:r>
      <w:proofErr w:type="spellStart"/>
      <w:r w:rsidRPr="00AA6222">
        <w:rPr>
          <w:sz w:val="18"/>
          <w:szCs w:val="18"/>
        </w:rPr>
        <w:t>dwg</w:t>
      </w:r>
      <w:proofErr w:type="spellEnd"/>
      <w:r w:rsidRPr="00AA6222">
        <w:rPr>
          <w:sz w:val="18"/>
          <w:szCs w:val="18"/>
        </w:rPr>
        <w:t>, *.</w:t>
      </w:r>
      <w:proofErr w:type="spellStart"/>
      <w:r w:rsidRPr="00AA6222">
        <w:rPr>
          <w:sz w:val="18"/>
          <w:szCs w:val="18"/>
        </w:rPr>
        <w:t>dng</w:t>
      </w:r>
      <w:proofErr w:type="spellEnd"/>
      <w:r w:rsidRPr="00AA6222">
        <w:rPr>
          <w:sz w:val="18"/>
          <w:szCs w:val="18"/>
        </w:rPr>
        <w:t>, případně *.</w:t>
      </w:r>
      <w:proofErr w:type="spellStart"/>
      <w:r w:rsidRPr="00AA6222">
        <w:rPr>
          <w:sz w:val="18"/>
          <w:szCs w:val="18"/>
        </w:rPr>
        <w:t>dfx</w:t>
      </w:r>
      <w:proofErr w:type="spellEnd"/>
      <w:r w:rsidRPr="00AA6222">
        <w:rPr>
          <w:sz w:val="18"/>
          <w:szCs w:val="18"/>
        </w:rPr>
        <w:t xml:space="preserve"> a *.</w:t>
      </w:r>
      <w:proofErr w:type="spellStart"/>
      <w:r w:rsidRPr="00AA6222">
        <w:rPr>
          <w:sz w:val="18"/>
          <w:szCs w:val="18"/>
        </w:rPr>
        <w:t>pdf</w:t>
      </w:r>
      <w:proofErr w:type="spellEnd"/>
      <w:r w:rsidRPr="00AA6222">
        <w:rPr>
          <w:sz w:val="18"/>
          <w:szCs w:val="18"/>
        </w:rPr>
        <w:t>).</w:t>
      </w:r>
    </w:p>
    <w:p w14:paraId="7F724E90" w14:textId="6DE199F0" w:rsidR="009F244D" w:rsidRPr="00AA6222" w:rsidRDefault="009F244D" w:rsidP="009F244D">
      <w:pPr>
        <w:pStyle w:val="Text2-2"/>
      </w:pPr>
      <w:r w:rsidRPr="00AA6222">
        <w:t xml:space="preserve">V listinné podobě bude DSPS předána v rozsahu čl. </w:t>
      </w:r>
      <w:r w:rsidR="002B28E5" w:rsidRPr="00AA6222">
        <w:fldChar w:fldCharType="begin"/>
      </w:r>
      <w:r w:rsidR="002B28E5" w:rsidRPr="00AA6222">
        <w:instrText xml:space="preserve"> REF _Ref137827505 \r \h </w:instrText>
      </w:r>
      <w:r w:rsidR="00AA6222">
        <w:instrText xml:space="preserve"> \* MERGEFORMAT </w:instrText>
      </w:r>
      <w:r w:rsidR="002B28E5" w:rsidRPr="00AA6222">
        <w:fldChar w:fldCharType="separate"/>
      </w:r>
      <w:r w:rsidR="00901BBC">
        <w:t>4.1.3.24</w:t>
      </w:r>
      <w:r w:rsidR="002B28E5" w:rsidRPr="00AA6222">
        <w:fldChar w:fldCharType="end"/>
      </w:r>
      <w:r w:rsidR="002B28E5" w:rsidRPr="00AA6222">
        <w:t xml:space="preserve"> </w:t>
      </w:r>
      <w:r w:rsidRPr="00AA6222">
        <w:t xml:space="preserve">těchto ZTP dle části a), e), </w:t>
      </w:r>
      <w:proofErr w:type="gramStart"/>
      <w:r w:rsidRPr="00AA6222">
        <w:t>f)(</w:t>
      </w:r>
      <w:proofErr w:type="gramEnd"/>
      <w:r w:rsidRPr="00AA6222">
        <w:t>v) a f)(</w:t>
      </w:r>
      <w:proofErr w:type="spellStart"/>
      <w:r w:rsidRPr="00AA6222">
        <w:t>vi</w:t>
      </w:r>
      <w:proofErr w:type="spellEnd"/>
      <w:r w:rsidRPr="00AA6222">
        <w:t>).</w:t>
      </w:r>
    </w:p>
    <w:p w14:paraId="5F3CF275" w14:textId="77777777" w:rsidR="009F244D" w:rsidRPr="00AA6222" w:rsidRDefault="009F244D" w:rsidP="009F244D">
      <w:pPr>
        <w:pStyle w:val="Text2-2"/>
      </w:pPr>
      <w:r w:rsidRPr="00AA6222">
        <w:t>Zhotovitel zajistí souborné zpracování geodetické části DSPS v takovém rozsahu, aby bylo využitelné pro zhotovení polohopisných plánů v knize plánů dle příslušných Právních předpisů vydaných Objednatelem.</w:t>
      </w:r>
    </w:p>
    <w:p w14:paraId="402E4DFE" w14:textId="77777777" w:rsidR="009F244D" w:rsidRPr="00B37A29" w:rsidRDefault="009F244D" w:rsidP="00F21EDB">
      <w:pPr>
        <w:pStyle w:val="Text2-2"/>
      </w:pPr>
      <w:r w:rsidRPr="00B37A29">
        <w:rPr>
          <w:b/>
        </w:rPr>
        <w:t>Součástí dokumentů skutečného provedení stavby</w:t>
      </w:r>
      <w:r w:rsidRPr="00B37A29">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4B72DACC" w14:textId="77777777" w:rsidR="009F244D" w:rsidRPr="00B37A29" w:rsidRDefault="009F244D" w:rsidP="00F21EDB">
      <w:pPr>
        <w:pStyle w:val="Odstavecseseznamem"/>
        <w:numPr>
          <w:ilvl w:val="4"/>
          <w:numId w:val="14"/>
        </w:numPr>
        <w:spacing w:after="120"/>
        <w:jc w:val="both"/>
        <w:rPr>
          <w:sz w:val="18"/>
          <w:szCs w:val="18"/>
        </w:rPr>
      </w:pPr>
      <w:r w:rsidRPr="00B37A29">
        <w:rPr>
          <w:sz w:val="18"/>
          <w:szCs w:val="18"/>
        </w:rPr>
        <w:t>doklady o udělených výjimkách z platných předpisů a norem, případně souhlas Drážního úřadu,</w:t>
      </w:r>
    </w:p>
    <w:p w14:paraId="10408F91" w14:textId="77777777" w:rsidR="009F244D" w:rsidRPr="00B37A29" w:rsidRDefault="009F244D" w:rsidP="00F21EDB">
      <w:pPr>
        <w:pStyle w:val="Text2-2"/>
        <w:numPr>
          <w:ilvl w:val="4"/>
          <w:numId w:val="14"/>
        </w:numPr>
      </w:pPr>
      <w:r w:rsidRPr="00B37A29">
        <w:t>doklady o projednání PDPS,</w:t>
      </w:r>
    </w:p>
    <w:p w14:paraId="17D05DC8" w14:textId="77777777" w:rsidR="009F244D" w:rsidRPr="00B37A29" w:rsidRDefault="009F244D" w:rsidP="00F21EDB">
      <w:pPr>
        <w:pStyle w:val="Text2-2"/>
        <w:numPr>
          <w:ilvl w:val="4"/>
          <w:numId w:val="14"/>
        </w:numPr>
      </w:pPr>
      <w:r w:rsidRPr="00B37A29">
        <w:t>závazná stanoviska dotčených orgánů a další doklady o jednání s dotčenými orgány a účastníky stavebního řízení,</w:t>
      </w:r>
    </w:p>
    <w:p w14:paraId="2FAA8CA9" w14:textId="77777777" w:rsidR="009F244D" w:rsidRPr="00B37A29" w:rsidRDefault="009F244D" w:rsidP="00F21EDB">
      <w:pPr>
        <w:pStyle w:val="Text2-2"/>
        <w:numPr>
          <w:ilvl w:val="4"/>
          <w:numId w:val="14"/>
        </w:numPr>
      </w:pPr>
      <w:r w:rsidRPr="00B37A29">
        <w:t>vyjádření vlastníků a správců dotčených inženýrských sítí,</w:t>
      </w:r>
    </w:p>
    <w:p w14:paraId="3CE3026A" w14:textId="77777777" w:rsidR="009F244D" w:rsidRPr="00B37A29" w:rsidRDefault="009F244D" w:rsidP="00F21EDB">
      <w:pPr>
        <w:pStyle w:val="Text2-2"/>
        <w:numPr>
          <w:ilvl w:val="4"/>
          <w:numId w:val="14"/>
        </w:numPr>
      </w:pPr>
      <w:r w:rsidRPr="00B37A29">
        <w:t>doklady o projednání s vlastníky pozemků a staveb nebo bytů a nebytových prostor dotčených stavbou, popř. s jinými oprávněnými subjekty.</w:t>
      </w:r>
    </w:p>
    <w:p w14:paraId="6BE0803C" w14:textId="3B812211" w:rsidR="009F244D" w:rsidRPr="009F244D" w:rsidRDefault="009F244D" w:rsidP="00F21EDB">
      <w:pPr>
        <w:pStyle w:val="Text2-2"/>
      </w:pPr>
      <w:r w:rsidRPr="009F244D">
        <w:t xml:space="preserve">Zhotovitel je v termínu </w:t>
      </w:r>
      <w:r w:rsidR="00BB2CFA" w:rsidRPr="00272421">
        <w:t>nejpozději ke dni zahájení stavebních prací</w:t>
      </w:r>
      <w:r w:rsidR="00BB2CFA">
        <w:t xml:space="preserve">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xml:space="preserve">. Toto písemné oznámení bude Zhotovitelem náležitě odůvodněno. V případě, že tak Zhotovitel neučiní, </w:t>
      </w:r>
      <w:r w:rsidRPr="009F244D">
        <w:lastRenderedPageBreak/>
        <w:t>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054CA124" w:rsidR="006F687F" w:rsidRPr="006F687F" w:rsidRDefault="006F687F" w:rsidP="00F21EDB">
      <w:pPr>
        <w:pStyle w:val="Text2-2"/>
      </w:pPr>
      <w:r w:rsidRPr="006F687F">
        <w:t>Zhotovitel vždy předloží Objednateli</w:t>
      </w:r>
      <w:r w:rsidR="002B28E5">
        <w:t>, a to</w:t>
      </w:r>
      <w:r w:rsidRPr="006F687F">
        <w:t xml:space="preserve"> </w:t>
      </w:r>
      <w:r w:rsidR="00A65BF6">
        <w:t xml:space="preserve">nejpozději ke dni dokončení </w:t>
      </w:r>
      <w:r w:rsidRPr="006F687F">
        <w:t xml:space="preserve">Díla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A65BF6" w:rsidRDefault="006F687F" w:rsidP="006F687F">
      <w:pPr>
        <w:pStyle w:val="Text2-2"/>
      </w:pPr>
      <w:r w:rsidRPr="00E9669A">
        <w:t xml:space="preserve">Zhotovitel se zavazuje zajistit u svých zaměstnanců a zaměstnanců poddodavatelů prokazatelné seznámení s </w:t>
      </w:r>
      <w:r w:rsidRPr="00E9669A">
        <w:rPr>
          <w:b/>
        </w:rPr>
        <w:t xml:space="preserve">plánem BOZP </w:t>
      </w:r>
      <w:r w:rsidRPr="00E9669A">
        <w:t>Díla (dle zákona č. 309/2006 Sb.</w:t>
      </w:r>
      <w:r w:rsidR="006C44FD" w:rsidRPr="00E9669A">
        <w:t xml:space="preserve"> (zákon o zajištění dalších podmínek bezpečnosti a ochrany zdraví při práci))</w:t>
      </w:r>
      <w:r w:rsidRPr="00E9669A">
        <w:t xml:space="preserve"> a doložit splnění této povinnosti písemně před předáním Staveniště Zhotoviteli.</w:t>
      </w:r>
      <w:r w:rsidRPr="00A65BF6">
        <w:t xml:space="preserve"> </w:t>
      </w:r>
    </w:p>
    <w:p w14:paraId="77E40174" w14:textId="77777777" w:rsidR="00421120" w:rsidRPr="006F687F" w:rsidRDefault="00421120" w:rsidP="00F21EDB">
      <w:pPr>
        <w:pStyle w:val="Text2-2"/>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77777777" w:rsidR="006F687F" w:rsidRPr="006F687F" w:rsidRDefault="006F687F" w:rsidP="00F21EDB">
      <w:pPr>
        <w:pStyle w:val="Text2-2"/>
      </w:pPr>
      <w:r w:rsidRPr="006F687F">
        <w:t>Zhotovitel se zavazuje zajistit, že na všech vozidlech Zhotovitele a Poddodavatelů, používaných na Staveništi, bude viditelně vyznačena obchodní firma nebo jméno.</w:t>
      </w:r>
    </w:p>
    <w:p w14:paraId="2A410972" w14:textId="42A4BECC" w:rsidR="00161BD6"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6426AE8" w14:textId="35B4BAA4" w:rsidR="00DF7BAA" w:rsidRDefault="00DF7BAA" w:rsidP="00DF7BAA">
      <w:pPr>
        <w:pStyle w:val="Nadpis2-2"/>
      </w:pPr>
      <w:bookmarkStart w:id="51" w:name="_Toc146613467"/>
      <w:bookmarkStart w:id="52" w:name="_Toc146717209"/>
      <w:r>
        <w:t xml:space="preserve">Zeměměřická </w:t>
      </w:r>
      <w:r w:rsidRPr="0080577B">
        <w:t>činnost</w:t>
      </w:r>
      <w:r>
        <w:t xml:space="preserve"> zhotovitele</w:t>
      </w:r>
      <w:bookmarkEnd w:id="51"/>
      <w:bookmarkEnd w:id="52"/>
    </w:p>
    <w:p w14:paraId="0D0C0FDD" w14:textId="3B0189E8" w:rsidR="00DC55C8" w:rsidRDefault="00DC55C8" w:rsidP="00DC55C8">
      <w:pPr>
        <w:pStyle w:val="Text2-1"/>
      </w:pPr>
      <w:r w:rsidRPr="00DC55C8">
        <w:t xml:space="preserve">Zhotovitel zažádá jmenovaného ÚOZI (úředně oprávněný zeměměřičský inženýr) Objednatele </w:t>
      </w:r>
      <w:r w:rsidR="00AA6222" w:rsidRPr="007C3D19">
        <w:t xml:space="preserve">Ing. Jana </w:t>
      </w:r>
      <w:proofErr w:type="spellStart"/>
      <w:r w:rsidR="00AA6222" w:rsidRPr="007C3D19">
        <w:t>Sloupenského</w:t>
      </w:r>
      <w:proofErr w:type="spellEnd"/>
      <w:r w:rsidR="00AA6222" w:rsidRPr="007C3D19">
        <w:t xml:space="preserve">, (tel.: 601 327 749, e-mail: </w:t>
      </w:r>
      <w:hyperlink r:id="rId11" w:history="1">
        <w:r w:rsidR="00AA6222" w:rsidRPr="007C3D19">
          <w:rPr>
            <w:rStyle w:val="Hypertextovodkaz"/>
            <w:noProof w:val="0"/>
          </w:rPr>
          <w:t>Sloupensky@spravazeleznic.cz</w:t>
        </w:r>
      </w:hyperlink>
      <w:r w:rsidR="00AA6222" w:rsidRPr="007C3D19">
        <w:t>)</w:t>
      </w:r>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53" w:name="_Hlk113520772"/>
      <w:bookmarkStart w:id="54" w:name="_Hlk113520921"/>
      <w:r w:rsidR="00234F48">
        <w:t xml:space="preserve"> </w:t>
      </w:r>
      <w:r>
        <w:t>SŽ</w:t>
      </w:r>
      <w:r w:rsidR="00C54E22">
        <w:t xml:space="preserve"> </w:t>
      </w:r>
      <w:r>
        <w:t>PO-06/2020-GŘ</w:t>
      </w:r>
      <w:bookmarkEnd w:id="53"/>
      <w:bookmarkEnd w:id="54"/>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lastRenderedPageBreak/>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E9669A" w:rsidRDefault="00DC55C8" w:rsidP="00DC55C8">
      <w:pPr>
        <w:pStyle w:val="Text2-1"/>
      </w:pPr>
      <w:r w:rsidRPr="00E9669A">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E9669A" w:rsidRDefault="00DC55C8" w:rsidP="00DC55C8">
      <w:pPr>
        <w:pStyle w:val="Text2-1"/>
      </w:pPr>
      <w:bookmarkStart w:id="55" w:name="_Ref137827693"/>
      <w:r w:rsidRPr="00E9669A">
        <w:t>Zhotovitel si zajistí prostřednictvím ÚOZI Zhotovitele geodetické a mapové podklady u ÚOZI Objednatele: dokumentaci o bodech ŽBP, železniční mapové podklady (dále jen „ŽMP“) a projekt stávajícího stavu PPK. ÚOZI Objednatele zajistí koordinaci s</w:t>
      </w:r>
      <w:r w:rsidRPr="00E33A93">
        <w:t xml:space="preserve"> </w:t>
      </w:r>
      <w:r w:rsidRPr="00E9669A">
        <w:t xml:space="preserve">jednotlivými správci </w:t>
      </w:r>
      <w:proofErr w:type="gramStart"/>
      <w:r w:rsidRPr="00E9669A">
        <w:t>SŽG - ŽBP</w:t>
      </w:r>
      <w:proofErr w:type="gramEnd"/>
      <w:r w:rsidRPr="00E9669A">
        <w:t>, ŽMP, PPK, popř. se správcem železničního katastru nemovitostí (dále jen „ŽKN“).</w:t>
      </w:r>
      <w:bookmarkEnd w:id="55"/>
      <w:r w:rsidRPr="00E9669A">
        <w:t xml:space="preserve"> </w:t>
      </w:r>
    </w:p>
    <w:p w14:paraId="2E8FBF02" w14:textId="391367C4" w:rsidR="00DC55C8" w:rsidRPr="00E9669A" w:rsidRDefault="00DC55C8" w:rsidP="00DC55C8">
      <w:pPr>
        <w:pStyle w:val="Text2-1"/>
      </w:pPr>
      <w:r w:rsidRPr="00E9669A">
        <w:t>Dostupné podklady uvedené v čl.</w:t>
      </w:r>
      <w:r w:rsidR="0059281F" w:rsidRPr="00E9669A">
        <w:t xml:space="preserve"> </w:t>
      </w:r>
      <w:r w:rsidR="0059281F" w:rsidRPr="00E9669A">
        <w:fldChar w:fldCharType="begin"/>
      </w:r>
      <w:r w:rsidR="0059281F" w:rsidRPr="00E9669A">
        <w:instrText xml:space="preserve"> REF _Ref137827693 \r \h  \* MERGEFORMAT </w:instrText>
      </w:r>
      <w:r w:rsidR="0059281F" w:rsidRPr="00E9669A">
        <w:fldChar w:fldCharType="separate"/>
      </w:r>
      <w:r w:rsidR="00901BBC">
        <w:t>4.2.5</w:t>
      </w:r>
      <w:r w:rsidR="0059281F" w:rsidRPr="00E9669A">
        <w:fldChar w:fldCharType="end"/>
      </w:r>
      <w:r w:rsidR="0059281F" w:rsidRPr="00E9669A">
        <w:t xml:space="preserve"> </w:t>
      </w:r>
      <w:r w:rsidRPr="00E9669A">
        <w:t xml:space="preserve">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56" w:name="_Hlk113458748"/>
      <w:r>
        <w:t> čl. 1.7.3 TKP ZEMĚMĚŘICKÁ ČINNOST ZAJIŠŤOVANÁ ZHOTOVITELEM</w:t>
      </w:r>
      <w:bookmarkEnd w:id="56"/>
      <w:r>
        <w:t xml:space="preserve"> a předá ÚOZI Objednatele ke kontrole.</w:t>
      </w:r>
    </w:p>
    <w:p w14:paraId="100ECCA3" w14:textId="77777777" w:rsidR="00DC55C8" w:rsidRDefault="00DC55C8" w:rsidP="00DC55C8">
      <w:pPr>
        <w:pStyle w:val="Text2-1"/>
      </w:pPr>
      <w: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w:t>
      </w:r>
      <w:proofErr w:type="gramStart"/>
      <w:r>
        <w:t>ŽBP</w:t>
      </w:r>
      <w:proofErr w:type="gramEnd"/>
      <w:r>
        <w:t xml:space="preserve">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E9669A" w:rsidRDefault="00DC55C8" w:rsidP="00DC55C8">
      <w:pPr>
        <w:pStyle w:val="Text2-1"/>
      </w:pPr>
      <w:r w:rsidRPr="00E9669A">
        <w:t>Nedílnou součástí odevzdání je také projektová dokumentace PPK, případně její aktualizovaná verze, pokud došlo vlivem stavebních prací k její úpravě (např. i změna nivelety).</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E9669A" w:rsidRDefault="00DC55C8" w:rsidP="00DC55C8">
      <w:pPr>
        <w:pStyle w:val="Text2-1"/>
      </w:pPr>
      <w:r w:rsidRPr="00E9669A">
        <w:t xml:space="preserve">Po úpravě GPK Zhotovitel zajistí zaměření všech kolejových objektů (např. </w:t>
      </w:r>
      <w:proofErr w:type="spellStart"/>
      <w:r w:rsidRPr="00E9669A">
        <w:t>balíza</w:t>
      </w:r>
      <w:proofErr w:type="spellEnd"/>
      <w:r w:rsidRPr="00E9669A">
        <w:t xml:space="preserve">, kolejnicový </w:t>
      </w:r>
      <w:proofErr w:type="spellStart"/>
      <w:r w:rsidRPr="00E9669A">
        <w:t>mazník</w:t>
      </w:r>
      <w:proofErr w:type="spellEnd"/>
      <w:r w:rsidRPr="00E9669A">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w:t>
      </w:r>
      <w:r>
        <w:lastRenderedPageBreak/>
        <w:t xml:space="preserve">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25D0CA50" w:rsidR="00DC55C8" w:rsidRPr="00E9669A" w:rsidRDefault="00DC55C8" w:rsidP="00DC55C8">
      <w:pPr>
        <w:pStyle w:val="Text2-1"/>
      </w:pPr>
      <w:r w:rsidRPr="00E9669A">
        <w:t>Zhotovitel předá dokumentaci ÚOZI Objednatele ke kontrole v termínu odevzdání DSPS uvedeném ve</w:t>
      </w:r>
      <w:r w:rsidR="00E33A93">
        <w:t xml:space="preserve"> Smlouvě</w:t>
      </w:r>
      <w:r w:rsidRPr="00E9669A">
        <w:t xml:space="preserve">, nejpozději však do 30 dnů od ukončení prací dle platného harmonogramu stavby. ÚOZI Objednatele provede věcnou a formální kontrolu DSPS. Při shledání nedostatků ÚOZI Objednatele zašle vyjádření s uvedenými nedostatky Zhotoviteli, který následně provede opravu DSPS do 10 pracovních dnů. </w:t>
      </w:r>
    </w:p>
    <w:p w14:paraId="0B9E30FA" w14:textId="656EFBA7" w:rsidR="00DC55C8" w:rsidRPr="00AA6222" w:rsidRDefault="00DC55C8" w:rsidP="00F21EDB">
      <w:pPr>
        <w:pStyle w:val="Text2-1"/>
      </w:pPr>
      <w:r w:rsidRPr="00AA6222">
        <w:rPr>
          <w:b/>
        </w:rPr>
        <w:t>Na neelektrizovaných tratích</w:t>
      </w:r>
      <w:r w:rsidRPr="00AA6222">
        <w:t xml:space="preserve"> platí pro zřizování zajištění PPK postupy dle dopisu Ředitele O13, čj. 168954/2021-SŽ-GŘ-O13, Zajištění prostorové polohy na neelektrizovaných tratích SŽ (</w:t>
      </w:r>
      <w:r w:rsidR="007D181F">
        <w:t xml:space="preserve">viz </w:t>
      </w:r>
      <w:r w:rsidR="00CA071F">
        <w:t>další dokumenty poskytnuté zadavatelem, Díl 3 ZD</w:t>
      </w:r>
      <w:r w:rsidRPr="007D181F">
        <w:t>),</w:t>
      </w:r>
      <w:r w:rsidRPr="00AA6222">
        <w:t xml:space="preserv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F09C53C" w14:textId="77777777" w:rsidR="00DF7BAA" w:rsidRDefault="00DF7BAA" w:rsidP="00DF7BAA">
      <w:pPr>
        <w:pStyle w:val="Nadpis2-2"/>
      </w:pPr>
      <w:bookmarkStart w:id="57" w:name="_Toc6410438"/>
      <w:bookmarkStart w:id="58" w:name="_Toc146613468"/>
      <w:bookmarkStart w:id="59" w:name="_Toc146717210"/>
      <w:r>
        <w:t>Doklady překládané zhotovitelem</w:t>
      </w:r>
      <w:bookmarkEnd w:id="57"/>
      <w:bookmarkEnd w:id="58"/>
      <w:bookmarkEnd w:id="59"/>
    </w:p>
    <w:p w14:paraId="44E06185" w14:textId="55EE1430" w:rsidR="00D12C76" w:rsidRPr="00E9669A" w:rsidRDefault="00562909" w:rsidP="00562909">
      <w:pPr>
        <w:pStyle w:val="Text2-1"/>
      </w:pPr>
      <w:r w:rsidRPr="00E9669A">
        <w:t xml:space="preserve">Pokud již Zhotovitel nepředložil dále uvedené doklady pře uzavřením </w:t>
      </w:r>
      <w:r w:rsidR="009E0C09" w:rsidRPr="00E9669A">
        <w:t>Smlouvy</w:t>
      </w:r>
      <w:r w:rsidRPr="00E9669A">
        <w:t>, předloží p</w:t>
      </w:r>
      <w:r w:rsidR="00D12C76" w:rsidRPr="00E9669A">
        <w:t>řed zahájením prací na objektech, jejichž součástí jsou „Určená technická zařízení“ ve smyslu vyhlášky MD č. 100/1995 Sb., kterou se stanoví podmínky pro provoz, konstrukci a</w:t>
      </w:r>
      <w:r w:rsidRPr="00E9669A">
        <w:t> </w:t>
      </w:r>
      <w:r w:rsidR="00D12C76" w:rsidRPr="00E9669A">
        <w:t xml:space="preserve">výrobu určených technických zařízení a jejich konkretizace (Řád určených technických zařízení), v platném znění, včetně prováděcích předpisů k této vyhlášce v platném znění, doklad o tom, že má </w:t>
      </w:r>
      <w:r w:rsidRPr="00E9669A">
        <w:t xml:space="preserve">pověření nebo má </w:t>
      </w:r>
      <w:r w:rsidR="00D12C76" w:rsidRPr="00E9669A">
        <w:t xml:space="preserve">zajištěnou spolupráci </w:t>
      </w:r>
      <w:r w:rsidRPr="00E9669A">
        <w:t>s </w:t>
      </w:r>
      <w:r w:rsidR="00D12C76" w:rsidRPr="00E9669A">
        <w:t>právnick</w:t>
      </w:r>
      <w:r w:rsidRPr="00E9669A">
        <w:t xml:space="preserve">ou </w:t>
      </w:r>
      <w:r w:rsidR="00D12C76" w:rsidRPr="00E9669A">
        <w:t>osob</w:t>
      </w:r>
      <w:r w:rsidRPr="00E9669A">
        <w:t>ou, která má pověření</w:t>
      </w:r>
      <w:r w:rsidR="00D12C76" w:rsidRPr="00E9669A">
        <w:t xml:space="preserve"> podle ustanovení § 47 odst. 4 zákona č. 266/1994 Sb. o drahách v platném znění pro všechny druhy „Určených technických zařízení“, dotčených </w:t>
      </w:r>
      <w:r w:rsidR="00840EA1" w:rsidRPr="00E9669A">
        <w:t>stavebními pr</w:t>
      </w:r>
      <w:r w:rsidR="00174630" w:rsidRPr="00E9669A">
        <w:t>a</w:t>
      </w:r>
      <w:r w:rsidR="00840EA1" w:rsidRPr="00E9669A">
        <w:t xml:space="preserve">cemi. </w:t>
      </w:r>
      <w:r w:rsidR="00D12C76" w:rsidRPr="00E9669A">
        <w:t>Z tohoto dokladu musí být zřejmé, že se vztahuje k plnění předmětné zakázky a bez jeho předložení těchto dokladů nebude možné zahájit práce na výše uvedených objektech.</w:t>
      </w:r>
    </w:p>
    <w:p w14:paraId="69E84C95" w14:textId="184CBB21" w:rsidR="003C1A2C" w:rsidRPr="00AA6222" w:rsidRDefault="00E47A63" w:rsidP="00DF7BAA">
      <w:pPr>
        <w:pStyle w:val="Text2-1"/>
      </w:pPr>
      <w:r w:rsidRPr="00AA6222">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Pr="00AA6222" w:rsidRDefault="00DF7BAA" w:rsidP="00DF7BAA">
      <w:pPr>
        <w:pStyle w:val="Nadpis2-2"/>
      </w:pPr>
      <w:bookmarkStart w:id="60" w:name="_Toc6410439"/>
      <w:bookmarkStart w:id="61" w:name="_Toc146613469"/>
      <w:bookmarkStart w:id="62" w:name="_Toc146717211"/>
      <w:r w:rsidRPr="00AA6222">
        <w:t>Dokumentace zhotovitele pro stavbu</w:t>
      </w:r>
      <w:bookmarkEnd w:id="60"/>
      <w:bookmarkEnd w:id="61"/>
      <w:bookmarkEnd w:id="62"/>
    </w:p>
    <w:p w14:paraId="196E89B3" w14:textId="168CCF14" w:rsidR="002D407A" w:rsidRPr="00AA6222" w:rsidRDefault="00304027" w:rsidP="00E9669A">
      <w:pPr>
        <w:pStyle w:val="Text2-1"/>
        <w:numPr>
          <w:ilvl w:val="2"/>
          <w:numId w:val="21"/>
        </w:numPr>
      </w:pPr>
      <w:r w:rsidRPr="00AA6222">
        <w:t xml:space="preserve">Bude-li povaha zadaných stavebních prací vyžadovat vyhotovení </w:t>
      </w:r>
      <w:r w:rsidR="00C1102E" w:rsidRPr="00AA6222">
        <w:t>realizační dokumentace stavby, bude požadavek</w:t>
      </w:r>
      <w:r w:rsidRPr="00AA6222">
        <w:t xml:space="preserve"> na její vyhotovení </w:t>
      </w:r>
      <w:r w:rsidR="00C1102E" w:rsidRPr="00AA6222">
        <w:t xml:space="preserve">sdělen Zhotoviteli před uzavřením </w:t>
      </w:r>
      <w:r w:rsidR="002D407A" w:rsidRPr="00AA6222">
        <w:t>Objednávky při zadávání dílčích veřejných zakázek zadávaných v souladu s rámcovou dohodou.</w:t>
      </w:r>
    </w:p>
    <w:p w14:paraId="07E054CB" w14:textId="4CC26242" w:rsidR="00AA6222" w:rsidRDefault="0089463F" w:rsidP="00AA6222">
      <w:pPr>
        <w:pStyle w:val="Text2-1"/>
        <w:numPr>
          <w:ilvl w:val="2"/>
          <w:numId w:val="21"/>
        </w:numPr>
      </w:pPr>
      <w:r w:rsidRPr="00AA6222">
        <w:t xml:space="preserve">Dále uvedená ustanovení v odst. </w:t>
      </w:r>
      <w:r w:rsidR="00B82CDD" w:rsidRPr="00AA6222">
        <w:fldChar w:fldCharType="begin"/>
      </w:r>
      <w:r w:rsidR="00B82CDD" w:rsidRPr="00AA6222">
        <w:instrText xml:space="preserve"> REF _Ref144289169 \r \h </w:instrText>
      </w:r>
      <w:r w:rsidR="00F562AB" w:rsidRPr="00AA6222">
        <w:instrText xml:space="preserve"> \* MERGEFORMAT </w:instrText>
      </w:r>
      <w:r w:rsidR="00B82CDD" w:rsidRPr="00AA6222">
        <w:fldChar w:fldCharType="separate"/>
      </w:r>
      <w:r w:rsidR="00901BBC">
        <w:t>4.4.</w:t>
      </w:r>
      <w:r w:rsidR="00CA071F">
        <w:t>3</w:t>
      </w:r>
      <w:r w:rsidR="00B82CDD" w:rsidRPr="00AA6222">
        <w:fldChar w:fldCharType="end"/>
      </w:r>
      <w:r w:rsidR="00B82CDD" w:rsidRPr="00AA6222">
        <w:t xml:space="preserve"> </w:t>
      </w:r>
      <w:r w:rsidRPr="00AA6222">
        <w:t xml:space="preserve">– </w:t>
      </w:r>
      <w:r w:rsidR="00B82CDD" w:rsidRPr="00AA6222">
        <w:fldChar w:fldCharType="begin"/>
      </w:r>
      <w:r w:rsidR="00B82CDD" w:rsidRPr="00AA6222">
        <w:instrText xml:space="preserve"> REF _Ref144289200 \r \h </w:instrText>
      </w:r>
      <w:r w:rsidR="00F562AB" w:rsidRPr="00AA6222">
        <w:instrText xml:space="preserve"> \* MERGEFORMAT </w:instrText>
      </w:r>
      <w:r w:rsidR="00B82CDD" w:rsidRPr="00AA6222">
        <w:fldChar w:fldCharType="separate"/>
      </w:r>
      <w:r w:rsidR="00901BBC">
        <w:t>4.4.5</w:t>
      </w:r>
      <w:r w:rsidR="00B82CDD" w:rsidRPr="00AA6222">
        <w:fldChar w:fldCharType="end"/>
      </w:r>
      <w:r w:rsidR="00B82CDD" w:rsidRPr="00AA6222">
        <w:t xml:space="preserve"> </w:t>
      </w:r>
      <w:r w:rsidRPr="00AA6222">
        <w:t xml:space="preserve">těchto ZTP </w:t>
      </w:r>
      <w:bookmarkStart w:id="63" w:name="_Hlk144294348"/>
      <w:r w:rsidRPr="00AA6222">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bookmarkStart w:id="64" w:name="_Ref144289169"/>
      <w:bookmarkEnd w:id="63"/>
    </w:p>
    <w:p w14:paraId="640E5650" w14:textId="65B68395" w:rsidR="00AA6222" w:rsidRPr="00AA6222" w:rsidRDefault="002D407A" w:rsidP="00AA6222">
      <w:pPr>
        <w:pStyle w:val="Text2-1"/>
        <w:numPr>
          <w:ilvl w:val="2"/>
          <w:numId w:val="21"/>
        </w:numPr>
      </w:pPr>
      <w:r w:rsidRPr="00AA6222">
        <w:t>S</w:t>
      </w:r>
      <w:r w:rsidR="00740821" w:rsidRPr="00AA6222">
        <w:t>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AA6222">
        <w:t> </w:t>
      </w:r>
      <w:r w:rsidR="00740821" w:rsidRPr="00AA6222">
        <w:t>4</w:t>
      </w:r>
      <w:r w:rsidR="00EE6FF4" w:rsidRPr="00AA6222">
        <w:t xml:space="preserve"> </w:t>
      </w:r>
      <w:r w:rsidR="00740821" w:rsidRPr="00AA6222">
        <w:t>vyhlášky č.</w:t>
      </w:r>
      <w:r w:rsidR="00EE6FF4" w:rsidRPr="00AA6222">
        <w:t> </w:t>
      </w:r>
      <w:r w:rsidR="00D03B0F" w:rsidRPr="00AA6222">
        <w:t>1</w:t>
      </w:r>
      <w:r w:rsidR="00740821" w:rsidRPr="00AA6222">
        <w:t>46/2008 Sb. o rozsahu a obsahu projektové dokumentace dopravních staveb, v platném znění, příslušných TKP Staveb státních drah a směrnice SŽ SM011</w:t>
      </w:r>
      <w:r w:rsidR="002D0D1A">
        <w:t>.</w:t>
      </w:r>
      <w:r w:rsidR="002D0D1A" w:rsidRPr="002D0D1A">
        <w:t xml:space="preserve"> </w:t>
      </w:r>
      <w:r w:rsidR="002D0D1A" w:rsidRPr="007C3D19">
        <w:t xml:space="preserve">Dokumentace staveb Správy železnic, státní organizace (dále jen </w:t>
      </w:r>
      <w:proofErr w:type="gramStart"/>
      <w:r w:rsidR="002D0D1A" w:rsidRPr="007C3D19">
        <w:t>„ SŽ</w:t>
      </w:r>
      <w:proofErr w:type="gramEnd"/>
      <w:r w:rsidR="002D0D1A" w:rsidRPr="007C3D19">
        <w:t xml:space="preserve"> SM011). </w:t>
      </w:r>
      <w:r w:rsidR="00740821" w:rsidRPr="00AA6222">
        <w:t xml:space="preserve"> </w:t>
      </w:r>
      <w:bookmarkEnd w:id="64"/>
    </w:p>
    <w:p w14:paraId="07D32A6A" w14:textId="312B454D" w:rsidR="00740821" w:rsidRPr="00AA6222" w:rsidRDefault="00740821" w:rsidP="00FD20B7">
      <w:pPr>
        <w:pStyle w:val="Text2-1"/>
        <w:numPr>
          <w:ilvl w:val="2"/>
          <w:numId w:val="21"/>
        </w:numPr>
      </w:pPr>
      <w:r w:rsidRPr="00AA6222">
        <w:lastRenderedPageBreak/>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AA6222" w:rsidRDefault="00740821" w:rsidP="00F21EDB">
      <w:pPr>
        <w:pStyle w:val="Text2-1"/>
      </w:pPr>
      <w:bookmarkStart w:id="65" w:name="_Ref144289200"/>
      <w:r w:rsidRPr="00AA6222">
        <w:t>Za dodání schválené související výkresové dokumentace pro ostatní stavební postupy zodpovídá Zhotovitel stavby v souladu s přílohou P8 směrnice SŽ SM011.</w:t>
      </w:r>
      <w:bookmarkEnd w:id="65"/>
      <w:r w:rsidRPr="00AA6222">
        <w:t xml:space="preserve"> </w:t>
      </w:r>
    </w:p>
    <w:p w14:paraId="4B0ECEFE" w14:textId="53B3585B" w:rsidR="00740821" w:rsidRPr="00E9669A" w:rsidRDefault="000A16BD" w:rsidP="00F21EDB">
      <w:pPr>
        <w:pStyle w:val="Text2-1"/>
      </w:pPr>
      <w:r w:rsidRPr="00E9669A">
        <w:t xml:space="preserve">Požadavky na zpracování </w:t>
      </w:r>
      <w:r w:rsidR="00740821" w:rsidRPr="00E9669A">
        <w:t>technologick</w:t>
      </w:r>
      <w:r w:rsidRPr="00E9669A">
        <w:t>ých</w:t>
      </w:r>
      <w:r w:rsidR="00740821" w:rsidRPr="00E9669A">
        <w:t xml:space="preserve"> předpis</w:t>
      </w:r>
      <w:r w:rsidRPr="00E9669A">
        <w:t>ů</w:t>
      </w:r>
      <w:r w:rsidR="00740821" w:rsidRPr="00E9669A">
        <w:t xml:space="preserve"> (</w:t>
      </w:r>
      <w:proofErr w:type="spellStart"/>
      <w:r w:rsidR="00740821" w:rsidRPr="00E9669A">
        <w:t>TePř</w:t>
      </w:r>
      <w:proofErr w:type="spellEnd"/>
      <w:r w:rsidR="00740821" w:rsidRPr="00E9669A">
        <w:t>) provádění prací včetně kontrolního a zkušebního plánu v jednotlivých etapách stavby (především v plánované výluce) jednotlivých SO a PS v přiměřeném rozsahu nutném pro realizaci stavby</w:t>
      </w:r>
      <w:r w:rsidRPr="00E9669A">
        <w:t xml:space="preserve"> budou řešeny se Zhotovitelem před uzavřením Objednávky při zadávání dílčích veřejných zakázek s ohledem na požadovaný rozsah stavebních prací.</w:t>
      </w:r>
    </w:p>
    <w:p w14:paraId="1227BFBE" w14:textId="0D420CE3" w:rsidR="00DF7BAA" w:rsidRPr="002D0D1A" w:rsidRDefault="00D03B0F">
      <w:pPr>
        <w:pStyle w:val="Text2-1"/>
      </w:pPr>
      <w:r w:rsidRPr="002D0D1A">
        <w:t>Součástí předmětu díla je i vedení stavebních deníků v souladu s kapitolou 1.10.9 TKP.</w:t>
      </w:r>
      <w:r w:rsidR="009E0F4D" w:rsidRPr="002D0D1A">
        <w:t xml:space="preserve"> Zhotovitel vede</w:t>
      </w:r>
      <w:r w:rsidR="00EB5584" w:rsidRPr="002D0D1A">
        <w:t xml:space="preserve"> stavební deník v listinné </w:t>
      </w:r>
      <w:proofErr w:type="gramStart"/>
      <w:r w:rsidR="00EB5584" w:rsidRPr="002D0D1A">
        <w:t>podobě</w:t>
      </w:r>
      <w:proofErr w:type="gramEnd"/>
      <w:r w:rsidR="00EB5584" w:rsidRPr="002D0D1A">
        <w:t xml:space="preserve"> a to typizovanou formu stavebního deníku, která je schválena dokumentem čj. SŽDC 9112/12-OP.</w:t>
      </w:r>
    </w:p>
    <w:p w14:paraId="65EA353C" w14:textId="2000CF84" w:rsidR="00D03B0F" w:rsidRPr="004E09B9" w:rsidRDefault="00D03B0F" w:rsidP="00DF7BAA">
      <w:pPr>
        <w:pStyle w:val="Text2-1"/>
      </w:pPr>
      <w:r w:rsidRPr="004E09B9">
        <w:t xml:space="preserve">Stavební deníky budou vedeny samostatně pro jedno provozní středisko. U rámcových dohod, je možné </w:t>
      </w:r>
      <w:r w:rsidR="00F2757C" w:rsidRPr="004E09B9">
        <w:t>Z</w:t>
      </w:r>
      <w:r w:rsidRPr="004E09B9">
        <w:t xml:space="preserve">ápis o předání staveniště zhotoviteli před zahájením prací a </w:t>
      </w:r>
      <w:r w:rsidR="00F2757C" w:rsidRPr="004E09B9">
        <w:t>Z</w:t>
      </w:r>
      <w:r w:rsidRPr="004E09B9">
        <w:t xml:space="preserve">ápis o odevzdání a převzetí díla / části díla nahradit zápisem do stavebního deníku, přiměřeně podle osnovy vzorových zápisů tak, aby byl </w:t>
      </w:r>
      <w:r w:rsidR="006F1FDF" w:rsidRPr="004E09B9">
        <w:t>zápis</w:t>
      </w:r>
      <w:r w:rsidR="00777DF7" w:rsidRPr="004E09B9">
        <w:t xml:space="preserve"> o odevzdání a převzetí díla/části díla</w:t>
      </w:r>
      <w:r w:rsidR="006F1FDF" w:rsidRPr="004E09B9">
        <w:t xml:space="preserve"> dostatečným</w:t>
      </w:r>
      <w:r w:rsidRPr="004E09B9">
        <w:t xml:space="preserve"> podkladem pro případnou reklamaci provedeného díla.</w:t>
      </w:r>
    </w:p>
    <w:p w14:paraId="19F38ADB" w14:textId="77777777" w:rsidR="00B53E41" w:rsidRDefault="00DF7BAA" w:rsidP="0060019A">
      <w:pPr>
        <w:pStyle w:val="Nadpis2-2"/>
      </w:pPr>
      <w:bookmarkStart w:id="66" w:name="_Toc6410440"/>
      <w:bookmarkStart w:id="67" w:name="_Toc146613470"/>
      <w:bookmarkStart w:id="68" w:name="_Toc146717212"/>
      <w:r>
        <w:t xml:space="preserve">Dokumentace </w:t>
      </w:r>
      <w:bookmarkStart w:id="69" w:name="_Hlk143094661"/>
      <w:r>
        <w:t xml:space="preserve">skutečného provedení </w:t>
      </w:r>
      <w:bookmarkEnd w:id="69"/>
      <w:r>
        <w:t>stavby</w:t>
      </w:r>
      <w:bookmarkEnd w:id="66"/>
      <w:bookmarkEnd w:id="67"/>
      <w:bookmarkEnd w:id="68"/>
    </w:p>
    <w:p w14:paraId="7527CA55" w14:textId="7612D0E3" w:rsidR="00D50F62" w:rsidRPr="00A657E3" w:rsidRDefault="00D50F62" w:rsidP="00D50F62">
      <w:pPr>
        <w:pStyle w:val="Text2-1"/>
      </w:pPr>
      <w:r w:rsidRPr="00E9669A">
        <w:t xml:space="preserve">Bude-li </w:t>
      </w:r>
      <w:r w:rsidRPr="00956151">
        <w:t>po</w:t>
      </w:r>
      <w:r w:rsidRPr="00F92AA0">
        <w:t xml:space="preserve">vaha zadaných stavebních prací vyžadovat </w:t>
      </w:r>
      <w:r w:rsidR="00C1102E" w:rsidRPr="00F92AA0">
        <w:t xml:space="preserve">vyhotovení </w:t>
      </w:r>
      <w:r w:rsidR="00EF735D" w:rsidRPr="00E9669A">
        <w:t>D</w:t>
      </w:r>
      <w:r w:rsidR="00C1102E" w:rsidRPr="00956151">
        <w:t xml:space="preserve">okumentace </w:t>
      </w:r>
      <w:r w:rsidR="00EF735D" w:rsidRPr="00956151">
        <w:t xml:space="preserve">skutečného provedení </w:t>
      </w:r>
      <w:r w:rsidR="00C1102E" w:rsidRPr="00F92AA0">
        <w:t>stavby</w:t>
      </w:r>
      <w:r w:rsidRPr="00E9669A">
        <w:t>,</w:t>
      </w:r>
      <w:r w:rsidRPr="00956151">
        <w:t xml:space="preserve"> bude požadavek na její vyhotovení sdělen Zhotoviteli před uzavřením Objednávky při zadá</w:t>
      </w:r>
      <w:r w:rsidRPr="00F92AA0">
        <w:t>vání dílčích veřejných zakázek zadávaných v souladu s rámcovou dohodou.</w:t>
      </w:r>
    </w:p>
    <w:p w14:paraId="18E84DC4" w14:textId="1A6FB5FC" w:rsidR="00D50F62" w:rsidRDefault="00D50F62" w:rsidP="00D50F62">
      <w:pPr>
        <w:pStyle w:val="Text2-1"/>
      </w:pPr>
      <w:r>
        <w:t xml:space="preserve">Objednatel požaduje standardní vyhotovení </w:t>
      </w:r>
      <w:r w:rsidRPr="003C12DE">
        <w:t>DSPS dle TKP.</w:t>
      </w:r>
      <w:r w:rsidRPr="00E9669A">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r w:rsidR="00956151" w:rsidRPr="00956151">
        <w:t xml:space="preserve"> </w:t>
      </w:r>
      <w:r>
        <w:t xml:space="preserve"> </w:t>
      </w:r>
    </w:p>
    <w:p w14:paraId="4AA537DF" w14:textId="16EF555D" w:rsidR="001D0F1B" w:rsidRPr="002D0D1A" w:rsidRDefault="00D649B8" w:rsidP="00303850">
      <w:pPr>
        <w:pStyle w:val="Text2-1"/>
      </w:pPr>
      <w:r w:rsidRPr="002D0D1A">
        <w:t xml:space="preserve">Dále uvedená ustanovení v odst. </w:t>
      </w:r>
      <w:r w:rsidR="006F505F" w:rsidRPr="002D0D1A">
        <w:fldChar w:fldCharType="begin"/>
      </w:r>
      <w:r w:rsidR="006F505F" w:rsidRPr="002D0D1A">
        <w:instrText xml:space="preserve"> REF _Ref62143456 \r \h </w:instrText>
      </w:r>
      <w:r w:rsidR="0087470B" w:rsidRPr="002D0D1A">
        <w:instrText xml:space="preserve"> \* MERGEFORMAT </w:instrText>
      </w:r>
      <w:r w:rsidR="006F505F" w:rsidRPr="002D0D1A">
        <w:fldChar w:fldCharType="separate"/>
      </w:r>
      <w:r w:rsidR="00901BBC">
        <w:t>4.5.4</w:t>
      </w:r>
      <w:r w:rsidR="006F505F" w:rsidRPr="002D0D1A">
        <w:fldChar w:fldCharType="end"/>
      </w:r>
      <w:r w:rsidR="0087470B" w:rsidRPr="002D0D1A">
        <w:t xml:space="preserve"> - </w:t>
      </w:r>
      <w:r w:rsidR="00321D16" w:rsidRPr="002D0D1A">
        <w:fldChar w:fldCharType="begin"/>
      </w:r>
      <w:r w:rsidR="00321D16" w:rsidRPr="002D0D1A">
        <w:instrText xml:space="preserve"> REF _Ref144367690 \r \h </w:instrText>
      </w:r>
      <w:r w:rsidR="005C1D54" w:rsidRPr="002D0D1A">
        <w:instrText xml:space="preserve"> \* MERGEFORMAT </w:instrText>
      </w:r>
      <w:r w:rsidR="00321D16" w:rsidRPr="002D0D1A">
        <w:fldChar w:fldCharType="separate"/>
      </w:r>
      <w:r w:rsidR="00901BBC">
        <w:t>4.5.5</w:t>
      </w:r>
      <w:r w:rsidR="00321D16" w:rsidRPr="002D0D1A">
        <w:fldChar w:fldCharType="end"/>
      </w:r>
      <w:r w:rsidR="00F757A4" w:rsidRPr="002D0D1A">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2D0D1A">
        <w:t>e</w:t>
      </w:r>
      <w:r w:rsidR="00F757A4" w:rsidRPr="002D0D1A">
        <w:t>k</w:t>
      </w:r>
      <w:r w:rsidR="0087470B" w:rsidRPr="002D0D1A">
        <w:t>.</w:t>
      </w:r>
    </w:p>
    <w:p w14:paraId="41759A4E" w14:textId="5E8EEDD9" w:rsidR="00D12C76" w:rsidRPr="002D0D1A" w:rsidRDefault="00D12C76" w:rsidP="00D12C76">
      <w:pPr>
        <w:pStyle w:val="Text2-1"/>
      </w:pPr>
      <w:bookmarkStart w:id="70" w:name="_Ref62136016"/>
      <w:bookmarkStart w:id="71" w:name="_Ref62143456"/>
      <w:r w:rsidRPr="002D0D1A">
        <w:t>ES prohlášení o ověření subsystému:</w:t>
      </w:r>
      <w:bookmarkEnd w:id="70"/>
      <w:bookmarkEnd w:id="71"/>
    </w:p>
    <w:p w14:paraId="57AD822B" w14:textId="77777777" w:rsidR="00D12C76" w:rsidRPr="002D0D1A" w:rsidRDefault="00D12C76" w:rsidP="00D12C76">
      <w:pPr>
        <w:pStyle w:val="Text2-2"/>
      </w:pPr>
      <w:r w:rsidRPr="002D0D1A">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2D0D1A" w:rsidRDefault="00D12C76" w:rsidP="00D12C76">
      <w:pPr>
        <w:pStyle w:val="Text2-2"/>
      </w:pPr>
      <w:r w:rsidRPr="002D0D1A">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2D0D1A" w:rsidRDefault="00D12C76" w:rsidP="00D12C76">
      <w:pPr>
        <w:pStyle w:val="Text2-2"/>
      </w:pPr>
      <w:r w:rsidRPr="002D0D1A">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2D0D1A" w:rsidRDefault="00D12C76" w:rsidP="00D12C76">
      <w:pPr>
        <w:pStyle w:val="Text2-2"/>
      </w:pPr>
      <w:r w:rsidRPr="002D0D1A">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w:t>
      </w:r>
      <w:r w:rsidRPr="002D0D1A">
        <w:lastRenderedPageBreak/>
        <w:t xml:space="preserve">nebo aktualizaci stávajícího ES certifikátu o ověření subsystému před vydáním Posouzení změny subsystému notifikovanou osobou. </w:t>
      </w:r>
    </w:p>
    <w:p w14:paraId="685017F4" w14:textId="77777777" w:rsidR="00D12C76" w:rsidRPr="002D0D1A" w:rsidRDefault="00D12C76" w:rsidP="00D12C76">
      <w:pPr>
        <w:pStyle w:val="Text2-2"/>
      </w:pPr>
      <w:r w:rsidRPr="002D0D1A">
        <w:t>Ve sporných případech, kdy není možno určit, zda lze použít postup s vydáním Posouzení změny subsystému notifikovanou osobou, musí Zhotovitel postupovat podle stanoviska notifikované osoby.</w:t>
      </w:r>
    </w:p>
    <w:p w14:paraId="63B3DF2E" w14:textId="77777777" w:rsidR="00F310FA" w:rsidRPr="002D0D1A" w:rsidRDefault="00D12C76" w:rsidP="00F21EDB">
      <w:pPr>
        <w:pStyle w:val="Text2-2"/>
      </w:pPr>
      <w:r w:rsidRPr="002D0D1A">
        <w:t>Zhotovitel musí rovněž zajistit aktualizaci nebo vydání nového průkazu způsobilosti UTZ.</w:t>
      </w:r>
    </w:p>
    <w:p w14:paraId="25F74BBF" w14:textId="77777777" w:rsidR="00B85A67" w:rsidRPr="002D0D1A" w:rsidRDefault="00B85A67" w:rsidP="000342CE">
      <w:pPr>
        <w:pStyle w:val="Odrka1-1"/>
        <w:numPr>
          <w:ilvl w:val="0"/>
          <w:numId w:val="0"/>
        </w:numPr>
        <w:spacing w:after="60"/>
        <w:rPr>
          <w:i/>
          <w:color w:val="00A1E0"/>
        </w:rPr>
      </w:pPr>
    </w:p>
    <w:p w14:paraId="63FE53D8" w14:textId="1E68AA04" w:rsidR="000342CE" w:rsidRPr="002D0D1A" w:rsidRDefault="00606137" w:rsidP="00E9669A">
      <w:pPr>
        <w:pStyle w:val="Text2-1"/>
        <w:numPr>
          <w:ilvl w:val="2"/>
          <w:numId w:val="21"/>
        </w:numPr>
      </w:pPr>
      <w:bookmarkStart w:id="72" w:name="_Ref144294275"/>
      <w:r w:rsidRPr="002D0D1A">
        <w:t xml:space="preserve">Předání DSPS dle oddílu 1.11.5 Kapitoly 1 TKP </w:t>
      </w:r>
      <w:r w:rsidR="00525C0C" w:rsidRPr="002D0D1A">
        <w:t>a dle</w:t>
      </w:r>
      <w:r w:rsidRPr="002D0D1A">
        <w:t xml:space="preserve"> čl. </w:t>
      </w:r>
      <w:r w:rsidR="00411389" w:rsidRPr="002D0D1A">
        <w:fldChar w:fldCharType="begin"/>
      </w:r>
      <w:r w:rsidR="00411389" w:rsidRPr="002D0D1A">
        <w:instrText xml:space="preserve"> REF _Ref137828191 \r \h  \* MERGEFORMAT </w:instrText>
      </w:r>
      <w:r w:rsidR="00411389" w:rsidRPr="002D0D1A">
        <w:fldChar w:fldCharType="separate"/>
      </w:r>
      <w:r w:rsidR="00901BBC">
        <w:t>4.1.2.25</w:t>
      </w:r>
      <w:r w:rsidR="00411389" w:rsidRPr="002D0D1A">
        <w:fldChar w:fldCharType="end"/>
      </w:r>
      <w:r w:rsidR="00411389" w:rsidRPr="002D0D1A">
        <w:t xml:space="preserve"> </w:t>
      </w:r>
      <w:r w:rsidRPr="002D0D1A">
        <w:t xml:space="preserve">- </w:t>
      </w:r>
      <w:r w:rsidR="00411389" w:rsidRPr="002D0D1A">
        <w:fldChar w:fldCharType="begin"/>
      </w:r>
      <w:r w:rsidR="00411389" w:rsidRPr="002D0D1A">
        <w:instrText xml:space="preserve"> REF _Ref137828246 \r \h  \* MERGEFORMAT </w:instrText>
      </w:r>
      <w:r w:rsidR="00411389" w:rsidRPr="002D0D1A">
        <w:fldChar w:fldCharType="separate"/>
      </w:r>
      <w:r w:rsidR="00901BBC">
        <w:t>4.1.2.28</w:t>
      </w:r>
      <w:r w:rsidR="00411389" w:rsidRPr="002D0D1A">
        <w:fldChar w:fldCharType="end"/>
      </w:r>
      <w:r w:rsidR="00411389" w:rsidRPr="002D0D1A">
        <w:t xml:space="preserve"> </w:t>
      </w:r>
      <w:r w:rsidRPr="002D0D1A">
        <w:t xml:space="preserve">těchto ZTP proběhne na médiu: </w:t>
      </w:r>
      <w:r w:rsidRPr="002D0D1A">
        <w:rPr>
          <w:b/>
        </w:rPr>
        <w:t xml:space="preserve">USB </w:t>
      </w:r>
      <w:proofErr w:type="spellStart"/>
      <w:r w:rsidRPr="002D0D1A">
        <w:rPr>
          <w:b/>
        </w:rPr>
        <w:t>flash</w:t>
      </w:r>
      <w:proofErr w:type="spellEnd"/>
      <w:r w:rsidRPr="002D0D1A">
        <w:rPr>
          <w:b/>
        </w:rPr>
        <w:t xml:space="preserve"> disk</w:t>
      </w:r>
      <w:r w:rsidR="00470F14" w:rsidRPr="002D0D1A">
        <w:rPr>
          <w:rFonts w:eastAsia="Verdana" w:cs="Times New Roman"/>
        </w:rPr>
        <w:t xml:space="preserve"> nebo </w:t>
      </w:r>
      <w:r w:rsidR="00470F14" w:rsidRPr="002D0D1A">
        <w:rPr>
          <w:rFonts w:eastAsia="Verdana" w:cs="Times New Roman"/>
          <w:b/>
        </w:rPr>
        <w:t>s využitím aplikace</w:t>
      </w:r>
      <w:r w:rsidR="00470F14" w:rsidRPr="002D0D1A">
        <w:rPr>
          <w:rFonts w:eastAsia="Verdana" w:cs="Times New Roman"/>
        </w:rPr>
        <w:t>, kterou si dodavatel může stáhnout na Portále modernizace dráhy (</w:t>
      </w:r>
      <w:hyperlink r:id="rId12" w:history="1">
        <w:r w:rsidR="00470F14" w:rsidRPr="002D0D1A">
          <w:rPr>
            <w:rFonts w:eastAsia="Verdana" w:cs="Times New Roman"/>
            <w:noProof/>
            <w:color w:val="0563C1" w:themeColor="hyperlink"/>
            <w:u w:val="single"/>
          </w:rPr>
          <w:t>https://modernizace.spravazeleznic.cz</w:t>
        </w:r>
      </w:hyperlink>
      <w:r w:rsidR="00470F14" w:rsidRPr="002D0D1A">
        <w:rPr>
          <w:rFonts w:eastAsia="Verdana" w:cs="Times New Roman"/>
        </w:rPr>
        <w:t xml:space="preserve">). </w:t>
      </w:r>
      <w:proofErr w:type="spellStart"/>
      <w:r w:rsidR="00470F14" w:rsidRPr="002D0D1A">
        <w:rPr>
          <w:rFonts w:eastAsia="Verdana" w:cs="Times New Roman"/>
        </w:rPr>
        <w:t>Helpdesk</w:t>
      </w:r>
      <w:proofErr w:type="spellEnd"/>
      <w:r w:rsidR="00470F14" w:rsidRPr="002D0D1A">
        <w:rPr>
          <w:rFonts w:eastAsia="Verdana" w:cs="Times New Roman"/>
        </w:rPr>
        <w:t xml:space="preserve"> pro aplikaci poskytuje: p. Jaromír </w:t>
      </w:r>
      <w:proofErr w:type="spellStart"/>
      <w:r w:rsidR="00470F14" w:rsidRPr="002D0D1A">
        <w:rPr>
          <w:rFonts w:eastAsia="Verdana" w:cs="Times New Roman"/>
        </w:rPr>
        <w:t>Talůžek</w:t>
      </w:r>
      <w:proofErr w:type="spellEnd"/>
      <w:r w:rsidR="00470F14" w:rsidRPr="002D0D1A">
        <w:rPr>
          <w:rFonts w:eastAsia="Verdana" w:cs="Times New Roman"/>
        </w:rPr>
        <w:t>, S</w:t>
      </w:r>
      <w:r w:rsidR="0045657D" w:rsidRPr="002D0D1A">
        <w:rPr>
          <w:rFonts w:eastAsia="Verdana" w:cs="Times New Roman"/>
        </w:rPr>
        <w:t>ŽT</w:t>
      </w:r>
      <w:r w:rsidR="00470F14" w:rsidRPr="002D0D1A">
        <w:rPr>
          <w:rFonts w:eastAsia="Verdana" w:cs="Times New Roman"/>
        </w:rPr>
        <w:t xml:space="preserve"> SŽ</w:t>
      </w:r>
      <w:r w:rsidR="0045657D" w:rsidRPr="002D0D1A">
        <w:rPr>
          <w:rFonts w:eastAsia="Verdana" w:cs="Times New Roman"/>
        </w:rPr>
        <w:t>,</w:t>
      </w:r>
      <w:r w:rsidR="00470F14" w:rsidRPr="002D0D1A">
        <w:rPr>
          <w:rFonts w:eastAsia="Verdana" w:cs="Times New Roman"/>
        </w:rPr>
        <w:t xml:space="preserve"> +420 606 796 338, Taluzek@spravazeleznic.cz</w:t>
      </w:r>
      <w:bookmarkStart w:id="73" w:name="_Ref144367690"/>
      <w:bookmarkEnd w:id="72"/>
    </w:p>
    <w:bookmarkEnd w:id="73"/>
    <w:p w14:paraId="58116980" w14:textId="072C9FF1"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E9669A">
        <w:t xml:space="preserve">ed uzavřením Objednávky při </w:t>
      </w:r>
      <w:r w:rsidRPr="00F62B2B">
        <w:t xml:space="preserve">zadávání dílčích veřejných zakázek zadávaných </w:t>
      </w:r>
      <w:bookmarkStart w:id="74" w:name="_Hlk143171666"/>
      <w:r w:rsidR="00D25D25" w:rsidRPr="00E9669A">
        <w:t>v souladu s </w:t>
      </w:r>
      <w:r w:rsidR="00547A27">
        <w:t>r</w:t>
      </w:r>
      <w:r w:rsidR="00D25D25" w:rsidRPr="00E9669A">
        <w:t>ámcovou dohodou.</w:t>
      </w:r>
    </w:p>
    <w:bookmarkEnd w:id="74"/>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5600A64F" w:rsidR="00975383" w:rsidRPr="00E9669A"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E9669A">
        <w:t>O</w:t>
      </w:r>
      <w:r w:rsidRPr="00F62B2B">
        <w:t xml:space="preserve">bjednávek. Zhotovitel si u dodavatele Materiálu ověří možnosti nakládky na vlastní dopravní prostředky. Doprava z Místa předání je na náklady Zhotovitele. </w:t>
      </w:r>
    </w:p>
    <w:p w14:paraId="53CB16DE" w14:textId="71F902A8" w:rsidR="00512A38" w:rsidRPr="00F62B2B" w:rsidRDefault="00512A38" w:rsidP="00AC316E">
      <w:pPr>
        <w:pStyle w:val="Text2-1"/>
      </w:pPr>
      <w:r w:rsidRPr="00F62B2B">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264D832" w:rsidR="00512A38" w:rsidRPr="00F62B2B" w:rsidRDefault="00F86E75" w:rsidP="00F86E75">
      <w:pPr>
        <w:pStyle w:val="Text2-1"/>
      </w:pPr>
      <w:r w:rsidRPr="00F62B2B">
        <w:t xml:space="preserve">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w:t>
      </w:r>
      <w:proofErr w:type="gramStart"/>
      <w:r w:rsidRPr="00F62B2B">
        <w:t>cestou,</w:t>
      </w:r>
      <w:proofErr w:type="gramEnd"/>
      <w:r w:rsidRPr="00F62B2B">
        <w:t xml:space="preserve">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100C1F65" w:rsidR="00975383" w:rsidRPr="00E9669A"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E9669A">
        <w:t>d</w:t>
      </w:r>
      <w:r w:rsidRPr="00F62B2B">
        <w:t xml:space="preserve">ílčí smlouvy) určí, které díly budou určeny k dalšímu </w:t>
      </w:r>
      <w:proofErr w:type="gramStart"/>
      <w:r w:rsidRPr="00F62B2B">
        <w:t xml:space="preserve">použití - </w:t>
      </w:r>
      <w:proofErr w:type="spellStart"/>
      <w:r w:rsidRPr="00F62B2B">
        <w:t>výzisk</w:t>
      </w:r>
      <w:proofErr w:type="spellEnd"/>
      <w:proofErr w:type="gramEnd"/>
      <w:r w:rsidRPr="00F62B2B">
        <w:t>. Takový materiál bude odvezen a uložen na místě k tomu určeném tímto pracovníkem.</w:t>
      </w:r>
    </w:p>
    <w:p w14:paraId="3B67C881" w14:textId="77777777" w:rsidR="00DF7BAA" w:rsidRDefault="00DF7BAA" w:rsidP="00DF7BAA">
      <w:pPr>
        <w:pStyle w:val="Nadpis2-2"/>
      </w:pPr>
      <w:bookmarkStart w:id="75" w:name="_Toc146613471"/>
      <w:bookmarkStart w:id="76" w:name="_Toc146717213"/>
      <w:bookmarkStart w:id="77" w:name="_Toc6410458"/>
      <w:r>
        <w:t>Životní prostředí</w:t>
      </w:r>
      <w:bookmarkEnd w:id="75"/>
      <w:bookmarkEnd w:id="76"/>
      <w:r>
        <w:t xml:space="preserve"> </w:t>
      </w:r>
      <w:bookmarkEnd w:id="77"/>
    </w:p>
    <w:p w14:paraId="3178647D" w14:textId="2850AC6F" w:rsidR="002A6484" w:rsidRDefault="001860E7" w:rsidP="001860E7">
      <w:pPr>
        <w:pStyle w:val="Text2-1"/>
        <w:rPr>
          <w:rStyle w:val="Tun"/>
        </w:rPr>
      </w:pPr>
      <w:r w:rsidRPr="00B61D30">
        <w:rPr>
          <w:rStyle w:val="Tun"/>
        </w:rPr>
        <w:t>Nakládání s</w:t>
      </w:r>
      <w:r w:rsidR="002A6484">
        <w:rPr>
          <w:rStyle w:val="Tun"/>
        </w:rPr>
        <w:t> </w:t>
      </w:r>
      <w:r w:rsidRPr="00B61D30">
        <w:rPr>
          <w:rStyle w:val="Tun"/>
        </w:rPr>
        <w:t>odpady</w:t>
      </w:r>
    </w:p>
    <w:p w14:paraId="1783C373" w14:textId="6FF56905" w:rsidR="001860E7" w:rsidRPr="00CD0B11" w:rsidRDefault="002A6484" w:rsidP="00E9669A">
      <w:pPr>
        <w:pStyle w:val="Text2-2"/>
        <w:rPr>
          <w:rStyle w:val="Tun"/>
          <w:b w:val="0"/>
        </w:rPr>
      </w:pPr>
      <w:r w:rsidRPr="00CD0B11">
        <w:rPr>
          <w:rStyle w:val="Tun"/>
          <w:b w:val="0"/>
        </w:rPr>
        <w:t xml:space="preserve">Odpad z provedeného </w:t>
      </w:r>
      <w:r w:rsidR="00E55F62" w:rsidRPr="00E9669A">
        <w:rPr>
          <w:rStyle w:val="Tun"/>
          <w:b w:val="0"/>
        </w:rPr>
        <w:t>D</w:t>
      </w:r>
      <w:r w:rsidRPr="00CD0B11">
        <w:rPr>
          <w:rStyle w:val="Tun"/>
          <w:b w:val="0"/>
        </w:rPr>
        <w:t>íla</w:t>
      </w:r>
      <w:r w:rsidR="00E55F62" w:rsidRPr="00E9669A">
        <w:rPr>
          <w:rStyle w:val="Tun"/>
          <w:b w:val="0"/>
        </w:rPr>
        <w:t xml:space="preserve"> a vzniklý při jeho provádění</w:t>
      </w:r>
      <w:r w:rsidRPr="00CD0B11">
        <w:rPr>
          <w:rStyle w:val="Tun"/>
          <w:b w:val="0"/>
        </w:rPr>
        <w:t xml:space="preserve"> bude zlikvidován v souladu se směrnicí SŽ </w:t>
      </w:r>
      <w:proofErr w:type="gramStart"/>
      <w:r w:rsidRPr="00CD0B11">
        <w:rPr>
          <w:rStyle w:val="Tun"/>
          <w:b w:val="0"/>
        </w:rPr>
        <w:t>SM096 - Směrnice</w:t>
      </w:r>
      <w:proofErr w:type="gramEnd"/>
      <w:r w:rsidRPr="00CD0B11">
        <w:rPr>
          <w:rStyle w:val="Tun"/>
          <w:b w:val="0"/>
        </w:rPr>
        <w:t xml:space="preserve"> pro nakládání s odpady.</w:t>
      </w:r>
    </w:p>
    <w:p w14:paraId="3E89697E" w14:textId="77777777" w:rsidR="00067FA3" w:rsidRPr="00E02CF2" w:rsidRDefault="00067FA3" w:rsidP="00067FA3">
      <w:pPr>
        <w:pStyle w:val="Text2-2"/>
        <w:rPr>
          <w:rStyle w:val="Tun"/>
          <w:b w:val="0"/>
        </w:rPr>
      </w:pPr>
      <w:r w:rsidRPr="00E02CF2">
        <w:rPr>
          <w:rStyle w:val="Tun"/>
          <w:b w:val="0"/>
        </w:rPr>
        <w:t xml:space="preserve">Zhotovitel se zavazuje zajistit </w:t>
      </w:r>
      <w:proofErr w:type="spellStart"/>
      <w:r w:rsidRPr="00E02CF2">
        <w:rPr>
          <w:rStyle w:val="Tun"/>
          <w:b w:val="0"/>
        </w:rPr>
        <w:t>převzorkování</w:t>
      </w:r>
      <w:proofErr w:type="spellEnd"/>
      <w:r w:rsidRPr="00E02CF2">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E02CF2">
        <w:t xml:space="preserve"> </w:t>
      </w:r>
      <w:r w:rsidRPr="00E02CF2">
        <w:rPr>
          <w:rStyle w:val="Tun"/>
          <w:b w:val="0"/>
        </w:rPr>
        <w:t xml:space="preserve">směrnice SŽ SM096, Směrnice pro nakládání s odpady). Vzorkování bude probíhat dle Metodického návodu Správy železnic k problematice vzorkování stavebních a demoličních odpadů v rámci přípravy </w:t>
      </w:r>
      <w:r w:rsidRPr="00E02CF2">
        <w:rPr>
          <w:rStyle w:val="Tun"/>
          <w:b w:val="0"/>
        </w:rPr>
        <w:lastRenderedPageBreak/>
        <w:t>a realizace staveb, který je přílohou B.3 směrnice SŽ SM096, Směrnice pro nakládání s odpady.</w:t>
      </w:r>
    </w:p>
    <w:p w14:paraId="38A0DB25" w14:textId="77777777" w:rsidR="00067FA3" w:rsidRPr="00E02CF2" w:rsidRDefault="00067FA3" w:rsidP="00067FA3">
      <w:pPr>
        <w:pStyle w:val="Text2-2"/>
        <w:rPr>
          <w:rStyle w:val="Tun"/>
          <w:b w:val="0"/>
        </w:rPr>
      </w:pPr>
      <w:r w:rsidRPr="00E02CF2">
        <w:rPr>
          <w:rStyle w:val="Tun"/>
          <w:b w:val="0"/>
        </w:rPr>
        <w:t>Zhotovitel předloží TDS a specialistovi ŽP Objednatele</w:t>
      </w:r>
      <w:r w:rsidRPr="00E02CF2" w:rsidDel="00C3773A">
        <w:rPr>
          <w:rStyle w:val="Tun"/>
          <w:b w:val="0"/>
        </w:rPr>
        <w:t xml:space="preserve"> </w:t>
      </w:r>
      <w:r w:rsidRPr="00E02CF2">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0E03E227" w14:textId="77777777" w:rsidR="00067FA3" w:rsidRPr="00E02CF2" w:rsidRDefault="00067FA3" w:rsidP="00067FA3">
      <w:pPr>
        <w:pStyle w:val="Text2-2"/>
        <w:rPr>
          <w:rStyle w:val="Tun"/>
          <w:b w:val="0"/>
        </w:rPr>
      </w:pPr>
      <w:r w:rsidRPr="00E02CF2">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34EDCA4D" w14:textId="33DA9856" w:rsidR="00E50E94" w:rsidRPr="00E9669A" w:rsidRDefault="00E50E94" w:rsidP="00E50E94">
      <w:pPr>
        <w:pStyle w:val="Text2-2"/>
        <w:rPr>
          <w:rStyle w:val="Tun"/>
          <w:b w:val="0"/>
        </w:rPr>
      </w:pPr>
      <w:r w:rsidRPr="00E9669A">
        <w:rPr>
          <w:rStyle w:val="Tun"/>
          <w:b w:val="0"/>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Pr="00E9669A" w:rsidRDefault="00E50E94" w:rsidP="00E50E94">
      <w:pPr>
        <w:pStyle w:val="Text2-2"/>
        <w:rPr>
          <w:rStyle w:val="Tun"/>
          <w:b w:val="0"/>
        </w:rPr>
      </w:pPr>
      <w:r w:rsidRPr="00E9669A">
        <w:rPr>
          <w:rStyle w:val="Tun"/>
          <w:b w:val="0"/>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188B588A" w14:textId="3E72D205" w:rsidR="00DF7BAA" w:rsidRPr="00E02CF2" w:rsidRDefault="00DF7BAA" w:rsidP="00DF7BAA">
      <w:pPr>
        <w:pStyle w:val="Nadpis2-1"/>
      </w:pPr>
      <w:bookmarkStart w:id="78" w:name="_Toc6410460"/>
      <w:bookmarkStart w:id="79" w:name="_Toc146613472"/>
      <w:bookmarkStart w:id="80" w:name="_Toc146717214"/>
      <w:r w:rsidRPr="00E02CF2">
        <w:t>ORGANIZACE VÝSTAVBY, VÝLUKY</w:t>
      </w:r>
      <w:bookmarkEnd w:id="78"/>
      <w:bookmarkEnd w:id="79"/>
      <w:bookmarkEnd w:id="80"/>
    </w:p>
    <w:p w14:paraId="5514793C" w14:textId="22F632D5" w:rsidR="00010645" w:rsidRPr="00E02CF2" w:rsidRDefault="00010645" w:rsidP="00010645">
      <w:pPr>
        <w:pStyle w:val="Text2-1"/>
      </w:pPr>
      <w:r w:rsidRPr="00E02CF2">
        <w:t xml:space="preserve">Závazným pro Zhotovitele budou termíny a rozsahy výluk, které budou uvedeny v Objednávce v okamžiku zadávání dílčích veřejných zakázek s ohledem na povahu a rozsah stavebních prací. </w:t>
      </w:r>
    </w:p>
    <w:p w14:paraId="10DACBE2" w14:textId="5B07C6B0" w:rsidR="00B60031" w:rsidRPr="00E02CF2" w:rsidRDefault="003113C5" w:rsidP="001A4CA5">
      <w:pPr>
        <w:pStyle w:val="Text2-1"/>
      </w:pPr>
      <w:r w:rsidRPr="00E02CF2">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E02CF2">
        <w:t xml:space="preserve"> </w:t>
      </w:r>
    </w:p>
    <w:p w14:paraId="11D5052A" w14:textId="744A2272" w:rsidR="00DF7BAA" w:rsidRPr="00E02CF2" w:rsidRDefault="00973A51" w:rsidP="002B11D2">
      <w:pPr>
        <w:pStyle w:val="Text2-1"/>
      </w:pPr>
      <w:bookmarkStart w:id="81" w:name="_Ref143240729"/>
      <w:r w:rsidRPr="00E02CF2">
        <w:t>Zahájení stavebních prací:</w:t>
      </w:r>
      <w:r w:rsidR="00520E2D" w:rsidRPr="00E02CF2">
        <w:t xml:space="preserve"> </w:t>
      </w:r>
      <w:r w:rsidR="002B11D2" w:rsidRPr="00E02CF2">
        <w:t xml:space="preserve">nejdříve účinností </w:t>
      </w:r>
      <w:r w:rsidR="00B8495C" w:rsidRPr="00E02CF2">
        <w:t xml:space="preserve">Objednávky, </w:t>
      </w:r>
      <w:r w:rsidR="002B11D2" w:rsidRPr="00E02CF2">
        <w:t xml:space="preserve">není-li tento termín odlišně stanoven v rámcové dohodě nebo </w:t>
      </w:r>
      <w:r w:rsidR="00B8495C" w:rsidRPr="00E02CF2">
        <w:t xml:space="preserve">Objednávce. (Objednávka </w:t>
      </w:r>
      <w:r w:rsidR="002B11D2" w:rsidRPr="00E02CF2">
        <w:t>může být zadána nejdříve dnem nabytí účinnosti rámcové dohody).</w:t>
      </w:r>
      <w:bookmarkEnd w:id="81"/>
    </w:p>
    <w:p w14:paraId="72100777" w14:textId="38B2DF14" w:rsidR="00973A51" w:rsidRPr="00E02CF2" w:rsidRDefault="00973A51" w:rsidP="00B8495C">
      <w:pPr>
        <w:pStyle w:val="Text2-1"/>
      </w:pPr>
      <w:r w:rsidRPr="00E02CF2">
        <w:t>Ukončení stavebních prací:</w:t>
      </w:r>
      <w:r w:rsidR="002B11D2" w:rsidRPr="00E02CF2">
        <w:t xml:space="preserve"> v termínu stanoveném v </w:t>
      </w:r>
      <w:r w:rsidR="003E3B90" w:rsidRPr="00E02CF2">
        <w:t>Objednávkách</w:t>
      </w:r>
      <w:r w:rsidR="002B11D2" w:rsidRPr="00E02CF2">
        <w:t xml:space="preserve"> (poslední možné uzavření (akceptace) </w:t>
      </w:r>
      <w:r w:rsidR="00B8495C" w:rsidRPr="00E02CF2">
        <w:t>Objednávky</w:t>
      </w:r>
      <w:r w:rsidR="002B11D2" w:rsidRPr="00E02CF2">
        <w:t xml:space="preserve"> odpovídá termínu, na který je sjednána rámcová dohoda).</w:t>
      </w:r>
    </w:p>
    <w:p w14:paraId="3433DF18" w14:textId="77777777" w:rsidR="00DF7BAA" w:rsidRDefault="00DF7BAA" w:rsidP="00DF7BAA">
      <w:pPr>
        <w:pStyle w:val="Nadpis2-1"/>
      </w:pPr>
      <w:bookmarkStart w:id="82" w:name="_Toc6410461"/>
      <w:bookmarkStart w:id="83" w:name="_Toc146613473"/>
      <w:bookmarkStart w:id="84" w:name="_Toc146717215"/>
      <w:r w:rsidRPr="00EC2E51">
        <w:t>SOUVISEJÍCÍ</w:t>
      </w:r>
      <w:r>
        <w:t xml:space="preserve"> DOKUMENTY A PŘEDPISY</w:t>
      </w:r>
      <w:bookmarkEnd w:id="82"/>
      <w:bookmarkEnd w:id="83"/>
      <w:bookmarkEnd w:id="84"/>
    </w:p>
    <w:p w14:paraId="45027675" w14:textId="1384D317" w:rsidR="009C4EEA" w:rsidRPr="00BC3F30" w:rsidRDefault="009C4EEA" w:rsidP="009C4EEA">
      <w:pPr>
        <w:pStyle w:val="Text2-1"/>
      </w:pPr>
      <w:r w:rsidRPr="00E9669A">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E9669A">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3AFA307" w14:textId="6DEEC8CC" w:rsidR="00F01B21" w:rsidRPr="00F01B21" w:rsidRDefault="009C4EEA" w:rsidP="00CA071F">
      <w:pPr>
        <w:pStyle w:val="Textbezslovn"/>
      </w:pPr>
      <w:r>
        <w:t xml:space="preserve">Ceníky: </w:t>
      </w:r>
      <w:r w:rsidRPr="00E64846">
        <w:t>https://typdok.tudc.cz/</w:t>
      </w:r>
    </w:p>
    <w:p w14:paraId="36567B21" w14:textId="77777777" w:rsidR="00795613" w:rsidRPr="00795613" w:rsidRDefault="00795613" w:rsidP="00795613">
      <w:pPr>
        <w:pStyle w:val="Nadpis2-1"/>
      </w:pPr>
      <w:bookmarkStart w:id="85" w:name="_Toc6410462"/>
      <w:bookmarkStart w:id="86" w:name="_Toc146717216"/>
      <w:r w:rsidRPr="00795613">
        <w:t>PŘÍLOHY</w:t>
      </w:r>
      <w:bookmarkEnd w:id="85"/>
      <w:bookmarkEnd w:id="86"/>
    </w:p>
    <w:p w14:paraId="040DFB72" w14:textId="3D99B2C6" w:rsidR="00DF7BAA" w:rsidRDefault="00CA071F" w:rsidP="00582006">
      <w:pPr>
        <w:pStyle w:val="Text2-1"/>
      </w:pPr>
      <w:bookmarkStart w:id="87" w:name="_GoBack"/>
      <w:r>
        <w:t>Neobsazeno</w:t>
      </w:r>
      <w:bookmarkEnd w:id="87"/>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8"/>
    <w:bookmarkEnd w:id="9"/>
    <w:bookmarkEnd w:id="10"/>
    <w:bookmarkEnd w:id="11"/>
    <w:bookmarkEnd w:id="12"/>
    <w:p w14:paraId="6B2472A9" w14:textId="66636D29" w:rsidR="007F2B07" w:rsidRDefault="007F2B07" w:rsidP="00264D52">
      <w:pPr>
        <w:pStyle w:val="Textbezodsazen"/>
      </w:pPr>
    </w:p>
    <w:p w14:paraId="47B23590" w14:textId="77777777" w:rsidR="007F2B07" w:rsidRPr="007F2B07" w:rsidRDefault="007F2B07" w:rsidP="007F2B07"/>
    <w:p w14:paraId="78CD2A28" w14:textId="77777777" w:rsidR="007F2B07" w:rsidRPr="007F2B07" w:rsidRDefault="007F2B07" w:rsidP="007F2B07"/>
    <w:p w14:paraId="6A28DAA0" w14:textId="77777777" w:rsidR="007F2B07" w:rsidRPr="007F2B07" w:rsidRDefault="007F2B07" w:rsidP="007F2B07"/>
    <w:p w14:paraId="1A848867" w14:textId="77777777" w:rsidR="007F2B07" w:rsidRPr="007F2B07" w:rsidRDefault="007F2B07" w:rsidP="007F2B07"/>
    <w:p w14:paraId="0F5FB735" w14:textId="32BABBF5" w:rsidR="007F2B07" w:rsidRDefault="007F2B07" w:rsidP="007F2B07"/>
    <w:p w14:paraId="40C980F8" w14:textId="367E2DDC" w:rsidR="002B6B58" w:rsidRPr="007F2B07" w:rsidRDefault="007F2B07" w:rsidP="007F2B07">
      <w:pPr>
        <w:tabs>
          <w:tab w:val="left" w:pos="5222"/>
        </w:tabs>
      </w:pPr>
      <w:r>
        <w:tab/>
      </w:r>
    </w:p>
    <w:sectPr w:rsidR="002B6B58" w:rsidRPr="007F2B07"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61F11" w14:textId="77777777" w:rsidR="000A2E45" w:rsidRDefault="000A2E45" w:rsidP="00962258">
      <w:pPr>
        <w:spacing w:after="0" w:line="240" w:lineRule="auto"/>
      </w:pPr>
      <w:r>
        <w:separator/>
      </w:r>
    </w:p>
  </w:endnote>
  <w:endnote w:type="continuationSeparator" w:id="0">
    <w:p w14:paraId="320505FB" w14:textId="77777777" w:rsidR="000A2E45" w:rsidRDefault="000A2E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9669A" w:rsidRPr="003462EB" w14:paraId="3E6EF7ED" w14:textId="77777777" w:rsidTr="00614E71">
      <w:tc>
        <w:tcPr>
          <w:tcW w:w="993" w:type="dxa"/>
          <w:tcMar>
            <w:left w:w="0" w:type="dxa"/>
            <w:right w:w="0" w:type="dxa"/>
          </w:tcMar>
          <w:vAlign w:val="bottom"/>
        </w:tcPr>
        <w:p w14:paraId="29E2E1DF" w14:textId="1F9E19CF" w:rsidR="00E9669A" w:rsidRPr="00B8518B" w:rsidRDefault="00E9669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33B88374" w:rsidR="00E9669A" w:rsidRDefault="009103C1" w:rsidP="003462EB">
          <w:pPr>
            <w:pStyle w:val="Zpatvlevo"/>
          </w:pPr>
          <w:fldSimple w:instr=" STYLEREF  _Název_akce  \* MERGEFORMAT ">
            <w:r w:rsidR="00CD20D1">
              <w:rPr>
                <w:noProof/>
              </w:rPr>
              <w:t>“Údržba, opravy a odstraňování závad u SMT HKR 2024 – 2025“</w:t>
            </w:r>
            <w:r w:rsidR="00CD20D1">
              <w:rPr>
                <w:noProof/>
              </w:rPr>
              <w:cr/>
            </w:r>
          </w:fldSimple>
          <w:r w:rsidR="00E9669A">
            <w:t xml:space="preserve">Příloha č. </w:t>
          </w:r>
          <w:proofErr w:type="gramStart"/>
          <w:r w:rsidR="00E9669A">
            <w:t>5b</w:t>
          </w:r>
          <w:proofErr w:type="gramEnd"/>
          <w:r w:rsidR="00E9669A">
            <w:t>)</w:t>
          </w:r>
          <w:r w:rsidR="00E9669A" w:rsidRPr="003462EB">
            <w:t xml:space="preserve"> </w:t>
          </w:r>
        </w:p>
        <w:p w14:paraId="178E0553" w14:textId="77777777" w:rsidR="00E9669A" w:rsidRPr="003462EB" w:rsidRDefault="00E9669A"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422A1078" w14:textId="77777777" w:rsidR="00E9669A" w:rsidRPr="00614E71" w:rsidRDefault="00E9669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9669A" w:rsidRPr="009E09BE" w14:paraId="76A4A2A2" w14:textId="77777777" w:rsidTr="00614E71">
      <w:tc>
        <w:tcPr>
          <w:tcW w:w="7797" w:type="dxa"/>
          <w:tcMar>
            <w:left w:w="0" w:type="dxa"/>
            <w:right w:w="0" w:type="dxa"/>
          </w:tcMar>
          <w:vAlign w:val="bottom"/>
        </w:tcPr>
        <w:p w14:paraId="7B4693AA" w14:textId="7F136C11" w:rsidR="00E9669A" w:rsidRDefault="009103C1" w:rsidP="003B111D">
          <w:pPr>
            <w:pStyle w:val="Zpatvpravo"/>
          </w:pPr>
          <w:fldSimple w:instr=" STYLEREF  _Název_akce  \* MERGEFORMAT ">
            <w:r w:rsidR="00CD20D1">
              <w:rPr>
                <w:noProof/>
              </w:rPr>
              <w:t>“Údržba, opravy a odstraňování závad u SMT HKR 2024 – 2025“</w:t>
            </w:r>
            <w:r w:rsidR="00CD20D1">
              <w:rPr>
                <w:noProof/>
              </w:rPr>
              <w:cr/>
            </w:r>
          </w:fldSimple>
          <w:r w:rsidR="00E9669A">
            <w:rPr>
              <w:noProof/>
            </w:rPr>
            <w:t>Příloha č. 5b)</w:t>
          </w:r>
        </w:p>
        <w:p w14:paraId="5D9BD160" w14:textId="77777777" w:rsidR="00E9669A" w:rsidRPr="003462EB" w:rsidRDefault="00E9669A"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3DBC2A04" w14:textId="40AE9A44" w:rsidR="00E9669A" w:rsidRPr="009E09BE" w:rsidRDefault="00E9669A"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E9669A" w:rsidRPr="00B8518B" w:rsidRDefault="00E9669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BCBB3" w14:textId="77777777" w:rsidR="00E9669A" w:rsidRPr="00B8518B" w:rsidRDefault="00E9669A" w:rsidP="00460660">
    <w:pPr>
      <w:pStyle w:val="Zpat"/>
      <w:rPr>
        <w:sz w:val="2"/>
        <w:szCs w:val="2"/>
      </w:rPr>
    </w:pPr>
  </w:p>
  <w:p w14:paraId="53F277EE" w14:textId="77777777" w:rsidR="00E9669A" w:rsidRDefault="00E9669A" w:rsidP="00757290">
    <w:pPr>
      <w:pStyle w:val="Zpatvlevo"/>
      <w:rPr>
        <w:rFonts w:cs="Calibri"/>
        <w:szCs w:val="12"/>
      </w:rPr>
    </w:pPr>
  </w:p>
  <w:p w14:paraId="17EFC080" w14:textId="77777777" w:rsidR="00E9669A" w:rsidRPr="00460660" w:rsidRDefault="00E9669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8BA87" w14:textId="77777777" w:rsidR="000A2E45" w:rsidRDefault="000A2E45" w:rsidP="00962258">
      <w:pPr>
        <w:spacing w:after="0" w:line="240" w:lineRule="auto"/>
      </w:pPr>
      <w:r>
        <w:separator/>
      </w:r>
    </w:p>
  </w:footnote>
  <w:footnote w:type="continuationSeparator" w:id="0">
    <w:p w14:paraId="142B88B2" w14:textId="77777777" w:rsidR="000A2E45" w:rsidRDefault="000A2E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9669A" w14:paraId="589E9D7A" w14:textId="77777777" w:rsidTr="00B22106">
      <w:trPr>
        <w:trHeight w:hRule="exact" w:val="936"/>
      </w:trPr>
      <w:tc>
        <w:tcPr>
          <w:tcW w:w="1361" w:type="dxa"/>
          <w:tcMar>
            <w:left w:w="0" w:type="dxa"/>
            <w:right w:w="0" w:type="dxa"/>
          </w:tcMar>
        </w:tcPr>
        <w:p w14:paraId="10A13B73" w14:textId="77777777" w:rsidR="00E9669A" w:rsidRPr="00B8518B" w:rsidRDefault="00E9669A" w:rsidP="00FC6389">
          <w:pPr>
            <w:pStyle w:val="Zpat"/>
            <w:rPr>
              <w:rStyle w:val="slostrnky"/>
            </w:rPr>
          </w:pPr>
        </w:p>
      </w:tc>
      <w:tc>
        <w:tcPr>
          <w:tcW w:w="3458" w:type="dxa"/>
          <w:shd w:val="clear" w:color="auto" w:fill="auto"/>
          <w:tcMar>
            <w:left w:w="0" w:type="dxa"/>
            <w:right w:w="0" w:type="dxa"/>
          </w:tcMar>
        </w:tcPr>
        <w:p w14:paraId="14726CF1" w14:textId="77777777" w:rsidR="00E9669A" w:rsidRDefault="00E9669A"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E9669A" w:rsidRPr="00D6163D" w:rsidRDefault="00E9669A" w:rsidP="00FC6389">
          <w:pPr>
            <w:pStyle w:val="Druhdokumentu"/>
          </w:pPr>
        </w:p>
      </w:tc>
    </w:tr>
    <w:tr w:rsidR="00E9669A" w14:paraId="173B2ADF" w14:textId="77777777" w:rsidTr="00B22106">
      <w:trPr>
        <w:trHeight w:hRule="exact" w:val="936"/>
      </w:trPr>
      <w:tc>
        <w:tcPr>
          <w:tcW w:w="1361" w:type="dxa"/>
          <w:tcMar>
            <w:left w:w="0" w:type="dxa"/>
            <w:right w:w="0" w:type="dxa"/>
          </w:tcMar>
        </w:tcPr>
        <w:p w14:paraId="580C429C" w14:textId="77777777" w:rsidR="00E9669A" w:rsidRPr="00B8518B" w:rsidRDefault="00E9669A" w:rsidP="00FC6389">
          <w:pPr>
            <w:pStyle w:val="Zpat"/>
            <w:rPr>
              <w:rStyle w:val="slostrnky"/>
            </w:rPr>
          </w:pPr>
        </w:p>
      </w:tc>
      <w:tc>
        <w:tcPr>
          <w:tcW w:w="3458" w:type="dxa"/>
          <w:shd w:val="clear" w:color="auto" w:fill="auto"/>
          <w:tcMar>
            <w:left w:w="0" w:type="dxa"/>
            <w:right w:w="0" w:type="dxa"/>
          </w:tcMar>
        </w:tcPr>
        <w:p w14:paraId="69644D16" w14:textId="77777777" w:rsidR="00E9669A" w:rsidRDefault="00E9669A" w:rsidP="00FC6389">
          <w:pPr>
            <w:pStyle w:val="Zpat"/>
          </w:pPr>
        </w:p>
      </w:tc>
      <w:tc>
        <w:tcPr>
          <w:tcW w:w="5756" w:type="dxa"/>
          <w:shd w:val="clear" w:color="auto" w:fill="auto"/>
          <w:tcMar>
            <w:left w:w="0" w:type="dxa"/>
            <w:right w:w="0" w:type="dxa"/>
          </w:tcMar>
        </w:tcPr>
        <w:p w14:paraId="47EE2CD8" w14:textId="77777777" w:rsidR="00E9669A" w:rsidRPr="00D6163D" w:rsidRDefault="00E9669A" w:rsidP="00FC6389">
          <w:pPr>
            <w:pStyle w:val="Druhdokumentu"/>
          </w:pPr>
        </w:p>
      </w:tc>
    </w:tr>
  </w:tbl>
  <w:p w14:paraId="53E85CAA" w14:textId="77777777" w:rsidR="00E9669A" w:rsidRPr="00D6163D" w:rsidRDefault="00E9669A" w:rsidP="00FC6389">
    <w:pPr>
      <w:pStyle w:val="Zhlav"/>
      <w:rPr>
        <w:sz w:val="8"/>
        <w:szCs w:val="8"/>
      </w:rPr>
    </w:pPr>
  </w:p>
  <w:p w14:paraId="1437D3AE" w14:textId="77777777" w:rsidR="00E9669A" w:rsidRPr="00460660" w:rsidRDefault="00E9669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814"/>
        </w:tabs>
        <w:ind w:left="1814"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6"/>
  </w:num>
  <w:num w:numId="9">
    <w:abstractNumId w:val="0"/>
  </w:num>
  <w:num w:numId="10">
    <w:abstractNumId w:val="9"/>
  </w:num>
  <w:num w:numId="11">
    <w:abstractNumId w:val="12"/>
  </w:num>
  <w:num w:numId="12">
    <w:abstractNumId w:val="14"/>
  </w:num>
  <w:num w:numId="13">
    <w:abstractNumId w:val="2"/>
  </w:num>
  <w:num w:numId="14">
    <w:abstractNumId w:val="5"/>
  </w:num>
  <w:num w:numId="15">
    <w:abstractNumId w:val="16"/>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6"/>
  </w:num>
  <w:num w:numId="26">
    <w:abstractNumId w:val="10"/>
  </w:num>
  <w:num w:numId="27">
    <w:abstractNumId w:val="16"/>
  </w:num>
  <w:num w:numId="28">
    <w:abstractNumId w:val="5"/>
  </w:num>
  <w:num w:numId="29">
    <w:abstractNumId w:val="5"/>
  </w:num>
  <w:num w:numId="30">
    <w:abstractNumId w:val="16"/>
  </w:num>
  <w:num w:numId="31">
    <w:abstractNumId w:val="15"/>
  </w:num>
  <w:num w:numId="32">
    <w:abstractNumId w:val="16"/>
  </w:num>
  <w:num w:numId="33">
    <w:abstractNumId w:val="16"/>
  </w:num>
  <w:num w:numId="34">
    <w:abstractNumId w:val="5"/>
  </w:num>
  <w:num w:numId="35">
    <w:abstractNumId w:val="5"/>
  </w:num>
  <w:num w:numId="36">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4546A"/>
    <w:rsid w:val="000503FF"/>
    <w:rsid w:val="00054240"/>
    <w:rsid w:val="0005496A"/>
    <w:rsid w:val="00054FC6"/>
    <w:rsid w:val="000619E9"/>
    <w:rsid w:val="0006465A"/>
    <w:rsid w:val="0006520D"/>
    <w:rsid w:val="00065260"/>
    <w:rsid w:val="0006588D"/>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29ED"/>
    <w:rsid w:val="0009384F"/>
    <w:rsid w:val="0009438C"/>
    <w:rsid w:val="000A0346"/>
    <w:rsid w:val="000A03B8"/>
    <w:rsid w:val="000A0779"/>
    <w:rsid w:val="000A0DC8"/>
    <w:rsid w:val="000A16BD"/>
    <w:rsid w:val="000A2B28"/>
    <w:rsid w:val="000A2E45"/>
    <w:rsid w:val="000A503C"/>
    <w:rsid w:val="000A6E75"/>
    <w:rsid w:val="000B408F"/>
    <w:rsid w:val="000B4EB8"/>
    <w:rsid w:val="000C2C3D"/>
    <w:rsid w:val="000C3375"/>
    <w:rsid w:val="000C41F2"/>
    <w:rsid w:val="000C6DAC"/>
    <w:rsid w:val="000D22C4"/>
    <w:rsid w:val="000D27D1"/>
    <w:rsid w:val="000D57DD"/>
    <w:rsid w:val="000D5D71"/>
    <w:rsid w:val="000D6539"/>
    <w:rsid w:val="000E1747"/>
    <w:rsid w:val="000E1A7F"/>
    <w:rsid w:val="000E32CF"/>
    <w:rsid w:val="000E4E36"/>
    <w:rsid w:val="000F05C4"/>
    <w:rsid w:val="000F15F1"/>
    <w:rsid w:val="000F50A4"/>
    <w:rsid w:val="000F65ED"/>
    <w:rsid w:val="001003E0"/>
    <w:rsid w:val="001005F5"/>
    <w:rsid w:val="00103B38"/>
    <w:rsid w:val="00104CC3"/>
    <w:rsid w:val="0010787D"/>
    <w:rsid w:val="00107E6D"/>
    <w:rsid w:val="00112864"/>
    <w:rsid w:val="001133FC"/>
    <w:rsid w:val="00113488"/>
    <w:rsid w:val="00114472"/>
    <w:rsid w:val="00114988"/>
    <w:rsid w:val="00114DE9"/>
    <w:rsid w:val="00115069"/>
    <w:rsid w:val="001150F2"/>
    <w:rsid w:val="00116940"/>
    <w:rsid w:val="00116D36"/>
    <w:rsid w:val="0012299E"/>
    <w:rsid w:val="00130E62"/>
    <w:rsid w:val="001401D5"/>
    <w:rsid w:val="00140433"/>
    <w:rsid w:val="001415F8"/>
    <w:rsid w:val="0014398B"/>
    <w:rsid w:val="001456A2"/>
    <w:rsid w:val="001458F9"/>
    <w:rsid w:val="00146BCB"/>
    <w:rsid w:val="001471DE"/>
    <w:rsid w:val="001476BD"/>
    <w:rsid w:val="0015027B"/>
    <w:rsid w:val="00150967"/>
    <w:rsid w:val="00150C54"/>
    <w:rsid w:val="0015217D"/>
    <w:rsid w:val="00153B6C"/>
    <w:rsid w:val="00157FB9"/>
    <w:rsid w:val="00161BD6"/>
    <w:rsid w:val="00164E54"/>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B7CE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74A"/>
    <w:rsid w:val="002071BB"/>
    <w:rsid w:val="00207DF5"/>
    <w:rsid w:val="0021648F"/>
    <w:rsid w:val="00216ECD"/>
    <w:rsid w:val="00217951"/>
    <w:rsid w:val="00223CF2"/>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A5B"/>
    <w:rsid w:val="00262E5B"/>
    <w:rsid w:val="00263DB8"/>
    <w:rsid w:val="00264D52"/>
    <w:rsid w:val="00267A06"/>
    <w:rsid w:val="002723B9"/>
    <w:rsid w:val="00272421"/>
    <w:rsid w:val="0027422E"/>
    <w:rsid w:val="00274BE5"/>
    <w:rsid w:val="00276AFE"/>
    <w:rsid w:val="0028070F"/>
    <w:rsid w:val="00286B2D"/>
    <w:rsid w:val="00287EA4"/>
    <w:rsid w:val="0029043F"/>
    <w:rsid w:val="002944A6"/>
    <w:rsid w:val="002A3B57"/>
    <w:rsid w:val="002A416D"/>
    <w:rsid w:val="002A6484"/>
    <w:rsid w:val="002B0220"/>
    <w:rsid w:val="002B11D2"/>
    <w:rsid w:val="002B283E"/>
    <w:rsid w:val="002B28E5"/>
    <w:rsid w:val="002B2CAE"/>
    <w:rsid w:val="002B6B58"/>
    <w:rsid w:val="002C0A2D"/>
    <w:rsid w:val="002C1924"/>
    <w:rsid w:val="002C1A2B"/>
    <w:rsid w:val="002C31BF"/>
    <w:rsid w:val="002C519C"/>
    <w:rsid w:val="002D0D1A"/>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D26"/>
    <w:rsid w:val="002F2F21"/>
    <w:rsid w:val="002F31F1"/>
    <w:rsid w:val="002F3B1E"/>
    <w:rsid w:val="002F4333"/>
    <w:rsid w:val="002F6173"/>
    <w:rsid w:val="002F7D37"/>
    <w:rsid w:val="00303850"/>
    <w:rsid w:val="00304027"/>
    <w:rsid w:val="00304357"/>
    <w:rsid w:val="00304DAF"/>
    <w:rsid w:val="0030526C"/>
    <w:rsid w:val="003063C0"/>
    <w:rsid w:val="00307207"/>
    <w:rsid w:val="00311180"/>
    <w:rsid w:val="003113C5"/>
    <w:rsid w:val="00311974"/>
    <w:rsid w:val="003130A4"/>
    <w:rsid w:val="003137DF"/>
    <w:rsid w:val="00314520"/>
    <w:rsid w:val="00314CC6"/>
    <w:rsid w:val="003202DC"/>
    <w:rsid w:val="00321D16"/>
    <w:rsid w:val="003226D3"/>
    <w:rsid w:val="003229ED"/>
    <w:rsid w:val="00324E85"/>
    <w:rsid w:val="003254A3"/>
    <w:rsid w:val="00325648"/>
    <w:rsid w:val="00325AB0"/>
    <w:rsid w:val="00327EEF"/>
    <w:rsid w:val="00331AD7"/>
    <w:rsid w:val="0033239F"/>
    <w:rsid w:val="00333671"/>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0E20"/>
    <w:rsid w:val="003D3906"/>
    <w:rsid w:val="003D6BA2"/>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0823"/>
    <w:rsid w:val="004A503B"/>
    <w:rsid w:val="004B4215"/>
    <w:rsid w:val="004B7823"/>
    <w:rsid w:val="004B7997"/>
    <w:rsid w:val="004C047C"/>
    <w:rsid w:val="004C0596"/>
    <w:rsid w:val="004C05CC"/>
    <w:rsid w:val="004C1240"/>
    <w:rsid w:val="004C1DB5"/>
    <w:rsid w:val="004C27A1"/>
    <w:rsid w:val="004C3255"/>
    <w:rsid w:val="004C4399"/>
    <w:rsid w:val="004C4B2A"/>
    <w:rsid w:val="004C787C"/>
    <w:rsid w:val="004D0DA2"/>
    <w:rsid w:val="004D3247"/>
    <w:rsid w:val="004D5B43"/>
    <w:rsid w:val="004D6F0C"/>
    <w:rsid w:val="004D7D8C"/>
    <w:rsid w:val="004E09B9"/>
    <w:rsid w:val="004E33B6"/>
    <w:rsid w:val="004E7A1F"/>
    <w:rsid w:val="004F4B9B"/>
    <w:rsid w:val="004F70CD"/>
    <w:rsid w:val="00500C8E"/>
    <w:rsid w:val="0050221A"/>
    <w:rsid w:val="00502B16"/>
    <w:rsid w:val="0050443C"/>
    <w:rsid w:val="00505A2B"/>
    <w:rsid w:val="0050666E"/>
    <w:rsid w:val="005074F3"/>
    <w:rsid w:val="00511AB9"/>
    <w:rsid w:val="00512A38"/>
    <w:rsid w:val="00515137"/>
    <w:rsid w:val="005170AC"/>
    <w:rsid w:val="00520E2D"/>
    <w:rsid w:val="005220AF"/>
    <w:rsid w:val="00523BB5"/>
    <w:rsid w:val="00523EA7"/>
    <w:rsid w:val="00524520"/>
    <w:rsid w:val="00525187"/>
    <w:rsid w:val="0052524D"/>
    <w:rsid w:val="00525C0C"/>
    <w:rsid w:val="0052615C"/>
    <w:rsid w:val="0052735A"/>
    <w:rsid w:val="00527AC9"/>
    <w:rsid w:val="00531CB9"/>
    <w:rsid w:val="00532F79"/>
    <w:rsid w:val="005334A9"/>
    <w:rsid w:val="00533A6A"/>
    <w:rsid w:val="005403D3"/>
    <w:rsid w:val="005406EB"/>
    <w:rsid w:val="00540FAD"/>
    <w:rsid w:val="00545AD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6D19"/>
    <w:rsid w:val="00567D4E"/>
    <w:rsid w:val="005736B7"/>
    <w:rsid w:val="00575E5A"/>
    <w:rsid w:val="00580245"/>
    <w:rsid w:val="00580BF5"/>
    <w:rsid w:val="005836B9"/>
    <w:rsid w:val="00585A86"/>
    <w:rsid w:val="0058742A"/>
    <w:rsid w:val="00587CA4"/>
    <w:rsid w:val="00590B8A"/>
    <w:rsid w:val="005925C7"/>
    <w:rsid w:val="0059281F"/>
    <w:rsid w:val="005A1F44"/>
    <w:rsid w:val="005A499F"/>
    <w:rsid w:val="005A6C0C"/>
    <w:rsid w:val="005B198D"/>
    <w:rsid w:val="005C127B"/>
    <w:rsid w:val="005C1D54"/>
    <w:rsid w:val="005C1E12"/>
    <w:rsid w:val="005C1F28"/>
    <w:rsid w:val="005C4F2D"/>
    <w:rsid w:val="005C4FEC"/>
    <w:rsid w:val="005C6343"/>
    <w:rsid w:val="005C732A"/>
    <w:rsid w:val="005C736A"/>
    <w:rsid w:val="005C7721"/>
    <w:rsid w:val="005D048F"/>
    <w:rsid w:val="005D1608"/>
    <w:rsid w:val="005D1B50"/>
    <w:rsid w:val="005D2C6C"/>
    <w:rsid w:val="005D3619"/>
    <w:rsid w:val="005D385D"/>
    <w:rsid w:val="005D3C39"/>
    <w:rsid w:val="005D7706"/>
    <w:rsid w:val="005E0049"/>
    <w:rsid w:val="005E1267"/>
    <w:rsid w:val="005E2A2B"/>
    <w:rsid w:val="005E67EA"/>
    <w:rsid w:val="005F0383"/>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44FF"/>
    <w:rsid w:val="00645371"/>
    <w:rsid w:val="00646A59"/>
    <w:rsid w:val="006501CA"/>
    <w:rsid w:val="00652C01"/>
    <w:rsid w:val="00655976"/>
    <w:rsid w:val="0065610E"/>
    <w:rsid w:val="006606DB"/>
    <w:rsid w:val="00660AD3"/>
    <w:rsid w:val="0066157F"/>
    <w:rsid w:val="00662559"/>
    <w:rsid w:val="0066271F"/>
    <w:rsid w:val="00662818"/>
    <w:rsid w:val="00667B51"/>
    <w:rsid w:val="00672F4D"/>
    <w:rsid w:val="00675372"/>
    <w:rsid w:val="006776B6"/>
    <w:rsid w:val="00680384"/>
    <w:rsid w:val="0068066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4E90"/>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164EF"/>
    <w:rsid w:val="00720802"/>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363F"/>
    <w:rsid w:val="00773E3D"/>
    <w:rsid w:val="0077673A"/>
    <w:rsid w:val="00776C2B"/>
    <w:rsid w:val="00776DD2"/>
    <w:rsid w:val="00777DF7"/>
    <w:rsid w:val="00781F41"/>
    <w:rsid w:val="00782083"/>
    <w:rsid w:val="00782A6F"/>
    <w:rsid w:val="007844F2"/>
    <w:rsid w:val="007846E1"/>
    <w:rsid w:val="007847D6"/>
    <w:rsid w:val="00784EFE"/>
    <w:rsid w:val="007854A9"/>
    <w:rsid w:val="00785B2B"/>
    <w:rsid w:val="0079062C"/>
    <w:rsid w:val="00795613"/>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5582"/>
    <w:rsid w:val="007D181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2D6"/>
    <w:rsid w:val="00816930"/>
    <w:rsid w:val="00817499"/>
    <w:rsid w:val="00817D8E"/>
    <w:rsid w:val="00821712"/>
    <w:rsid w:val="00821D01"/>
    <w:rsid w:val="00823BF3"/>
    <w:rsid w:val="00824893"/>
    <w:rsid w:val="00826B7B"/>
    <w:rsid w:val="0083158B"/>
    <w:rsid w:val="0083197D"/>
    <w:rsid w:val="00831E0F"/>
    <w:rsid w:val="00833AC0"/>
    <w:rsid w:val="00834146"/>
    <w:rsid w:val="00834152"/>
    <w:rsid w:val="0083605B"/>
    <w:rsid w:val="00840050"/>
    <w:rsid w:val="00840EA1"/>
    <w:rsid w:val="00841D69"/>
    <w:rsid w:val="00846789"/>
    <w:rsid w:val="00853874"/>
    <w:rsid w:val="00854B3C"/>
    <w:rsid w:val="00855188"/>
    <w:rsid w:val="0085534F"/>
    <w:rsid w:val="00855C7F"/>
    <w:rsid w:val="008579F7"/>
    <w:rsid w:val="00857CC5"/>
    <w:rsid w:val="008608CF"/>
    <w:rsid w:val="0086498C"/>
    <w:rsid w:val="00865541"/>
    <w:rsid w:val="00865F5F"/>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54C8"/>
    <w:rsid w:val="008F0628"/>
    <w:rsid w:val="008F18D6"/>
    <w:rsid w:val="008F2C9B"/>
    <w:rsid w:val="008F6AC2"/>
    <w:rsid w:val="008F797B"/>
    <w:rsid w:val="0090019A"/>
    <w:rsid w:val="00901BBC"/>
    <w:rsid w:val="00904780"/>
    <w:rsid w:val="009048B2"/>
    <w:rsid w:val="00904CC9"/>
    <w:rsid w:val="0090635B"/>
    <w:rsid w:val="00906434"/>
    <w:rsid w:val="00907694"/>
    <w:rsid w:val="009103C1"/>
    <w:rsid w:val="00914F81"/>
    <w:rsid w:val="00922385"/>
    <w:rsid w:val="009223DF"/>
    <w:rsid w:val="009226C1"/>
    <w:rsid w:val="00923406"/>
    <w:rsid w:val="0092379B"/>
    <w:rsid w:val="00924486"/>
    <w:rsid w:val="0092529B"/>
    <w:rsid w:val="009276A4"/>
    <w:rsid w:val="00930A74"/>
    <w:rsid w:val="00930A9B"/>
    <w:rsid w:val="009321B9"/>
    <w:rsid w:val="0093323A"/>
    <w:rsid w:val="0093567D"/>
    <w:rsid w:val="009358DC"/>
    <w:rsid w:val="00936091"/>
    <w:rsid w:val="00936D2A"/>
    <w:rsid w:val="00940734"/>
    <w:rsid w:val="00940D8A"/>
    <w:rsid w:val="00943086"/>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1834"/>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985"/>
    <w:rsid w:val="009C68C1"/>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4364"/>
    <w:rsid w:val="00A04D7F"/>
    <w:rsid w:val="00A07078"/>
    <w:rsid w:val="00A0740E"/>
    <w:rsid w:val="00A10D37"/>
    <w:rsid w:val="00A13759"/>
    <w:rsid w:val="00A16611"/>
    <w:rsid w:val="00A2093F"/>
    <w:rsid w:val="00A21638"/>
    <w:rsid w:val="00A23726"/>
    <w:rsid w:val="00A23A53"/>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0598"/>
    <w:rsid w:val="00AA4CBB"/>
    <w:rsid w:val="00AA587B"/>
    <w:rsid w:val="00AA6222"/>
    <w:rsid w:val="00AA6539"/>
    <w:rsid w:val="00AA65FA"/>
    <w:rsid w:val="00AA6984"/>
    <w:rsid w:val="00AA7351"/>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E7726"/>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79FE"/>
    <w:rsid w:val="00B22106"/>
    <w:rsid w:val="00B22892"/>
    <w:rsid w:val="00B231EF"/>
    <w:rsid w:val="00B26806"/>
    <w:rsid w:val="00B31D98"/>
    <w:rsid w:val="00B331AB"/>
    <w:rsid w:val="00B344A3"/>
    <w:rsid w:val="00B36DC5"/>
    <w:rsid w:val="00B37A29"/>
    <w:rsid w:val="00B46BA5"/>
    <w:rsid w:val="00B479CC"/>
    <w:rsid w:val="00B47A7B"/>
    <w:rsid w:val="00B50AB2"/>
    <w:rsid w:val="00B53E41"/>
    <w:rsid w:val="00B5431A"/>
    <w:rsid w:val="00B54C83"/>
    <w:rsid w:val="00B54FBB"/>
    <w:rsid w:val="00B56EB2"/>
    <w:rsid w:val="00B60031"/>
    <w:rsid w:val="00B61D30"/>
    <w:rsid w:val="00B6592C"/>
    <w:rsid w:val="00B74340"/>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D27"/>
    <w:rsid w:val="00BD7E91"/>
    <w:rsid w:val="00BD7F0D"/>
    <w:rsid w:val="00BE06DC"/>
    <w:rsid w:val="00BE06E2"/>
    <w:rsid w:val="00BE27A3"/>
    <w:rsid w:val="00BE533E"/>
    <w:rsid w:val="00BF2369"/>
    <w:rsid w:val="00BF2B4B"/>
    <w:rsid w:val="00BF32DE"/>
    <w:rsid w:val="00BF44D6"/>
    <w:rsid w:val="00BF4C24"/>
    <w:rsid w:val="00BF54FE"/>
    <w:rsid w:val="00BF6922"/>
    <w:rsid w:val="00BF6AEC"/>
    <w:rsid w:val="00C00924"/>
    <w:rsid w:val="00C01A3A"/>
    <w:rsid w:val="00C02D0A"/>
    <w:rsid w:val="00C03573"/>
    <w:rsid w:val="00C03A6E"/>
    <w:rsid w:val="00C05C11"/>
    <w:rsid w:val="00C1102E"/>
    <w:rsid w:val="00C13860"/>
    <w:rsid w:val="00C14845"/>
    <w:rsid w:val="00C15981"/>
    <w:rsid w:val="00C174A9"/>
    <w:rsid w:val="00C226C0"/>
    <w:rsid w:val="00C22D8F"/>
    <w:rsid w:val="00C23FB5"/>
    <w:rsid w:val="00C242BB"/>
    <w:rsid w:val="00C24A6A"/>
    <w:rsid w:val="00C3030A"/>
    <w:rsid w:val="00C30CA8"/>
    <w:rsid w:val="00C33D7C"/>
    <w:rsid w:val="00C3492B"/>
    <w:rsid w:val="00C365DA"/>
    <w:rsid w:val="00C36679"/>
    <w:rsid w:val="00C3744A"/>
    <w:rsid w:val="00C4162B"/>
    <w:rsid w:val="00C42FE6"/>
    <w:rsid w:val="00C44F6A"/>
    <w:rsid w:val="00C47885"/>
    <w:rsid w:val="00C51B48"/>
    <w:rsid w:val="00C53FFF"/>
    <w:rsid w:val="00C54E22"/>
    <w:rsid w:val="00C56FB9"/>
    <w:rsid w:val="00C57B00"/>
    <w:rsid w:val="00C61218"/>
    <w:rsid w:val="00C6198E"/>
    <w:rsid w:val="00C631D5"/>
    <w:rsid w:val="00C64180"/>
    <w:rsid w:val="00C66248"/>
    <w:rsid w:val="00C708EA"/>
    <w:rsid w:val="00C711EA"/>
    <w:rsid w:val="00C71821"/>
    <w:rsid w:val="00C73385"/>
    <w:rsid w:val="00C778A5"/>
    <w:rsid w:val="00C86957"/>
    <w:rsid w:val="00C900AC"/>
    <w:rsid w:val="00C94236"/>
    <w:rsid w:val="00C95162"/>
    <w:rsid w:val="00C96F07"/>
    <w:rsid w:val="00C97B3D"/>
    <w:rsid w:val="00CA071F"/>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D20D1"/>
    <w:rsid w:val="00CE1C97"/>
    <w:rsid w:val="00CF034F"/>
    <w:rsid w:val="00CF2936"/>
    <w:rsid w:val="00CF6844"/>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267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B6561"/>
    <w:rsid w:val="00DC12EA"/>
    <w:rsid w:val="00DC31D8"/>
    <w:rsid w:val="00DC430B"/>
    <w:rsid w:val="00DC55C8"/>
    <w:rsid w:val="00DC60F1"/>
    <w:rsid w:val="00DD10A4"/>
    <w:rsid w:val="00DD1FBB"/>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2CF2"/>
    <w:rsid w:val="00E03018"/>
    <w:rsid w:val="00E03B03"/>
    <w:rsid w:val="00E03F0F"/>
    <w:rsid w:val="00E04A7B"/>
    <w:rsid w:val="00E05363"/>
    <w:rsid w:val="00E11294"/>
    <w:rsid w:val="00E125E0"/>
    <w:rsid w:val="00E16FF7"/>
    <w:rsid w:val="00E1732F"/>
    <w:rsid w:val="00E21747"/>
    <w:rsid w:val="00E21D3B"/>
    <w:rsid w:val="00E2241A"/>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3998"/>
    <w:rsid w:val="00E67218"/>
    <w:rsid w:val="00E679A6"/>
    <w:rsid w:val="00E70AB8"/>
    <w:rsid w:val="00E7218A"/>
    <w:rsid w:val="00E739C5"/>
    <w:rsid w:val="00E74ECC"/>
    <w:rsid w:val="00E77C22"/>
    <w:rsid w:val="00E84C3A"/>
    <w:rsid w:val="00E861CA"/>
    <w:rsid w:val="00E863F0"/>
    <w:rsid w:val="00E86655"/>
    <w:rsid w:val="00E86EF7"/>
    <w:rsid w:val="00E875CA"/>
    <w:rsid w:val="00E878EE"/>
    <w:rsid w:val="00E95BF0"/>
    <w:rsid w:val="00E9669A"/>
    <w:rsid w:val="00E96DB6"/>
    <w:rsid w:val="00EA23AF"/>
    <w:rsid w:val="00EA69AC"/>
    <w:rsid w:val="00EA6A2E"/>
    <w:rsid w:val="00EA6EC7"/>
    <w:rsid w:val="00EA72DC"/>
    <w:rsid w:val="00EB0835"/>
    <w:rsid w:val="00EB104F"/>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910"/>
    <w:rsid w:val="00F12DEC"/>
    <w:rsid w:val="00F1409E"/>
    <w:rsid w:val="00F1715C"/>
    <w:rsid w:val="00F207F3"/>
    <w:rsid w:val="00F21EDB"/>
    <w:rsid w:val="00F23487"/>
    <w:rsid w:val="00F24845"/>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2B00"/>
    <w:rsid w:val="00F832AA"/>
    <w:rsid w:val="00F83AE6"/>
    <w:rsid w:val="00F84891"/>
    <w:rsid w:val="00F85B8B"/>
    <w:rsid w:val="00F8614A"/>
    <w:rsid w:val="00F8680A"/>
    <w:rsid w:val="00F86BA6"/>
    <w:rsid w:val="00F86E75"/>
    <w:rsid w:val="00F8788B"/>
    <w:rsid w:val="00F92AA0"/>
    <w:rsid w:val="00F92E3A"/>
    <w:rsid w:val="00F93A94"/>
    <w:rsid w:val="00F96E31"/>
    <w:rsid w:val="00FA17DD"/>
    <w:rsid w:val="00FA21D3"/>
    <w:rsid w:val="00FA5522"/>
    <w:rsid w:val="00FB18B9"/>
    <w:rsid w:val="00FB5DE8"/>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tabs>
        <w:tab w:val="clear" w:pos="1814"/>
        <w:tab w:val="num" w:pos="1701"/>
      </w:tabs>
      <w:ind w:left="1701"/>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dernizace.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loupensky@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202AA"/>
    <w:rsid w:val="00043095"/>
    <w:rsid w:val="0008668D"/>
    <w:rsid w:val="000E1CA0"/>
    <w:rsid w:val="00120231"/>
    <w:rsid w:val="001741A2"/>
    <w:rsid w:val="00182DEA"/>
    <w:rsid w:val="001A0BDC"/>
    <w:rsid w:val="001F0177"/>
    <w:rsid w:val="00204520"/>
    <w:rsid w:val="00213EC6"/>
    <w:rsid w:val="00214A4B"/>
    <w:rsid w:val="0022554F"/>
    <w:rsid w:val="00256AC1"/>
    <w:rsid w:val="00290B97"/>
    <w:rsid w:val="002D2C85"/>
    <w:rsid w:val="002D74B9"/>
    <w:rsid w:val="002E448E"/>
    <w:rsid w:val="00360C89"/>
    <w:rsid w:val="0036368B"/>
    <w:rsid w:val="003C1EBF"/>
    <w:rsid w:val="003D1CE3"/>
    <w:rsid w:val="003F7E6B"/>
    <w:rsid w:val="0042166D"/>
    <w:rsid w:val="0046426D"/>
    <w:rsid w:val="00491E70"/>
    <w:rsid w:val="004E7C05"/>
    <w:rsid w:val="00553D37"/>
    <w:rsid w:val="00587629"/>
    <w:rsid w:val="005A5A36"/>
    <w:rsid w:val="005B1DD6"/>
    <w:rsid w:val="005C446F"/>
    <w:rsid w:val="005D53D7"/>
    <w:rsid w:val="006259A0"/>
    <w:rsid w:val="00626F87"/>
    <w:rsid w:val="00641106"/>
    <w:rsid w:val="00675B1D"/>
    <w:rsid w:val="006C08C3"/>
    <w:rsid w:val="007263AB"/>
    <w:rsid w:val="007A54EE"/>
    <w:rsid w:val="007C04C2"/>
    <w:rsid w:val="007C185D"/>
    <w:rsid w:val="007F0696"/>
    <w:rsid w:val="00805220"/>
    <w:rsid w:val="00812329"/>
    <w:rsid w:val="00833EBB"/>
    <w:rsid w:val="008417F1"/>
    <w:rsid w:val="0088762F"/>
    <w:rsid w:val="008929C2"/>
    <w:rsid w:val="008F3FA2"/>
    <w:rsid w:val="008F69B2"/>
    <w:rsid w:val="00913853"/>
    <w:rsid w:val="00951961"/>
    <w:rsid w:val="00972B14"/>
    <w:rsid w:val="00972D3A"/>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B00FA3"/>
    <w:rsid w:val="00B16F27"/>
    <w:rsid w:val="00B96055"/>
    <w:rsid w:val="00BF7EAF"/>
    <w:rsid w:val="00C33080"/>
    <w:rsid w:val="00C375C7"/>
    <w:rsid w:val="00C4354E"/>
    <w:rsid w:val="00C710FC"/>
    <w:rsid w:val="00C82206"/>
    <w:rsid w:val="00C93DD3"/>
    <w:rsid w:val="00C94444"/>
    <w:rsid w:val="00D11A13"/>
    <w:rsid w:val="00D509D7"/>
    <w:rsid w:val="00D60657"/>
    <w:rsid w:val="00D85DE6"/>
    <w:rsid w:val="00DA36A4"/>
    <w:rsid w:val="00E14E84"/>
    <w:rsid w:val="00E75B06"/>
    <w:rsid w:val="00E76F3E"/>
    <w:rsid w:val="00EB4EF7"/>
    <w:rsid w:val="00EC1FE9"/>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6426D"/>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1BC9B0-DB51-42FC-A520-C2AD0C307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7167</Words>
  <Characters>42291</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2023-10-04T04:42:00Z</dcterms:created>
  <dcterms:modified xsi:type="dcterms:W3CDTF">2023-10-31T06:46:00Z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