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34FD0F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D5404" w:rsidRPr="006C33A2">
        <w:rPr>
          <w:rFonts w:ascii="Verdana" w:hAnsi="Verdana"/>
          <w:b/>
          <w:bCs/>
          <w:sz w:val="18"/>
          <w:szCs w:val="18"/>
        </w:rPr>
        <w:t>Odstranění graffiti a aplikace ochranných nátěrů v obvodu OŘ Praha 2023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7601667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D5404" w:rsidRPr="003D540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5404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2018-11-26T13:19:00Z</dcterms:created>
  <dcterms:modified xsi:type="dcterms:W3CDTF">2023-10-24T05:59:00Z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