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256272F" w:rsidR="00354C5C" w:rsidRDefault="00354C5C" w:rsidP="006E5C6C">
      <w:r>
        <w:t xml:space="preserve">Příloha č. </w:t>
      </w:r>
      <w:r w:rsidR="00B87D91">
        <w:t>1</w:t>
      </w:r>
      <w:r>
        <w:t xml:space="preserve"> Výzvy</w:t>
      </w:r>
      <w:bookmarkStart w:id="0" w:name="_GoBack"/>
      <w:bookmarkEnd w:id="0"/>
    </w:p>
    <w:p w14:paraId="523FE11F" w14:textId="3ADF9DE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9A0D6D">
        <w:rPr>
          <w:b/>
          <w:color w:val="FF5200" w:themeColor="accent2"/>
          <w:sz w:val="36"/>
          <w:szCs w:val="36"/>
        </w:rPr>
        <w:t>„</w:t>
      </w:r>
      <w:r w:rsidR="00E02075" w:rsidRPr="00E02075">
        <w:rPr>
          <w:b/>
          <w:color w:val="FF5200" w:themeColor="accent2"/>
          <w:sz w:val="36"/>
          <w:szCs w:val="36"/>
        </w:rPr>
        <w:t>Studie proveditelnosti PPP – Projekt Rychlá spojení Morava</w:t>
      </w:r>
      <w:r w:rsidR="0031280B" w:rsidRPr="009A0D6D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CB13AC">
        <w:rPr>
          <w:b/>
          <w:color w:val="FF5200" w:themeColor="accent2"/>
          <w:sz w:val="36"/>
          <w:szCs w:val="36"/>
        </w:rPr>
        <w:t xml:space="preserve">pod </w:t>
      </w:r>
      <w:proofErr w:type="gramStart"/>
      <w:r w:rsidR="000128D4" w:rsidRPr="009A0D6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9A0D6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10461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1367</w:t>
      </w:r>
      <w:r w:rsidR="00CB13AC" w:rsidRPr="0010461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</w:t>
      </w:r>
      <w:r w:rsidR="00E02075" w:rsidRPr="0010461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</w:t>
      </w:r>
      <w:r w:rsidR="00CB13AC" w:rsidRPr="0010461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</w:t>
      </w:r>
      <w:r w:rsidR="0010461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SS VRT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2EB52EEF" w14:textId="77777777" w:rsidR="00074351" w:rsidRDefault="00A93A74" w:rsidP="0042276E">
          <w:pPr>
            <w:pStyle w:val="Obsah2"/>
          </w:pPr>
          <w:r>
            <w:t>Obsah</w:t>
          </w:r>
        </w:p>
        <w:p w14:paraId="326E0A63" w14:textId="35082D00" w:rsidR="00A7513E" w:rsidRDefault="00A93A74" w:rsidP="0042276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3591768" w:history="1">
            <w:r w:rsidR="00A7513E" w:rsidRPr="0039729E">
              <w:rPr>
                <w:rStyle w:val="Hypertextovodkaz"/>
                <w:noProof/>
              </w:rPr>
              <w:t>Kapitola 1.</w:t>
            </w:r>
            <w:r w:rsidR="00A7513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513E" w:rsidRPr="0039729E">
              <w:rPr>
                <w:rStyle w:val="Hypertextovodkaz"/>
                <w:noProof/>
              </w:rPr>
              <w:t>Základní údaje k nabídce</w:t>
            </w:r>
            <w:r w:rsidR="00A7513E">
              <w:rPr>
                <w:noProof/>
                <w:webHidden/>
              </w:rPr>
              <w:tab/>
            </w:r>
            <w:r w:rsidR="00A7513E">
              <w:rPr>
                <w:noProof/>
                <w:webHidden/>
              </w:rPr>
              <w:fldChar w:fldCharType="begin"/>
            </w:r>
            <w:r w:rsidR="00A7513E">
              <w:rPr>
                <w:noProof/>
                <w:webHidden/>
              </w:rPr>
              <w:instrText xml:space="preserve"> PAGEREF _Toc103591768 \h </w:instrText>
            </w:r>
            <w:r w:rsidR="00A7513E">
              <w:rPr>
                <w:noProof/>
                <w:webHidden/>
              </w:rPr>
            </w:r>
            <w:r w:rsidR="00A7513E">
              <w:rPr>
                <w:noProof/>
                <w:webHidden/>
              </w:rPr>
              <w:fldChar w:fldCharType="separate"/>
            </w:r>
            <w:r w:rsidR="00B9081F">
              <w:rPr>
                <w:noProof/>
                <w:webHidden/>
              </w:rPr>
              <w:t>2</w:t>
            </w:r>
            <w:r w:rsidR="00A7513E">
              <w:rPr>
                <w:noProof/>
                <w:webHidden/>
              </w:rPr>
              <w:fldChar w:fldCharType="end"/>
            </w:r>
          </w:hyperlink>
        </w:p>
        <w:p w14:paraId="42915780" w14:textId="0F9907A1" w:rsidR="00A7513E" w:rsidRDefault="00104616" w:rsidP="0042276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591769" w:history="1">
            <w:r w:rsidR="00A7513E" w:rsidRPr="0039729E">
              <w:rPr>
                <w:rStyle w:val="Hypertextovodkaz"/>
                <w:noProof/>
              </w:rPr>
              <w:t>Kapitola 2.</w:t>
            </w:r>
            <w:r w:rsidR="00A7513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513E" w:rsidRPr="0039729E">
              <w:rPr>
                <w:rStyle w:val="Hypertextovodkaz"/>
                <w:noProof/>
              </w:rPr>
              <w:t>Čestné prohlášení o splnění základní způsobilosti</w:t>
            </w:r>
            <w:r w:rsidR="00A7513E">
              <w:rPr>
                <w:noProof/>
                <w:webHidden/>
              </w:rPr>
              <w:tab/>
            </w:r>
            <w:r w:rsidR="00A7513E">
              <w:rPr>
                <w:noProof/>
                <w:webHidden/>
              </w:rPr>
              <w:fldChar w:fldCharType="begin"/>
            </w:r>
            <w:r w:rsidR="00A7513E">
              <w:rPr>
                <w:noProof/>
                <w:webHidden/>
              </w:rPr>
              <w:instrText xml:space="preserve"> PAGEREF _Toc103591769 \h </w:instrText>
            </w:r>
            <w:r w:rsidR="00A7513E">
              <w:rPr>
                <w:noProof/>
                <w:webHidden/>
              </w:rPr>
            </w:r>
            <w:r w:rsidR="00A7513E">
              <w:rPr>
                <w:noProof/>
                <w:webHidden/>
              </w:rPr>
              <w:fldChar w:fldCharType="separate"/>
            </w:r>
            <w:r w:rsidR="00B9081F">
              <w:rPr>
                <w:noProof/>
                <w:webHidden/>
              </w:rPr>
              <w:t>3</w:t>
            </w:r>
            <w:r w:rsidR="00A7513E">
              <w:rPr>
                <w:noProof/>
                <w:webHidden/>
              </w:rPr>
              <w:fldChar w:fldCharType="end"/>
            </w:r>
          </w:hyperlink>
        </w:p>
        <w:p w14:paraId="5CD693AD" w14:textId="4C1CF1C7" w:rsidR="00A7513E" w:rsidRDefault="00104616" w:rsidP="0042276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591770" w:history="1">
            <w:r w:rsidR="00A7513E" w:rsidRPr="0039729E">
              <w:rPr>
                <w:rStyle w:val="Hypertextovodkaz"/>
                <w:noProof/>
              </w:rPr>
              <w:t>Kapitola 3.</w:t>
            </w:r>
            <w:r w:rsidR="00A7513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513E" w:rsidRPr="0039729E">
              <w:rPr>
                <w:rStyle w:val="Hypertextovodkaz"/>
                <w:noProof/>
              </w:rPr>
              <w:t>Čestné prohlášení účastníka o střetu zájmů</w:t>
            </w:r>
            <w:r w:rsidR="00A7513E">
              <w:rPr>
                <w:noProof/>
                <w:webHidden/>
              </w:rPr>
              <w:tab/>
            </w:r>
            <w:r w:rsidR="00A7513E">
              <w:rPr>
                <w:noProof/>
                <w:webHidden/>
              </w:rPr>
              <w:fldChar w:fldCharType="begin"/>
            </w:r>
            <w:r w:rsidR="00A7513E">
              <w:rPr>
                <w:noProof/>
                <w:webHidden/>
              </w:rPr>
              <w:instrText xml:space="preserve"> PAGEREF _Toc103591770 \h </w:instrText>
            </w:r>
            <w:r w:rsidR="00A7513E">
              <w:rPr>
                <w:noProof/>
                <w:webHidden/>
              </w:rPr>
            </w:r>
            <w:r w:rsidR="00A7513E">
              <w:rPr>
                <w:noProof/>
                <w:webHidden/>
              </w:rPr>
              <w:fldChar w:fldCharType="separate"/>
            </w:r>
            <w:r w:rsidR="00B9081F">
              <w:rPr>
                <w:noProof/>
                <w:webHidden/>
              </w:rPr>
              <w:t>4</w:t>
            </w:r>
            <w:r w:rsidR="00A7513E">
              <w:rPr>
                <w:noProof/>
                <w:webHidden/>
              </w:rPr>
              <w:fldChar w:fldCharType="end"/>
            </w:r>
          </w:hyperlink>
        </w:p>
        <w:p w14:paraId="2EEC4D4F" w14:textId="5C3E253F" w:rsidR="00A7513E" w:rsidRDefault="00104616" w:rsidP="0042276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591771" w:history="1">
            <w:r w:rsidR="00A7513E" w:rsidRPr="0039729E">
              <w:rPr>
                <w:rStyle w:val="Hypertextovodkaz"/>
                <w:noProof/>
              </w:rPr>
              <w:t>Kapitola 4.</w:t>
            </w:r>
            <w:r w:rsidR="00A7513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513E" w:rsidRPr="0039729E">
              <w:rPr>
                <w:rStyle w:val="Hypertextovodkaz"/>
                <w:noProof/>
              </w:rPr>
              <w:t>Čestné prohlášení účastníka k neuzavření zakázaných dohod</w:t>
            </w:r>
            <w:r w:rsidR="00A7513E">
              <w:rPr>
                <w:noProof/>
                <w:webHidden/>
              </w:rPr>
              <w:tab/>
            </w:r>
            <w:r w:rsidR="00A7513E">
              <w:rPr>
                <w:noProof/>
                <w:webHidden/>
              </w:rPr>
              <w:fldChar w:fldCharType="begin"/>
            </w:r>
            <w:r w:rsidR="00A7513E">
              <w:rPr>
                <w:noProof/>
                <w:webHidden/>
              </w:rPr>
              <w:instrText xml:space="preserve"> PAGEREF _Toc103591771 \h </w:instrText>
            </w:r>
            <w:r w:rsidR="00A7513E">
              <w:rPr>
                <w:noProof/>
                <w:webHidden/>
              </w:rPr>
            </w:r>
            <w:r w:rsidR="00A7513E">
              <w:rPr>
                <w:noProof/>
                <w:webHidden/>
              </w:rPr>
              <w:fldChar w:fldCharType="separate"/>
            </w:r>
            <w:r w:rsidR="00B9081F">
              <w:rPr>
                <w:noProof/>
                <w:webHidden/>
              </w:rPr>
              <w:t>5</w:t>
            </w:r>
            <w:r w:rsidR="00A7513E">
              <w:rPr>
                <w:noProof/>
                <w:webHidden/>
              </w:rPr>
              <w:fldChar w:fldCharType="end"/>
            </w:r>
          </w:hyperlink>
        </w:p>
        <w:p w14:paraId="3A5E9409" w14:textId="522632FD" w:rsidR="00A7513E" w:rsidRDefault="00104616" w:rsidP="0042276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591772" w:history="1">
            <w:r w:rsidR="00A7513E" w:rsidRPr="0039729E">
              <w:rPr>
                <w:rStyle w:val="Hypertextovodkaz"/>
                <w:noProof/>
              </w:rPr>
              <w:t>Kapitola 5.</w:t>
            </w:r>
            <w:r w:rsidR="00A7513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513E" w:rsidRPr="0039729E">
              <w:rPr>
                <w:rStyle w:val="Hypertextovodkaz"/>
                <w:noProof/>
              </w:rPr>
              <w:t>Čestné prohlášení o splnění technické kvalifikace</w:t>
            </w:r>
            <w:r w:rsidR="00A7513E">
              <w:rPr>
                <w:noProof/>
                <w:webHidden/>
              </w:rPr>
              <w:tab/>
            </w:r>
            <w:r w:rsidR="00A7513E">
              <w:rPr>
                <w:noProof/>
                <w:webHidden/>
              </w:rPr>
              <w:fldChar w:fldCharType="begin"/>
            </w:r>
            <w:r w:rsidR="00A7513E">
              <w:rPr>
                <w:noProof/>
                <w:webHidden/>
              </w:rPr>
              <w:instrText xml:space="preserve"> PAGEREF _Toc103591772 \h </w:instrText>
            </w:r>
            <w:r w:rsidR="00A7513E">
              <w:rPr>
                <w:noProof/>
                <w:webHidden/>
              </w:rPr>
            </w:r>
            <w:r w:rsidR="00A7513E">
              <w:rPr>
                <w:noProof/>
                <w:webHidden/>
              </w:rPr>
              <w:fldChar w:fldCharType="separate"/>
            </w:r>
            <w:r w:rsidR="00B9081F">
              <w:rPr>
                <w:noProof/>
                <w:webHidden/>
              </w:rPr>
              <w:t>6</w:t>
            </w:r>
            <w:r w:rsidR="00A7513E">
              <w:rPr>
                <w:noProof/>
                <w:webHidden/>
              </w:rPr>
              <w:fldChar w:fldCharType="end"/>
            </w:r>
          </w:hyperlink>
        </w:p>
        <w:p w14:paraId="5961E9EC" w14:textId="39262AE5" w:rsidR="00A7513E" w:rsidRDefault="00104616" w:rsidP="0042276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591773" w:history="1">
            <w:r w:rsidR="00A7513E" w:rsidRPr="0039729E">
              <w:rPr>
                <w:rStyle w:val="Hypertextovodkaz"/>
                <w:noProof/>
              </w:rPr>
              <w:t>Kapitola 6.</w:t>
            </w:r>
            <w:r w:rsidR="00A7513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513E" w:rsidRPr="0039729E">
              <w:rPr>
                <w:rStyle w:val="Hypertextovodkaz"/>
                <w:noProof/>
              </w:rPr>
              <w:t>Seznam osob</w:t>
            </w:r>
            <w:r w:rsidR="00A7513E">
              <w:rPr>
                <w:noProof/>
                <w:webHidden/>
              </w:rPr>
              <w:tab/>
            </w:r>
            <w:r w:rsidR="00A7513E">
              <w:rPr>
                <w:noProof/>
                <w:webHidden/>
              </w:rPr>
              <w:fldChar w:fldCharType="begin"/>
            </w:r>
            <w:r w:rsidR="00A7513E">
              <w:rPr>
                <w:noProof/>
                <w:webHidden/>
              </w:rPr>
              <w:instrText xml:space="preserve"> PAGEREF _Toc103591773 \h </w:instrText>
            </w:r>
            <w:r w:rsidR="00A7513E">
              <w:rPr>
                <w:noProof/>
                <w:webHidden/>
              </w:rPr>
            </w:r>
            <w:r w:rsidR="00A7513E">
              <w:rPr>
                <w:noProof/>
                <w:webHidden/>
              </w:rPr>
              <w:fldChar w:fldCharType="separate"/>
            </w:r>
            <w:r w:rsidR="00B9081F">
              <w:rPr>
                <w:noProof/>
                <w:webHidden/>
              </w:rPr>
              <w:t>7</w:t>
            </w:r>
            <w:r w:rsidR="00A7513E">
              <w:rPr>
                <w:noProof/>
                <w:webHidden/>
              </w:rPr>
              <w:fldChar w:fldCharType="end"/>
            </w:r>
          </w:hyperlink>
        </w:p>
        <w:p w14:paraId="1C57D59C" w14:textId="64E70E28" w:rsidR="00A7513E" w:rsidRDefault="00104616" w:rsidP="0042276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591800" w:history="1">
            <w:r w:rsidR="00A7513E" w:rsidRPr="0039729E">
              <w:rPr>
                <w:rStyle w:val="Hypertextovodkaz"/>
                <w:rFonts w:eastAsia="Times New Roman"/>
                <w:noProof/>
              </w:rPr>
              <w:t>Kapitola 7.</w:t>
            </w:r>
            <w:r w:rsidR="00A7513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513E" w:rsidRPr="0039729E">
              <w:rPr>
                <w:rStyle w:val="Hypertextovodkaz"/>
                <w:noProof/>
              </w:rPr>
              <w:t>Čestné</w:t>
            </w:r>
            <w:r w:rsidR="00A7513E" w:rsidRPr="0039729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A7513E">
              <w:rPr>
                <w:noProof/>
                <w:webHidden/>
              </w:rPr>
              <w:tab/>
            </w:r>
            <w:r w:rsidR="00A84C01">
              <w:rPr>
                <w:noProof/>
                <w:webHidden/>
              </w:rPr>
              <w:tab/>
            </w:r>
            <w:r w:rsidR="00A7513E">
              <w:rPr>
                <w:noProof/>
                <w:webHidden/>
              </w:rPr>
              <w:fldChar w:fldCharType="begin"/>
            </w:r>
            <w:r w:rsidR="00A7513E">
              <w:rPr>
                <w:noProof/>
                <w:webHidden/>
              </w:rPr>
              <w:instrText xml:space="preserve"> PAGEREF _Toc103591800 \h </w:instrText>
            </w:r>
            <w:r w:rsidR="00A7513E">
              <w:rPr>
                <w:noProof/>
                <w:webHidden/>
              </w:rPr>
            </w:r>
            <w:r w:rsidR="00A7513E">
              <w:rPr>
                <w:noProof/>
                <w:webHidden/>
              </w:rPr>
              <w:fldChar w:fldCharType="separate"/>
            </w:r>
            <w:r w:rsidR="00B9081F">
              <w:rPr>
                <w:noProof/>
                <w:webHidden/>
              </w:rPr>
              <w:t>8</w:t>
            </w:r>
            <w:r w:rsidR="00A7513E">
              <w:rPr>
                <w:noProof/>
                <w:webHidden/>
              </w:rPr>
              <w:fldChar w:fldCharType="end"/>
            </w:r>
          </w:hyperlink>
        </w:p>
        <w:p w14:paraId="218BAFDF" w14:textId="4F28E03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0359176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257BF2C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="000348BC">
        <w:tab/>
      </w:r>
      <w:r w:rsidR="000348BC"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67F2660B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0348BC">
        <w:rPr>
          <w:rFonts w:eastAsia="Times New Roman" w:cs="Times New Roman"/>
          <w:lang w:eastAsia="cs-CZ"/>
        </w:rPr>
        <w:tab/>
      </w:r>
      <w:r w:rsidR="000348BC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>Praha 1 - Nové Město, Dlážděná 1003/7, PSČ 110 00</w:t>
      </w:r>
    </w:p>
    <w:p w14:paraId="41054DEC" w14:textId="4771884C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0348BC">
        <w:rPr>
          <w:rFonts w:eastAsia="Times New Roman" w:cs="Times New Roman"/>
          <w:lang w:eastAsia="cs-CZ"/>
        </w:rPr>
        <w:tab/>
      </w:r>
      <w:r w:rsidR="000348BC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EC1157F" w14:textId="77777777" w:rsidR="000348B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</w:p>
    <w:p w14:paraId="51EAD897" w14:textId="77777777" w:rsidR="000348BC" w:rsidRDefault="000348B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D228C04" w14:textId="0FC79C4D" w:rsidR="000348BC" w:rsidRDefault="000348BC" w:rsidP="00D93461">
      <w:pPr>
        <w:widowControl w:val="0"/>
        <w:autoSpaceDE w:val="0"/>
        <w:spacing w:after="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93461">
        <w:rPr>
          <w:rFonts w:eastAsia="Times New Roman" w:cs="Times New Roman"/>
          <w:bCs/>
          <w:lang w:eastAsia="cs-CZ"/>
        </w:rPr>
        <w:t>[</w:t>
      </w:r>
      <w:r w:rsidRPr="00D93461">
        <w:rPr>
          <w:rFonts w:eastAsia="Times New Roman" w:cs="Times New Roman"/>
          <w:highlight w:val="green"/>
          <w:lang w:eastAsia="cs-CZ"/>
        </w:rPr>
        <w:t>………….</w:t>
      </w:r>
      <w:r w:rsidR="00D93461">
        <w:rPr>
          <w:rFonts w:eastAsia="Times New Roman" w:cs="Times New Roman"/>
          <w:lang w:eastAsia="cs-CZ"/>
        </w:rPr>
        <w:t>]</w:t>
      </w:r>
    </w:p>
    <w:p w14:paraId="61625F2D" w14:textId="189E664F" w:rsidR="000348BC" w:rsidRDefault="000348BC" w:rsidP="00D93461">
      <w:pPr>
        <w:widowControl w:val="0"/>
        <w:autoSpaceDE w:val="0"/>
        <w:spacing w:after="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93461">
        <w:rPr>
          <w:rFonts w:eastAsia="Times New Roman" w:cs="Times New Roman"/>
          <w:lang w:eastAsia="cs-CZ"/>
        </w:rPr>
        <w:t>[</w:t>
      </w:r>
      <w:r w:rsidRPr="00D93461">
        <w:rPr>
          <w:rFonts w:eastAsia="Times New Roman" w:cs="Times New Roman"/>
          <w:highlight w:val="green"/>
          <w:lang w:eastAsia="cs-CZ"/>
        </w:rPr>
        <w:t>………….</w:t>
      </w:r>
      <w:r w:rsidR="00D93461">
        <w:rPr>
          <w:rFonts w:eastAsia="Times New Roman" w:cs="Times New Roman"/>
          <w:lang w:eastAsia="cs-CZ"/>
        </w:rPr>
        <w:t>]</w:t>
      </w:r>
    </w:p>
    <w:p w14:paraId="15EA2694" w14:textId="630381FB" w:rsidR="000348BC" w:rsidRDefault="000348BC" w:rsidP="00D93461">
      <w:pPr>
        <w:widowControl w:val="0"/>
        <w:autoSpaceDE w:val="0"/>
        <w:spacing w:after="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IČO, DIČ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93461">
        <w:rPr>
          <w:rFonts w:eastAsia="Times New Roman" w:cs="Times New Roman"/>
          <w:lang w:eastAsia="cs-CZ"/>
        </w:rPr>
        <w:t>[</w:t>
      </w:r>
      <w:r w:rsidRPr="00D93461">
        <w:rPr>
          <w:rFonts w:eastAsia="Times New Roman" w:cs="Times New Roman"/>
          <w:highlight w:val="green"/>
          <w:lang w:eastAsia="cs-CZ"/>
        </w:rPr>
        <w:t>………….</w:t>
      </w:r>
      <w:r w:rsidR="00D93461">
        <w:rPr>
          <w:rFonts w:eastAsia="Times New Roman" w:cs="Times New Roman"/>
          <w:lang w:eastAsia="cs-CZ"/>
        </w:rPr>
        <w:t>]</w:t>
      </w:r>
    </w:p>
    <w:p w14:paraId="52D6BE73" w14:textId="3EAF37FC" w:rsidR="000348BC" w:rsidRDefault="000348BC" w:rsidP="00D93461">
      <w:pPr>
        <w:widowControl w:val="0"/>
        <w:autoSpaceDE w:val="0"/>
        <w:spacing w:after="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93461">
        <w:rPr>
          <w:rFonts w:eastAsia="Times New Roman" w:cs="Times New Roman"/>
          <w:lang w:eastAsia="cs-CZ"/>
        </w:rPr>
        <w:t>[</w:t>
      </w:r>
      <w:r w:rsidRPr="00D93461">
        <w:rPr>
          <w:rFonts w:eastAsia="Times New Roman" w:cs="Times New Roman"/>
          <w:highlight w:val="green"/>
          <w:lang w:eastAsia="cs-CZ"/>
        </w:rPr>
        <w:t>………….</w:t>
      </w:r>
      <w:r w:rsidR="00D93461">
        <w:rPr>
          <w:rFonts w:eastAsia="Times New Roman" w:cs="Times New Roman"/>
          <w:lang w:eastAsia="cs-CZ"/>
        </w:rPr>
        <w:t>]</w:t>
      </w:r>
    </w:p>
    <w:p w14:paraId="291F6D7A" w14:textId="77777777" w:rsidR="00D93461" w:rsidRDefault="00D93461" w:rsidP="00D93461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D93461">
        <w:rPr>
          <w:rFonts w:eastAsia="Times New Roman" w:cs="Times New Roman"/>
          <w:lang w:eastAsia="cs-CZ"/>
        </w:rPr>
        <w:t xml:space="preserve">Kontaktní osoba </w:t>
      </w:r>
    </w:p>
    <w:p w14:paraId="22177C24" w14:textId="6A0E390B" w:rsidR="000348BC" w:rsidRDefault="00D93461" w:rsidP="00D93461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D93461">
        <w:rPr>
          <w:rFonts w:eastAsia="Times New Roman" w:cs="Times New Roman"/>
          <w:lang w:eastAsia="cs-CZ"/>
        </w:rPr>
        <w:t>ve věci podání nabídky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[</w:t>
      </w:r>
      <w:r w:rsidRPr="00D93461">
        <w:rPr>
          <w:rFonts w:eastAsia="Times New Roman" w:cs="Times New Roman"/>
          <w:highlight w:val="green"/>
          <w:lang w:eastAsia="cs-CZ"/>
        </w:rPr>
        <w:t>………….</w:t>
      </w:r>
      <w:r>
        <w:rPr>
          <w:rFonts w:eastAsia="Times New Roman" w:cs="Times New Roman"/>
          <w:lang w:eastAsia="cs-CZ"/>
        </w:rPr>
        <w:t>]</w:t>
      </w:r>
    </w:p>
    <w:p w14:paraId="6B41576C" w14:textId="46D802E5" w:rsidR="00D93461" w:rsidRDefault="00D93461" w:rsidP="00D93461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D93461">
        <w:rPr>
          <w:rFonts w:eastAsia="Times New Roman" w:cs="Times New Roman"/>
          <w:lang w:eastAsia="cs-CZ"/>
        </w:rPr>
        <w:t>Email kontaktní osoby: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[</w:t>
      </w:r>
      <w:r w:rsidRPr="00D93461">
        <w:rPr>
          <w:rFonts w:eastAsia="Times New Roman" w:cs="Times New Roman"/>
          <w:highlight w:val="green"/>
          <w:lang w:eastAsia="cs-CZ"/>
        </w:rPr>
        <w:t>………….</w:t>
      </w:r>
      <w:r>
        <w:rPr>
          <w:rFonts w:eastAsia="Times New Roman" w:cs="Times New Roman"/>
          <w:lang w:eastAsia="cs-CZ"/>
        </w:rPr>
        <w:t>]</w:t>
      </w:r>
    </w:p>
    <w:p w14:paraId="17109C2F" w14:textId="77777777" w:rsidR="000348BC" w:rsidRDefault="000348B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CC58BD2" w14:textId="77777777" w:rsidR="008B1A2C" w:rsidRDefault="008B1A2C" w:rsidP="008B1A2C"/>
    <w:p w14:paraId="0191CDFC" w14:textId="4E50B6F8" w:rsidR="00A93A74" w:rsidRDefault="00A93A74" w:rsidP="00343417">
      <w:pPr>
        <w:jc w:val="both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9A0D6D">
        <w:rPr>
          <w:rFonts w:eastAsia="Times New Roman" w:cs="Times New Roman"/>
          <w:lang w:eastAsia="cs-CZ"/>
        </w:rPr>
        <w:t>podlimitní</w:t>
      </w:r>
      <w:r w:rsidR="000128D4" w:rsidRPr="00A7513E">
        <w:rPr>
          <w:rFonts w:eastAsia="Times New Roman" w:cs="Times New Roman"/>
          <w:lang w:eastAsia="cs-CZ"/>
        </w:rPr>
        <w:t xml:space="preserve"> </w:t>
      </w:r>
      <w:r w:rsidR="000128D4" w:rsidRPr="009A0D6D">
        <w:rPr>
          <w:rFonts w:eastAsia="Times New Roman" w:cs="Times New Roman"/>
          <w:lang w:eastAsia="cs-CZ"/>
        </w:rPr>
        <w:t>sektorovou veřejnou zakázku</w:t>
      </w:r>
      <w:r w:rsidRPr="00A7513E">
        <w:t>, jsou pravdivé</w:t>
      </w:r>
      <w:r w:rsidR="009771C9" w:rsidRPr="00FA74AD">
        <w:t>, úplné a odpovídají skutečnosti</w:t>
      </w:r>
      <w:r w:rsidRPr="00FA74AD">
        <w:t>. Účastník</w:t>
      </w:r>
      <w:r>
        <w:t xml:space="preserve">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343417">
      <w:pPr>
        <w:tabs>
          <w:tab w:val="left" w:pos="7125"/>
        </w:tabs>
        <w:jc w:val="both"/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343417">
      <w:pPr>
        <w:tabs>
          <w:tab w:val="left" w:pos="7125"/>
        </w:tabs>
        <w:spacing w:after="0"/>
        <w:jc w:val="both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343417">
      <w:pPr>
        <w:tabs>
          <w:tab w:val="left" w:pos="7125"/>
        </w:tabs>
        <w:spacing w:after="0"/>
        <w:jc w:val="both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0461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104616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5886E8B1" w14:textId="66667535" w:rsidR="00086B78" w:rsidRDefault="00086B78" w:rsidP="00996617">
      <w:pPr>
        <w:tabs>
          <w:tab w:val="left" w:pos="7125"/>
        </w:tabs>
        <w:spacing w:after="0"/>
      </w:pPr>
    </w:p>
    <w:p w14:paraId="03AB4E0C" w14:textId="69809D57" w:rsidR="0079630D" w:rsidRDefault="0079630D" w:rsidP="00996617">
      <w:pPr>
        <w:tabs>
          <w:tab w:val="left" w:pos="7125"/>
        </w:tabs>
        <w:spacing w:after="0"/>
      </w:pPr>
    </w:p>
    <w:p w14:paraId="0620F5E4" w14:textId="3985D2CB" w:rsidR="0079630D" w:rsidRDefault="0079630D" w:rsidP="00996617">
      <w:pPr>
        <w:tabs>
          <w:tab w:val="left" w:pos="7125"/>
        </w:tabs>
        <w:spacing w:after="0"/>
      </w:pPr>
    </w:p>
    <w:p w14:paraId="5DF47A9B" w14:textId="07106361" w:rsidR="0079630D" w:rsidRDefault="0079630D" w:rsidP="00996617">
      <w:pPr>
        <w:tabs>
          <w:tab w:val="left" w:pos="7125"/>
        </w:tabs>
        <w:spacing w:after="0"/>
      </w:pPr>
    </w:p>
    <w:p w14:paraId="1AC13644" w14:textId="014B80C2" w:rsidR="0079630D" w:rsidRDefault="0079630D" w:rsidP="00996617">
      <w:pPr>
        <w:tabs>
          <w:tab w:val="left" w:pos="7125"/>
        </w:tabs>
        <w:spacing w:after="0"/>
      </w:pPr>
    </w:p>
    <w:p w14:paraId="489752D7" w14:textId="7051DD11" w:rsidR="0079630D" w:rsidRDefault="0079630D" w:rsidP="00996617">
      <w:pPr>
        <w:tabs>
          <w:tab w:val="left" w:pos="7125"/>
        </w:tabs>
        <w:spacing w:after="0"/>
      </w:pPr>
    </w:p>
    <w:p w14:paraId="0F9ACE1D" w14:textId="40E1E89B" w:rsidR="0079630D" w:rsidRDefault="0079630D" w:rsidP="00996617">
      <w:pPr>
        <w:tabs>
          <w:tab w:val="left" w:pos="7125"/>
        </w:tabs>
        <w:spacing w:after="0"/>
      </w:pPr>
    </w:p>
    <w:p w14:paraId="35A55362" w14:textId="227C9E9C" w:rsidR="0079630D" w:rsidRDefault="0079630D" w:rsidP="00996617">
      <w:pPr>
        <w:tabs>
          <w:tab w:val="left" w:pos="7125"/>
        </w:tabs>
        <w:spacing w:after="0"/>
      </w:pPr>
    </w:p>
    <w:p w14:paraId="21DD8F81" w14:textId="0AB54141" w:rsidR="0079630D" w:rsidRDefault="0079630D" w:rsidP="00996617">
      <w:pPr>
        <w:tabs>
          <w:tab w:val="left" w:pos="7125"/>
        </w:tabs>
        <w:spacing w:after="0"/>
      </w:pPr>
    </w:p>
    <w:p w14:paraId="66951881" w14:textId="00D9E80E" w:rsidR="003F1980" w:rsidRDefault="003F1980" w:rsidP="00996617">
      <w:pPr>
        <w:tabs>
          <w:tab w:val="left" w:pos="7125"/>
        </w:tabs>
        <w:spacing w:after="0"/>
      </w:pPr>
    </w:p>
    <w:p w14:paraId="42A816BC" w14:textId="457D063C" w:rsidR="003F1980" w:rsidRDefault="003F1980" w:rsidP="00996617">
      <w:pPr>
        <w:tabs>
          <w:tab w:val="left" w:pos="7125"/>
        </w:tabs>
        <w:spacing w:after="0"/>
      </w:pPr>
    </w:p>
    <w:p w14:paraId="68650C3A" w14:textId="07930483" w:rsidR="003F1980" w:rsidRDefault="003F1980" w:rsidP="00996617">
      <w:pPr>
        <w:tabs>
          <w:tab w:val="left" w:pos="7125"/>
        </w:tabs>
        <w:spacing w:after="0"/>
      </w:pPr>
    </w:p>
    <w:p w14:paraId="2E20B73C" w14:textId="382241A1" w:rsidR="003F1980" w:rsidRDefault="003F1980" w:rsidP="00996617">
      <w:pPr>
        <w:tabs>
          <w:tab w:val="left" w:pos="7125"/>
        </w:tabs>
        <w:spacing w:after="0"/>
      </w:pPr>
    </w:p>
    <w:p w14:paraId="153C863F" w14:textId="4DF6E0AC" w:rsidR="003F1980" w:rsidRDefault="003F1980" w:rsidP="00996617">
      <w:pPr>
        <w:tabs>
          <w:tab w:val="left" w:pos="7125"/>
        </w:tabs>
        <w:spacing w:after="0"/>
      </w:pPr>
    </w:p>
    <w:p w14:paraId="131612C2" w14:textId="50DA6202" w:rsidR="003F1980" w:rsidRDefault="003F1980" w:rsidP="00996617">
      <w:pPr>
        <w:tabs>
          <w:tab w:val="left" w:pos="7125"/>
        </w:tabs>
        <w:spacing w:after="0"/>
      </w:pPr>
    </w:p>
    <w:p w14:paraId="64EED625" w14:textId="399A271A" w:rsidR="003F1980" w:rsidRDefault="003F1980" w:rsidP="00996617">
      <w:pPr>
        <w:tabs>
          <w:tab w:val="left" w:pos="7125"/>
        </w:tabs>
        <w:spacing w:after="0"/>
      </w:pPr>
    </w:p>
    <w:p w14:paraId="69DAEC3B" w14:textId="77777777" w:rsidR="003F1980" w:rsidRDefault="003F1980" w:rsidP="00996617">
      <w:pPr>
        <w:tabs>
          <w:tab w:val="left" w:pos="7125"/>
        </w:tabs>
        <w:spacing w:after="0"/>
      </w:pPr>
    </w:p>
    <w:p w14:paraId="256C7222" w14:textId="4C634C88" w:rsidR="00FA74AD" w:rsidRDefault="00FA74AD" w:rsidP="00996617">
      <w:pPr>
        <w:tabs>
          <w:tab w:val="left" w:pos="7125"/>
        </w:tabs>
        <w:spacing w:after="0"/>
      </w:pPr>
    </w:p>
    <w:p w14:paraId="187BD081" w14:textId="77777777" w:rsidR="00FA74AD" w:rsidRDefault="00FA74AD" w:rsidP="00996617">
      <w:pPr>
        <w:tabs>
          <w:tab w:val="left" w:pos="7125"/>
        </w:tabs>
        <w:spacing w:after="0"/>
      </w:pPr>
    </w:p>
    <w:p w14:paraId="14A5658D" w14:textId="28359822" w:rsidR="0079630D" w:rsidRDefault="0079630D" w:rsidP="00996617">
      <w:pPr>
        <w:tabs>
          <w:tab w:val="left" w:pos="7125"/>
        </w:tabs>
        <w:spacing w:after="0"/>
      </w:pPr>
    </w:p>
    <w:p w14:paraId="2B1A15E3" w14:textId="22C66E86" w:rsidR="0079630D" w:rsidRDefault="0079630D" w:rsidP="00996617">
      <w:pPr>
        <w:tabs>
          <w:tab w:val="left" w:pos="7125"/>
        </w:tabs>
        <w:spacing w:after="0"/>
      </w:pPr>
    </w:p>
    <w:p w14:paraId="318AC1FA" w14:textId="33406F9C" w:rsidR="0079630D" w:rsidRDefault="0079630D" w:rsidP="00996617">
      <w:pPr>
        <w:tabs>
          <w:tab w:val="left" w:pos="7125"/>
        </w:tabs>
        <w:spacing w:after="0"/>
      </w:pPr>
    </w:p>
    <w:p w14:paraId="4A067AB4" w14:textId="759E2CB8" w:rsidR="0079630D" w:rsidRDefault="0079630D" w:rsidP="00996617">
      <w:pPr>
        <w:tabs>
          <w:tab w:val="left" w:pos="7125"/>
        </w:tabs>
        <w:spacing w:after="0"/>
      </w:pPr>
    </w:p>
    <w:p w14:paraId="50268D2C" w14:textId="7202B469" w:rsidR="0079630D" w:rsidRDefault="0079630D" w:rsidP="00996617">
      <w:pPr>
        <w:tabs>
          <w:tab w:val="left" w:pos="7125"/>
        </w:tabs>
        <w:spacing w:after="0"/>
      </w:pPr>
    </w:p>
    <w:p w14:paraId="6CD021C5" w14:textId="07AC65B3" w:rsidR="0079630D" w:rsidRDefault="0079630D" w:rsidP="00996617">
      <w:pPr>
        <w:tabs>
          <w:tab w:val="left" w:pos="7125"/>
        </w:tabs>
        <w:spacing w:after="0"/>
      </w:pPr>
    </w:p>
    <w:p w14:paraId="7BC6437D" w14:textId="00180CD9" w:rsidR="0079630D" w:rsidRDefault="0079630D" w:rsidP="00996617">
      <w:pPr>
        <w:tabs>
          <w:tab w:val="left" w:pos="7125"/>
        </w:tabs>
        <w:spacing w:after="0"/>
      </w:pPr>
    </w:p>
    <w:p w14:paraId="35B18CD1" w14:textId="7773F94D" w:rsidR="0079630D" w:rsidRDefault="0079630D" w:rsidP="00996617">
      <w:pPr>
        <w:tabs>
          <w:tab w:val="left" w:pos="7125"/>
        </w:tabs>
        <w:spacing w:after="0"/>
      </w:pPr>
    </w:p>
    <w:p w14:paraId="37300279" w14:textId="47DBAD67" w:rsidR="0079630D" w:rsidRDefault="0079630D" w:rsidP="00996617">
      <w:pPr>
        <w:tabs>
          <w:tab w:val="left" w:pos="7125"/>
        </w:tabs>
        <w:spacing w:after="0"/>
      </w:pPr>
    </w:p>
    <w:p w14:paraId="51983344" w14:textId="56F3924A" w:rsidR="0079630D" w:rsidRDefault="0079630D" w:rsidP="00996617">
      <w:pPr>
        <w:tabs>
          <w:tab w:val="left" w:pos="7125"/>
        </w:tabs>
        <w:spacing w:after="0"/>
      </w:pPr>
    </w:p>
    <w:p w14:paraId="594011E0" w14:textId="09FA94EC" w:rsidR="0079630D" w:rsidRDefault="0079630D" w:rsidP="00996617">
      <w:pPr>
        <w:tabs>
          <w:tab w:val="left" w:pos="7125"/>
        </w:tabs>
        <w:spacing w:after="0"/>
      </w:pPr>
    </w:p>
    <w:p w14:paraId="6D2FCD57" w14:textId="77777777" w:rsidR="0079630D" w:rsidRDefault="0079630D" w:rsidP="00996617">
      <w:pPr>
        <w:tabs>
          <w:tab w:val="left" w:pos="7125"/>
        </w:tabs>
        <w:spacing w:after="0"/>
      </w:pPr>
    </w:p>
    <w:p w14:paraId="025A384D" w14:textId="2ACEBF20" w:rsidR="0079630D" w:rsidRDefault="0079630D" w:rsidP="00996617">
      <w:pPr>
        <w:tabs>
          <w:tab w:val="left" w:pos="7125"/>
        </w:tabs>
        <w:spacing w:after="0"/>
        <w:sectPr w:rsidR="0079630D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0359176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43417">
      <w:pPr>
        <w:jc w:val="both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34F4ED1E" w14:textId="2011ABB5" w:rsidR="009A0D6D" w:rsidRDefault="0031280B" w:rsidP="00343417">
      <w:pPr>
        <w:pStyle w:val="Odstavecseseznamem"/>
        <w:numPr>
          <w:ilvl w:val="0"/>
          <w:numId w:val="41"/>
        </w:numPr>
        <w:ind w:left="426" w:hanging="426"/>
        <w:jc w:val="both"/>
        <w:rPr>
          <w:szCs w:val="22"/>
          <w:lang w:eastAsia="cs-CZ"/>
        </w:rPr>
      </w:pPr>
      <w:r w:rsidRPr="009A0D6D">
        <w:rPr>
          <w:szCs w:val="22"/>
          <w:lang w:eastAsia="cs-CZ"/>
        </w:rPr>
        <w:t xml:space="preserve">byl v zemi svého sídla v posledních 5 letech před zahájením </w:t>
      </w:r>
      <w:r w:rsidR="006E73DC" w:rsidRPr="009A0D6D">
        <w:rPr>
          <w:szCs w:val="22"/>
          <w:lang w:eastAsia="cs-CZ"/>
        </w:rPr>
        <w:t xml:space="preserve">výběrového </w:t>
      </w:r>
      <w:r w:rsidRPr="009A0D6D">
        <w:rPr>
          <w:szCs w:val="22"/>
          <w:lang w:eastAsia="cs-CZ"/>
        </w:rPr>
        <w:t xml:space="preserve">řízení pravomocně odsouzen pro trestný čin uvedený v </w:t>
      </w:r>
      <w:hyperlink r:id="rId14" w:history="1">
        <w:r w:rsidRPr="009A0D6D">
          <w:rPr>
            <w:rStyle w:val="Hypertextovodkaz"/>
            <w:szCs w:val="22"/>
            <w:lang w:eastAsia="cs-CZ"/>
          </w:rPr>
          <w:t>příloze č. 3</w:t>
        </w:r>
      </w:hyperlink>
      <w:r w:rsidRPr="009A0D6D">
        <w:rPr>
          <w:szCs w:val="22"/>
          <w:lang w:eastAsia="cs-CZ"/>
        </w:rPr>
        <w:t xml:space="preserve"> k</w:t>
      </w:r>
      <w:r w:rsidR="00C15E30" w:rsidRPr="009A0D6D">
        <w:rPr>
          <w:szCs w:val="22"/>
          <w:lang w:eastAsia="cs-CZ"/>
        </w:rPr>
        <w:t> </w:t>
      </w:r>
      <w:r w:rsidRPr="009A0D6D">
        <w:rPr>
          <w:szCs w:val="22"/>
          <w:lang w:eastAsia="cs-CZ"/>
        </w:rPr>
        <w:t>zákonu</w:t>
      </w:r>
      <w:r w:rsidR="00C15E30" w:rsidRPr="009A0D6D">
        <w:rPr>
          <w:szCs w:val="22"/>
          <w:lang w:eastAsia="cs-CZ"/>
        </w:rPr>
        <w:t xml:space="preserve"> č. 134/2016 Sb., o zadávání veřejných zakázek,</w:t>
      </w:r>
      <w:r w:rsidRPr="009A0D6D"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60F50795" w14:textId="77777777" w:rsidR="009A0D6D" w:rsidRPr="009A0D6D" w:rsidRDefault="009A0D6D" w:rsidP="00343417">
      <w:pPr>
        <w:pStyle w:val="Odstavecseseznamem"/>
        <w:ind w:left="426"/>
        <w:jc w:val="both"/>
        <w:rPr>
          <w:szCs w:val="22"/>
          <w:lang w:eastAsia="cs-CZ"/>
        </w:rPr>
      </w:pPr>
    </w:p>
    <w:p w14:paraId="2BC0709A" w14:textId="62EB64EE" w:rsidR="009A0D6D" w:rsidRDefault="0031280B" w:rsidP="00343417">
      <w:pPr>
        <w:pStyle w:val="Odstavecseseznamem"/>
        <w:numPr>
          <w:ilvl w:val="0"/>
          <w:numId w:val="41"/>
        </w:numPr>
        <w:ind w:left="426" w:hanging="426"/>
        <w:jc w:val="both"/>
        <w:rPr>
          <w:szCs w:val="22"/>
          <w:lang w:eastAsia="cs-CZ"/>
        </w:rPr>
      </w:pPr>
      <w:r w:rsidRPr="009A0D6D">
        <w:rPr>
          <w:szCs w:val="22"/>
          <w:lang w:eastAsia="cs-CZ"/>
        </w:rPr>
        <w:t xml:space="preserve">má v České republice nebo v zemi svého sídla v evidenci daní zachycen splatný daňový nedoplatek, </w:t>
      </w:r>
    </w:p>
    <w:p w14:paraId="7B8BF5AB" w14:textId="77777777" w:rsidR="009A0D6D" w:rsidRPr="009A0D6D" w:rsidRDefault="009A0D6D" w:rsidP="00343417">
      <w:pPr>
        <w:pStyle w:val="Odstavecseseznamem"/>
        <w:ind w:left="426"/>
        <w:jc w:val="both"/>
        <w:rPr>
          <w:szCs w:val="22"/>
          <w:lang w:eastAsia="cs-CZ"/>
        </w:rPr>
      </w:pPr>
    </w:p>
    <w:p w14:paraId="6756231C" w14:textId="2BF3B7E5" w:rsidR="0031280B" w:rsidRDefault="0031280B" w:rsidP="00343417">
      <w:pPr>
        <w:pStyle w:val="Odstavecseseznamem"/>
        <w:numPr>
          <w:ilvl w:val="0"/>
          <w:numId w:val="41"/>
        </w:numPr>
        <w:ind w:left="426" w:hanging="426"/>
        <w:jc w:val="both"/>
        <w:rPr>
          <w:szCs w:val="22"/>
          <w:lang w:eastAsia="cs-CZ"/>
        </w:rPr>
      </w:pPr>
      <w:r w:rsidRPr="009A0D6D">
        <w:rPr>
          <w:szCs w:val="22"/>
          <w:lang w:eastAsia="cs-CZ"/>
        </w:rPr>
        <w:t xml:space="preserve">má v České republice nebo v zemi svého sídla splatný nedoplatek na pojistném nebo na penále na veřejné zdravotní pojištění, </w:t>
      </w:r>
    </w:p>
    <w:p w14:paraId="043295F8" w14:textId="77777777" w:rsidR="009A0D6D" w:rsidRPr="009A0D6D" w:rsidRDefault="009A0D6D" w:rsidP="00343417">
      <w:pPr>
        <w:pStyle w:val="Odstavecseseznamem"/>
        <w:jc w:val="both"/>
        <w:rPr>
          <w:szCs w:val="22"/>
          <w:lang w:eastAsia="cs-CZ"/>
        </w:rPr>
      </w:pPr>
    </w:p>
    <w:p w14:paraId="6E8DDEA8" w14:textId="5A920B4A" w:rsidR="0031280B" w:rsidRDefault="0031280B" w:rsidP="00343417">
      <w:pPr>
        <w:pStyle w:val="Odstavecseseznamem"/>
        <w:numPr>
          <w:ilvl w:val="0"/>
          <w:numId w:val="41"/>
        </w:numPr>
        <w:ind w:left="426" w:hanging="426"/>
        <w:jc w:val="both"/>
        <w:rPr>
          <w:szCs w:val="22"/>
          <w:lang w:eastAsia="cs-CZ"/>
        </w:rPr>
      </w:pPr>
      <w:r w:rsidRPr="009A0D6D">
        <w:rPr>
          <w:szCs w:val="22"/>
          <w:lang w:eastAsia="cs-CZ"/>
        </w:rPr>
        <w:t xml:space="preserve">má v České republice nebo v zemi svého sídla splatný nedoplatek na pojistném nebo na penále na sociální zabezpečení a příspěvku na státní politiku zaměstnanosti, </w:t>
      </w:r>
    </w:p>
    <w:p w14:paraId="6CE1FCC6" w14:textId="77777777" w:rsidR="009A0D6D" w:rsidRPr="009A0D6D" w:rsidRDefault="009A0D6D" w:rsidP="00343417">
      <w:pPr>
        <w:pStyle w:val="Odstavecseseznamem"/>
        <w:jc w:val="both"/>
        <w:rPr>
          <w:szCs w:val="22"/>
          <w:lang w:eastAsia="cs-CZ"/>
        </w:rPr>
      </w:pPr>
    </w:p>
    <w:p w14:paraId="53A3CC0A" w14:textId="6D2F2A7D" w:rsidR="0031280B" w:rsidRPr="009A0D6D" w:rsidRDefault="0031280B" w:rsidP="00343417">
      <w:pPr>
        <w:pStyle w:val="Odstavecseseznamem"/>
        <w:numPr>
          <w:ilvl w:val="0"/>
          <w:numId w:val="41"/>
        </w:numPr>
        <w:ind w:left="426" w:hanging="426"/>
        <w:jc w:val="both"/>
        <w:rPr>
          <w:szCs w:val="22"/>
          <w:lang w:eastAsia="cs-CZ"/>
        </w:rPr>
      </w:pPr>
      <w:r w:rsidRPr="009A0D6D">
        <w:rPr>
          <w:szCs w:val="22"/>
          <w:lang w:eastAsia="cs-CZ"/>
        </w:rP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343417">
      <w:pPr>
        <w:jc w:val="both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0359177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04C8BD05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9A0D6D">
        <w:rPr>
          <w:rFonts w:eastAsia="Times New Roman" w:cs="Times New Roman"/>
          <w:lang w:eastAsia="cs-CZ"/>
        </w:rPr>
        <w:t>nabídku</w:t>
      </w:r>
      <w:r w:rsidR="00A327CB" w:rsidRPr="00A7513E">
        <w:rPr>
          <w:rFonts w:eastAsia="Times New Roman" w:cs="Times New Roman"/>
          <w:lang w:eastAsia="cs-CZ"/>
        </w:rPr>
        <w:t>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3519F2BA" w14:textId="772E3E36" w:rsidR="00A327CB" w:rsidRDefault="00A327CB" w:rsidP="009A0D6D">
      <w:pPr>
        <w:pStyle w:val="Odstavecseseznamem"/>
        <w:numPr>
          <w:ilvl w:val="0"/>
          <w:numId w:val="42"/>
        </w:numPr>
        <w:spacing w:line="240" w:lineRule="auto"/>
        <w:ind w:left="426" w:hanging="426"/>
        <w:jc w:val="both"/>
        <w:rPr>
          <w:rFonts w:eastAsia="Calibri" w:cs="Times New Roman"/>
        </w:rPr>
      </w:pPr>
      <w:r w:rsidRPr="009A0D6D">
        <w:rPr>
          <w:rFonts w:eastAsia="Calibri" w:cs="Times New Roman"/>
          <w:b/>
        </w:rPr>
        <w:t>není</w:t>
      </w:r>
      <w:r w:rsidRPr="009A0D6D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9A0D6D">
        <w:rPr>
          <w:rFonts w:eastAsia="Calibri" w:cs="Times New Roman"/>
          <w:b/>
          <w:i/>
        </w:rPr>
        <w:t xml:space="preserve"> „Zákon o střetu zájmů“</w:t>
      </w:r>
      <w:r w:rsidRPr="009A0D6D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4415A1F1" w14:textId="77777777" w:rsidR="009A0D6D" w:rsidRPr="009A0D6D" w:rsidRDefault="009A0D6D" w:rsidP="009A0D6D">
      <w:pPr>
        <w:pStyle w:val="Odstavecseseznamem"/>
        <w:spacing w:line="240" w:lineRule="auto"/>
        <w:ind w:left="426"/>
        <w:jc w:val="both"/>
        <w:rPr>
          <w:rFonts w:eastAsia="Calibri" w:cs="Times New Roman"/>
        </w:rPr>
      </w:pPr>
    </w:p>
    <w:p w14:paraId="3F81A7D5" w14:textId="0DAC956D" w:rsidR="00A327CB" w:rsidRPr="009A0D6D" w:rsidRDefault="00A327CB" w:rsidP="009A0D6D">
      <w:pPr>
        <w:pStyle w:val="Odstavecseseznamem"/>
        <w:numPr>
          <w:ilvl w:val="0"/>
          <w:numId w:val="42"/>
        </w:numPr>
        <w:spacing w:line="240" w:lineRule="auto"/>
        <w:ind w:left="426" w:hanging="426"/>
        <w:jc w:val="both"/>
        <w:rPr>
          <w:rFonts w:eastAsia="Calibri" w:cs="Times New Roman"/>
        </w:rPr>
      </w:pPr>
      <w:r w:rsidRPr="009A0D6D">
        <w:rPr>
          <w:rFonts w:eastAsia="Calibri" w:cs="Times New Roman"/>
        </w:rPr>
        <w:t>žádní poddodavatelé, jimiž prokazuje kvalifikaci v</w:t>
      </w:r>
      <w:r w:rsidR="006E73DC" w:rsidRPr="009A0D6D">
        <w:rPr>
          <w:rFonts w:eastAsia="Calibri" w:cs="Times New Roman"/>
        </w:rPr>
        <w:t>e</w:t>
      </w:r>
      <w:r w:rsidRPr="009A0D6D">
        <w:rPr>
          <w:rFonts w:eastAsia="Calibri" w:cs="Times New Roman"/>
        </w:rPr>
        <w:t> </w:t>
      </w:r>
      <w:r w:rsidR="006E73DC" w:rsidRPr="009A0D6D">
        <w:rPr>
          <w:rFonts w:eastAsia="Calibri" w:cs="Times New Roman"/>
        </w:rPr>
        <w:t xml:space="preserve">výběrovém </w:t>
      </w:r>
      <w:r w:rsidRPr="009A0D6D">
        <w:rPr>
          <w:rFonts w:eastAsia="Calibri" w:cs="Times New Roman"/>
        </w:rPr>
        <w:t xml:space="preserve">řízení, </w:t>
      </w:r>
      <w:r w:rsidRPr="009A0D6D">
        <w:rPr>
          <w:rFonts w:eastAsia="Calibri" w:cs="Times New Roman"/>
          <w:b/>
        </w:rPr>
        <w:t>nejsou</w:t>
      </w:r>
      <w:r w:rsidRPr="009A0D6D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9A0D6D">
        <w:rPr>
          <w:rFonts w:eastAsia="Times New Roman" w:cs="Times New Roman"/>
          <w:lang w:eastAsia="cs-CZ"/>
        </w:rPr>
        <w:t> </w:t>
      </w:r>
      <w:r w:rsidRPr="009A0D6D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0359177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A41F26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A41F26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03591772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2952C26E" w:rsidR="00E85D44" w:rsidRDefault="006E73DC" w:rsidP="00A41F2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</w:t>
      </w:r>
      <w:r w:rsidR="00A41F26">
        <w:rPr>
          <w:rFonts w:eastAsia="Times New Roman" w:cs="Times New Roman"/>
          <w:lang w:eastAsia="cs-CZ"/>
        </w:rPr>
        <w:t>ch</w:t>
      </w:r>
      <w:r w:rsidR="00E85D44">
        <w:rPr>
          <w:rFonts w:eastAsia="Times New Roman" w:cs="Times New Roman"/>
          <w:lang w:eastAsia="cs-CZ"/>
        </w:rPr>
        <w:t xml:space="preserve"> </w:t>
      </w:r>
      <w:r w:rsidR="00A41F26">
        <w:rPr>
          <w:rFonts w:eastAsia="Times New Roman" w:cs="Times New Roman"/>
          <w:lang w:eastAsia="cs-CZ"/>
        </w:rPr>
        <w:t xml:space="preserve">5 let </w:t>
      </w:r>
      <w:r w:rsidR="00E85D44">
        <w:rPr>
          <w:rFonts w:eastAsia="Times New Roman" w:cs="Times New Roman"/>
          <w:lang w:eastAsia="cs-CZ"/>
        </w:rPr>
        <w:t xml:space="preserve">před </w:t>
      </w:r>
      <w:r w:rsidR="00A41F26" w:rsidRPr="00A41F26">
        <w:rPr>
          <w:rFonts w:eastAsia="Times New Roman" w:cs="Times New Roman"/>
          <w:lang w:eastAsia="cs-CZ"/>
        </w:rPr>
        <w:t>zahájením výběrového řízení</w:t>
      </w:r>
      <w:r w:rsidR="00E85D44">
        <w:rPr>
          <w:rFonts w:eastAsia="Times New Roman" w:cs="Times New Roman"/>
          <w:lang w:eastAsia="cs-CZ"/>
        </w:rPr>
        <w:t xml:space="preserve"> </w:t>
      </w:r>
      <w:r w:rsidR="00A41F26">
        <w:rPr>
          <w:rFonts w:eastAsia="Times New Roman" w:cs="Times New Roman"/>
          <w:lang w:eastAsia="cs-CZ"/>
        </w:rPr>
        <w:t>realizoval</w:t>
      </w:r>
      <w:r w:rsidR="00E85D44">
        <w:rPr>
          <w:rFonts w:eastAsia="Times New Roman" w:cs="Times New Roman"/>
          <w:lang w:eastAsia="cs-CZ"/>
        </w:rPr>
        <w:t xml:space="preserve"> </w:t>
      </w:r>
      <w:r w:rsidR="00E85D44" w:rsidRPr="00A7513E">
        <w:rPr>
          <w:rFonts w:eastAsia="Times New Roman" w:cs="Times New Roman"/>
          <w:lang w:eastAsia="cs-CZ"/>
        </w:rPr>
        <w:t xml:space="preserve">alespoň </w:t>
      </w:r>
      <w:r w:rsidR="00387947" w:rsidRPr="009A0D6D">
        <w:rPr>
          <w:rFonts w:eastAsia="Times New Roman" w:cs="Times New Roman"/>
          <w:lang w:eastAsia="cs-CZ"/>
        </w:rPr>
        <w:t xml:space="preserve">2 </w:t>
      </w:r>
      <w:r w:rsidR="00E85D44" w:rsidRPr="009A0D6D">
        <w:rPr>
          <w:rFonts w:eastAsia="Times New Roman" w:cs="Times New Roman"/>
          <w:lang w:eastAsia="cs-CZ"/>
        </w:rPr>
        <w:t>významn</w:t>
      </w:r>
      <w:r w:rsidR="00387947" w:rsidRPr="009A0D6D">
        <w:rPr>
          <w:rFonts w:eastAsia="Times New Roman" w:cs="Times New Roman"/>
          <w:lang w:eastAsia="cs-CZ"/>
        </w:rPr>
        <w:t>é</w:t>
      </w:r>
      <w:r w:rsidR="00E85D44" w:rsidRPr="009A0D6D">
        <w:rPr>
          <w:rFonts w:eastAsia="Times New Roman" w:cs="Times New Roman"/>
          <w:lang w:eastAsia="cs-CZ"/>
        </w:rPr>
        <w:t xml:space="preserve"> služb</w:t>
      </w:r>
      <w:r w:rsidR="00387947" w:rsidRPr="009A0D6D">
        <w:rPr>
          <w:rFonts w:eastAsia="Times New Roman" w:cs="Times New Roman"/>
          <w:lang w:eastAsia="cs-CZ"/>
        </w:rPr>
        <w:t>y</w:t>
      </w:r>
      <w:r w:rsidR="00E85D44" w:rsidRPr="00A7513E">
        <w:rPr>
          <w:rFonts w:eastAsia="Times New Roman" w:cs="Times New Roman"/>
          <w:lang w:eastAsia="cs-CZ"/>
        </w:rPr>
        <w:t xml:space="preserve"> </w:t>
      </w:r>
      <w:r w:rsidR="00387947" w:rsidRPr="00150940">
        <w:rPr>
          <w:rFonts w:eastAsia="Times New Roman" w:cs="Times New Roman"/>
          <w:lang w:eastAsia="cs-CZ"/>
        </w:rPr>
        <w:t xml:space="preserve">definované </w:t>
      </w:r>
      <w:r w:rsidR="00E85D44" w:rsidRPr="00150940">
        <w:rPr>
          <w:rFonts w:eastAsia="Times New Roman" w:cs="Times New Roman"/>
          <w:lang w:eastAsia="cs-CZ"/>
        </w:rPr>
        <w:t xml:space="preserve">v čl. </w:t>
      </w:r>
      <w:r w:rsidR="00035530">
        <w:rPr>
          <w:rFonts w:eastAsia="Times New Roman" w:cs="Times New Roman"/>
          <w:lang w:eastAsia="cs-CZ"/>
        </w:rPr>
        <w:t>8.</w:t>
      </w:r>
      <w:r w:rsidR="00A41F26">
        <w:rPr>
          <w:rFonts w:eastAsia="Times New Roman" w:cs="Times New Roman"/>
          <w:lang w:eastAsia="cs-CZ"/>
        </w:rPr>
        <w:t>1</w:t>
      </w:r>
      <w:r w:rsidR="00035530">
        <w:rPr>
          <w:rFonts w:eastAsia="Times New Roman" w:cs="Times New Roman"/>
          <w:lang w:eastAsia="cs-CZ"/>
        </w:rPr>
        <w:t>.</w:t>
      </w:r>
      <w:r w:rsidR="00A41F26">
        <w:rPr>
          <w:rFonts w:eastAsia="Times New Roman" w:cs="Times New Roman"/>
          <w:lang w:eastAsia="cs-CZ"/>
        </w:rPr>
        <w:t>3</w:t>
      </w:r>
      <w:r w:rsidR="00402710">
        <w:rPr>
          <w:rFonts w:eastAsia="Times New Roman" w:cs="Times New Roman"/>
          <w:lang w:eastAsia="cs-CZ"/>
        </w:rPr>
        <w:t xml:space="preserve"> </w:t>
      </w:r>
      <w:r w:rsidR="00B87D91" w:rsidRPr="00150940">
        <w:rPr>
          <w:rFonts w:eastAsia="Times New Roman" w:cs="Times New Roman"/>
          <w:lang w:eastAsia="cs-CZ"/>
        </w:rPr>
        <w:t>V</w:t>
      </w:r>
      <w:r w:rsidR="00E85D44" w:rsidRPr="00150940">
        <w:rPr>
          <w:rFonts w:eastAsia="Times New Roman" w:cs="Times New Roman"/>
          <w:lang w:eastAsia="cs-CZ"/>
        </w:rPr>
        <w:t>ýzvy</w:t>
      </w:r>
      <w:r w:rsidR="00A41F26">
        <w:rPr>
          <w:rFonts w:eastAsia="Times New Roman" w:cs="Times New Roman"/>
          <w:lang w:eastAsia="cs-CZ"/>
        </w:rPr>
        <w:t xml:space="preserve">, </w:t>
      </w:r>
      <w:r w:rsidR="00A41F26" w:rsidRPr="00A41F26">
        <w:rPr>
          <w:rFonts w:eastAsia="Times New Roman" w:cs="Times New Roman"/>
          <w:lang w:eastAsia="cs-CZ"/>
        </w:rPr>
        <w:t>jejichž předmětem byla činnost finančního poradenství v rámci PPP projektu dopravní infrastruktury</w:t>
      </w:r>
      <w:r w:rsidR="00E85D44" w:rsidRPr="00150940">
        <w:rPr>
          <w:rFonts w:eastAsia="Times New Roman" w:cs="Times New Roman"/>
          <w:lang w:eastAsia="cs-CZ"/>
        </w:rPr>
        <w:t xml:space="preserve"> </w:t>
      </w:r>
      <w:r w:rsidR="00E85D44" w:rsidRPr="009A0D6D">
        <w:rPr>
          <w:rFonts w:eastAsia="Times New Roman" w:cs="Times New Roman"/>
          <w:lang w:eastAsia="cs-CZ"/>
        </w:rPr>
        <w:t>v celkové</w:t>
      </w:r>
      <w:r w:rsidR="00E85D44" w:rsidRPr="00A7513E">
        <w:rPr>
          <w:rFonts w:eastAsia="Times New Roman" w:cs="Times New Roman"/>
          <w:lang w:eastAsia="cs-CZ"/>
        </w:rPr>
        <w:t xml:space="preserve"> hodnotě</w:t>
      </w:r>
      <w:r w:rsidR="00DD12D9">
        <w:rPr>
          <w:rFonts w:eastAsia="Times New Roman" w:cs="Times New Roman"/>
          <w:lang w:eastAsia="cs-CZ"/>
        </w:rPr>
        <w:t xml:space="preserve"> (v souhrnu)</w:t>
      </w:r>
      <w:r w:rsidR="007D2088">
        <w:rPr>
          <w:rFonts w:eastAsia="Times New Roman" w:cs="Times New Roman"/>
          <w:lang w:eastAsia="cs-CZ"/>
        </w:rPr>
        <w:t xml:space="preserve"> minimálně</w:t>
      </w:r>
      <w:r w:rsidR="00E85D44" w:rsidRPr="00A7513E">
        <w:rPr>
          <w:rFonts w:eastAsia="Times New Roman" w:cs="Times New Roman"/>
          <w:lang w:eastAsia="cs-CZ"/>
        </w:rPr>
        <w:t xml:space="preserve"> </w:t>
      </w:r>
      <w:r w:rsidR="00150940" w:rsidRPr="00150940">
        <w:rPr>
          <w:rFonts w:eastAsia="Times New Roman" w:cs="Times New Roman"/>
          <w:lang w:eastAsia="cs-CZ"/>
        </w:rPr>
        <w:t xml:space="preserve">1 500 000,- </w:t>
      </w:r>
      <w:r w:rsidR="00E85D44" w:rsidRPr="00150940">
        <w:rPr>
          <w:rFonts w:eastAsia="Times New Roman" w:cs="Times New Roman"/>
          <w:lang w:eastAsia="cs-CZ"/>
        </w:rPr>
        <w:t>Kč</w:t>
      </w:r>
      <w:r w:rsidR="00E85D44">
        <w:rPr>
          <w:rFonts w:eastAsia="Times New Roman" w:cs="Times New Roman"/>
          <w:lang w:eastAsia="cs-CZ"/>
        </w:rPr>
        <w:t xml:space="preserve"> bez DPH</w:t>
      </w:r>
      <w:r w:rsidR="00A41F26">
        <w:rPr>
          <w:rFonts w:eastAsia="Times New Roman" w:cs="Times New Roman"/>
          <w:lang w:eastAsia="cs-CZ"/>
        </w:rPr>
        <w:t xml:space="preserve"> za tyto služby.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7BAA5D1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70E5CE5" w:rsidR="00E85D44" w:rsidRDefault="00E85D44" w:rsidP="009A0D6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445B9D0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služby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8DBAB1B" w:rsidR="00E85D44" w:rsidRDefault="00E85D44" w:rsidP="007545F2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6755E87E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2A7424">
              <w:rPr>
                <w:rFonts w:eastAsia="Times New Roman" w:cs="Times New Roman"/>
                <w:spacing w:val="-6"/>
                <w:lang w:eastAsia="cs-CZ"/>
              </w:rPr>
              <w:t>5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E85D44" w14:paraId="06926E11" w14:textId="77777777" w:rsidTr="00B0739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B0739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03591773"/>
      <w:r>
        <w:t>Seznam osob</w:t>
      </w:r>
      <w:bookmarkEnd w:id="6"/>
      <w:bookmarkEnd w:id="7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B073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B07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3B475F" w14:textId="77777777" w:rsidR="00F44645" w:rsidRPr="009A0D6D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9A0D6D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52" w:type="dxa"/>
          </w:tcPr>
          <w:p w14:paraId="652DAA0D" w14:textId="77777777" w:rsidR="00F44645" w:rsidRPr="009A0D6D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9A0D6D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14:paraId="5D07A0DB" w14:textId="77777777" w:rsidTr="009A0D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6D84A667" w:rsidR="00F44645" w:rsidRPr="009A0D6D" w:rsidRDefault="00B0739B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[</w:t>
            </w:r>
            <w:r w:rsidR="00F44645" w:rsidRPr="00B0739B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  <w:r>
              <w:rPr>
                <w:rFonts w:eastAsia="Times New Roman" w:cs="Times New Roman"/>
                <w:lang w:eastAsia="cs-CZ"/>
              </w:rPr>
              <w:t>]</w:t>
            </w:r>
          </w:p>
        </w:tc>
        <w:tc>
          <w:tcPr>
            <w:tcW w:w="4352" w:type="dxa"/>
            <w:shd w:val="clear" w:color="auto" w:fill="auto"/>
          </w:tcPr>
          <w:p w14:paraId="1B4FBCB8" w14:textId="77777777" w:rsidR="00F44645" w:rsidRPr="009A0D6D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0AC6A739" w14:textId="77777777" w:rsidTr="009A0D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4884F73A" w14:textId="18C58B7B" w:rsidR="00F44645" w:rsidRPr="009A0D6D" w:rsidRDefault="00B0739B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[</w:t>
            </w:r>
            <w:r w:rsidR="00F44645" w:rsidRPr="00B0739B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  <w:r>
              <w:rPr>
                <w:rFonts w:eastAsia="Times New Roman" w:cs="Times New Roman"/>
                <w:lang w:eastAsia="cs-CZ"/>
              </w:rPr>
              <w:t>]</w:t>
            </w:r>
          </w:p>
        </w:tc>
        <w:tc>
          <w:tcPr>
            <w:tcW w:w="4352" w:type="dxa"/>
          </w:tcPr>
          <w:p w14:paraId="300D56C6" w14:textId="77777777" w:rsidR="00F44645" w:rsidRPr="009A0D6D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03CC9933" w14:textId="77777777" w:rsidTr="009A0D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209FF84" w14:textId="22FC9A8C" w:rsidR="00F44645" w:rsidRPr="009A0D6D" w:rsidRDefault="00B0739B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[</w:t>
            </w:r>
            <w:r w:rsidR="00F44645" w:rsidRPr="00B0739B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  <w:r>
              <w:rPr>
                <w:rFonts w:eastAsia="Times New Roman" w:cs="Times New Roman"/>
                <w:lang w:eastAsia="cs-CZ"/>
              </w:rPr>
              <w:t>]</w:t>
            </w:r>
          </w:p>
        </w:tc>
        <w:tc>
          <w:tcPr>
            <w:tcW w:w="4352" w:type="dxa"/>
          </w:tcPr>
          <w:p w14:paraId="549C1B35" w14:textId="77777777" w:rsidR="00F44645" w:rsidRPr="009A0D6D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A4630A" w14:paraId="5EE02E1D" w14:textId="77777777" w:rsidTr="009A0D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6A1C1193" w14:textId="47F1D170" w:rsidR="00A4630A" w:rsidRPr="009A0D6D" w:rsidRDefault="00B0739B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[</w:t>
            </w:r>
            <w:r w:rsidR="00A4630A" w:rsidRPr="00B0739B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  <w:r>
              <w:rPr>
                <w:rFonts w:eastAsia="Times New Roman" w:cs="Times New Roman"/>
                <w:lang w:eastAsia="cs-CZ"/>
              </w:rPr>
              <w:t>]</w:t>
            </w:r>
          </w:p>
        </w:tc>
        <w:tc>
          <w:tcPr>
            <w:tcW w:w="4352" w:type="dxa"/>
          </w:tcPr>
          <w:p w14:paraId="51DB2325" w14:textId="77777777" w:rsidR="00A4630A" w:rsidRPr="009A0D6D" w:rsidRDefault="00A4630A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274AC354" w14:textId="77777777" w:rsidTr="009A0D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9A0D6D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9A0D6D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9A0D6D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9A0D6D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9A0D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9A0D6D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9A0D6D">
        <w:rPr>
          <w:rFonts w:eastAsia="Times New Roman" w:cs="Times New Roman"/>
          <w:lang w:eastAsia="cs-CZ"/>
        </w:rPr>
        <w:t>Přílohy:</w:t>
      </w:r>
    </w:p>
    <w:p w14:paraId="23E77F5D" w14:textId="4ACFCEF8" w:rsidR="00F44645" w:rsidRPr="009A0D6D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9A0D6D">
        <w:rPr>
          <w:rFonts w:eastAsia="Times New Roman" w:cs="Times New Roman"/>
          <w:lang w:eastAsia="cs-CZ"/>
        </w:rPr>
        <w:t>Životopis</w:t>
      </w:r>
      <w:r w:rsidR="006565C6">
        <w:rPr>
          <w:rFonts w:eastAsia="Times New Roman" w:cs="Times New Roman"/>
          <w:lang w:eastAsia="cs-CZ"/>
        </w:rPr>
        <w:t>y členů realizačního týmu</w:t>
      </w:r>
      <w:r w:rsidRPr="009A0D6D">
        <w:rPr>
          <w:rFonts w:eastAsia="Times New Roman" w:cs="Times New Roman"/>
          <w:lang w:eastAsia="cs-CZ"/>
        </w:rPr>
        <w:t xml:space="preserve"> </w:t>
      </w:r>
    </w:p>
    <w:p w14:paraId="32A27CB1" w14:textId="16AB4C66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03591774"/>
      <w:bookmarkStart w:id="9" w:name="_Toc103591775"/>
      <w:bookmarkStart w:id="10" w:name="_Toc103591776"/>
      <w:bookmarkStart w:id="11" w:name="_Toc103591777"/>
      <w:bookmarkStart w:id="12" w:name="_Toc103591778"/>
      <w:bookmarkStart w:id="13" w:name="_Toc103591779"/>
      <w:bookmarkStart w:id="14" w:name="_Toc103591780"/>
      <w:bookmarkStart w:id="15" w:name="_Toc103591781"/>
      <w:bookmarkStart w:id="16" w:name="_Toc103591782"/>
      <w:bookmarkStart w:id="17" w:name="_Toc103591783"/>
      <w:bookmarkStart w:id="18" w:name="_Toc103591794"/>
      <w:bookmarkStart w:id="19" w:name="_Toc103591795"/>
      <w:bookmarkStart w:id="20" w:name="_Toc103591796"/>
      <w:bookmarkStart w:id="21" w:name="_Toc103591797"/>
      <w:bookmarkStart w:id="22" w:name="_Toc103591798"/>
      <w:bookmarkStart w:id="23" w:name="_Toc103591799"/>
      <w:bookmarkStart w:id="24" w:name="_Toc103591800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24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Pr="007964BA" w:rsidRDefault="002126E7" w:rsidP="007964BA">
      <w:pPr>
        <w:pStyle w:val="Odstavecseseznamem"/>
        <w:numPr>
          <w:ilvl w:val="0"/>
          <w:numId w:val="43"/>
        </w:numPr>
        <w:spacing w:line="240" w:lineRule="auto"/>
        <w:ind w:left="284" w:hanging="284"/>
        <w:jc w:val="both"/>
        <w:rPr>
          <w:rFonts w:eastAsia="Calibri" w:cs="Times New Roman"/>
        </w:rPr>
      </w:pPr>
      <w:r w:rsidRPr="007964BA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ve výběrovém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7964BA">
        <w:rPr>
          <w:rFonts w:eastAsia="Calibri" w:cs="Times New Roman"/>
        </w:rPr>
        <w:t xml:space="preserve"> </w:t>
      </w:r>
      <w:r w:rsidRPr="007964BA">
        <w:rPr>
          <w:rFonts w:eastAsia="Calibri" w:cs="Times New Roman"/>
          <w:b/>
        </w:rPr>
        <w:t>nejsou</w:t>
      </w:r>
      <w:r w:rsidRPr="007964BA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964BA">
        <w:rPr>
          <w:rFonts w:eastAsia="Calibri" w:cs="Times New Roman"/>
        </w:rPr>
        <w:t xml:space="preserve">, 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964BA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7964BA">
      <w:pPr>
        <w:pStyle w:val="Odstavecseseznamem"/>
        <w:spacing w:line="240" w:lineRule="auto"/>
        <w:ind w:left="284" w:hanging="284"/>
        <w:jc w:val="both"/>
        <w:rPr>
          <w:rFonts w:eastAsia="Calibri" w:cs="Times New Roman"/>
        </w:rPr>
      </w:pPr>
    </w:p>
    <w:p w14:paraId="6982689B" w14:textId="77777777" w:rsidR="002126E7" w:rsidRPr="007964BA" w:rsidRDefault="002126E7" w:rsidP="007964BA">
      <w:pPr>
        <w:pStyle w:val="Odstavecseseznamem"/>
        <w:numPr>
          <w:ilvl w:val="0"/>
          <w:numId w:val="43"/>
        </w:numPr>
        <w:spacing w:line="240" w:lineRule="auto"/>
        <w:ind w:left="284" w:hanging="284"/>
        <w:jc w:val="both"/>
        <w:rPr>
          <w:rFonts w:eastAsia="Calibri" w:cs="Times New Roman"/>
        </w:rPr>
      </w:pPr>
      <w:r w:rsidRPr="007964BA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ve výběrovém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7964BA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 w:rsidRPr="007964BA"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7964BA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964BA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1A9F29E1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334D84F5" w:rsidR="002126E7" w:rsidRPr="00B87D91" w:rsidRDefault="00AB54E0" w:rsidP="002126E7">
      <w:pPr>
        <w:rPr>
          <w:highlight w:val="green"/>
        </w:rPr>
      </w:pPr>
      <w:r w:rsidRPr="00AB54E0">
        <w:t>[</w:t>
      </w:r>
      <w:r w:rsidR="002126E7" w:rsidRPr="00B87D91">
        <w:rPr>
          <w:highlight w:val="green"/>
        </w:rPr>
        <w:t>Jméno a Příjmení</w:t>
      </w:r>
      <w:r w:rsidRPr="00AB54E0">
        <w:t>]</w:t>
      </w:r>
    </w:p>
    <w:p w14:paraId="7E361C3B" w14:textId="262D4F72" w:rsidR="002126E7" w:rsidRDefault="00AB54E0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AB54E0">
        <w:t>[</w:t>
      </w:r>
      <w:r w:rsidR="002126E7" w:rsidRPr="00B87D91">
        <w:rPr>
          <w:highlight w:val="green"/>
        </w:rPr>
        <w:t>funkce osoby</w:t>
      </w:r>
      <w:r>
        <w:t>]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9A0D6D">
      <w:headerReference w:type="first" r:id="rId15"/>
      <w:footerReference w:type="first" r:id="rId16"/>
      <w:type w:val="continuous"/>
      <w:pgSz w:w="11906" w:h="16838" w:code="9"/>
      <w:pgMar w:top="1135" w:right="1134" w:bottom="1474" w:left="2070" w:header="113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75415" w14:textId="77777777" w:rsidR="002A1C8B" w:rsidRDefault="002A1C8B" w:rsidP="00962258">
      <w:pPr>
        <w:spacing w:after="0" w:line="240" w:lineRule="auto"/>
      </w:pPr>
      <w:r>
        <w:separator/>
      </w:r>
    </w:p>
  </w:endnote>
  <w:endnote w:type="continuationSeparator" w:id="0">
    <w:p w14:paraId="395B200F" w14:textId="77777777" w:rsidR="002A1C8B" w:rsidRDefault="002A1C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965EB19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461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461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E7AE4AF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46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461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58D363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461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461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72853" w14:textId="77777777" w:rsidR="002A1C8B" w:rsidRDefault="002A1C8B" w:rsidP="00962258">
      <w:pPr>
        <w:spacing w:after="0" w:line="240" w:lineRule="auto"/>
      </w:pPr>
      <w:r>
        <w:separator/>
      </w:r>
    </w:p>
  </w:footnote>
  <w:footnote w:type="continuationSeparator" w:id="0">
    <w:p w14:paraId="14816E81" w14:textId="77777777" w:rsidR="002A1C8B" w:rsidRDefault="002A1C8B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 w:rsidP="0034341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 w:rsidP="0034341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34341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9FE022E"/>
    <w:multiLevelType w:val="hybridMultilevel"/>
    <w:tmpl w:val="C06A50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0067C"/>
    <w:multiLevelType w:val="hybridMultilevel"/>
    <w:tmpl w:val="07F229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03A7B"/>
    <w:multiLevelType w:val="hybridMultilevel"/>
    <w:tmpl w:val="88CA34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B7C98"/>
    <w:multiLevelType w:val="hybridMultilevel"/>
    <w:tmpl w:val="69F693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015192"/>
    <w:multiLevelType w:val="hybridMultilevel"/>
    <w:tmpl w:val="7D3E3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0734F"/>
    <w:multiLevelType w:val="hybridMultilevel"/>
    <w:tmpl w:val="EF82FF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6"/>
  </w:num>
  <w:num w:numId="17">
    <w:abstractNumId w:val="3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3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4"/>
  </w:num>
  <w:num w:numId="35">
    <w:abstractNumId w:val="18"/>
  </w:num>
  <w:num w:numId="36">
    <w:abstractNumId w:val="2"/>
  </w:num>
  <w:num w:numId="37">
    <w:abstractNumId w:val="17"/>
  </w:num>
  <w:num w:numId="38">
    <w:abstractNumId w:val="13"/>
  </w:num>
  <w:num w:numId="39">
    <w:abstractNumId w:val="9"/>
  </w:num>
  <w:num w:numId="40">
    <w:abstractNumId w:val="12"/>
  </w:num>
  <w:num w:numId="41">
    <w:abstractNumId w:val="10"/>
  </w:num>
  <w:num w:numId="42">
    <w:abstractNumId w:val="14"/>
  </w:num>
  <w:num w:numId="4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00F2A"/>
    <w:rsid w:val="000128D4"/>
    <w:rsid w:val="00015FEF"/>
    <w:rsid w:val="00027E55"/>
    <w:rsid w:val="000348BC"/>
    <w:rsid w:val="00035530"/>
    <w:rsid w:val="00045E47"/>
    <w:rsid w:val="00072C1E"/>
    <w:rsid w:val="00074351"/>
    <w:rsid w:val="00086B78"/>
    <w:rsid w:val="00097793"/>
    <w:rsid w:val="000A412D"/>
    <w:rsid w:val="000E23A7"/>
    <w:rsid w:val="000F7070"/>
    <w:rsid w:val="00104616"/>
    <w:rsid w:val="0010693F"/>
    <w:rsid w:val="00114472"/>
    <w:rsid w:val="00150089"/>
    <w:rsid w:val="00150940"/>
    <w:rsid w:val="001550BC"/>
    <w:rsid w:val="001605B9"/>
    <w:rsid w:val="00170EC5"/>
    <w:rsid w:val="00171BF4"/>
    <w:rsid w:val="001747C1"/>
    <w:rsid w:val="001761EE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A1C8B"/>
    <w:rsid w:val="002A7424"/>
    <w:rsid w:val="002C31BF"/>
    <w:rsid w:val="002D08B1"/>
    <w:rsid w:val="002E0CD7"/>
    <w:rsid w:val="002E5E40"/>
    <w:rsid w:val="002F50CD"/>
    <w:rsid w:val="00304B06"/>
    <w:rsid w:val="0031280B"/>
    <w:rsid w:val="00321D98"/>
    <w:rsid w:val="003221F2"/>
    <w:rsid w:val="00341DCF"/>
    <w:rsid w:val="00343417"/>
    <w:rsid w:val="00354C5C"/>
    <w:rsid w:val="00357BC6"/>
    <w:rsid w:val="0036634F"/>
    <w:rsid w:val="00387947"/>
    <w:rsid w:val="003956C6"/>
    <w:rsid w:val="003B596F"/>
    <w:rsid w:val="003F1980"/>
    <w:rsid w:val="00402710"/>
    <w:rsid w:val="0042276E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54420"/>
    <w:rsid w:val="006565C6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545F2"/>
    <w:rsid w:val="0076286B"/>
    <w:rsid w:val="00766846"/>
    <w:rsid w:val="0077673A"/>
    <w:rsid w:val="00784411"/>
    <w:rsid w:val="007846E1"/>
    <w:rsid w:val="0079630D"/>
    <w:rsid w:val="007964BA"/>
    <w:rsid w:val="007A6474"/>
    <w:rsid w:val="007B3A83"/>
    <w:rsid w:val="007B570C"/>
    <w:rsid w:val="007B6D10"/>
    <w:rsid w:val="007C0237"/>
    <w:rsid w:val="007C3297"/>
    <w:rsid w:val="007C589B"/>
    <w:rsid w:val="007D2088"/>
    <w:rsid w:val="007E4A6E"/>
    <w:rsid w:val="007F56A7"/>
    <w:rsid w:val="00807DD0"/>
    <w:rsid w:val="0084684F"/>
    <w:rsid w:val="008659F3"/>
    <w:rsid w:val="0088211C"/>
    <w:rsid w:val="00882189"/>
    <w:rsid w:val="00886D4B"/>
    <w:rsid w:val="00895406"/>
    <w:rsid w:val="008A3568"/>
    <w:rsid w:val="008A5598"/>
    <w:rsid w:val="008A6636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0D6D"/>
    <w:rsid w:val="009B063E"/>
    <w:rsid w:val="009B14A9"/>
    <w:rsid w:val="009B2E97"/>
    <w:rsid w:val="009C261E"/>
    <w:rsid w:val="009D3107"/>
    <w:rsid w:val="009E07F4"/>
    <w:rsid w:val="009F392E"/>
    <w:rsid w:val="00A07EA0"/>
    <w:rsid w:val="00A327CB"/>
    <w:rsid w:val="00A41F26"/>
    <w:rsid w:val="00A4630A"/>
    <w:rsid w:val="00A6177B"/>
    <w:rsid w:val="00A66136"/>
    <w:rsid w:val="00A7513E"/>
    <w:rsid w:val="00A84C01"/>
    <w:rsid w:val="00A92E7F"/>
    <w:rsid w:val="00A93A74"/>
    <w:rsid w:val="00AA4CBB"/>
    <w:rsid w:val="00AA65FA"/>
    <w:rsid w:val="00AA7351"/>
    <w:rsid w:val="00AB54E0"/>
    <w:rsid w:val="00AC1810"/>
    <w:rsid w:val="00AD056F"/>
    <w:rsid w:val="00AD6731"/>
    <w:rsid w:val="00B0739B"/>
    <w:rsid w:val="00B10430"/>
    <w:rsid w:val="00B15D0D"/>
    <w:rsid w:val="00B468D2"/>
    <w:rsid w:val="00B75EE1"/>
    <w:rsid w:val="00B77481"/>
    <w:rsid w:val="00B8518B"/>
    <w:rsid w:val="00B87D91"/>
    <w:rsid w:val="00B9081F"/>
    <w:rsid w:val="00B93EF0"/>
    <w:rsid w:val="00BD7E91"/>
    <w:rsid w:val="00BE0B75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13AC"/>
    <w:rsid w:val="00CD1FC4"/>
    <w:rsid w:val="00D21061"/>
    <w:rsid w:val="00D4108E"/>
    <w:rsid w:val="00D6163D"/>
    <w:rsid w:val="00D72C6B"/>
    <w:rsid w:val="00D73D46"/>
    <w:rsid w:val="00D831A3"/>
    <w:rsid w:val="00D93461"/>
    <w:rsid w:val="00DC75F3"/>
    <w:rsid w:val="00DD12D9"/>
    <w:rsid w:val="00DD46F3"/>
    <w:rsid w:val="00DE1BFA"/>
    <w:rsid w:val="00DE3B90"/>
    <w:rsid w:val="00DE56F2"/>
    <w:rsid w:val="00DF116D"/>
    <w:rsid w:val="00E02075"/>
    <w:rsid w:val="00E34137"/>
    <w:rsid w:val="00E34D19"/>
    <w:rsid w:val="00E36C4A"/>
    <w:rsid w:val="00E46950"/>
    <w:rsid w:val="00E85C10"/>
    <w:rsid w:val="00E85D44"/>
    <w:rsid w:val="00EB104F"/>
    <w:rsid w:val="00ED14BD"/>
    <w:rsid w:val="00EE1814"/>
    <w:rsid w:val="00EE4C20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AB9"/>
    <w:rsid w:val="00F86BA6"/>
    <w:rsid w:val="00FA74AD"/>
    <w:rsid w:val="00FC4B68"/>
    <w:rsid w:val="00FC5583"/>
    <w:rsid w:val="00FC6389"/>
    <w:rsid w:val="00FD54F3"/>
    <w:rsid w:val="00FF567A"/>
    <w:rsid w:val="00FF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2276E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9A0D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8CDA579-EE8F-4C91-BC29-F6B8BF979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44</TotalTime>
  <Pages>9</Pages>
  <Words>1289</Words>
  <Characters>7607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Kosmál Martin, Ing.</cp:lastModifiedBy>
  <cp:revision>22</cp:revision>
  <cp:lastPrinted>2022-05-16T07:14:00Z</cp:lastPrinted>
  <dcterms:created xsi:type="dcterms:W3CDTF">2022-06-09T14:04:00Z</dcterms:created>
  <dcterms:modified xsi:type="dcterms:W3CDTF">2023-10-10T06:58:00Z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