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42"/>
        <w:gridCol w:w="878"/>
        <w:gridCol w:w="2552"/>
        <w:gridCol w:w="1176"/>
        <w:gridCol w:w="1649"/>
        <w:gridCol w:w="423"/>
        <w:gridCol w:w="1882"/>
      </w:tblGrid>
      <w:tr w:rsidR="00F64786" w14:paraId="6DD1FB46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595DEC08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8D3B77A" wp14:editId="6057E280">
                      <wp:simplePos x="0" y="0"/>
                      <wp:positionH relativeFrom="page">
                        <wp:posOffset>2558415</wp:posOffset>
                      </wp:positionH>
                      <wp:positionV relativeFrom="page">
                        <wp:posOffset>192405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F3B4B9" w14:textId="77777777" w:rsidR="009D2C30" w:rsidRDefault="009D2C30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D3B77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1.45pt;margin-top:15.15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" o:allowincell="f" fillcolor="white [3212]" stroked="f" strokeweight=".5pt">
                      <v:textbox>
                        <w:txbxContent>
                          <w:p w14:paraId="1CF3B4B9" w14:textId="77777777" w:rsidR="009D2C30" w:rsidRDefault="009D2C30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49" w:type="dxa"/>
          </w:tcPr>
          <w:p w14:paraId="0334E23A" w14:textId="77777777" w:rsidR="00F64786" w:rsidRDefault="00F64786" w:rsidP="0077673A"/>
        </w:tc>
        <w:tc>
          <w:tcPr>
            <w:tcW w:w="423" w:type="dxa"/>
          </w:tcPr>
          <w:p w14:paraId="1ED76D17" w14:textId="77777777" w:rsidR="00F64786" w:rsidRDefault="00F64786" w:rsidP="0077673A"/>
        </w:tc>
        <w:tc>
          <w:tcPr>
            <w:tcW w:w="1882" w:type="dxa"/>
          </w:tcPr>
          <w:p w14:paraId="4980D0AB" w14:textId="77777777" w:rsidR="00F64786" w:rsidRDefault="00F64786" w:rsidP="0077673A"/>
        </w:tc>
      </w:tr>
      <w:tr w:rsidR="00F862D6" w14:paraId="70274583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2BA18D63" w14:textId="77777777" w:rsidR="00F862D6" w:rsidRDefault="00F862D6" w:rsidP="0077673A"/>
        </w:tc>
        <w:tc>
          <w:tcPr>
            <w:tcW w:w="1649" w:type="dxa"/>
          </w:tcPr>
          <w:p w14:paraId="6FB9EA99" w14:textId="77777777" w:rsidR="00F862D6" w:rsidRDefault="00F862D6" w:rsidP="00764595"/>
        </w:tc>
        <w:tc>
          <w:tcPr>
            <w:tcW w:w="423" w:type="dxa"/>
          </w:tcPr>
          <w:p w14:paraId="4A69F567" w14:textId="77777777" w:rsidR="00F862D6" w:rsidRDefault="00F862D6" w:rsidP="0077673A"/>
        </w:tc>
        <w:tc>
          <w:tcPr>
            <w:tcW w:w="1882" w:type="dxa"/>
          </w:tcPr>
          <w:p w14:paraId="5DF85A24" w14:textId="77777777" w:rsidR="00596C7E" w:rsidRDefault="00596C7E" w:rsidP="00596C7E">
            <w:pPr>
              <w:rPr>
                <w:rStyle w:val="Potovnadresa"/>
              </w:rPr>
            </w:pPr>
          </w:p>
          <w:p w14:paraId="1BA6FC3C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64786" w14:paraId="5494B622" w14:textId="77777777" w:rsidTr="009E2D34">
        <w:trPr>
          <w:gridBefore w:val="1"/>
          <w:wBefore w:w="142" w:type="dxa"/>
        </w:trPr>
        <w:tc>
          <w:tcPr>
            <w:tcW w:w="4606" w:type="dxa"/>
            <w:gridSpan w:val="3"/>
          </w:tcPr>
          <w:p w14:paraId="64020E93" w14:textId="77777777" w:rsidR="00F64786" w:rsidRDefault="00F64786" w:rsidP="0077673A"/>
        </w:tc>
        <w:tc>
          <w:tcPr>
            <w:tcW w:w="1649" w:type="dxa"/>
          </w:tcPr>
          <w:p w14:paraId="3DF60567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423" w:type="dxa"/>
          </w:tcPr>
          <w:p w14:paraId="223A1EC1" w14:textId="77777777" w:rsidR="00F64786" w:rsidRDefault="00F64786" w:rsidP="0077673A"/>
        </w:tc>
        <w:tc>
          <w:tcPr>
            <w:tcW w:w="1882" w:type="dxa"/>
          </w:tcPr>
          <w:p w14:paraId="2ABA9FE4" w14:textId="77777777" w:rsidR="00F64786" w:rsidRDefault="00F64786" w:rsidP="0077673A"/>
        </w:tc>
      </w:tr>
      <w:tr w:rsidR="009E2D34" w:rsidRPr="003E6B9A" w14:paraId="12F1C506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7052BCD0" w14:textId="77777777" w:rsidR="009E2D34" w:rsidRPr="00A24327" w:rsidRDefault="009E2D34" w:rsidP="00926100">
            <w:r w:rsidRPr="00A24327">
              <w:t>Naše zn.</w:t>
            </w:r>
          </w:p>
        </w:tc>
        <w:tc>
          <w:tcPr>
            <w:tcW w:w="2552" w:type="dxa"/>
          </w:tcPr>
          <w:p w14:paraId="31227BBD" w14:textId="4DDDFCD5" w:rsidR="009E2D34" w:rsidRPr="007A79C2" w:rsidRDefault="00DC7048" w:rsidP="00926100">
            <w:pPr>
              <w:rPr>
                <w:highlight w:val="green"/>
              </w:rPr>
            </w:pPr>
            <w:r w:rsidRPr="00DC7048">
              <w:rPr>
                <w:rFonts w:ascii="Helvetica" w:hAnsi="Helvetica"/>
              </w:rPr>
              <w:t>10955/2023-SŽ-SSV-Ú3</w:t>
            </w:r>
          </w:p>
        </w:tc>
      </w:tr>
      <w:tr w:rsidR="009E2D34" w:rsidRPr="003E6B9A" w14:paraId="35748845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602035F8" w14:textId="77777777" w:rsidR="009E2D34" w:rsidRPr="00117E15" w:rsidRDefault="009E2D34" w:rsidP="00926100">
            <w:r w:rsidRPr="00117E15">
              <w:t>Listů/příloh</w:t>
            </w:r>
          </w:p>
        </w:tc>
        <w:tc>
          <w:tcPr>
            <w:tcW w:w="2552" w:type="dxa"/>
          </w:tcPr>
          <w:p w14:paraId="4EC34D2D" w14:textId="7F6A522E" w:rsidR="009E2D34" w:rsidRPr="00117E15" w:rsidRDefault="00DC7048" w:rsidP="00926100">
            <w:r w:rsidRPr="00117E15">
              <w:t>1</w:t>
            </w:r>
            <w:r w:rsidR="00796D17">
              <w:t>4</w:t>
            </w:r>
            <w:r w:rsidR="009E2D34" w:rsidRPr="00117E15">
              <w:t>/</w:t>
            </w:r>
            <w:r w:rsidR="00117E15" w:rsidRPr="00117E15">
              <w:t>31</w:t>
            </w:r>
          </w:p>
        </w:tc>
      </w:tr>
      <w:tr w:rsidR="009E2D34" w:rsidRPr="003E6B9A" w14:paraId="54F84968" w14:textId="77777777" w:rsidTr="009E2D34">
        <w:trPr>
          <w:gridAfter w:val="4"/>
          <w:wAfter w:w="5130" w:type="dxa"/>
          <w:trHeight w:val="77"/>
        </w:trPr>
        <w:tc>
          <w:tcPr>
            <w:tcW w:w="1020" w:type="dxa"/>
            <w:gridSpan w:val="2"/>
          </w:tcPr>
          <w:p w14:paraId="529C9F80" w14:textId="77777777" w:rsidR="009E2D34" w:rsidRDefault="009E2D34" w:rsidP="00926100"/>
        </w:tc>
        <w:tc>
          <w:tcPr>
            <w:tcW w:w="2552" w:type="dxa"/>
          </w:tcPr>
          <w:p w14:paraId="5D9FC292" w14:textId="77777777" w:rsidR="009E2D34" w:rsidRPr="003E6B9A" w:rsidRDefault="009E2D34" w:rsidP="00926100"/>
        </w:tc>
      </w:tr>
      <w:tr w:rsidR="009E2D34" w:rsidRPr="003E6B9A" w14:paraId="1176E38E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542509F9" w14:textId="77777777" w:rsidR="009E2D34" w:rsidRDefault="009E2D34" w:rsidP="00926100">
            <w:r>
              <w:t>Vyřizuje</w:t>
            </w:r>
          </w:p>
        </w:tc>
        <w:tc>
          <w:tcPr>
            <w:tcW w:w="2552" w:type="dxa"/>
          </w:tcPr>
          <w:p w14:paraId="2BFC8494" w14:textId="77777777" w:rsidR="009E2D34" w:rsidRPr="003E6B9A" w:rsidRDefault="009E2D34" w:rsidP="00926100">
            <w:r w:rsidRPr="006F7BE2">
              <w:t>Ing. Radomíra Rečková</w:t>
            </w:r>
          </w:p>
        </w:tc>
      </w:tr>
      <w:tr w:rsidR="009E2D34" w:rsidRPr="003E6B9A" w14:paraId="2421AC8B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1904847F" w14:textId="77777777" w:rsidR="009E2D34" w:rsidRDefault="009E2D34" w:rsidP="00926100"/>
        </w:tc>
        <w:tc>
          <w:tcPr>
            <w:tcW w:w="2552" w:type="dxa"/>
          </w:tcPr>
          <w:p w14:paraId="5D5BC1AB" w14:textId="77777777" w:rsidR="009E2D34" w:rsidRPr="003E6B9A" w:rsidRDefault="009E2D34" w:rsidP="00926100"/>
        </w:tc>
      </w:tr>
      <w:tr w:rsidR="009E2D34" w:rsidRPr="003E6B9A" w14:paraId="736198CC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3AE507CB" w14:textId="77777777" w:rsidR="009E2D34" w:rsidRDefault="009E2D34" w:rsidP="00926100">
            <w:r>
              <w:t>Mobil</w:t>
            </w:r>
          </w:p>
        </w:tc>
        <w:tc>
          <w:tcPr>
            <w:tcW w:w="2552" w:type="dxa"/>
          </w:tcPr>
          <w:p w14:paraId="7F68D288" w14:textId="77777777" w:rsidR="009E2D34" w:rsidRPr="003E6B9A" w:rsidRDefault="009E2D34" w:rsidP="00926100">
            <w:r>
              <w:t>+420 725 744 197</w:t>
            </w:r>
          </w:p>
        </w:tc>
      </w:tr>
      <w:tr w:rsidR="009E2D34" w:rsidRPr="003E6B9A" w14:paraId="6AEBB2A0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022FD1CF" w14:textId="77777777" w:rsidR="009E2D34" w:rsidRDefault="009E2D34" w:rsidP="00926100">
            <w:r>
              <w:t>E-mail</w:t>
            </w:r>
          </w:p>
        </w:tc>
        <w:tc>
          <w:tcPr>
            <w:tcW w:w="2552" w:type="dxa"/>
          </w:tcPr>
          <w:p w14:paraId="7F90A3E0" w14:textId="77777777" w:rsidR="009E2D34" w:rsidRPr="003E6B9A" w:rsidRDefault="00BC209A" w:rsidP="00926100">
            <w:hyperlink r:id="rId11" w:history="1">
              <w:r w:rsidR="009E2D34" w:rsidRPr="002A2FFA">
                <w:rPr>
                  <w:rStyle w:val="Hypertextovodkaz"/>
                </w:rPr>
                <w:t>Reckova@spravazeleznic.cz</w:t>
              </w:r>
            </w:hyperlink>
          </w:p>
        </w:tc>
      </w:tr>
      <w:tr w:rsidR="009E2D34" w:rsidRPr="003E6B9A" w14:paraId="49DA415A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6F308468" w14:textId="77777777" w:rsidR="009E2D34" w:rsidRDefault="009E2D34" w:rsidP="00926100"/>
        </w:tc>
        <w:tc>
          <w:tcPr>
            <w:tcW w:w="2552" w:type="dxa"/>
          </w:tcPr>
          <w:p w14:paraId="3354735B" w14:textId="77777777" w:rsidR="009E2D34" w:rsidRPr="003E6B9A" w:rsidRDefault="009E2D34" w:rsidP="00926100"/>
        </w:tc>
      </w:tr>
      <w:tr w:rsidR="00E62C07" w:rsidRPr="003E6B9A" w14:paraId="1AEB9833" w14:textId="77777777" w:rsidTr="009E2D34">
        <w:trPr>
          <w:gridAfter w:val="4"/>
          <w:wAfter w:w="5130" w:type="dxa"/>
        </w:trPr>
        <w:tc>
          <w:tcPr>
            <w:tcW w:w="1020" w:type="dxa"/>
            <w:gridSpan w:val="2"/>
          </w:tcPr>
          <w:p w14:paraId="5509E49F" w14:textId="4D9E833F" w:rsidR="00E62C07" w:rsidRDefault="00E62C07" w:rsidP="00E62C07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7949A2D" w14:textId="64E6170E" w:rsidR="00E62C07" w:rsidRPr="003E6B9A" w:rsidRDefault="00E62C07" w:rsidP="00E62C07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BC209A">
              <w:rPr>
                <w:noProof/>
              </w:rPr>
              <w:t>18. září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</w:tr>
      <w:tr w:rsidR="00D17667" w14:paraId="617B3A34" w14:textId="77777777" w:rsidTr="009E2D34">
        <w:trPr>
          <w:gridBefore w:val="1"/>
          <w:wBefore w:w="142" w:type="dxa"/>
          <w:trHeight w:val="794"/>
        </w:trPr>
        <w:tc>
          <w:tcPr>
            <w:tcW w:w="4606" w:type="dxa"/>
            <w:gridSpan w:val="3"/>
          </w:tcPr>
          <w:p w14:paraId="681C1B0E" w14:textId="2E1AF4A2" w:rsidR="00D17667" w:rsidRDefault="00D17667" w:rsidP="00D17667"/>
        </w:tc>
        <w:tc>
          <w:tcPr>
            <w:tcW w:w="1649" w:type="dxa"/>
          </w:tcPr>
          <w:p w14:paraId="1946C6B9" w14:textId="18952E39" w:rsidR="00D17667" w:rsidRDefault="00D17667" w:rsidP="00D17667"/>
        </w:tc>
        <w:tc>
          <w:tcPr>
            <w:tcW w:w="423" w:type="dxa"/>
          </w:tcPr>
          <w:p w14:paraId="4B426A7E" w14:textId="77777777" w:rsidR="00D17667" w:rsidRDefault="00D17667" w:rsidP="00D17667"/>
        </w:tc>
        <w:tc>
          <w:tcPr>
            <w:tcW w:w="1882" w:type="dxa"/>
          </w:tcPr>
          <w:p w14:paraId="4DFC41F5" w14:textId="77777777" w:rsidR="00D17667" w:rsidRDefault="00D17667" w:rsidP="00D17667"/>
        </w:tc>
      </w:tr>
    </w:tbl>
    <w:p w14:paraId="49B99E48" w14:textId="77777777" w:rsidR="00D17667" w:rsidRDefault="00D17667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45C291C3" w14:textId="77777777" w:rsidR="00D17667" w:rsidRPr="00DA3A29" w:rsidRDefault="00D17667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F74D3CD" w14:textId="4517FB59" w:rsidR="00CB7B5A" w:rsidRPr="00612BBE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DA3A29">
        <w:rPr>
          <w:rFonts w:eastAsia="Calibri" w:cs="Times New Roman"/>
          <w:b/>
          <w:bCs/>
          <w:lang w:eastAsia="cs-CZ"/>
        </w:rPr>
        <w:t xml:space="preserve">Věc: </w:t>
      </w:r>
      <w:r w:rsidR="00DA3A29" w:rsidRPr="00DA3A29">
        <w:rPr>
          <w:rFonts w:eastAsia="Calibri" w:cs="Times New Roman"/>
          <w:b/>
          <w:bCs/>
          <w:lang w:eastAsia="cs-CZ"/>
        </w:rPr>
        <w:t>Reko</w:t>
      </w:r>
      <w:r w:rsidR="00DA3A29" w:rsidRPr="00612BBE">
        <w:rPr>
          <w:rFonts w:eastAsia="Calibri" w:cs="Times New Roman"/>
          <w:b/>
          <w:bCs/>
          <w:lang w:eastAsia="cs-CZ"/>
        </w:rPr>
        <w:t>nstrukce</w:t>
      </w:r>
      <w:r w:rsidR="00DA3A29" w:rsidRPr="00612BBE">
        <w:rPr>
          <w:rFonts w:eastAsia="Calibri" w:cs="Times New Roman"/>
          <w:b/>
          <w:lang w:eastAsia="cs-CZ"/>
        </w:rPr>
        <w:t xml:space="preserve"> traťového úseku Přibyslav - Pohled</w:t>
      </w:r>
    </w:p>
    <w:p w14:paraId="4FEE436D" w14:textId="0979C4F3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D6088">
        <w:rPr>
          <w:rFonts w:eastAsia="Calibri" w:cs="Times New Roman"/>
          <w:lang w:eastAsia="cs-CZ"/>
        </w:rPr>
        <w:t xml:space="preserve">Vysvětlení/ změna/ doplnění zadávací </w:t>
      </w:r>
      <w:r w:rsidRPr="00612BBE">
        <w:rPr>
          <w:rFonts w:eastAsia="Calibri" w:cs="Times New Roman"/>
          <w:lang w:eastAsia="cs-CZ"/>
        </w:rPr>
        <w:t xml:space="preserve">dokumentace č. </w:t>
      </w:r>
      <w:r w:rsidR="00F740CF">
        <w:rPr>
          <w:rFonts w:eastAsia="Calibri" w:cs="Times New Roman"/>
          <w:lang w:eastAsia="cs-CZ"/>
        </w:rPr>
        <w:t>9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14:paraId="029D9248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20173EC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CC9258A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D08C7EB" w14:textId="77777777" w:rsidR="00F740CF" w:rsidRDefault="00F740CF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7BD731B" w14:textId="2B9F0E9D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240</w:t>
      </w:r>
      <w:r w:rsidRPr="00BD5319">
        <w:rPr>
          <w:rFonts w:eastAsia="Calibri" w:cs="Times New Roman"/>
          <w:b/>
          <w:lang w:eastAsia="cs-CZ"/>
        </w:rPr>
        <w:t>:</w:t>
      </w:r>
    </w:p>
    <w:p w14:paraId="0A750BDD" w14:textId="77777777" w:rsidR="00746E54" w:rsidRPr="00746E54" w:rsidRDefault="00746E54" w:rsidP="00746E54">
      <w:pPr>
        <w:spacing w:after="0" w:line="240" w:lineRule="auto"/>
        <w:jc w:val="both"/>
        <w:rPr>
          <w:rFonts w:cstheme="minorHAnsi"/>
          <w:bCs/>
        </w:rPr>
      </w:pPr>
      <w:r w:rsidRPr="00746E54">
        <w:rPr>
          <w:rFonts w:cstheme="minorHAnsi"/>
          <w:bCs/>
        </w:rPr>
        <w:t>Kontrolou zadavatelem postoupené dokumentace k objektu SO 12-20-06, Železniční most v ev. km 106,229 bylo zjištěno použití stejných pořadových čísel položek s různým obsahem, viz níže:</w:t>
      </w:r>
    </w:p>
    <w:p w14:paraId="4754E657" w14:textId="77777777" w:rsidR="00746E54" w:rsidRPr="00746E54" w:rsidRDefault="00746E54" w:rsidP="00746E54">
      <w:pPr>
        <w:spacing w:after="0" w:line="240" w:lineRule="auto"/>
        <w:jc w:val="both"/>
        <w:rPr>
          <w:rFonts w:cstheme="minorHAnsi"/>
          <w:bCs/>
        </w:rPr>
      </w:pPr>
    </w:p>
    <w:tbl>
      <w:tblPr>
        <w:tblW w:w="8953" w:type="dxa"/>
        <w:tblLayout w:type="fixed"/>
        <w:tblCellMar>
          <w:top w:w="15" w:type="dxa"/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1435"/>
        <w:gridCol w:w="5070"/>
        <w:gridCol w:w="576"/>
        <w:gridCol w:w="1152"/>
      </w:tblGrid>
      <w:tr w:rsidR="00746E54" w:rsidRPr="00746E54" w14:paraId="5D6107C5" w14:textId="77777777" w:rsidTr="00A46196">
        <w:trPr>
          <w:trHeight w:val="481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1F157545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proofErr w:type="spellStart"/>
            <w:r w:rsidRPr="00746E54">
              <w:rPr>
                <w:rFonts w:cstheme="minorHAnsi"/>
                <w:bCs/>
              </w:rPr>
              <w:t>Poř</w:t>
            </w:r>
            <w:proofErr w:type="spellEnd"/>
            <w:r w:rsidRPr="00746E54">
              <w:rPr>
                <w:rFonts w:cstheme="minorHAnsi"/>
                <w:bCs/>
              </w:rPr>
              <w:t>. číslo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15408D7E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Kód položky</w:t>
            </w:r>
          </w:p>
        </w:tc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6880E1CE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Název položky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33637D2B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MJ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3D3D3"/>
            <w:vAlign w:val="center"/>
            <w:hideMark/>
          </w:tcPr>
          <w:p w14:paraId="0AC5B297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Množství</w:t>
            </w:r>
          </w:p>
        </w:tc>
      </w:tr>
      <w:tr w:rsidR="00746E54" w:rsidRPr="00746E54" w14:paraId="7CE33C19" w14:textId="77777777" w:rsidTr="00A46196">
        <w:trPr>
          <w:trHeight w:val="481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740441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D41CD5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6314E3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250589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520DAC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</w:tr>
      <w:tr w:rsidR="00746E54" w:rsidRPr="00746E54" w14:paraId="248EED69" w14:textId="77777777" w:rsidTr="00A46196">
        <w:trPr>
          <w:trHeight w:val="481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858943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  <w:tc>
          <w:tcPr>
            <w:tcW w:w="1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FA4B0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DA324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B8868F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  <w:tc>
          <w:tcPr>
            <w:tcW w:w="1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0EC455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</w:tr>
      <w:tr w:rsidR="00746E54" w:rsidRPr="00746E54" w14:paraId="5F66618A" w14:textId="77777777" w:rsidTr="00A461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</w:tblPrEx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  <w:hideMark/>
          </w:tcPr>
          <w:p w14:paraId="1A36AACA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  <w:tc>
          <w:tcPr>
            <w:tcW w:w="1435" w:type="dxa"/>
            <w:shd w:val="clear" w:color="auto" w:fill="auto"/>
            <w:noWrap/>
            <w:hideMark/>
          </w:tcPr>
          <w:p w14:paraId="3E42D276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746E54">
              <w:rPr>
                <w:rFonts w:cstheme="minorHAnsi"/>
                <w:b/>
                <w:bCs/>
              </w:rPr>
              <w:t>SO 12-20-06</w:t>
            </w:r>
          </w:p>
        </w:tc>
        <w:tc>
          <w:tcPr>
            <w:tcW w:w="5070" w:type="dxa"/>
            <w:shd w:val="clear" w:color="auto" w:fill="auto"/>
            <w:vAlign w:val="bottom"/>
            <w:hideMark/>
          </w:tcPr>
          <w:p w14:paraId="2490D2DC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746E54">
              <w:rPr>
                <w:rFonts w:cstheme="minorHAnsi"/>
                <w:b/>
                <w:bCs/>
              </w:rPr>
              <w:t>Železniční most v ev. km 106,229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14:paraId="62F5FB2A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152" w:type="dxa"/>
            <w:shd w:val="clear" w:color="auto" w:fill="auto"/>
            <w:noWrap/>
            <w:vAlign w:val="bottom"/>
            <w:hideMark/>
          </w:tcPr>
          <w:p w14:paraId="11B171C6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</w:tr>
      <w:tr w:rsidR="00746E54" w:rsidRPr="00746E54" w14:paraId="302F4815" w14:textId="77777777" w:rsidTr="00A461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</w:tblPrEx>
        <w:trPr>
          <w:trHeight w:val="255"/>
        </w:trPr>
        <w:tc>
          <w:tcPr>
            <w:tcW w:w="720" w:type="dxa"/>
            <w:shd w:val="clear" w:color="auto" w:fill="DEEAF6"/>
            <w:noWrap/>
            <w:vAlign w:val="bottom"/>
            <w:hideMark/>
          </w:tcPr>
          <w:p w14:paraId="75B8D634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  <w:tc>
          <w:tcPr>
            <w:tcW w:w="1435" w:type="dxa"/>
            <w:shd w:val="clear" w:color="auto" w:fill="DEEAF6"/>
            <w:noWrap/>
            <w:hideMark/>
          </w:tcPr>
          <w:p w14:paraId="4EFE7862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746E54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5070" w:type="dxa"/>
            <w:shd w:val="clear" w:color="auto" w:fill="DEEAF6"/>
            <w:vAlign w:val="bottom"/>
            <w:hideMark/>
          </w:tcPr>
          <w:p w14:paraId="135D2C3C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746E54">
              <w:rPr>
                <w:rFonts w:cstheme="minorHAnsi"/>
                <w:b/>
                <w:bCs/>
              </w:rPr>
              <w:t>Všeobecné konstrukce a práce</w:t>
            </w:r>
          </w:p>
        </w:tc>
        <w:tc>
          <w:tcPr>
            <w:tcW w:w="576" w:type="dxa"/>
            <w:shd w:val="clear" w:color="auto" w:fill="DEEAF6"/>
            <w:noWrap/>
            <w:vAlign w:val="bottom"/>
            <w:hideMark/>
          </w:tcPr>
          <w:p w14:paraId="7876AB19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152" w:type="dxa"/>
            <w:shd w:val="clear" w:color="auto" w:fill="DEEAF6"/>
            <w:noWrap/>
            <w:vAlign w:val="bottom"/>
            <w:hideMark/>
          </w:tcPr>
          <w:p w14:paraId="7B8ECBD9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</w:tr>
      <w:tr w:rsidR="00746E54" w:rsidRPr="00746E54" w14:paraId="0B2BC860" w14:textId="77777777" w:rsidTr="00A461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</w:tblPrEx>
        <w:trPr>
          <w:trHeight w:val="744"/>
        </w:trPr>
        <w:tc>
          <w:tcPr>
            <w:tcW w:w="720" w:type="dxa"/>
            <w:shd w:val="clear" w:color="auto" w:fill="auto"/>
            <w:noWrap/>
            <w:hideMark/>
          </w:tcPr>
          <w:p w14:paraId="20ED1809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40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14:paraId="42BFD2E8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R015111</w:t>
            </w:r>
          </w:p>
        </w:tc>
        <w:tc>
          <w:tcPr>
            <w:tcW w:w="5070" w:type="dxa"/>
            <w:shd w:val="clear" w:color="auto" w:fill="auto"/>
            <w:vAlign w:val="center"/>
            <w:hideMark/>
          </w:tcPr>
          <w:p w14:paraId="540AEC9D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POPLATKY ZA LIKVIDACI ODPADŮ NEKONTAMINOVANÝCH - 17 05 04 VYTĚŽENÉ ZEMINY A HORNINY - I. TŘÍDA TĚŽITELNOSTI VČETNĚ DOPRAVY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4224372D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T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14:paraId="026581A8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608,000</w:t>
            </w:r>
          </w:p>
        </w:tc>
      </w:tr>
      <w:tr w:rsidR="00746E54" w:rsidRPr="00746E54" w14:paraId="29F7EABF" w14:textId="77777777" w:rsidTr="00A461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</w:tblPrEx>
        <w:trPr>
          <w:trHeight w:val="510"/>
        </w:trPr>
        <w:tc>
          <w:tcPr>
            <w:tcW w:w="720" w:type="dxa"/>
            <w:shd w:val="clear" w:color="000000" w:fill="FF0000"/>
            <w:noWrap/>
            <w:hideMark/>
          </w:tcPr>
          <w:p w14:paraId="29B2C326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41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14:paraId="49F56315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03730</w:t>
            </w:r>
          </w:p>
        </w:tc>
        <w:tc>
          <w:tcPr>
            <w:tcW w:w="5070" w:type="dxa"/>
            <w:shd w:val="clear" w:color="auto" w:fill="auto"/>
            <w:vAlign w:val="center"/>
            <w:hideMark/>
          </w:tcPr>
          <w:p w14:paraId="65E708DC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POMOC PRÁCE ZAJIŠŤ NEBO ZŘÍZ OCHRANU INŽENÝRSKÝCH SÍTÍ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6B4BDB8D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KPL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14:paraId="5832A52F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1,000</w:t>
            </w:r>
          </w:p>
        </w:tc>
      </w:tr>
      <w:tr w:rsidR="00746E54" w:rsidRPr="00746E54" w14:paraId="65EFB709" w14:textId="77777777" w:rsidTr="00A461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</w:tblPrEx>
        <w:trPr>
          <w:trHeight w:val="748"/>
        </w:trPr>
        <w:tc>
          <w:tcPr>
            <w:tcW w:w="720" w:type="dxa"/>
            <w:shd w:val="clear" w:color="000000" w:fill="FF0000"/>
            <w:noWrap/>
            <w:hideMark/>
          </w:tcPr>
          <w:p w14:paraId="26F55FBB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41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14:paraId="2E664135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R015140</w:t>
            </w:r>
          </w:p>
        </w:tc>
        <w:tc>
          <w:tcPr>
            <w:tcW w:w="5070" w:type="dxa"/>
            <w:shd w:val="clear" w:color="auto" w:fill="auto"/>
            <w:vAlign w:val="center"/>
            <w:hideMark/>
          </w:tcPr>
          <w:p w14:paraId="23E0518B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POPLATKY ZA LIKVIDACI ODPADŮ NEKONTAMINOVANÝCH - 17 01 01 BETON Z DEMOLIC OBJEKTŮ, ZÁKLADŮ TV VČETNĚ DOPRAVY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6FA4F951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T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14:paraId="26FD7EA1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142,500</w:t>
            </w:r>
          </w:p>
        </w:tc>
      </w:tr>
      <w:tr w:rsidR="00746E54" w:rsidRPr="00746E54" w14:paraId="2A1ADD2B" w14:textId="77777777" w:rsidTr="00A461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</w:tblPrEx>
        <w:trPr>
          <w:trHeight w:val="255"/>
        </w:trPr>
        <w:tc>
          <w:tcPr>
            <w:tcW w:w="720" w:type="dxa"/>
            <w:shd w:val="clear" w:color="auto" w:fill="DEEAF6"/>
            <w:noWrap/>
            <w:vAlign w:val="bottom"/>
            <w:hideMark/>
          </w:tcPr>
          <w:p w14:paraId="384DB83A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  <w:tc>
          <w:tcPr>
            <w:tcW w:w="1435" w:type="dxa"/>
            <w:shd w:val="clear" w:color="auto" w:fill="DEEAF6"/>
            <w:noWrap/>
            <w:hideMark/>
          </w:tcPr>
          <w:p w14:paraId="18A14863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746E54"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5070" w:type="dxa"/>
            <w:shd w:val="clear" w:color="auto" w:fill="DEEAF6"/>
            <w:vAlign w:val="bottom"/>
            <w:hideMark/>
          </w:tcPr>
          <w:p w14:paraId="7E62C418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746E54">
              <w:rPr>
                <w:rFonts w:cstheme="minorHAnsi"/>
                <w:b/>
                <w:bCs/>
              </w:rPr>
              <w:t>Základy</w:t>
            </w:r>
          </w:p>
        </w:tc>
        <w:tc>
          <w:tcPr>
            <w:tcW w:w="576" w:type="dxa"/>
            <w:shd w:val="clear" w:color="auto" w:fill="DEEAF6"/>
            <w:noWrap/>
            <w:vAlign w:val="bottom"/>
            <w:hideMark/>
          </w:tcPr>
          <w:p w14:paraId="2E09CD86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152" w:type="dxa"/>
            <w:shd w:val="clear" w:color="auto" w:fill="DEEAF6"/>
            <w:noWrap/>
            <w:vAlign w:val="bottom"/>
            <w:hideMark/>
          </w:tcPr>
          <w:p w14:paraId="491E4A72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</w:tr>
      <w:tr w:rsidR="00746E54" w:rsidRPr="00746E54" w14:paraId="071EA028" w14:textId="77777777" w:rsidTr="00A461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</w:tblPrEx>
        <w:trPr>
          <w:trHeight w:val="255"/>
        </w:trPr>
        <w:tc>
          <w:tcPr>
            <w:tcW w:w="720" w:type="dxa"/>
            <w:shd w:val="clear" w:color="auto" w:fill="auto"/>
            <w:noWrap/>
            <w:hideMark/>
          </w:tcPr>
          <w:p w14:paraId="63A387B8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9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14:paraId="139A9A87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281451</w:t>
            </w:r>
          </w:p>
        </w:tc>
        <w:tc>
          <w:tcPr>
            <w:tcW w:w="5070" w:type="dxa"/>
            <w:shd w:val="clear" w:color="auto" w:fill="auto"/>
            <w:vAlign w:val="center"/>
            <w:hideMark/>
          </w:tcPr>
          <w:p w14:paraId="2D26EA1C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INJEKTOVÁNÍ NÍZKOTLAKÉ Z CEMENTOVÉ MALTY NA POVRCHU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48F00F6F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M3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14:paraId="3C8CF84E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6,750</w:t>
            </w:r>
          </w:p>
        </w:tc>
      </w:tr>
      <w:tr w:rsidR="00746E54" w:rsidRPr="00746E54" w14:paraId="63C62A78" w14:textId="77777777" w:rsidTr="00A461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</w:tblPrEx>
        <w:trPr>
          <w:trHeight w:val="582"/>
        </w:trPr>
        <w:tc>
          <w:tcPr>
            <w:tcW w:w="720" w:type="dxa"/>
            <w:shd w:val="clear" w:color="auto" w:fill="auto"/>
            <w:noWrap/>
            <w:hideMark/>
          </w:tcPr>
          <w:p w14:paraId="3CF2CD83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10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14:paraId="49C2F028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285392</w:t>
            </w:r>
          </w:p>
        </w:tc>
        <w:tc>
          <w:tcPr>
            <w:tcW w:w="5070" w:type="dxa"/>
            <w:shd w:val="clear" w:color="auto" w:fill="auto"/>
            <w:vAlign w:val="center"/>
            <w:hideMark/>
          </w:tcPr>
          <w:p w14:paraId="56841901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DODATEČNÉ KOTVENÍ VLEPENÍM BETONÁŘSKÉ VÝZTUŽE D DO 16MM DO VRTŮ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4C0197A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KUS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14:paraId="789E1630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188,000</w:t>
            </w:r>
          </w:p>
        </w:tc>
      </w:tr>
      <w:tr w:rsidR="00746E54" w:rsidRPr="00746E54" w14:paraId="454BAA6B" w14:textId="77777777" w:rsidTr="00A461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</w:tblPrEx>
        <w:trPr>
          <w:trHeight w:val="255"/>
        </w:trPr>
        <w:tc>
          <w:tcPr>
            <w:tcW w:w="720" w:type="dxa"/>
            <w:shd w:val="clear" w:color="000000" w:fill="FF0000"/>
            <w:noWrap/>
            <w:hideMark/>
          </w:tcPr>
          <w:p w14:paraId="44582153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11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14:paraId="04033DEE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22594</w:t>
            </w:r>
          </w:p>
        </w:tc>
        <w:tc>
          <w:tcPr>
            <w:tcW w:w="5070" w:type="dxa"/>
            <w:shd w:val="clear" w:color="auto" w:fill="auto"/>
            <w:vAlign w:val="center"/>
            <w:hideMark/>
          </w:tcPr>
          <w:p w14:paraId="0B6B7F99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ZÁPOROVÉ PAŽENÍ Z KOVU TRVALÉ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360AC389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T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14:paraId="55FC2606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9,885</w:t>
            </w:r>
          </w:p>
        </w:tc>
      </w:tr>
      <w:tr w:rsidR="00746E54" w:rsidRPr="00746E54" w14:paraId="0E5A6DB6" w14:textId="77777777" w:rsidTr="00A461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</w:tblPrEx>
        <w:trPr>
          <w:trHeight w:val="255"/>
        </w:trPr>
        <w:tc>
          <w:tcPr>
            <w:tcW w:w="720" w:type="dxa"/>
            <w:shd w:val="clear" w:color="000000" w:fill="FF0000"/>
            <w:noWrap/>
            <w:hideMark/>
          </w:tcPr>
          <w:p w14:paraId="02D5967A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11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14:paraId="56FA845C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28999</w:t>
            </w:r>
          </w:p>
        </w:tc>
        <w:tc>
          <w:tcPr>
            <w:tcW w:w="5070" w:type="dxa"/>
            <w:shd w:val="clear" w:color="auto" w:fill="auto"/>
            <w:vAlign w:val="center"/>
            <w:hideMark/>
          </w:tcPr>
          <w:p w14:paraId="63B4A68C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OPLÁŠTĚNÍ (ZPEVNĚNÍ) Z FÓLIE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46633A2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M2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14:paraId="7FD7A178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240,000</w:t>
            </w:r>
          </w:p>
        </w:tc>
      </w:tr>
      <w:tr w:rsidR="00746E54" w:rsidRPr="00746E54" w14:paraId="0731C038" w14:textId="77777777" w:rsidTr="00A461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</w:tblPrEx>
        <w:trPr>
          <w:trHeight w:val="255"/>
        </w:trPr>
        <w:tc>
          <w:tcPr>
            <w:tcW w:w="720" w:type="dxa"/>
            <w:shd w:val="clear" w:color="auto" w:fill="auto"/>
            <w:noWrap/>
            <w:hideMark/>
          </w:tcPr>
          <w:p w14:paraId="3E2F8EFF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43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14:paraId="418DA919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22695A</w:t>
            </w:r>
          </w:p>
        </w:tc>
        <w:tc>
          <w:tcPr>
            <w:tcW w:w="5070" w:type="dxa"/>
            <w:shd w:val="clear" w:color="auto" w:fill="auto"/>
            <w:vAlign w:val="center"/>
            <w:hideMark/>
          </w:tcPr>
          <w:p w14:paraId="729D0377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VÝDŘEVA ZÁPOROVÉHO PAŽENÍ DOČASNÁ (PLOCHA)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C9ACED7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M2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14:paraId="29FDC315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40,000</w:t>
            </w:r>
          </w:p>
        </w:tc>
      </w:tr>
      <w:tr w:rsidR="00746E54" w:rsidRPr="00746E54" w14:paraId="1F3D4BD6" w14:textId="77777777" w:rsidTr="00A461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</w:tblPrEx>
        <w:trPr>
          <w:trHeight w:val="255"/>
        </w:trPr>
        <w:tc>
          <w:tcPr>
            <w:tcW w:w="720" w:type="dxa"/>
            <w:shd w:val="clear" w:color="auto" w:fill="auto"/>
            <w:noWrap/>
            <w:hideMark/>
          </w:tcPr>
          <w:p w14:paraId="1AA7D1AE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44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14:paraId="3323AF91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228172</w:t>
            </w:r>
          </w:p>
        </w:tc>
        <w:tc>
          <w:tcPr>
            <w:tcW w:w="5070" w:type="dxa"/>
            <w:shd w:val="clear" w:color="auto" w:fill="auto"/>
            <w:vAlign w:val="center"/>
            <w:hideMark/>
          </w:tcPr>
          <w:p w14:paraId="7B131FB8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ODŘEZÁNÍ PILOT Z KOVOVÝCH DÍLCŮ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7B4D214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KUS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14:paraId="5EEC0309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30,000</w:t>
            </w:r>
          </w:p>
        </w:tc>
      </w:tr>
      <w:tr w:rsidR="00746E54" w:rsidRPr="00746E54" w14:paraId="646F4888" w14:textId="77777777" w:rsidTr="00A461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</w:tblPrEx>
        <w:trPr>
          <w:trHeight w:val="255"/>
        </w:trPr>
        <w:tc>
          <w:tcPr>
            <w:tcW w:w="720" w:type="dxa"/>
            <w:shd w:val="clear" w:color="auto" w:fill="auto"/>
            <w:noWrap/>
            <w:hideMark/>
          </w:tcPr>
          <w:p w14:paraId="0D9302DF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45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14:paraId="5BE1EC58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23417A</w:t>
            </w:r>
          </w:p>
        </w:tc>
        <w:tc>
          <w:tcPr>
            <w:tcW w:w="5070" w:type="dxa"/>
            <w:shd w:val="clear" w:color="auto" w:fill="auto"/>
            <w:vAlign w:val="center"/>
            <w:hideMark/>
          </w:tcPr>
          <w:p w14:paraId="0534C2D1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ŠTĚTOVÉ STĚNY NASAZENÉ Z KOVOVÝCH DÍLCŮ DOČASNÉ (PLOCHA)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54226D0B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M2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14:paraId="47BE23C6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38,400</w:t>
            </w:r>
          </w:p>
        </w:tc>
      </w:tr>
      <w:tr w:rsidR="00746E54" w:rsidRPr="00746E54" w14:paraId="6622DFBB" w14:textId="77777777" w:rsidTr="00A461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</w:tblPrEx>
        <w:trPr>
          <w:trHeight w:val="255"/>
        </w:trPr>
        <w:tc>
          <w:tcPr>
            <w:tcW w:w="720" w:type="dxa"/>
            <w:shd w:val="clear" w:color="auto" w:fill="auto"/>
            <w:noWrap/>
            <w:hideMark/>
          </w:tcPr>
          <w:p w14:paraId="1C3E6EF0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lastRenderedPageBreak/>
              <w:t>46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14:paraId="2232A563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23717A</w:t>
            </w:r>
          </w:p>
        </w:tc>
        <w:tc>
          <w:tcPr>
            <w:tcW w:w="5070" w:type="dxa"/>
            <w:shd w:val="clear" w:color="auto" w:fill="auto"/>
            <w:vAlign w:val="center"/>
            <w:hideMark/>
          </w:tcPr>
          <w:p w14:paraId="0BFF8349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ODSTRANĚNÍ ŠTĚTOVÝCH STĚN Z KOVOVÝCH DÍLCŮ V PLOŠE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645C4376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M2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14:paraId="4294EBB2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38,400</w:t>
            </w:r>
          </w:p>
        </w:tc>
      </w:tr>
      <w:tr w:rsidR="00746E54" w:rsidRPr="00746E54" w14:paraId="027B75F4" w14:textId="77777777" w:rsidTr="00A461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</w:tblPrEx>
        <w:trPr>
          <w:trHeight w:val="255"/>
        </w:trPr>
        <w:tc>
          <w:tcPr>
            <w:tcW w:w="720" w:type="dxa"/>
            <w:shd w:val="clear" w:color="auto" w:fill="auto"/>
            <w:noWrap/>
            <w:hideMark/>
          </w:tcPr>
          <w:p w14:paraId="62EE017E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47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14:paraId="5FBC2294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261715</w:t>
            </w:r>
          </w:p>
        </w:tc>
        <w:tc>
          <w:tcPr>
            <w:tcW w:w="5070" w:type="dxa"/>
            <w:shd w:val="clear" w:color="auto" w:fill="auto"/>
            <w:vAlign w:val="center"/>
            <w:hideMark/>
          </w:tcPr>
          <w:p w14:paraId="4F875F82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VRTY PRO KOTVENÍ A INJEKTÁŽ TŘ I A II NA POVRCHU D DO 50MM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1767CC9B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M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14:paraId="042109A3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73,500</w:t>
            </w:r>
          </w:p>
        </w:tc>
      </w:tr>
      <w:tr w:rsidR="00746E54" w:rsidRPr="00746E54" w14:paraId="568FD64C" w14:textId="77777777" w:rsidTr="00A461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</w:tblPrEx>
        <w:trPr>
          <w:trHeight w:val="255"/>
        </w:trPr>
        <w:tc>
          <w:tcPr>
            <w:tcW w:w="720" w:type="dxa"/>
            <w:shd w:val="clear" w:color="auto" w:fill="auto"/>
            <w:noWrap/>
            <w:hideMark/>
          </w:tcPr>
          <w:p w14:paraId="5568CCE8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48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14:paraId="3089D420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264716</w:t>
            </w:r>
          </w:p>
        </w:tc>
        <w:tc>
          <w:tcPr>
            <w:tcW w:w="5070" w:type="dxa"/>
            <w:shd w:val="clear" w:color="auto" w:fill="auto"/>
            <w:vAlign w:val="center"/>
            <w:hideMark/>
          </w:tcPr>
          <w:p w14:paraId="329B9310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VRTY PRO PILOTY TŘ I A II D DO 400MM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15659293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M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14:paraId="74B4C8FF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92,400</w:t>
            </w:r>
          </w:p>
        </w:tc>
      </w:tr>
      <w:tr w:rsidR="00746E54" w:rsidRPr="00746E54" w14:paraId="17CA2C8B" w14:textId="77777777" w:rsidTr="00A461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</w:tblPrEx>
        <w:trPr>
          <w:trHeight w:val="255"/>
        </w:trPr>
        <w:tc>
          <w:tcPr>
            <w:tcW w:w="720" w:type="dxa"/>
            <w:shd w:val="clear" w:color="auto" w:fill="auto"/>
            <w:noWrap/>
            <w:hideMark/>
          </w:tcPr>
          <w:p w14:paraId="671CFE98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49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14:paraId="5E5FF704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285362</w:t>
            </w:r>
          </w:p>
        </w:tc>
        <w:tc>
          <w:tcPr>
            <w:tcW w:w="5070" w:type="dxa"/>
            <w:shd w:val="clear" w:color="auto" w:fill="auto"/>
            <w:vAlign w:val="center"/>
            <w:hideMark/>
          </w:tcPr>
          <w:p w14:paraId="22944094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KOTVENÍ NA POVRCHU Z BETONÁŘSKÉ VÝZTUŽE DL. DO 4M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2C7E255D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KUS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14:paraId="7E6C3214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3,000</w:t>
            </w:r>
          </w:p>
        </w:tc>
      </w:tr>
      <w:tr w:rsidR="00746E54" w:rsidRPr="00746E54" w14:paraId="21ED5B4D" w14:textId="77777777" w:rsidTr="00A461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</w:tblPrEx>
        <w:trPr>
          <w:trHeight w:val="255"/>
        </w:trPr>
        <w:tc>
          <w:tcPr>
            <w:tcW w:w="720" w:type="dxa"/>
            <w:shd w:val="clear" w:color="auto" w:fill="auto"/>
            <w:noWrap/>
            <w:hideMark/>
          </w:tcPr>
          <w:p w14:paraId="421B8CF7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50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14:paraId="35FBA99C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285367</w:t>
            </w:r>
          </w:p>
        </w:tc>
        <w:tc>
          <w:tcPr>
            <w:tcW w:w="5070" w:type="dxa"/>
            <w:shd w:val="clear" w:color="auto" w:fill="auto"/>
            <w:vAlign w:val="center"/>
            <w:hideMark/>
          </w:tcPr>
          <w:p w14:paraId="12A6A343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KOTVENÍ NA POVRCHU Z BETONÁŘSKÉ VÝZTUŽE DL. DO 5M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1DD1EFCC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KUS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14:paraId="19E93044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14,000</w:t>
            </w:r>
          </w:p>
        </w:tc>
      </w:tr>
      <w:tr w:rsidR="00746E54" w:rsidRPr="00746E54" w14:paraId="60FEEF69" w14:textId="77777777" w:rsidTr="00A461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</w:tblPrEx>
        <w:trPr>
          <w:trHeight w:val="255"/>
        </w:trPr>
        <w:tc>
          <w:tcPr>
            <w:tcW w:w="720" w:type="dxa"/>
            <w:shd w:val="clear" w:color="auto" w:fill="DEEAF6"/>
            <w:noWrap/>
            <w:vAlign w:val="bottom"/>
            <w:hideMark/>
          </w:tcPr>
          <w:p w14:paraId="29D44E19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  <w:tc>
          <w:tcPr>
            <w:tcW w:w="1435" w:type="dxa"/>
            <w:shd w:val="clear" w:color="auto" w:fill="DEEAF6"/>
            <w:noWrap/>
            <w:hideMark/>
          </w:tcPr>
          <w:p w14:paraId="50C4E69A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746E54">
              <w:rPr>
                <w:rFonts w:cstheme="minorHAnsi"/>
                <w:b/>
                <w:bCs/>
              </w:rPr>
              <w:t>7</w:t>
            </w:r>
          </w:p>
        </w:tc>
        <w:tc>
          <w:tcPr>
            <w:tcW w:w="5070" w:type="dxa"/>
            <w:shd w:val="clear" w:color="auto" w:fill="DEEAF6"/>
            <w:vAlign w:val="bottom"/>
            <w:hideMark/>
          </w:tcPr>
          <w:p w14:paraId="2CCF93C3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  <w:r w:rsidRPr="00746E54">
              <w:rPr>
                <w:rFonts w:cstheme="minorHAnsi"/>
                <w:b/>
                <w:bCs/>
              </w:rPr>
              <w:t>Přidružená stavební výroba</w:t>
            </w:r>
          </w:p>
        </w:tc>
        <w:tc>
          <w:tcPr>
            <w:tcW w:w="576" w:type="dxa"/>
            <w:shd w:val="clear" w:color="auto" w:fill="DEEAF6"/>
            <w:noWrap/>
            <w:vAlign w:val="bottom"/>
            <w:hideMark/>
          </w:tcPr>
          <w:p w14:paraId="3264764F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1152" w:type="dxa"/>
            <w:shd w:val="clear" w:color="auto" w:fill="DEEAF6"/>
            <w:noWrap/>
            <w:vAlign w:val="bottom"/>
            <w:hideMark/>
          </w:tcPr>
          <w:p w14:paraId="531B7FB4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</w:p>
        </w:tc>
      </w:tr>
      <w:tr w:rsidR="00746E54" w:rsidRPr="00746E54" w14:paraId="7D0FB606" w14:textId="77777777" w:rsidTr="00A461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</w:tblPrEx>
        <w:trPr>
          <w:trHeight w:val="255"/>
        </w:trPr>
        <w:tc>
          <w:tcPr>
            <w:tcW w:w="720" w:type="dxa"/>
            <w:shd w:val="clear" w:color="auto" w:fill="auto"/>
            <w:noWrap/>
            <w:hideMark/>
          </w:tcPr>
          <w:p w14:paraId="2F3372E0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32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14:paraId="63CACC25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78383</w:t>
            </w:r>
          </w:p>
        </w:tc>
        <w:tc>
          <w:tcPr>
            <w:tcW w:w="5070" w:type="dxa"/>
            <w:shd w:val="clear" w:color="auto" w:fill="auto"/>
            <w:vAlign w:val="center"/>
            <w:hideMark/>
          </w:tcPr>
          <w:p w14:paraId="7606A04C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NÁTĚRY BETON KONSTR TYP S4 (OS-C)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7408349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M2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14:paraId="00F97525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180,000</w:t>
            </w:r>
          </w:p>
        </w:tc>
      </w:tr>
      <w:tr w:rsidR="00746E54" w:rsidRPr="00746E54" w14:paraId="2D7130A2" w14:textId="77777777" w:rsidTr="00A461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</w:tblPrEx>
        <w:trPr>
          <w:trHeight w:val="515"/>
        </w:trPr>
        <w:tc>
          <w:tcPr>
            <w:tcW w:w="720" w:type="dxa"/>
            <w:shd w:val="clear" w:color="000000" w:fill="FF0000"/>
            <w:noWrap/>
            <w:hideMark/>
          </w:tcPr>
          <w:p w14:paraId="5EC6FD1D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33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14:paraId="12E92D5C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74C921</w:t>
            </w:r>
          </w:p>
        </w:tc>
        <w:tc>
          <w:tcPr>
            <w:tcW w:w="5070" w:type="dxa"/>
            <w:shd w:val="clear" w:color="auto" w:fill="auto"/>
            <w:vAlign w:val="center"/>
            <w:hideMark/>
          </w:tcPr>
          <w:p w14:paraId="167DE483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PŘÍMÉ UKOLEJNĚNÍ KONSTRUKCE VŠECH TYPŮ (VČETNĚ VÝZTUŽNÝCH DVOJIC) - 1 VODIČ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76B43101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KUS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14:paraId="79C8F523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2,000</w:t>
            </w:r>
          </w:p>
        </w:tc>
      </w:tr>
      <w:tr w:rsidR="00746E54" w:rsidRPr="00746E54" w14:paraId="4CC55998" w14:textId="77777777" w:rsidTr="00A461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</w:tblPrEx>
        <w:trPr>
          <w:trHeight w:val="551"/>
        </w:trPr>
        <w:tc>
          <w:tcPr>
            <w:tcW w:w="720" w:type="dxa"/>
            <w:shd w:val="clear" w:color="000000" w:fill="FF0000"/>
            <w:noWrap/>
            <w:hideMark/>
          </w:tcPr>
          <w:p w14:paraId="6A638680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33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14:paraId="072BB991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R711001-2091</w:t>
            </w:r>
          </w:p>
        </w:tc>
        <w:tc>
          <w:tcPr>
            <w:tcW w:w="5070" w:type="dxa"/>
            <w:shd w:val="clear" w:color="auto" w:fill="auto"/>
            <w:vAlign w:val="center"/>
            <w:hideMark/>
          </w:tcPr>
          <w:p w14:paraId="337A93B8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IZOLACE SVI 1 - VODOROVNÉ SVI PROTI STÉKAJÍCÍ VODĚ S TVRDOU OCHRANNOU VRSTVOU BETONEM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0081BB7C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M2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14:paraId="0C023C06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56,800</w:t>
            </w:r>
          </w:p>
        </w:tc>
      </w:tr>
      <w:tr w:rsidR="00746E54" w:rsidRPr="00746E54" w14:paraId="428F269C" w14:textId="77777777" w:rsidTr="00A461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</w:tblPrEx>
        <w:trPr>
          <w:trHeight w:val="560"/>
        </w:trPr>
        <w:tc>
          <w:tcPr>
            <w:tcW w:w="720" w:type="dxa"/>
            <w:shd w:val="clear" w:color="000000" w:fill="FF0000"/>
            <w:noWrap/>
            <w:hideMark/>
          </w:tcPr>
          <w:p w14:paraId="4A0AF007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33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14:paraId="20A70992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R711001-2092</w:t>
            </w:r>
          </w:p>
        </w:tc>
        <w:tc>
          <w:tcPr>
            <w:tcW w:w="5070" w:type="dxa"/>
            <w:shd w:val="clear" w:color="auto" w:fill="auto"/>
            <w:vAlign w:val="center"/>
            <w:hideMark/>
          </w:tcPr>
          <w:p w14:paraId="4326F563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IZOLACE SVI 2 - SVISLÉ SVI PROTI STÉKAJÍCÍ VODĚ S MĚKKOU OCHRANNOU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48A0BE84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M2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14:paraId="59B9A8D7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200,000</w:t>
            </w:r>
          </w:p>
        </w:tc>
      </w:tr>
      <w:tr w:rsidR="00746E54" w:rsidRPr="00746E54" w14:paraId="044E0AFC" w14:textId="77777777" w:rsidTr="00A461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</w:tblCellMar>
        </w:tblPrEx>
        <w:trPr>
          <w:trHeight w:val="627"/>
        </w:trPr>
        <w:tc>
          <w:tcPr>
            <w:tcW w:w="720" w:type="dxa"/>
            <w:shd w:val="clear" w:color="000000" w:fill="FF0000"/>
            <w:noWrap/>
            <w:hideMark/>
          </w:tcPr>
          <w:p w14:paraId="08C8F4BC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33</w:t>
            </w:r>
          </w:p>
        </w:tc>
        <w:tc>
          <w:tcPr>
            <w:tcW w:w="1435" w:type="dxa"/>
            <w:shd w:val="clear" w:color="auto" w:fill="auto"/>
            <w:noWrap/>
            <w:hideMark/>
          </w:tcPr>
          <w:p w14:paraId="20617D68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R711001-2093</w:t>
            </w:r>
          </w:p>
        </w:tc>
        <w:tc>
          <w:tcPr>
            <w:tcW w:w="5070" w:type="dxa"/>
            <w:shd w:val="clear" w:color="auto" w:fill="auto"/>
            <w:vAlign w:val="center"/>
            <w:hideMark/>
          </w:tcPr>
          <w:p w14:paraId="5714BF98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IZOLACE SVI 3 - SVISLÉ SVI PROTI STÉKAJÍCÍ VODĚ S MĚKKOU OCHRANNOU+EXTRUDOVANÝ POLYSTYREN</w:t>
            </w:r>
          </w:p>
        </w:tc>
        <w:tc>
          <w:tcPr>
            <w:tcW w:w="576" w:type="dxa"/>
            <w:shd w:val="clear" w:color="auto" w:fill="auto"/>
            <w:noWrap/>
            <w:hideMark/>
          </w:tcPr>
          <w:p w14:paraId="520708A1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M2</w:t>
            </w:r>
          </w:p>
        </w:tc>
        <w:tc>
          <w:tcPr>
            <w:tcW w:w="1152" w:type="dxa"/>
            <w:shd w:val="clear" w:color="auto" w:fill="auto"/>
            <w:noWrap/>
            <w:hideMark/>
          </w:tcPr>
          <w:p w14:paraId="72E2DD3B" w14:textId="77777777" w:rsidR="00746E54" w:rsidRPr="00746E54" w:rsidRDefault="00746E54" w:rsidP="00746E54">
            <w:pPr>
              <w:spacing w:after="0" w:line="240" w:lineRule="auto"/>
              <w:jc w:val="both"/>
              <w:rPr>
                <w:rFonts w:cstheme="minorHAnsi"/>
                <w:bCs/>
              </w:rPr>
            </w:pPr>
            <w:r w:rsidRPr="00746E54">
              <w:rPr>
                <w:rFonts w:cstheme="minorHAnsi"/>
                <w:bCs/>
              </w:rPr>
              <w:t>277,100</w:t>
            </w:r>
          </w:p>
        </w:tc>
      </w:tr>
    </w:tbl>
    <w:p w14:paraId="41082469" w14:textId="77777777" w:rsidR="00746E54" w:rsidRPr="00746E54" w:rsidRDefault="00746E54" w:rsidP="00746E54">
      <w:pPr>
        <w:spacing w:after="0" w:line="240" w:lineRule="auto"/>
        <w:jc w:val="both"/>
        <w:rPr>
          <w:rFonts w:cstheme="minorHAnsi"/>
          <w:bCs/>
        </w:rPr>
      </w:pPr>
    </w:p>
    <w:p w14:paraId="7069B931" w14:textId="77777777" w:rsidR="00746E54" w:rsidRPr="00746E54" w:rsidRDefault="00746E54" w:rsidP="00746E54">
      <w:pPr>
        <w:spacing w:after="0" w:line="240" w:lineRule="auto"/>
        <w:jc w:val="both"/>
        <w:rPr>
          <w:rFonts w:cstheme="minorHAnsi"/>
          <w:bCs/>
        </w:rPr>
      </w:pPr>
      <w:r w:rsidRPr="00746E54">
        <w:rPr>
          <w:rFonts w:cstheme="minorHAnsi"/>
          <w:bCs/>
        </w:rPr>
        <w:t>Následnou kontrolou byl zjištěna stejná skutečnost, tj. používání stejných pořadových čísel položek v rámci stavebních dílů jednotlivých stavebních objektů/provozních souborů u těchto objektů:</w:t>
      </w:r>
    </w:p>
    <w:p w14:paraId="22F27FF8" w14:textId="77777777" w:rsidR="00746E54" w:rsidRPr="00746E54" w:rsidRDefault="00746E54" w:rsidP="00746E54">
      <w:pPr>
        <w:spacing w:after="0" w:line="240" w:lineRule="auto"/>
        <w:jc w:val="both"/>
        <w:rPr>
          <w:rFonts w:cstheme="minorHAnsi"/>
          <w:bCs/>
        </w:rPr>
      </w:pPr>
    </w:p>
    <w:p w14:paraId="4C24079D" w14:textId="77777777" w:rsidR="00746E54" w:rsidRPr="00746E54" w:rsidRDefault="00746E54" w:rsidP="00746E54">
      <w:pPr>
        <w:spacing w:after="0" w:line="240" w:lineRule="auto"/>
        <w:jc w:val="both"/>
        <w:rPr>
          <w:rFonts w:cstheme="minorHAnsi"/>
          <w:bCs/>
        </w:rPr>
      </w:pPr>
      <w:r w:rsidRPr="00746E54">
        <w:rPr>
          <w:rFonts w:cstheme="minorHAnsi"/>
          <w:bCs/>
        </w:rPr>
        <w:t>PS 13-21-01, PS 13-21-01.1.1, PS 11-22-32, PS 12-22-11, PS 11-22-33, PS 12-22-32, PS 12-22-35, PS 11-22-31, SO 11-21-01, SO 12-20-01, SO 12-20-02, SO 12-20-03, SO 12-20-04, SO 12-20-06, SO 12-20-07, SO 12-20-09, SO 12-21-02, SO 13-40-01.02, SO 11-62-05, SO 13-62-04, SO 13-61-01, SO 12-22-02, SO 12-22-03.</w:t>
      </w:r>
    </w:p>
    <w:p w14:paraId="1D44E68F" w14:textId="77777777" w:rsidR="00746E54" w:rsidRPr="00746E54" w:rsidRDefault="00746E54" w:rsidP="00746E54">
      <w:pPr>
        <w:spacing w:after="0" w:line="240" w:lineRule="auto"/>
        <w:jc w:val="both"/>
        <w:rPr>
          <w:rFonts w:cstheme="minorHAnsi"/>
          <w:bCs/>
        </w:rPr>
      </w:pPr>
    </w:p>
    <w:p w14:paraId="774DAB3A" w14:textId="77777777" w:rsidR="00746E54" w:rsidRPr="00746E54" w:rsidRDefault="00746E54" w:rsidP="00746E54">
      <w:pPr>
        <w:spacing w:after="0" w:line="240" w:lineRule="auto"/>
        <w:jc w:val="both"/>
        <w:rPr>
          <w:rFonts w:cstheme="minorHAnsi"/>
          <w:bCs/>
        </w:rPr>
      </w:pPr>
      <w:r w:rsidRPr="00746E54">
        <w:rPr>
          <w:rFonts w:cstheme="minorHAnsi"/>
          <w:bCs/>
        </w:rPr>
        <w:t xml:space="preserve">To má za následek, že s každou vydanou změnou si kalkulační programy řadí tyto položky se stejným </w:t>
      </w:r>
      <w:proofErr w:type="spellStart"/>
      <w:r w:rsidRPr="00746E54">
        <w:rPr>
          <w:rFonts w:cstheme="minorHAnsi"/>
          <w:bCs/>
        </w:rPr>
        <w:t>poř</w:t>
      </w:r>
      <w:proofErr w:type="spellEnd"/>
      <w:r w:rsidRPr="00746E54">
        <w:rPr>
          <w:rFonts w:cstheme="minorHAnsi"/>
          <w:bCs/>
        </w:rPr>
        <w:t xml:space="preserve">. č. z </w:t>
      </w:r>
      <w:proofErr w:type="spellStart"/>
      <w:r w:rsidRPr="00746E54">
        <w:rPr>
          <w:rFonts w:cstheme="minorHAnsi"/>
          <w:bCs/>
        </w:rPr>
        <w:t>xdc</w:t>
      </w:r>
      <w:proofErr w:type="spellEnd"/>
      <w:r w:rsidRPr="00746E54">
        <w:rPr>
          <w:rFonts w:cstheme="minorHAnsi"/>
          <w:bCs/>
        </w:rPr>
        <w:t xml:space="preserve"> formátu pokaždé v různém pořadí v rámci stavební dílů. Jako řešení vidíme používání unikátních čísel položek v rámci jednotlivých stavebních dílů (např. vzestupnou řadou).</w:t>
      </w:r>
    </w:p>
    <w:p w14:paraId="79AEC182" w14:textId="77777777" w:rsidR="00746E54" w:rsidRPr="00746E54" w:rsidRDefault="00746E54" w:rsidP="00746E54">
      <w:pPr>
        <w:spacing w:after="0" w:line="240" w:lineRule="auto"/>
        <w:jc w:val="both"/>
        <w:rPr>
          <w:rFonts w:cstheme="minorHAnsi"/>
          <w:bCs/>
        </w:rPr>
      </w:pPr>
    </w:p>
    <w:p w14:paraId="46DE5C5E" w14:textId="34AF8B27" w:rsidR="00F740CF" w:rsidRPr="00F740CF" w:rsidRDefault="00746E54" w:rsidP="00746E54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746E54">
        <w:rPr>
          <w:rFonts w:cstheme="minorHAnsi"/>
          <w:b/>
          <w:bCs/>
          <w:i/>
          <w:iCs/>
        </w:rPr>
        <w:t>Žádáme zadavatele o projednání této skutečnosti se zástupcem projektanta s cílem odstranění výše uvedeného nedostatku, který ztěžuje způsob a rychlost ocenění jednotlivých stavebních objektů a provozních souborů při přípravě nabídky.</w:t>
      </w:r>
    </w:p>
    <w:p w14:paraId="5D9A5441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049F39BA" w14:textId="46F5832A" w:rsidR="00F740CF" w:rsidRPr="00A46196" w:rsidRDefault="006E27BF" w:rsidP="00F740C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46196">
        <w:rPr>
          <w:rFonts w:eastAsia="Calibri" w:cs="Times New Roman"/>
          <w:bCs/>
          <w:lang w:eastAsia="cs-CZ"/>
        </w:rPr>
        <w:t xml:space="preserve">Po konzultaci se zástupcem projektanta došlo k úpravě všech výše uvedených PS a SO tak, aby nedošlo k situaci, že jednotlivé položky mají stejné číslo. Nahráváme nové soupisy prací jednotlivých PS a SO a upravený souhrnný soupis prací. </w:t>
      </w:r>
    </w:p>
    <w:p w14:paraId="6B764E90" w14:textId="77777777" w:rsidR="00F740CF" w:rsidRDefault="00F740CF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34B0DAC8" w14:textId="77777777" w:rsidR="00F740CF" w:rsidRDefault="00F740CF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7FC5F6DB" w14:textId="6EF8E10D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241</w:t>
      </w:r>
      <w:r w:rsidRPr="00BD5319">
        <w:rPr>
          <w:rFonts w:eastAsia="Calibri" w:cs="Times New Roman"/>
          <w:b/>
          <w:lang w:eastAsia="cs-CZ"/>
        </w:rPr>
        <w:t>:</w:t>
      </w:r>
    </w:p>
    <w:p w14:paraId="5129FB3A" w14:textId="35CAAA0F" w:rsidR="00746E54" w:rsidRPr="00746E54" w:rsidRDefault="00746E54" w:rsidP="00746E54">
      <w:pPr>
        <w:spacing w:after="0" w:line="240" w:lineRule="auto"/>
        <w:jc w:val="both"/>
        <w:rPr>
          <w:rFonts w:cstheme="minorHAnsi"/>
          <w:bCs/>
        </w:rPr>
      </w:pPr>
      <w:r w:rsidRPr="00746E54">
        <w:rPr>
          <w:rFonts w:cstheme="minorHAnsi"/>
          <w:bCs/>
        </w:rPr>
        <w:t xml:space="preserve">Na základě zadavatelem vydaného Vysvětlení/ změny/ doplnění zadávací dokumentace č. 6 bylo opraveno množství u položek „Poplatků za likvidaci odpadů...“ v objektech </w:t>
      </w:r>
      <w:r w:rsidRPr="00746E54">
        <w:rPr>
          <w:rFonts w:cstheme="minorHAnsi"/>
          <w:b/>
          <w:bCs/>
        </w:rPr>
        <w:t>SO 12-21-05</w:t>
      </w:r>
      <w:r w:rsidRPr="00746E54">
        <w:rPr>
          <w:rFonts w:cstheme="minorHAnsi"/>
          <w:bCs/>
        </w:rPr>
        <w:t xml:space="preserve">, </w:t>
      </w:r>
      <w:r w:rsidRPr="00746E54">
        <w:rPr>
          <w:rFonts w:cstheme="minorHAnsi"/>
          <w:b/>
          <w:bCs/>
        </w:rPr>
        <w:t>SO 12-21-06</w:t>
      </w:r>
      <w:r w:rsidRPr="00746E54">
        <w:rPr>
          <w:rFonts w:cstheme="minorHAnsi"/>
          <w:bCs/>
        </w:rPr>
        <w:t xml:space="preserve"> a </w:t>
      </w:r>
      <w:r w:rsidRPr="00746E54">
        <w:rPr>
          <w:rFonts w:cstheme="minorHAnsi"/>
          <w:b/>
          <w:bCs/>
        </w:rPr>
        <w:t>SO 12-21-07.</w:t>
      </w:r>
    </w:p>
    <w:p w14:paraId="5297B88F" w14:textId="77777777" w:rsidR="00746E54" w:rsidRPr="00746E54" w:rsidRDefault="00746E54" w:rsidP="00746E54">
      <w:pPr>
        <w:spacing w:after="0" w:line="240" w:lineRule="auto"/>
        <w:jc w:val="both"/>
        <w:rPr>
          <w:rFonts w:cstheme="minorHAnsi"/>
          <w:bCs/>
        </w:rPr>
      </w:pPr>
      <w:r w:rsidRPr="00746E54">
        <w:rPr>
          <w:rFonts w:cstheme="minorHAnsi"/>
          <w:bCs/>
        </w:rPr>
        <w:t xml:space="preserve">Nedošlo ale již k opravě tohoto množství v souvisejícím souhrnném objektu </w:t>
      </w:r>
      <w:r w:rsidRPr="00746E54">
        <w:rPr>
          <w:rFonts w:cstheme="minorHAnsi"/>
          <w:b/>
          <w:bCs/>
        </w:rPr>
        <w:t>SO 90-90 Likvidace odpadů včetně dopravy</w:t>
      </w:r>
      <w:r w:rsidRPr="00746E54">
        <w:rPr>
          <w:rFonts w:cstheme="minorHAnsi"/>
          <w:bCs/>
        </w:rPr>
        <w:t>, který se oceňuje.</w:t>
      </w:r>
    </w:p>
    <w:p w14:paraId="2E8BDE5D" w14:textId="341A17C9" w:rsidR="00F740CF" w:rsidRPr="00F740CF" w:rsidRDefault="00746E54" w:rsidP="00746E54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746E54">
        <w:rPr>
          <w:rFonts w:cstheme="minorHAnsi"/>
          <w:b/>
          <w:bCs/>
          <w:i/>
          <w:iCs/>
        </w:rPr>
        <w:t>Žádáme zadavatele o kontrolu a opravu množství.</w:t>
      </w:r>
    </w:p>
    <w:p w14:paraId="49518F7D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58FA852D" w14:textId="118B93FD" w:rsidR="00F740CF" w:rsidRPr="00A46196" w:rsidRDefault="00500848" w:rsidP="00F740C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46196">
        <w:rPr>
          <w:rFonts w:eastAsia="Calibri" w:cs="Times New Roman"/>
          <w:bCs/>
          <w:lang w:eastAsia="cs-CZ"/>
        </w:rPr>
        <w:t>V</w:t>
      </w:r>
      <w:r w:rsidR="005B51E7" w:rsidRPr="00A46196">
        <w:rPr>
          <w:rFonts w:eastAsia="Calibri" w:cs="Times New Roman"/>
          <w:bCs/>
          <w:lang w:eastAsia="cs-CZ"/>
        </w:rPr>
        <w:t> soupise prací</w:t>
      </w:r>
      <w:r w:rsidRPr="00A46196">
        <w:rPr>
          <w:rFonts w:eastAsia="Calibri" w:cs="Times New Roman"/>
          <w:bCs/>
          <w:lang w:eastAsia="cs-CZ"/>
        </w:rPr>
        <w:t xml:space="preserve"> je nově opraveno </w:t>
      </w:r>
      <w:r w:rsidR="005B51E7" w:rsidRPr="00A46196">
        <w:rPr>
          <w:rFonts w:eastAsia="Calibri" w:cs="Times New Roman"/>
          <w:bCs/>
          <w:lang w:eastAsia="cs-CZ"/>
        </w:rPr>
        <w:t>u</w:t>
      </w:r>
      <w:r w:rsidR="00AC782D" w:rsidRPr="00A46196">
        <w:rPr>
          <w:rFonts w:eastAsia="Calibri" w:cs="Times New Roman"/>
          <w:bCs/>
          <w:lang w:eastAsia="cs-CZ"/>
        </w:rPr>
        <w:t xml:space="preserve"> SO 90-90 Likvidace odpadů včetně dopravy dle výše uvedených SO. Množství u položek odpovídá daným stavebním objektům. </w:t>
      </w:r>
    </w:p>
    <w:p w14:paraId="6799D19B" w14:textId="1E35FBDC" w:rsidR="00F740CF" w:rsidRDefault="00F740CF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2B43CA2A" w14:textId="77777777" w:rsidR="00A46196" w:rsidRDefault="00A46196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130B0C8A" w14:textId="3BDE3EB5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242</w:t>
      </w:r>
      <w:r w:rsidRPr="00BD5319">
        <w:rPr>
          <w:rFonts w:eastAsia="Calibri" w:cs="Times New Roman"/>
          <w:b/>
          <w:lang w:eastAsia="cs-CZ"/>
        </w:rPr>
        <w:t>:</w:t>
      </w:r>
    </w:p>
    <w:p w14:paraId="12764C7A" w14:textId="02CD5C89" w:rsidR="00746E54" w:rsidRPr="00746E54" w:rsidRDefault="00F740CF" w:rsidP="00746E54">
      <w:pPr>
        <w:spacing w:after="0" w:line="240" w:lineRule="auto"/>
        <w:jc w:val="both"/>
        <w:rPr>
          <w:rFonts w:cstheme="minorHAnsi"/>
          <w:bCs/>
        </w:rPr>
      </w:pPr>
      <w:r w:rsidRPr="00F740CF">
        <w:rPr>
          <w:rFonts w:cstheme="minorHAnsi"/>
          <w:bCs/>
        </w:rPr>
        <w:t>a</w:t>
      </w:r>
      <w:r w:rsidR="00746E54" w:rsidRPr="00746E54">
        <w:rPr>
          <w:rFonts w:ascii="Arial" w:eastAsia="Times New Roman" w:hAnsi="Arial" w:cs="Arial"/>
          <w:color w:val="000000"/>
          <w:sz w:val="22"/>
          <w:szCs w:val="22"/>
          <w:lang w:eastAsia="cs-CZ"/>
        </w:rPr>
        <w:t xml:space="preserve"> </w:t>
      </w:r>
      <w:r w:rsidR="00746E54" w:rsidRPr="00746E54">
        <w:rPr>
          <w:rFonts w:cstheme="minorHAnsi"/>
          <w:bCs/>
        </w:rPr>
        <w:t xml:space="preserve">Kontrolou zadavatelem postoupené dokumentace ke </w:t>
      </w:r>
      <w:r w:rsidR="00746E54" w:rsidRPr="00746E54">
        <w:rPr>
          <w:rFonts w:cstheme="minorHAnsi"/>
          <w:b/>
          <w:bCs/>
        </w:rPr>
        <w:t>SO 11-40-01.01 ŽST Přibyslav, technologická budova</w:t>
      </w:r>
      <w:r w:rsidR="00746E54" w:rsidRPr="00746E54">
        <w:rPr>
          <w:rFonts w:cstheme="minorHAnsi"/>
          <w:bCs/>
        </w:rPr>
        <w:t xml:space="preserve"> bylo zjištěno, že v projektové dokumentaci chybí výkres polohového</w:t>
      </w:r>
      <w:r w:rsidR="00A46196">
        <w:rPr>
          <w:rFonts w:cstheme="minorHAnsi"/>
          <w:bCs/>
        </w:rPr>
        <w:br/>
      </w:r>
      <w:r w:rsidR="00746E54" w:rsidRPr="00746E54">
        <w:rPr>
          <w:rFonts w:cstheme="minorHAnsi"/>
          <w:bCs/>
        </w:rPr>
        <w:t>a výškového vytyčení objektu.</w:t>
      </w:r>
    </w:p>
    <w:p w14:paraId="66FDB815" w14:textId="080CD728" w:rsidR="00F740CF" w:rsidRPr="00F740CF" w:rsidRDefault="00746E54" w:rsidP="00746E54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746E54">
        <w:rPr>
          <w:rFonts w:cstheme="minorHAnsi"/>
          <w:b/>
          <w:bCs/>
          <w:i/>
          <w:iCs/>
        </w:rPr>
        <w:t>Žádáme zadavatele o doplnění.</w:t>
      </w:r>
      <w:r>
        <w:rPr>
          <w:rFonts w:cstheme="minorHAnsi"/>
          <w:b/>
          <w:bCs/>
          <w:i/>
          <w:iCs/>
        </w:rPr>
        <w:t xml:space="preserve"> </w:t>
      </w:r>
    </w:p>
    <w:p w14:paraId="7C7A6116" w14:textId="56F785E0" w:rsidR="00F740CF" w:rsidRPr="009174E4" w:rsidRDefault="00A46196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>
        <w:rPr>
          <w:rFonts w:eastAsia="Calibri" w:cs="Times New Roman"/>
          <w:b/>
          <w:lang w:eastAsia="cs-CZ"/>
        </w:rPr>
        <w:br/>
      </w:r>
      <w:r w:rsidR="00F740CF" w:rsidRPr="009174E4">
        <w:rPr>
          <w:rFonts w:eastAsia="Calibri" w:cs="Times New Roman"/>
          <w:b/>
          <w:lang w:eastAsia="cs-CZ"/>
        </w:rPr>
        <w:t xml:space="preserve">Odpověď: </w:t>
      </w:r>
    </w:p>
    <w:p w14:paraId="6BEA5B15" w14:textId="5CAFFA09" w:rsidR="00AC782D" w:rsidRPr="00A46196" w:rsidRDefault="00AC782D" w:rsidP="00AC782D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46196">
        <w:rPr>
          <w:rFonts w:eastAsia="Calibri" w:cs="Times New Roman"/>
          <w:bCs/>
          <w:lang w:eastAsia="cs-CZ"/>
        </w:rPr>
        <w:t xml:space="preserve">Vytyčovací výkresy jsou součástí geodetické části dokumentace, která se  nachází - N\N.1\N.1.5\N.1.5_ </w:t>
      </w:r>
      <w:proofErr w:type="spellStart"/>
      <w:r w:rsidRPr="00A46196">
        <w:rPr>
          <w:rFonts w:eastAsia="Calibri" w:cs="Times New Roman"/>
          <w:bCs/>
          <w:lang w:eastAsia="cs-CZ"/>
        </w:rPr>
        <w:t>GD_Pri-Poh</w:t>
      </w:r>
      <w:proofErr w:type="spellEnd"/>
      <w:r w:rsidRPr="00A46196">
        <w:rPr>
          <w:rFonts w:eastAsia="Calibri" w:cs="Times New Roman"/>
          <w:bCs/>
          <w:lang w:eastAsia="cs-CZ"/>
        </w:rPr>
        <w:t xml:space="preserve"> 06_2022\I.3\</w:t>
      </w:r>
      <w:r w:rsidR="00A46196" w:rsidRPr="00A46196">
        <w:rPr>
          <w:rFonts w:eastAsia="Calibri" w:cs="Times New Roman"/>
          <w:bCs/>
          <w:lang w:eastAsia="cs-CZ"/>
        </w:rPr>
        <w:t xml:space="preserve"> .</w:t>
      </w:r>
    </w:p>
    <w:p w14:paraId="510668CF" w14:textId="20141F82" w:rsidR="00F740CF" w:rsidRDefault="00F740CF" w:rsidP="00F740CF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E1D4A03" w14:textId="77777777" w:rsidR="00A46196" w:rsidRDefault="00A4619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CEEAE38" w14:textId="70D7B3E5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9B0CFF">
        <w:rPr>
          <w:rFonts w:eastAsia="Calibri" w:cs="Times New Roman"/>
          <w:b/>
          <w:lang w:eastAsia="cs-CZ"/>
        </w:rPr>
        <w:t>2</w:t>
      </w:r>
      <w:r w:rsidR="00F740CF">
        <w:rPr>
          <w:rFonts w:eastAsia="Calibri" w:cs="Times New Roman"/>
          <w:b/>
          <w:lang w:eastAsia="cs-CZ"/>
        </w:rPr>
        <w:t>4</w:t>
      </w:r>
      <w:r w:rsidR="009B0CFF"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7169E55B" w14:textId="77777777" w:rsidR="00746E54" w:rsidRPr="00746E54" w:rsidRDefault="00746E54" w:rsidP="00746E54">
      <w:pPr>
        <w:spacing w:after="0" w:line="240" w:lineRule="auto"/>
        <w:jc w:val="both"/>
        <w:rPr>
          <w:rFonts w:cstheme="minorHAnsi"/>
          <w:bCs/>
        </w:rPr>
      </w:pPr>
      <w:r w:rsidRPr="00746E54">
        <w:rPr>
          <w:rFonts w:cstheme="minorHAnsi"/>
          <w:bCs/>
        </w:rPr>
        <w:t xml:space="preserve">Kontrolou zadavatelem postoupené dokumentace ke </w:t>
      </w:r>
      <w:r w:rsidRPr="00746E54">
        <w:rPr>
          <w:rFonts w:cstheme="minorHAnsi"/>
          <w:b/>
          <w:bCs/>
        </w:rPr>
        <w:t>SO 11-40-01.01 ŽST Přibyslav, technologická budova</w:t>
      </w:r>
      <w:r w:rsidRPr="00746E54">
        <w:rPr>
          <w:rFonts w:cstheme="minorHAnsi"/>
          <w:bCs/>
        </w:rPr>
        <w:t xml:space="preserve"> bylo zjištěno, že v projektové dokumentaci chybí stavebně konstrukční část (min. TZ + SV, případně výkres výztuže) v rozsahu řešení ŽB základových konstrukcí. Bez této části PD není možné stanovit řešení výztuže v uvedené konstrukci (jedná zmínka o výztuži je hmotností údaj v rámci výkazu výměr). Současně nespecifikované řešení ovlivňuje řešení krytí výztuže, případně rozsah výkopových prací.</w:t>
      </w:r>
    </w:p>
    <w:p w14:paraId="27CC62F9" w14:textId="0BAEC22C" w:rsidR="00F740CF" w:rsidRPr="00F740CF" w:rsidRDefault="00746E54" w:rsidP="00746E54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746E54">
        <w:rPr>
          <w:rFonts w:cstheme="minorHAnsi"/>
          <w:b/>
          <w:bCs/>
          <w:i/>
          <w:iCs/>
        </w:rPr>
        <w:t>Žádáme zadavatele o doplnění.</w:t>
      </w:r>
    </w:p>
    <w:p w14:paraId="41F9F006" w14:textId="08A9A0B1" w:rsidR="007F2676" w:rsidRPr="009174E4" w:rsidRDefault="007F2676" w:rsidP="00E3341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1E776DEA" w14:textId="3C69D2C5" w:rsidR="000929A8" w:rsidRPr="00A46196" w:rsidRDefault="000929A8" w:rsidP="000929A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46196">
        <w:rPr>
          <w:rFonts w:eastAsia="Calibri" w:cs="Times New Roman"/>
          <w:bCs/>
          <w:lang w:eastAsia="cs-CZ"/>
        </w:rPr>
        <w:t>V dokumentaci jsou navrženy základy v</w:t>
      </w:r>
      <w:r w:rsidR="001742C2" w:rsidRPr="00A46196">
        <w:rPr>
          <w:rFonts w:eastAsia="Calibri" w:cs="Times New Roman"/>
          <w:bCs/>
          <w:lang w:eastAsia="cs-CZ"/>
        </w:rPr>
        <w:t xml:space="preserve">e stupni </w:t>
      </w:r>
      <w:proofErr w:type="spellStart"/>
      <w:r w:rsidR="001742C2" w:rsidRPr="00A46196">
        <w:rPr>
          <w:rFonts w:eastAsia="Calibri" w:cs="Times New Roman"/>
          <w:bCs/>
          <w:lang w:eastAsia="cs-CZ"/>
        </w:rPr>
        <w:t>vys</w:t>
      </w:r>
      <w:r w:rsidRPr="00A46196">
        <w:rPr>
          <w:rFonts w:eastAsia="Calibri" w:cs="Times New Roman"/>
          <w:bCs/>
          <w:lang w:eastAsia="cs-CZ"/>
        </w:rPr>
        <w:t>tuženosti</w:t>
      </w:r>
      <w:proofErr w:type="spellEnd"/>
      <w:r w:rsidRPr="00A46196">
        <w:rPr>
          <w:rFonts w:eastAsia="Calibri" w:cs="Times New Roman"/>
          <w:bCs/>
          <w:lang w:eastAsia="cs-CZ"/>
        </w:rPr>
        <w:t xml:space="preserve"> 100 kg/m3. Zcela konkrétní podobu základů musí potvrdit dodavatel železobetonových korpusů objektů dle svých konkrétních specifikací.</w:t>
      </w:r>
    </w:p>
    <w:p w14:paraId="66C0753C" w14:textId="759ED649" w:rsidR="000929A8" w:rsidRPr="00A46196" w:rsidRDefault="001742C2" w:rsidP="000929A8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A46196">
        <w:rPr>
          <w:rFonts w:eastAsia="Calibri" w:cs="Times New Roman"/>
          <w:bCs/>
          <w:lang w:eastAsia="cs-CZ"/>
        </w:rPr>
        <w:t>Nově je d</w:t>
      </w:r>
      <w:r w:rsidR="000929A8" w:rsidRPr="00A46196">
        <w:rPr>
          <w:rFonts w:eastAsia="Calibri" w:cs="Times New Roman"/>
          <w:bCs/>
          <w:lang w:eastAsia="cs-CZ"/>
        </w:rPr>
        <w:t xml:space="preserve">oplněn výkres D.2.2.1 - SO 11-40-01.01 </w:t>
      </w:r>
      <w:proofErr w:type="spellStart"/>
      <w:r w:rsidR="000929A8" w:rsidRPr="00A46196">
        <w:rPr>
          <w:rFonts w:eastAsia="Calibri" w:cs="Times New Roman"/>
          <w:bCs/>
          <w:lang w:eastAsia="cs-CZ"/>
        </w:rPr>
        <w:t>armovaci_schema</w:t>
      </w:r>
      <w:proofErr w:type="spellEnd"/>
      <w:r w:rsidR="000929A8" w:rsidRPr="00A46196">
        <w:rPr>
          <w:rFonts w:eastAsia="Calibri" w:cs="Times New Roman"/>
          <w:bCs/>
          <w:lang w:eastAsia="cs-CZ"/>
        </w:rPr>
        <w:t xml:space="preserve">. </w:t>
      </w:r>
    </w:p>
    <w:p w14:paraId="33AC5CE0" w14:textId="628A964D" w:rsidR="007F2676" w:rsidRDefault="007F2676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46A4E583" w14:textId="77777777" w:rsidR="00A46196" w:rsidRDefault="00A4619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7673D2DD" w14:textId="66182088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0C1AC6">
        <w:rPr>
          <w:rFonts w:eastAsia="Calibri" w:cs="Times New Roman"/>
          <w:b/>
          <w:lang w:eastAsia="cs-CZ"/>
        </w:rPr>
        <w:t>2</w:t>
      </w:r>
      <w:r w:rsidR="00F740CF">
        <w:rPr>
          <w:rFonts w:eastAsia="Calibri" w:cs="Times New Roman"/>
          <w:b/>
          <w:lang w:eastAsia="cs-CZ"/>
        </w:rPr>
        <w:t>4</w:t>
      </w:r>
      <w:r w:rsidR="009B0CFF"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14:paraId="57B0C4B4" w14:textId="77777777" w:rsidR="005560CE" w:rsidRPr="005560CE" w:rsidRDefault="005560CE" w:rsidP="005560CE">
      <w:pPr>
        <w:spacing w:after="0" w:line="240" w:lineRule="auto"/>
        <w:jc w:val="both"/>
        <w:rPr>
          <w:rFonts w:cstheme="minorHAnsi"/>
          <w:bCs/>
        </w:rPr>
      </w:pPr>
      <w:r w:rsidRPr="005560CE">
        <w:rPr>
          <w:rFonts w:cstheme="minorHAnsi"/>
          <w:bCs/>
        </w:rPr>
        <w:t xml:space="preserve">Dle zadavatelem postoupené dokumentace ke </w:t>
      </w:r>
      <w:r w:rsidRPr="005560CE">
        <w:rPr>
          <w:rFonts w:cstheme="minorHAnsi"/>
          <w:b/>
          <w:bCs/>
        </w:rPr>
        <w:t>SO 11-40-01.01 ŽST Přibyslav, technologická budova</w:t>
      </w:r>
      <w:r w:rsidRPr="005560CE">
        <w:rPr>
          <w:rFonts w:cstheme="minorHAnsi"/>
          <w:bCs/>
        </w:rPr>
        <w:t xml:space="preserve"> dle technické zprávy – AS zamezuje navržené řešení střešní konstrukce přehřívání konstrukce v letním období. </w:t>
      </w:r>
    </w:p>
    <w:p w14:paraId="337722CE" w14:textId="77777777" w:rsidR="005560CE" w:rsidRPr="005560CE" w:rsidRDefault="005560CE" w:rsidP="005560CE">
      <w:pPr>
        <w:spacing w:after="0" w:line="240" w:lineRule="auto"/>
        <w:jc w:val="both"/>
        <w:rPr>
          <w:rFonts w:cstheme="minorHAnsi"/>
          <w:bCs/>
        </w:rPr>
      </w:pPr>
      <w:r w:rsidRPr="005560CE">
        <w:rPr>
          <w:rFonts w:cstheme="minorHAnsi"/>
          <w:bCs/>
        </w:rPr>
        <w:t xml:space="preserve">Z dokumentace není zřejmé, jakým způsobem je to vyřešeno, když PD vykazuje absenci větrání </w:t>
      </w:r>
      <w:proofErr w:type="spellStart"/>
      <w:r w:rsidRPr="005560CE">
        <w:rPr>
          <w:rFonts w:cstheme="minorHAnsi"/>
          <w:bCs/>
        </w:rPr>
        <w:t>mezistřešního</w:t>
      </w:r>
      <w:proofErr w:type="spellEnd"/>
      <w:r w:rsidRPr="005560CE">
        <w:rPr>
          <w:rFonts w:cstheme="minorHAnsi"/>
          <w:bCs/>
        </w:rPr>
        <w:t xml:space="preserve"> prostoru. Rovněž není zřejmé, jakým způsobem je u navrženého řešení zamezeno kondenzaci vodních par na spodním lící horního pláště a v konstrukci dolního střešního pláště, resp. stropní konstrukce?</w:t>
      </w:r>
    </w:p>
    <w:p w14:paraId="2EB9C522" w14:textId="35DE3179" w:rsidR="00F740CF" w:rsidRPr="00F740CF" w:rsidRDefault="005560CE" w:rsidP="005560CE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5560CE">
        <w:rPr>
          <w:rFonts w:cstheme="minorHAnsi"/>
          <w:b/>
          <w:bCs/>
        </w:rPr>
        <w:t>Žádáme zadavatele o vysvětlení.</w:t>
      </w:r>
    </w:p>
    <w:p w14:paraId="05C12467" w14:textId="77777777" w:rsidR="007F2676" w:rsidRPr="009174E4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46BE8AD3" w14:textId="55AFC4C3" w:rsidR="000929A8" w:rsidRPr="00A46196" w:rsidRDefault="000929A8" w:rsidP="000929A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46196">
        <w:rPr>
          <w:rFonts w:eastAsia="Calibri" w:cs="Times New Roman"/>
          <w:bCs/>
          <w:lang w:eastAsia="cs-CZ"/>
        </w:rPr>
        <w:t>V případě střechy se jedná o dodávku střechy společně s korpusy od vybraného výrobce, který má systémové řešení navržen</w:t>
      </w:r>
      <w:r w:rsidR="007511C3" w:rsidRPr="00A46196">
        <w:rPr>
          <w:rFonts w:eastAsia="Calibri" w:cs="Times New Roman"/>
          <w:bCs/>
          <w:lang w:eastAsia="cs-CZ"/>
        </w:rPr>
        <w:t>o</w:t>
      </w:r>
      <w:r w:rsidRPr="00A46196">
        <w:rPr>
          <w:rFonts w:eastAsia="Calibri" w:cs="Times New Roman"/>
          <w:bCs/>
          <w:lang w:eastAsia="cs-CZ"/>
        </w:rPr>
        <w:t xml:space="preserve"> tak, aby nedocházelo k výše uvedeným jevům. </w:t>
      </w:r>
    </w:p>
    <w:p w14:paraId="04D2DDC5" w14:textId="194BFDD0" w:rsidR="007F2676" w:rsidRDefault="007F2676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2D9D90B9" w14:textId="77777777" w:rsidR="00BC209A" w:rsidRDefault="00BC209A" w:rsidP="007F267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289282F1" w14:textId="50F3E7F1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0C1AC6">
        <w:rPr>
          <w:rFonts w:eastAsia="Calibri" w:cs="Times New Roman"/>
          <w:b/>
          <w:lang w:eastAsia="cs-CZ"/>
        </w:rPr>
        <w:t>2</w:t>
      </w:r>
      <w:r w:rsidR="00F740CF">
        <w:rPr>
          <w:rFonts w:eastAsia="Calibri" w:cs="Times New Roman"/>
          <w:b/>
          <w:lang w:eastAsia="cs-CZ"/>
        </w:rPr>
        <w:t>4</w:t>
      </w:r>
      <w:r w:rsidR="009B0CFF"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14:paraId="49AD07A7" w14:textId="77777777" w:rsidR="005560CE" w:rsidRDefault="005560CE" w:rsidP="005560CE">
      <w:pPr>
        <w:spacing w:after="0" w:line="240" w:lineRule="auto"/>
        <w:jc w:val="both"/>
        <w:rPr>
          <w:rFonts w:cstheme="minorHAnsi"/>
          <w:bCs/>
        </w:rPr>
      </w:pPr>
      <w:r w:rsidRPr="005560CE">
        <w:rPr>
          <w:rFonts w:cstheme="minorHAnsi"/>
          <w:bCs/>
        </w:rPr>
        <w:t xml:space="preserve">Dle zadavatelem postoupené dokumentace ke </w:t>
      </w:r>
      <w:r w:rsidRPr="005560CE">
        <w:rPr>
          <w:rFonts w:cstheme="minorHAnsi"/>
          <w:b/>
          <w:bCs/>
        </w:rPr>
        <w:t>SO 11-40-01.01 ŽST Přibyslav, technologická budova</w:t>
      </w:r>
      <w:r w:rsidRPr="005560CE">
        <w:rPr>
          <w:rFonts w:cstheme="minorHAnsi"/>
          <w:bCs/>
        </w:rPr>
        <w:t xml:space="preserve"> dle technické zprávy – AS je v PD rozpočtová rezerva opravy přípojky kanalizace, případně nutné přeložky. Tyto mají být případně řešeny na základě skutečné polohy a provedení kamerové zkoušky.</w:t>
      </w:r>
    </w:p>
    <w:p w14:paraId="7BA3427D" w14:textId="3667DD99" w:rsidR="005560CE" w:rsidRPr="005560CE" w:rsidRDefault="005560CE" w:rsidP="005560CE">
      <w:pPr>
        <w:spacing w:after="0" w:line="240" w:lineRule="auto"/>
        <w:jc w:val="both"/>
        <w:rPr>
          <w:rFonts w:cstheme="minorHAnsi"/>
          <w:bCs/>
          <w:i/>
          <w:iCs/>
        </w:rPr>
      </w:pPr>
      <w:r w:rsidRPr="005560CE">
        <w:rPr>
          <w:rFonts w:cstheme="minorHAnsi"/>
          <w:bCs/>
        </w:rPr>
        <w:t xml:space="preserve">U položky je upřesněn popis – </w:t>
      </w:r>
      <w:r w:rsidRPr="005560CE">
        <w:rPr>
          <w:rFonts w:cstheme="minorHAnsi"/>
          <w:bCs/>
          <w:i/>
          <w:iCs/>
        </w:rPr>
        <w:t>oprava kanalizace šachet a trubního vedení v rozsahu podle televizní prohlídky.</w:t>
      </w:r>
    </w:p>
    <w:p w14:paraId="413AA940" w14:textId="77777777" w:rsidR="005560CE" w:rsidRPr="005560CE" w:rsidRDefault="005560CE" w:rsidP="005560CE">
      <w:pPr>
        <w:spacing w:after="0" w:line="240" w:lineRule="auto"/>
        <w:jc w:val="both"/>
        <w:rPr>
          <w:rFonts w:cstheme="minorHAnsi"/>
          <w:bCs/>
        </w:rPr>
      </w:pPr>
      <w:r w:rsidRPr="005560CE">
        <w:rPr>
          <w:rFonts w:cstheme="minorHAnsi"/>
          <w:bCs/>
        </w:rPr>
        <w:t xml:space="preserve">Z dokumentace není zřejmé, jakým způsobem má uchazeč nacenit položku uvedené rezervy, která je specifikována v rozsahu 1 </w:t>
      </w:r>
      <w:proofErr w:type="spellStart"/>
      <w:r w:rsidRPr="005560CE">
        <w:rPr>
          <w:rFonts w:cstheme="minorHAnsi"/>
          <w:bCs/>
        </w:rPr>
        <w:t>kpl</w:t>
      </w:r>
      <w:proofErr w:type="spellEnd"/>
      <w:r w:rsidRPr="005560CE">
        <w:rPr>
          <w:rFonts w:cstheme="minorHAnsi"/>
          <w:bCs/>
        </w:rPr>
        <w:t>?</w:t>
      </w:r>
    </w:p>
    <w:p w14:paraId="7E302FAE" w14:textId="77777777" w:rsidR="005560CE" w:rsidRDefault="005560CE" w:rsidP="005560CE">
      <w:pPr>
        <w:spacing w:after="0" w:line="240" w:lineRule="auto"/>
        <w:jc w:val="both"/>
        <w:rPr>
          <w:rFonts w:cstheme="minorHAnsi"/>
          <w:b/>
          <w:bCs/>
        </w:rPr>
      </w:pPr>
      <w:r w:rsidRPr="005560CE">
        <w:rPr>
          <w:rFonts w:cstheme="minorHAnsi"/>
          <w:b/>
          <w:bCs/>
        </w:rPr>
        <w:t>Žádáme zadavatele o vysvětlení.</w:t>
      </w:r>
    </w:p>
    <w:p w14:paraId="4360BD33" w14:textId="409062EF" w:rsidR="007F2676" w:rsidRPr="009174E4" w:rsidRDefault="007F2676" w:rsidP="005560C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1C756EE8" w14:textId="00AC335F" w:rsidR="000929A8" w:rsidRPr="00A46196" w:rsidRDefault="000929A8" w:rsidP="000929A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46196">
        <w:rPr>
          <w:rFonts w:eastAsia="Calibri" w:cs="Times New Roman"/>
          <w:bCs/>
          <w:lang w:eastAsia="cs-CZ"/>
        </w:rPr>
        <w:t>Kamerovou zkouškou se prozkoumá 40 m kan</w:t>
      </w:r>
      <w:r w:rsidR="00B82EF0" w:rsidRPr="00A46196">
        <w:rPr>
          <w:rFonts w:eastAsia="Calibri" w:cs="Times New Roman"/>
          <w:bCs/>
          <w:lang w:eastAsia="cs-CZ"/>
        </w:rPr>
        <w:t xml:space="preserve">alizace – samostatná položka </w:t>
      </w:r>
      <w:r w:rsidRPr="00A46196">
        <w:rPr>
          <w:rFonts w:eastAsia="Calibri" w:cs="Times New Roman"/>
          <w:bCs/>
          <w:lang w:eastAsia="cs-CZ"/>
        </w:rPr>
        <w:t>– oprava bude předpokládána v rozsahu maximálně 40 m, s předpokladem, že po provedení průzkumu</w:t>
      </w:r>
      <w:r w:rsidR="002E3AA3" w:rsidRPr="00A46196">
        <w:rPr>
          <w:rFonts w:eastAsia="Calibri" w:cs="Times New Roman"/>
          <w:bCs/>
          <w:lang w:eastAsia="cs-CZ"/>
        </w:rPr>
        <w:t xml:space="preserve"> a jeho vyhodnocení, bude specifikován přesný rozsah přímo</w:t>
      </w:r>
      <w:r w:rsidRPr="00A46196">
        <w:rPr>
          <w:rFonts w:eastAsia="Calibri" w:cs="Times New Roman"/>
          <w:bCs/>
          <w:lang w:eastAsia="cs-CZ"/>
        </w:rPr>
        <w:t xml:space="preserve"> na staveništi. </w:t>
      </w:r>
    </w:p>
    <w:p w14:paraId="55D1DF5C" w14:textId="77777777" w:rsidR="00A46196" w:rsidRDefault="005316F4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</w:p>
    <w:p w14:paraId="17C39025" w14:textId="3F059FD7" w:rsidR="007F2676" w:rsidRDefault="007F2676" w:rsidP="007F267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0C1AC6">
        <w:rPr>
          <w:rFonts w:eastAsia="Calibri" w:cs="Times New Roman"/>
          <w:b/>
          <w:lang w:eastAsia="cs-CZ"/>
        </w:rPr>
        <w:t>2</w:t>
      </w:r>
      <w:r w:rsidR="00F740CF">
        <w:rPr>
          <w:rFonts w:eastAsia="Calibri" w:cs="Times New Roman"/>
          <w:b/>
          <w:lang w:eastAsia="cs-CZ"/>
        </w:rPr>
        <w:t>46</w:t>
      </w:r>
      <w:r w:rsidRPr="00BD5319">
        <w:rPr>
          <w:rFonts w:eastAsia="Calibri" w:cs="Times New Roman"/>
          <w:b/>
          <w:lang w:eastAsia="cs-CZ"/>
        </w:rPr>
        <w:t>:</w:t>
      </w:r>
    </w:p>
    <w:p w14:paraId="0109D244" w14:textId="77777777" w:rsidR="005560CE" w:rsidRPr="005560CE" w:rsidRDefault="005560CE" w:rsidP="005560CE">
      <w:pPr>
        <w:spacing w:after="0" w:line="240" w:lineRule="auto"/>
        <w:jc w:val="both"/>
        <w:rPr>
          <w:rFonts w:cstheme="minorHAnsi"/>
          <w:bCs/>
        </w:rPr>
      </w:pPr>
      <w:r w:rsidRPr="005560CE">
        <w:rPr>
          <w:rFonts w:cstheme="minorHAnsi"/>
          <w:bCs/>
        </w:rPr>
        <w:t xml:space="preserve">V zadavatelem postoupené dokumentaci ke </w:t>
      </w:r>
      <w:r w:rsidRPr="005560CE">
        <w:rPr>
          <w:rFonts w:cstheme="minorHAnsi"/>
          <w:b/>
          <w:bCs/>
        </w:rPr>
        <w:t>SO 11-40-01.01 ŽST Přibyslav, technologická budova</w:t>
      </w:r>
      <w:r w:rsidRPr="005560CE">
        <w:rPr>
          <w:rFonts w:cstheme="minorHAnsi"/>
          <w:bCs/>
        </w:rPr>
        <w:t xml:space="preserve"> v technické zprávě – AS je uvedena specifikace střešní krytiny – </w:t>
      </w:r>
      <w:r w:rsidRPr="005560CE">
        <w:rPr>
          <w:rFonts w:cstheme="minorHAnsi"/>
          <w:bCs/>
          <w:i/>
          <w:iCs/>
        </w:rPr>
        <w:t>imitace tašky</w:t>
      </w:r>
      <w:r w:rsidRPr="005560CE">
        <w:rPr>
          <w:rFonts w:cstheme="minorHAnsi"/>
          <w:bCs/>
        </w:rPr>
        <w:t xml:space="preserve">, ve výkrese Řez A-A je specifikace – </w:t>
      </w:r>
      <w:r w:rsidRPr="005560CE">
        <w:rPr>
          <w:rFonts w:cstheme="minorHAnsi"/>
          <w:bCs/>
          <w:i/>
          <w:iCs/>
        </w:rPr>
        <w:t>keramická taška</w:t>
      </w:r>
      <w:r w:rsidRPr="005560CE">
        <w:rPr>
          <w:rFonts w:cstheme="minorHAnsi"/>
          <w:bCs/>
        </w:rPr>
        <w:t xml:space="preserve">, v položkovém rozpočtu je specifikace – </w:t>
      </w:r>
      <w:r w:rsidRPr="005560CE">
        <w:rPr>
          <w:rFonts w:cstheme="minorHAnsi"/>
          <w:bCs/>
          <w:i/>
          <w:iCs/>
        </w:rPr>
        <w:t>krytina střech z pozinkovaného plechu</w:t>
      </w:r>
      <w:r w:rsidRPr="005560CE">
        <w:rPr>
          <w:rFonts w:cstheme="minorHAnsi"/>
          <w:bCs/>
        </w:rPr>
        <w:t>.</w:t>
      </w:r>
    </w:p>
    <w:p w14:paraId="5B10D43D" w14:textId="178F05CB" w:rsidR="009B0CFF" w:rsidRPr="00F740CF" w:rsidRDefault="005560CE" w:rsidP="005560CE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5560CE">
        <w:rPr>
          <w:rFonts w:cstheme="minorHAnsi"/>
          <w:b/>
          <w:bCs/>
          <w:i/>
          <w:iCs/>
        </w:rPr>
        <w:t>Žádáme zadavatele o doplnění nebo upřesnění (sjednocení) požadované specifikace střešní krytiny</w:t>
      </w:r>
    </w:p>
    <w:p w14:paraId="1F98C247" w14:textId="23039250" w:rsidR="007F2676" w:rsidRPr="009174E4" w:rsidRDefault="007F2676" w:rsidP="009B0CF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4261EB1F" w14:textId="1C94E7B0" w:rsidR="007F2676" w:rsidRPr="00A46196" w:rsidRDefault="000929A8" w:rsidP="007F267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46196">
        <w:rPr>
          <w:rFonts w:eastAsia="Calibri" w:cs="Times New Roman"/>
          <w:bCs/>
          <w:lang w:eastAsia="cs-CZ"/>
        </w:rPr>
        <w:t xml:space="preserve">Návrh počítá s plechovou střešní krytinou – imitace tašky. </w:t>
      </w:r>
      <w:r w:rsidR="00E93D5E" w:rsidRPr="00A46196">
        <w:rPr>
          <w:rFonts w:eastAsia="Calibri" w:cs="Times New Roman"/>
          <w:bCs/>
          <w:lang w:eastAsia="cs-CZ"/>
        </w:rPr>
        <w:t xml:space="preserve">Nově </w:t>
      </w:r>
      <w:r w:rsidR="0033301B" w:rsidRPr="00A46196">
        <w:rPr>
          <w:rFonts w:eastAsia="Calibri" w:cs="Times New Roman"/>
          <w:bCs/>
          <w:lang w:eastAsia="cs-CZ"/>
        </w:rPr>
        <w:t xml:space="preserve">je </w:t>
      </w:r>
      <w:r w:rsidR="00E93D5E" w:rsidRPr="00A46196">
        <w:rPr>
          <w:rFonts w:eastAsia="Calibri" w:cs="Times New Roman"/>
          <w:bCs/>
          <w:lang w:eastAsia="cs-CZ"/>
        </w:rPr>
        <w:t>o</w:t>
      </w:r>
      <w:r w:rsidRPr="00A46196">
        <w:rPr>
          <w:rFonts w:eastAsia="Calibri" w:cs="Times New Roman"/>
          <w:bCs/>
          <w:lang w:eastAsia="cs-CZ"/>
        </w:rPr>
        <w:t>praven výkres  2_005_rez a-a.pdf</w:t>
      </w:r>
      <w:r w:rsidR="00A46196">
        <w:rPr>
          <w:rFonts w:eastAsia="Calibri" w:cs="Times New Roman"/>
          <w:bCs/>
          <w:lang w:eastAsia="cs-CZ"/>
        </w:rPr>
        <w:t xml:space="preserve"> .</w:t>
      </w:r>
    </w:p>
    <w:p w14:paraId="23BC487B" w14:textId="56BBAB98" w:rsidR="005560CE" w:rsidRDefault="005560CE" w:rsidP="007C35B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723404D" w14:textId="7DE5768E" w:rsidR="007C35BC" w:rsidRDefault="00A46196" w:rsidP="007C35B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lastRenderedPageBreak/>
        <w:br/>
      </w:r>
      <w:r>
        <w:rPr>
          <w:rFonts w:eastAsia="Calibri" w:cs="Times New Roman"/>
          <w:b/>
          <w:lang w:eastAsia="cs-CZ"/>
        </w:rPr>
        <w:br/>
      </w:r>
      <w:r w:rsidR="007C35BC" w:rsidRPr="00BD5319">
        <w:rPr>
          <w:rFonts w:eastAsia="Calibri" w:cs="Times New Roman"/>
          <w:b/>
          <w:lang w:eastAsia="cs-CZ"/>
        </w:rPr>
        <w:t xml:space="preserve">Dotaz č. </w:t>
      </w:r>
      <w:r w:rsidR="007C35BC">
        <w:rPr>
          <w:rFonts w:eastAsia="Calibri" w:cs="Times New Roman"/>
          <w:b/>
          <w:lang w:eastAsia="cs-CZ"/>
        </w:rPr>
        <w:t>2</w:t>
      </w:r>
      <w:r w:rsidR="00F740CF">
        <w:rPr>
          <w:rFonts w:eastAsia="Calibri" w:cs="Times New Roman"/>
          <w:b/>
          <w:lang w:eastAsia="cs-CZ"/>
        </w:rPr>
        <w:t>4</w:t>
      </w:r>
      <w:r w:rsidR="007C35BC">
        <w:rPr>
          <w:rFonts w:eastAsia="Calibri" w:cs="Times New Roman"/>
          <w:b/>
          <w:lang w:eastAsia="cs-CZ"/>
        </w:rPr>
        <w:t>7</w:t>
      </w:r>
      <w:r w:rsidR="007C35BC" w:rsidRPr="00BD5319">
        <w:rPr>
          <w:rFonts w:eastAsia="Calibri" w:cs="Times New Roman"/>
          <w:b/>
          <w:lang w:eastAsia="cs-CZ"/>
        </w:rPr>
        <w:t>:</w:t>
      </w:r>
    </w:p>
    <w:p w14:paraId="336D039F" w14:textId="77777777" w:rsidR="005560CE" w:rsidRPr="005560CE" w:rsidRDefault="005560CE" w:rsidP="005560CE">
      <w:pPr>
        <w:spacing w:after="0" w:line="240" w:lineRule="auto"/>
        <w:jc w:val="both"/>
        <w:rPr>
          <w:rFonts w:cstheme="minorHAnsi"/>
          <w:bCs/>
        </w:rPr>
      </w:pPr>
      <w:r w:rsidRPr="005560CE">
        <w:rPr>
          <w:rFonts w:cstheme="minorHAnsi"/>
          <w:bCs/>
        </w:rPr>
        <w:t xml:space="preserve">Kontrolou zadavatelem postoupené dokumentace ke </w:t>
      </w:r>
      <w:r w:rsidRPr="005560CE">
        <w:rPr>
          <w:rFonts w:cstheme="minorHAnsi"/>
          <w:b/>
          <w:bCs/>
        </w:rPr>
        <w:t>SO 11-40-01.01 ŽST Přibyslav, technologická budova</w:t>
      </w:r>
      <w:r w:rsidRPr="005560CE">
        <w:rPr>
          <w:rFonts w:cstheme="minorHAnsi"/>
          <w:bCs/>
        </w:rPr>
        <w:t xml:space="preserve"> bylo zjištěno, že chybí technická specifikace kovových stěn šítů obvodového pláště včetně ucelené skladby štítového zdiva.</w:t>
      </w:r>
    </w:p>
    <w:p w14:paraId="7EBCFE9A" w14:textId="77777777" w:rsidR="005560CE" w:rsidRPr="005560CE" w:rsidRDefault="005560CE" w:rsidP="005560CE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5560CE">
        <w:rPr>
          <w:rFonts w:cstheme="minorHAnsi"/>
          <w:b/>
          <w:bCs/>
          <w:i/>
          <w:iCs/>
        </w:rPr>
        <w:t>Žádáme zadavatele o doplnění.</w:t>
      </w:r>
    </w:p>
    <w:p w14:paraId="6DD8EB95" w14:textId="6B8D8BDF" w:rsidR="007C35BC" w:rsidRPr="009174E4" w:rsidRDefault="007C35BC" w:rsidP="007C35B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696BCEFB" w14:textId="77777777" w:rsidR="000929A8" w:rsidRPr="00A46196" w:rsidRDefault="000929A8" w:rsidP="000929A8">
      <w:pPr>
        <w:spacing w:after="0" w:line="240" w:lineRule="auto"/>
        <w:rPr>
          <w:rFonts w:eastAsia="Calibri" w:cs="Times New Roman"/>
          <w:bCs/>
          <w:lang w:eastAsia="cs-CZ"/>
        </w:rPr>
      </w:pPr>
      <w:r w:rsidRPr="00A46196">
        <w:rPr>
          <w:rFonts w:eastAsia="Calibri" w:cs="Times New Roman"/>
          <w:bCs/>
          <w:lang w:eastAsia="cs-CZ"/>
        </w:rPr>
        <w:t>Zdivo není – štít je součástí konstrukce střechy.</w:t>
      </w:r>
    </w:p>
    <w:p w14:paraId="67F05BA2" w14:textId="77777777" w:rsidR="000929A8" w:rsidRPr="00A46196" w:rsidRDefault="000929A8" w:rsidP="00A46196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46196">
        <w:rPr>
          <w:rFonts w:eastAsia="Calibri" w:cs="Times New Roman"/>
          <w:bCs/>
          <w:lang w:eastAsia="cs-CZ"/>
        </w:rPr>
        <w:t xml:space="preserve">V případě štítu střechy se jedná o dodávku střechy společně s korpusy od vybraného výrobce, který má systémové řešení. </w:t>
      </w:r>
    </w:p>
    <w:p w14:paraId="2C57B4AD" w14:textId="2FAB0572" w:rsidR="002B1747" w:rsidRDefault="002B1747" w:rsidP="002B1747">
      <w:pPr>
        <w:spacing w:after="0" w:line="240" w:lineRule="auto"/>
        <w:rPr>
          <w:rFonts w:eastAsia="Times New Roman" w:cs="Times New Roman"/>
          <w:lang w:eastAsia="cs-CZ"/>
        </w:rPr>
      </w:pPr>
    </w:p>
    <w:p w14:paraId="57F6181E" w14:textId="77777777" w:rsidR="00B82EF0" w:rsidRDefault="00B82EF0" w:rsidP="00BB206C">
      <w:pPr>
        <w:spacing w:after="0" w:line="240" w:lineRule="auto"/>
        <w:rPr>
          <w:rFonts w:eastAsia="Times New Roman" w:cs="Times New Roman"/>
          <w:lang w:eastAsia="cs-CZ"/>
        </w:rPr>
      </w:pPr>
    </w:p>
    <w:p w14:paraId="7AAF8666" w14:textId="677B4601" w:rsidR="007C35BC" w:rsidRDefault="007C35BC" w:rsidP="007C35B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</w:t>
      </w:r>
      <w:r w:rsidR="00F740CF">
        <w:rPr>
          <w:rFonts w:eastAsia="Calibri" w:cs="Times New Roman"/>
          <w:b/>
          <w:lang w:eastAsia="cs-CZ"/>
        </w:rPr>
        <w:t>4</w:t>
      </w:r>
      <w:r>
        <w:rPr>
          <w:rFonts w:eastAsia="Calibri" w:cs="Times New Roman"/>
          <w:b/>
          <w:lang w:eastAsia="cs-CZ"/>
        </w:rPr>
        <w:t>8</w:t>
      </w:r>
      <w:r w:rsidRPr="00BD5319">
        <w:rPr>
          <w:rFonts w:eastAsia="Calibri" w:cs="Times New Roman"/>
          <w:b/>
          <w:lang w:eastAsia="cs-CZ"/>
        </w:rPr>
        <w:t>:</w:t>
      </w:r>
    </w:p>
    <w:p w14:paraId="5506FBD5" w14:textId="77777777" w:rsidR="005560CE" w:rsidRPr="005560CE" w:rsidRDefault="005560CE" w:rsidP="005560CE">
      <w:pPr>
        <w:spacing w:after="0" w:line="240" w:lineRule="auto"/>
        <w:jc w:val="both"/>
        <w:rPr>
          <w:rFonts w:cstheme="minorHAnsi"/>
          <w:bCs/>
        </w:rPr>
      </w:pPr>
      <w:r w:rsidRPr="005560CE">
        <w:rPr>
          <w:rFonts w:cstheme="minorHAnsi"/>
          <w:bCs/>
        </w:rPr>
        <w:t xml:space="preserve">V zadavatelem postoupené dokumentaci ke </w:t>
      </w:r>
      <w:r w:rsidRPr="005560CE">
        <w:rPr>
          <w:rFonts w:cstheme="minorHAnsi"/>
          <w:b/>
          <w:bCs/>
        </w:rPr>
        <w:t xml:space="preserve">SO 11-40-01.01 ŽST Přibyslav, technologická budova </w:t>
      </w:r>
      <w:r w:rsidRPr="005560CE">
        <w:rPr>
          <w:rFonts w:cstheme="minorHAnsi"/>
          <w:bCs/>
        </w:rPr>
        <w:t>chybí upřesnění materiálového řešení exteriérové části podbití přesahů sedlové střechy v místě štítů a      u okapu včetně navazující části dle výkresu Řez A-A.</w:t>
      </w:r>
    </w:p>
    <w:p w14:paraId="4089072D" w14:textId="5209EFDB" w:rsidR="00F740CF" w:rsidRPr="00F740CF" w:rsidRDefault="005560CE" w:rsidP="005560CE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5560CE">
        <w:rPr>
          <w:rFonts w:cstheme="minorHAnsi"/>
          <w:b/>
          <w:bCs/>
          <w:i/>
          <w:iCs/>
        </w:rPr>
        <w:t>Žádáme zadavatele o doplnění.</w:t>
      </w:r>
    </w:p>
    <w:p w14:paraId="0753DA5F" w14:textId="77777777" w:rsidR="007C35BC" w:rsidRPr="009174E4" w:rsidRDefault="007C35BC" w:rsidP="007C35BC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264BED70" w14:textId="71871068" w:rsidR="000929A8" w:rsidRPr="00A46196" w:rsidRDefault="000929A8" w:rsidP="000929A8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  <w:r w:rsidRPr="00A46196">
        <w:rPr>
          <w:rFonts w:eastAsia="Calibri" w:cs="Times New Roman"/>
          <w:bCs/>
          <w:lang w:eastAsia="cs-CZ"/>
        </w:rPr>
        <w:t xml:space="preserve">Podbíjení uvažujeme z palubek. V soupisu prací </w:t>
      </w:r>
      <w:r w:rsidR="007769A0" w:rsidRPr="00A46196">
        <w:rPr>
          <w:rFonts w:eastAsia="Calibri" w:cs="Times New Roman"/>
          <w:bCs/>
          <w:lang w:eastAsia="cs-CZ"/>
        </w:rPr>
        <w:t xml:space="preserve">je nyní </w:t>
      </w:r>
      <w:r w:rsidRPr="00A46196">
        <w:rPr>
          <w:rFonts w:eastAsia="Calibri" w:cs="Times New Roman"/>
          <w:bCs/>
          <w:lang w:eastAsia="cs-CZ"/>
        </w:rPr>
        <w:t>opraveno množství v položce č 15 - BEDNĚNÍ STŘECH</w:t>
      </w:r>
      <w:r w:rsidR="00A46196" w:rsidRPr="00A46196">
        <w:rPr>
          <w:rFonts w:eastAsia="Calibri" w:cs="Times New Roman"/>
          <w:bCs/>
          <w:lang w:eastAsia="cs-CZ"/>
        </w:rPr>
        <w:t xml:space="preserve"> .</w:t>
      </w:r>
    </w:p>
    <w:p w14:paraId="300BFA3C" w14:textId="3587BEA5" w:rsidR="005560CE" w:rsidRDefault="005560CE" w:rsidP="00DE102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853C96C" w14:textId="77777777" w:rsidR="00A46196" w:rsidRDefault="00A46196" w:rsidP="00DE102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C0EA391" w14:textId="79A7A904" w:rsidR="00DE1022" w:rsidRDefault="00DE1022" w:rsidP="00DE102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</w:t>
      </w:r>
      <w:r w:rsidR="00F740CF">
        <w:rPr>
          <w:rFonts w:eastAsia="Calibri" w:cs="Times New Roman"/>
          <w:b/>
          <w:lang w:eastAsia="cs-CZ"/>
        </w:rPr>
        <w:t>4</w:t>
      </w:r>
      <w:r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14:paraId="542DFF46" w14:textId="77777777" w:rsidR="005560CE" w:rsidRPr="005560CE" w:rsidRDefault="005560CE" w:rsidP="005560CE">
      <w:pPr>
        <w:spacing w:after="0" w:line="240" w:lineRule="auto"/>
        <w:jc w:val="both"/>
        <w:rPr>
          <w:rFonts w:cstheme="minorHAnsi"/>
          <w:bCs/>
        </w:rPr>
      </w:pPr>
      <w:r w:rsidRPr="005560CE">
        <w:rPr>
          <w:rFonts w:cstheme="minorHAnsi"/>
          <w:bCs/>
        </w:rPr>
        <w:t xml:space="preserve">Kontrolou zadavatelem postoupené dokumentace ke </w:t>
      </w:r>
      <w:r w:rsidRPr="005560CE">
        <w:rPr>
          <w:rFonts w:cstheme="minorHAnsi"/>
          <w:b/>
          <w:bCs/>
        </w:rPr>
        <w:t>SO 11-40-01.01 ŽST Přibyslav, technologická budova</w:t>
      </w:r>
      <w:r w:rsidRPr="005560CE">
        <w:rPr>
          <w:rFonts w:cstheme="minorHAnsi"/>
          <w:bCs/>
        </w:rPr>
        <w:t xml:space="preserve"> bylo zjištěno, že PD neobsahuje řešení jímací a zemnící části bleskosvodu.</w:t>
      </w:r>
    </w:p>
    <w:p w14:paraId="7BC0F2EF" w14:textId="3A29403A" w:rsidR="00F740CF" w:rsidRPr="00F740CF" w:rsidRDefault="005560CE" w:rsidP="005560CE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5560CE">
        <w:rPr>
          <w:rFonts w:cstheme="minorHAnsi"/>
          <w:b/>
          <w:bCs/>
          <w:i/>
          <w:iCs/>
        </w:rPr>
        <w:t>Žádáme zadavatele o upřesnění případně doplnění této části PD včetně doplnění příslušných položek do soupisu prací</w:t>
      </w:r>
    </w:p>
    <w:p w14:paraId="3CC0CDDC" w14:textId="77777777" w:rsidR="00DE1022" w:rsidRPr="009174E4" w:rsidRDefault="00DE1022" w:rsidP="00DE102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38E206AA" w14:textId="1ECB6FD5" w:rsidR="000929A8" w:rsidRPr="00A46196" w:rsidRDefault="000929A8" w:rsidP="000929A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46196">
        <w:rPr>
          <w:rFonts w:eastAsia="Calibri" w:cs="Times New Roman"/>
          <w:bCs/>
          <w:lang w:eastAsia="cs-CZ"/>
        </w:rPr>
        <w:t>Uzemnění je součástí dokumentace</w:t>
      </w:r>
      <w:r w:rsidR="00A46196" w:rsidRPr="00A46196">
        <w:rPr>
          <w:rFonts w:eastAsia="Calibri" w:cs="Times New Roman"/>
          <w:bCs/>
          <w:lang w:eastAsia="cs-CZ"/>
        </w:rPr>
        <w:t xml:space="preserve"> </w:t>
      </w:r>
      <w:r w:rsidRPr="00A46196">
        <w:rPr>
          <w:rFonts w:eastAsia="Calibri" w:cs="Times New Roman"/>
          <w:bCs/>
          <w:lang w:eastAsia="cs-CZ"/>
        </w:rPr>
        <w:t>D\D.1\D.1.3\D.1.3.5\PS 11-23-01\</w:t>
      </w:r>
      <w:r w:rsidR="00A46196" w:rsidRPr="00A46196">
        <w:rPr>
          <w:rFonts w:eastAsia="Calibri" w:cs="Times New Roman"/>
          <w:bCs/>
          <w:lang w:eastAsia="cs-CZ"/>
        </w:rPr>
        <w:t xml:space="preserve"> .</w:t>
      </w:r>
    </w:p>
    <w:p w14:paraId="271C00BA" w14:textId="5CF59089" w:rsidR="000929A8" w:rsidRPr="00A46196" w:rsidRDefault="000929A8" w:rsidP="000929A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46196">
        <w:rPr>
          <w:rFonts w:eastAsia="Calibri" w:cs="Times New Roman"/>
          <w:bCs/>
          <w:lang w:eastAsia="cs-CZ"/>
        </w:rPr>
        <w:t xml:space="preserve">Bleskosvod bude součástí dodávky korpusu a střechy – projekčně </w:t>
      </w:r>
      <w:r w:rsidR="008D009E" w:rsidRPr="00A46196">
        <w:rPr>
          <w:rFonts w:eastAsia="Calibri" w:cs="Times New Roman"/>
          <w:bCs/>
          <w:lang w:eastAsia="cs-CZ"/>
        </w:rPr>
        <w:t xml:space="preserve">bude </w:t>
      </w:r>
      <w:r w:rsidRPr="00A46196">
        <w:rPr>
          <w:rFonts w:eastAsia="Calibri" w:cs="Times New Roman"/>
          <w:bCs/>
          <w:lang w:eastAsia="cs-CZ"/>
        </w:rPr>
        <w:t xml:space="preserve">předmětem dílenské dokumentace. Do soupisu prací </w:t>
      </w:r>
      <w:r w:rsidR="008D009E" w:rsidRPr="00A46196">
        <w:rPr>
          <w:rFonts w:eastAsia="Calibri" w:cs="Times New Roman"/>
          <w:bCs/>
          <w:lang w:eastAsia="cs-CZ"/>
        </w:rPr>
        <w:t xml:space="preserve">je nyní </w:t>
      </w:r>
      <w:r w:rsidRPr="00A46196">
        <w:rPr>
          <w:rFonts w:eastAsia="Calibri" w:cs="Times New Roman"/>
          <w:bCs/>
          <w:lang w:eastAsia="cs-CZ"/>
        </w:rPr>
        <w:t>přidána položka č. 24 HROMOSVODOVÝ JÍMÁCÍ SET IZOLOVANÝ</w:t>
      </w:r>
    </w:p>
    <w:p w14:paraId="3ACF6B8A" w14:textId="77777777" w:rsidR="007C35BC" w:rsidRDefault="007C35BC" w:rsidP="007C35BC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475F1F3B" w14:textId="77777777" w:rsidR="005560CE" w:rsidRDefault="005560CE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E92BFA9" w14:textId="568BAC55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250</w:t>
      </w:r>
      <w:r w:rsidRPr="00BD5319">
        <w:rPr>
          <w:rFonts w:eastAsia="Calibri" w:cs="Times New Roman"/>
          <w:b/>
          <w:lang w:eastAsia="cs-CZ"/>
        </w:rPr>
        <w:t>:</w:t>
      </w:r>
    </w:p>
    <w:p w14:paraId="0772B616" w14:textId="77777777" w:rsidR="005560CE" w:rsidRPr="005560CE" w:rsidRDefault="005560CE" w:rsidP="005560CE">
      <w:pPr>
        <w:spacing w:after="0" w:line="240" w:lineRule="auto"/>
        <w:jc w:val="both"/>
        <w:rPr>
          <w:rFonts w:cstheme="minorHAnsi"/>
          <w:bCs/>
        </w:rPr>
      </w:pPr>
      <w:r w:rsidRPr="005560CE">
        <w:rPr>
          <w:rFonts w:cstheme="minorHAnsi"/>
          <w:bCs/>
        </w:rPr>
        <w:t xml:space="preserve">Kontrolou zadavatelem postoupené dokumentace ke </w:t>
      </w:r>
      <w:r w:rsidRPr="005560CE">
        <w:rPr>
          <w:rFonts w:cstheme="minorHAnsi"/>
          <w:b/>
          <w:bCs/>
        </w:rPr>
        <w:t>SO 11-40-01.01 ŽST Přibyslav, technologická budova</w:t>
      </w:r>
      <w:r w:rsidRPr="005560CE">
        <w:rPr>
          <w:rFonts w:cstheme="minorHAnsi"/>
          <w:bCs/>
        </w:rPr>
        <w:t xml:space="preserve"> bylo zjištěno, že PD neřeší odvod kondenzátu od jednotek chlazení.</w:t>
      </w:r>
    </w:p>
    <w:p w14:paraId="0ECFB002" w14:textId="257BFC25" w:rsidR="00F740CF" w:rsidRPr="00F740CF" w:rsidRDefault="005560CE" w:rsidP="005560CE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5560CE">
        <w:rPr>
          <w:rFonts w:cstheme="minorHAnsi"/>
          <w:b/>
          <w:bCs/>
          <w:i/>
          <w:iCs/>
        </w:rPr>
        <w:t>Žádáme zadavatele o upřesnění požadovaného řešení včetně doplnění položek do soupisu prací.</w:t>
      </w:r>
    </w:p>
    <w:p w14:paraId="509FE8B5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1FAF288C" w14:textId="177EF57C" w:rsidR="000929A8" w:rsidRPr="00A46196" w:rsidRDefault="000929A8" w:rsidP="000929A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46196">
        <w:rPr>
          <w:rFonts w:eastAsia="Calibri" w:cs="Times New Roman"/>
          <w:bCs/>
          <w:lang w:eastAsia="cs-CZ"/>
        </w:rPr>
        <w:t xml:space="preserve">Řešeno </w:t>
      </w:r>
      <w:proofErr w:type="spellStart"/>
      <w:r w:rsidRPr="00A46196">
        <w:rPr>
          <w:rFonts w:eastAsia="Calibri" w:cs="Times New Roman"/>
          <w:bCs/>
          <w:lang w:eastAsia="cs-CZ"/>
        </w:rPr>
        <w:t>odkapem</w:t>
      </w:r>
      <w:proofErr w:type="spellEnd"/>
      <w:r w:rsidRPr="00A46196">
        <w:rPr>
          <w:rFonts w:eastAsia="Calibri" w:cs="Times New Roman"/>
          <w:bCs/>
          <w:lang w:eastAsia="cs-CZ"/>
        </w:rPr>
        <w:t xml:space="preserve"> ven. Objekt neobsahuje kanalizaci. Trubka pro odvod kondenzátu </w:t>
      </w:r>
      <w:r w:rsidR="007842B5" w:rsidRPr="00A46196">
        <w:rPr>
          <w:rFonts w:eastAsia="Calibri" w:cs="Times New Roman"/>
          <w:bCs/>
          <w:lang w:eastAsia="cs-CZ"/>
        </w:rPr>
        <w:t>je součástí</w:t>
      </w:r>
      <w:r w:rsidRPr="00A46196">
        <w:rPr>
          <w:rFonts w:eastAsia="Calibri" w:cs="Times New Roman"/>
          <w:bCs/>
          <w:lang w:eastAsia="cs-CZ"/>
        </w:rPr>
        <w:t xml:space="preserve"> dodávky vzduchotechniky. </w:t>
      </w:r>
    </w:p>
    <w:p w14:paraId="5F092CA2" w14:textId="77777777" w:rsidR="00F740CF" w:rsidRDefault="00F740CF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7E023856" w14:textId="77777777" w:rsidR="00F740CF" w:rsidRDefault="00F740CF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36383441" w14:textId="33A782A4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251</w:t>
      </w:r>
      <w:r w:rsidRPr="00BD5319">
        <w:rPr>
          <w:rFonts w:eastAsia="Calibri" w:cs="Times New Roman"/>
          <w:b/>
          <w:lang w:eastAsia="cs-CZ"/>
        </w:rPr>
        <w:t>:</w:t>
      </w:r>
    </w:p>
    <w:p w14:paraId="00EF3371" w14:textId="77777777" w:rsidR="005560CE" w:rsidRPr="005560CE" w:rsidRDefault="005560CE" w:rsidP="005560CE">
      <w:pPr>
        <w:spacing w:after="0" w:line="240" w:lineRule="auto"/>
        <w:jc w:val="both"/>
        <w:rPr>
          <w:rFonts w:cstheme="minorHAnsi"/>
          <w:bCs/>
        </w:rPr>
      </w:pPr>
      <w:r w:rsidRPr="005560CE">
        <w:rPr>
          <w:rFonts w:cstheme="minorHAnsi"/>
          <w:bCs/>
        </w:rPr>
        <w:t xml:space="preserve">Dle zadavatelem postoupené dokumentace ke </w:t>
      </w:r>
      <w:r w:rsidRPr="005560CE">
        <w:rPr>
          <w:rFonts w:cstheme="minorHAnsi"/>
          <w:b/>
          <w:bCs/>
        </w:rPr>
        <w:t>SO 11-40-01.01 ŽST Přibyslav, technologická budova</w:t>
      </w:r>
      <w:r w:rsidRPr="005560CE">
        <w:rPr>
          <w:rFonts w:cstheme="minorHAnsi"/>
          <w:bCs/>
        </w:rPr>
        <w:t xml:space="preserve"> dle technické zprávy - Vzduchotechnika je součástí řešení </w:t>
      </w:r>
      <w:proofErr w:type="spellStart"/>
      <w:r w:rsidRPr="005560CE">
        <w:rPr>
          <w:rFonts w:cstheme="minorHAnsi"/>
          <w:bCs/>
        </w:rPr>
        <w:t>MaR</w:t>
      </w:r>
      <w:proofErr w:type="spellEnd"/>
      <w:r w:rsidRPr="005560CE">
        <w:rPr>
          <w:rFonts w:cstheme="minorHAnsi"/>
          <w:bCs/>
        </w:rPr>
        <w:t>, která má mimo jiné řešit současnost provozu vytápění/chlazení. Dále TZ uvádí požadavek na napojení do ŘS budovy s možností dálkového sledování.</w:t>
      </w:r>
    </w:p>
    <w:p w14:paraId="25396294" w14:textId="7B68E87D" w:rsidR="00F740CF" w:rsidRPr="00F740CF" w:rsidRDefault="005560CE" w:rsidP="005560CE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5560CE">
        <w:rPr>
          <w:rFonts w:cstheme="minorHAnsi"/>
          <w:b/>
          <w:bCs/>
          <w:i/>
          <w:iCs/>
        </w:rPr>
        <w:t xml:space="preserve">Žádáme zadavatele o upřesnění požadavků na zařízení </w:t>
      </w:r>
      <w:proofErr w:type="spellStart"/>
      <w:r w:rsidRPr="005560CE">
        <w:rPr>
          <w:rFonts w:cstheme="minorHAnsi"/>
          <w:b/>
          <w:bCs/>
          <w:i/>
          <w:iCs/>
        </w:rPr>
        <w:t>MaR</w:t>
      </w:r>
      <w:proofErr w:type="spellEnd"/>
      <w:r w:rsidRPr="005560CE">
        <w:rPr>
          <w:rFonts w:cstheme="minorHAnsi"/>
          <w:b/>
          <w:bCs/>
          <w:i/>
          <w:iCs/>
        </w:rPr>
        <w:t xml:space="preserve"> včetně doplnění položek do soupisu prací.</w:t>
      </w:r>
    </w:p>
    <w:p w14:paraId="25878DC0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31B9144C" w14:textId="77777777" w:rsidR="000929A8" w:rsidRPr="00A46196" w:rsidRDefault="000929A8" w:rsidP="000929A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A46196">
        <w:rPr>
          <w:rFonts w:eastAsia="Calibri" w:cs="Times New Roman"/>
          <w:bCs/>
          <w:lang w:eastAsia="cs-CZ"/>
        </w:rPr>
        <w:t xml:space="preserve">Objekt </w:t>
      </w:r>
      <w:proofErr w:type="spellStart"/>
      <w:r w:rsidRPr="00A46196">
        <w:rPr>
          <w:rFonts w:eastAsia="Calibri" w:cs="Times New Roman"/>
          <w:bCs/>
          <w:lang w:eastAsia="cs-CZ"/>
        </w:rPr>
        <w:t>MaR</w:t>
      </w:r>
      <w:proofErr w:type="spellEnd"/>
      <w:r w:rsidRPr="00A46196">
        <w:rPr>
          <w:rFonts w:eastAsia="Calibri" w:cs="Times New Roman"/>
          <w:bCs/>
          <w:lang w:eastAsia="cs-CZ"/>
        </w:rPr>
        <w:t xml:space="preserve"> neobsahuje. </w:t>
      </w:r>
    </w:p>
    <w:p w14:paraId="6263418C" w14:textId="3B45E7B8" w:rsidR="00F740CF" w:rsidRPr="000929A8" w:rsidRDefault="000929A8" w:rsidP="00F740CF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0929A8">
        <w:rPr>
          <w:noProof/>
          <w:color w:val="FF0000"/>
          <w:lang w:eastAsia="cs-CZ"/>
        </w:rPr>
        <w:drawing>
          <wp:inline distT="0" distB="0" distL="0" distR="0" wp14:anchorId="03D761F4" wp14:editId="4D5E23DF">
            <wp:extent cx="5525770" cy="1041400"/>
            <wp:effectExtent l="19050" t="19050" r="17780" b="2540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10414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0B1A3EA" w14:textId="2F930166" w:rsidR="000929A8" w:rsidRPr="00A46196" w:rsidRDefault="00A46196" w:rsidP="000929A8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bCs/>
          <w:color w:val="FF0000"/>
          <w:lang w:eastAsia="cs-CZ"/>
        </w:rPr>
        <w:lastRenderedPageBreak/>
        <w:br/>
      </w:r>
      <w:r w:rsidR="000929A8" w:rsidRPr="00A46196">
        <w:rPr>
          <w:rFonts w:eastAsia="Times New Roman" w:cs="Times New Roman"/>
          <w:bCs/>
          <w:lang w:eastAsia="cs-CZ"/>
        </w:rPr>
        <w:t>Technická zpráva VZT:</w:t>
      </w:r>
    </w:p>
    <w:p w14:paraId="48015DE8" w14:textId="77777777" w:rsidR="000929A8" w:rsidRPr="00A46196" w:rsidRDefault="000929A8" w:rsidP="000929A8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A46196">
        <w:rPr>
          <w:rFonts w:eastAsia="Times New Roman" w:cs="Times New Roman"/>
          <w:bCs/>
          <w:lang w:eastAsia="cs-CZ"/>
        </w:rPr>
        <w:t xml:space="preserve">Vnitřní klimatizace budou vybaveny jednotkou s rozhraním Ethernet, která umožní přes lokální technologickou datovou síť její ovládání, monitorování a parametrizaci z nadřazeného systému DDTS ŽDC protokolem SNMPv3 (případně </w:t>
      </w:r>
      <w:proofErr w:type="spellStart"/>
      <w:r w:rsidRPr="00A46196">
        <w:rPr>
          <w:rFonts w:eastAsia="Times New Roman" w:cs="Times New Roman"/>
          <w:bCs/>
          <w:lang w:eastAsia="cs-CZ"/>
        </w:rPr>
        <w:t>Modbus</w:t>
      </w:r>
      <w:proofErr w:type="spellEnd"/>
      <w:r w:rsidRPr="00A46196">
        <w:rPr>
          <w:rFonts w:eastAsia="Times New Roman" w:cs="Times New Roman"/>
          <w:bCs/>
          <w:lang w:eastAsia="cs-CZ"/>
        </w:rPr>
        <w:t xml:space="preserve"> TCP/IP) v rozsahu směrnice TS 2/2008 – ZSE v aktuálním znění. Vnitřní klimatizační jednotky v místnostech s technologií sděl. zařízení musejí poskytovat signalizaci do systému DDTS a zároveň do dohledového systému sděl. zař a </w:t>
      </w:r>
      <w:proofErr w:type="spellStart"/>
      <w:r w:rsidRPr="00A46196">
        <w:rPr>
          <w:rFonts w:eastAsia="Times New Roman" w:cs="Times New Roman"/>
          <w:bCs/>
          <w:lang w:eastAsia="cs-CZ"/>
        </w:rPr>
        <w:t>zab</w:t>
      </w:r>
      <w:proofErr w:type="spellEnd"/>
      <w:r w:rsidRPr="00A46196">
        <w:rPr>
          <w:rFonts w:eastAsia="Times New Roman" w:cs="Times New Roman"/>
          <w:bCs/>
          <w:lang w:eastAsia="cs-CZ"/>
        </w:rPr>
        <w:t>. zař. Při dodávce klimatizace musí být požadována (a rozpočtována) dodávka komunikačního modulu, tzn. klimatizační jednotka musí předávání těchto informací umožňovat.</w:t>
      </w:r>
    </w:p>
    <w:p w14:paraId="777C68FE" w14:textId="77777777" w:rsidR="000929A8" w:rsidRPr="00A46196" w:rsidRDefault="000929A8" w:rsidP="000929A8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7AD4BEB2" w14:textId="77777777" w:rsidR="000929A8" w:rsidRPr="00A46196" w:rsidRDefault="000929A8" w:rsidP="00A4619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A46196">
        <w:rPr>
          <w:rFonts w:eastAsia="Times New Roman" w:cs="Times New Roman"/>
          <w:bCs/>
          <w:lang w:eastAsia="cs-CZ"/>
        </w:rPr>
        <w:t>Zamezení současného topení a chlazení provozním řádem se myslí např.:</w:t>
      </w:r>
    </w:p>
    <w:p w14:paraId="4EA4BE8E" w14:textId="77777777" w:rsidR="000929A8" w:rsidRPr="00A46196" w:rsidRDefault="000929A8" w:rsidP="00A4619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A46196">
        <w:rPr>
          <w:rFonts w:eastAsia="Times New Roman" w:cs="Times New Roman"/>
          <w:bCs/>
          <w:lang w:eastAsia="cs-CZ"/>
        </w:rPr>
        <w:t>Nastavení termostatu topení na t =15°C ( dle projektu UT, dle požadavku technologie na min. teplotu) a případnou mechanickou aretaci kolečka termostatu vrutem.</w:t>
      </w:r>
    </w:p>
    <w:p w14:paraId="212F2C39" w14:textId="77777777" w:rsidR="000929A8" w:rsidRPr="00A46196" w:rsidRDefault="000929A8" w:rsidP="00A4619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A46196">
        <w:rPr>
          <w:rFonts w:eastAsia="Times New Roman" w:cs="Times New Roman"/>
          <w:bCs/>
          <w:lang w:eastAsia="cs-CZ"/>
        </w:rPr>
        <w:t xml:space="preserve">Nastavení termostatu VZT na t=25°C a zajištění ovladače proti přestavení na teplotu nižší. </w:t>
      </w:r>
    </w:p>
    <w:p w14:paraId="29C049FF" w14:textId="77777777" w:rsidR="000929A8" w:rsidRPr="00A46196" w:rsidRDefault="000929A8" w:rsidP="00A4619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A46196">
        <w:rPr>
          <w:rFonts w:eastAsia="Times New Roman" w:cs="Times New Roman"/>
          <w:bCs/>
          <w:lang w:eastAsia="cs-CZ"/>
        </w:rPr>
        <w:t>Tím je dostatečně zajištěn ekonomický provoz obou zařízení a zamezí se tím současnému chodu.</w:t>
      </w:r>
    </w:p>
    <w:p w14:paraId="50E37375" w14:textId="35A9624C" w:rsidR="000929A8" w:rsidRPr="00A46196" w:rsidRDefault="00185CB6" w:rsidP="00A46196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A46196">
        <w:rPr>
          <w:rFonts w:eastAsia="Times New Roman" w:cs="Times New Roman"/>
          <w:bCs/>
          <w:lang w:eastAsia="cs-CZ"/>
        </w:rPr>
        <w:t>Do soupisu prací je aktuálně</w:t>
      </w:r>
      <w:r w:rsidR="000929A8" w:rsidRPr="00A46196">
        <w:rPr>
          <w:rFonts w:eastAsia="Times New Roman" w:cs="Times New Roman"/>
          <w:bCs/>
          <w:lang w:eastAsia="cs-CZ"/>
        </w:rPr>
        <w:t xml:space="preserve"> přidána položka č.10 - Moduly pro hlášení provozu</w:t>
      </w:r>
      <w:r w:rsidR="00A46196">
        <w:rPr>
          <w:rFonts w:eastAsia="Times New Roman" w:cs="Times New Roman"/>
          <w:bCs/>
          <w:lang w:eastAsia="cs-CZ"/>
        </w:rPr>
        <w:t>.</w:t>
      </w:r>
    </w:p>
    <w:p w14:paraId="14D675E6" w14:textId="77777777" w:rsidR="00F740CF" w:rsidRDefault="00F740CF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598BA5DD" w14:textId="77777777" w:rsidR="00A46196" w:rsidRDefault="00A46196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275AA76" w14:textId="3E2CD8F3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252</w:t>
      </w:r>
      <w:r w:rsidRPr="00BD5319">
        <w:rPr>
          <w:rFonts w:eastAsia="Calibri" w:cs="Times New Roman"/>
          <w:b/>
          <w:lang w:eastAsia="cs-CZ"/>
        </w:rPr>
        <w:t>:</w:t>
      </w:r>
    </w:p>
    <w:p w14:paraId="7D0FCD5F" w14:textId="77777777" w:rsidR="005560CE" w:rsidRPr="005560CE" w:rsidRDefault="005560CE" w:rsidP="005560CE">
      <w:pPr>
        <w:spacing w:after="0" w:line="240" w:lineRule="auto"/>
        <w:jc w:val="both"/>
        <w:rPr>
          <w:rFonts w:cstheme="minorHAnsi"/>
          <w:bCs/>
        </w:rPr>
      </w:pPr>
      <w:r w:rsidRPr="005560CE">
        <w:rPr>
          <w:rFonts w:cstheme="minorHAnsi"/>
          <w:bCs/>
        </w:rPr>
        <w:t xml:space="preserve">Zadavatelem postoupená dokumentace ke </w:t>
      </w:r>
      <w:r w:rsidRPr="005560CE">
        <w:rPr>
          <w:rFonts w:cstheme="minorHAnsi"/>
          <w:b/>
          <w:bCs/>
        </w:rPr>
        <w:t xml:space="preserve">SO 11-40-01.01 ŽST Přibyslav, technologická budova </w:t>
      </w:r>
      <w:r w:rsidRPr="005560CE">
        <w:rPr>
          <w:rFonts w:cstheme="minorHAnsi"/>
          <w:bCs/>
        </w:rPr>
        <w:t>užívá pojem elektricky nevodivá stříška nad vstupy. Jde o materiál lakovaný hliník?</w:t>
      </w:r>
    </w:p>
    <w:p w14:paraId="7719234A" w14:textId="4D40249B" w:rsidR="00F740CF" w:rsidRPr="00F740CF" w:rsidRDefault="005560CE" w:rsidP="005560CE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5560CE">
        <w:rPr>
          <w:rFonts w:cstheme="minorHAnsi"/>
          <w:b/>
          <w:bCs/>
          <w:i/>
          <w:iCs/>
        </w:rPr>
        <w:t>Žádáme zadavatele o upřesnění.</w:t>
      </w:r>
    </w:p>
    <w:p w14:paraId="1A6BD775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4EB2ADD3" w14:textId="77777777" w:rsidR="000929A8" w:rsidRPr="00417A6C" w:rsidRDefault="000929A8" w:rsidP="000929A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7A6C">
        <w:rPr>
          <w:rFonts w:eastAsia="Calibri" w:cs="Times New Roman"/>
          <w:bCs/>
          <w:lang w:eastAsia="cs-CZ"/>
        </w:rPr>
        <w:t xml:space="preserve">Požadavek vychází z  SŽ PO-10/2020-GŘ, Moderní design a architektura nádraží a zastávek ČR. </w:t>
      </w:r>
    </w:p>
    <w:p w14:paraId="37C343EE" w14:textId="263F189A" w:rsidR="000929A8" w:rsidRPr="00417A6C" w:rsidRDefault="000929A8" w:rsidP="000929A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7A6C">
        <w:rPr>
          <w:rFonts w:eastAsia="Calibri" w:cs="Times New Roman"/>
          <w:bCs/>
          <w:lang w:eastAsia="cs-CZ"/>
        </w:rPr>
        <w:t>Malé technologické objekty. Zastřešení je z</w:t>
      </w:r>
      <w:r w:rsidR="00A46196" w:rsidRPr="00417A6C">
        <w:rPr>
          <w:rFonts w:eastAsia="Calibri" w:cs="Times New Roman"/>
          <w:bCs/>
          <w:lang w:eastAsia="cs-CZ"/>
        </w:rPr>
        <w:t> </w:t>
      </w:r>
      <w:r w:rsidRPr="00417A6C">
        <w:rPr>
          <w:rFonts w:eastAsia="Calibri" w:cs="Times New Roman"/>
          <w:bCs/>
          <w:lang w:eastAsia="cs-CZ"/>
        </w:rPr>
        <w:t>polykarbonátu</w:t>
      </w:r>
      <w:r w:rsidR="00A46196" w:rsidRPr="00417A6C">
        <w:rPr>
          <w:rFonts w:eastAsia="Calibri" w:cs="Times New Roman"/>
          <w:bCs/>
          <w:lang w:eastAsia="cs-CZ"/>
        </w:rPr>
        <w:t>.</w:t>
      </w:r>
      <w:r w:rsidRPr="00417A6C">
        <w:rPr>
          <w:rFonts w:eastAsia="Calibri" w:cs="Times New Roman"/>
          <w:bCs/>
          <w:lang w:eastAsia="cs-CZ"/>
        </w:rPr>
        <w:t xml:space="preserve"> </w:t>
      </w:r>
    </w:p>
    <w:p w14:paraId="3952439A" w14:textId="77777777" w:rsidR="004405B4" w:rsidRPr="00417A6C" w:rsidRDefault="000929A8" w:rsidP="000929A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7A6C">
        <w:rPr>
          <w:rFonts w:eastAsia="Calibri" w:cs="Times New Roman"/>
          <w:bCs/>
          <w:lang w:eastAsia="cs-CZ"/>
        </w:rPr>
        <w:t xml:space="preserve">Nevodivým materiálem je plast, dřevo. </w:t>
      </w:r>
    </w:p>
    <w:p w14:paraId="5911D7DA" w14:textId="4BCAACC1" w:rsidR="000929A8" w:rsidRPr="00417A6C" w:rsidRDefault="000929A8" w:rsidP="000929A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7A6C">
        <w:rPr>
          <w:rFonts w:eastAsia="Calibri" w:cs="Times New Roman"/>
          <w:bCs/>
          <w:lang w:eastAsia="cs-CZ"/>
        </w:rPr>
        <w:t xml:space="preserve">Upraven výpis zámečnických prvků - 2_010_PSV_ZP.pdf. </w:t>
      </w:r>
    </w:p>
    <w:p w14:paraId="5FCB72E4" w14:textId="1ED4C621" w:rsidR="009D2C30" w:rsidRPr="00417A6C" w:rsidRDefault="004405B4" w:rsidP="00F740CF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7A6C">
        <w:rPr>
          <w:rFonts w:eastAsia="Calibri" w:cs="Times New Roman"/>
          <w:bCs/>
          <w:lang w:eastAsia="cs-CZ"/>
        </w:rPr>
        <w:t>Soupis prací je beze změn, položka</w:t>
      </w:r>
      <w:r w:rsidRPr="00417A6C">
        <w:rPr>
          <w:rFonts w:eastAsia="Calibri" w:cs="Times New Roman"/>
          <w:bCs/>
          <w:i/>
          <w:lang w:eastAsia="cs-CZ"/>
        </w:rPr>
        <w:t xml:space="preserve"> </w:t>
      </w:r>
      <w:r w:rsidRPr="00417A6C">
        <w:rPr>
          <w:rFonts w:eastAsia="Calibri" w:cs="Times New Roman"/>
          <w:bCs/>
          <w:lang w:eastAsia="cs-CZ"/>
        </w:rPr>
        <w:t>č</w:t>
      </w:r>
      <w:r w:rsidR="009D2C30" w:rsidRPr="00417A6C">
        <w:rPr>
          <w:rFonts w:eastAsia="Calibri" w:cs="Times New Roman"/>
          <w:bCs/>
          <w:lang w:eastAsia="cs-CZ"/>
        </w:rPr>
        <w:t>.2 R76550 VCHODOVÝ PRÍSTŘEŠEK Z2</w:t>
      </w:r>
      <w:r w:rsidRPr="00417A6C">
        <w:rPr>
          <w:rFonts w:eastAsia="Calibri" w:cs="Times New Roman"/>
          <w:bCs/>
          <w:lang w:eastAsia="cs-CZ"/>
        </w:rPr>
        <w:t xml:space="preserve"> (</w:t>
      </w:r>
      <w:r w:rsidR="009D2C30" w:rsidRPr="00417A6C">
        <w:rPr>
          <w:rFonts w:eastAsia="Calibri" w:cs="Times New Roman"/>
          <w:bCs/>
          <w:lang w:eastAsia="cs-CZ"/>
        </w:rPr>
        <w:t>materiál</w:t>
      </w:r>
      <w:r w:rsidRPr="00417A6C">
        <w:rPr>
          <w:rFonts w:eastAsia="Calibri" w:cs="Times New Roman"/>
          <w:bCs/>
          <w:lang w:eastAsia="cs-CZ"/>
        </w:rPr>
        <w:t xml:space="preserve"> je nyní</w:t>
      </w:r>
      <w:r w:rsidR="009D2C30" w:rsidRPr="00417A6C">
        <w:rPr>
          <w:rFonts w:eastAsia="Calibri" w:cs="Times New Roman"/>
          <w:bCs/>
          <w:lang w:eastAsia="cs-CZ"/>
        </w:rPr>
        <w:t xml:space="preserve"> specifikován v</w:t>
      </w:r>
      <w:r w:rsidRPr="00417A6C">
        <w:rPr>
          <w:rFonts w:eastAsia="Calibri" w:cs="Times New Roman"/>
          <w:bCs/>
          <w:lang w:eastAsia="cs-CZ"/>
        </w:rPr>
        <w:t> </w:t>
      </w:r>
      <w:r w:rsidR="009D2C30" w:rsidRPr="00417A6C">
        <w:rPr>
          <w:rFonts w:eastAsia="Calibri" w:cs="Times New Roman"/>
          <w:bCs/>
          <w:lang w:eastAsia="cs-CZ"/>
        </w:rPr>
        <w:t>dokumentaci</w:t>
      </w:r>
      <w:r w:rsidRPr="00417A6C">
        <w:rPr>
          <w:rFonts w:eastAsia="Calibri" w:cs="Times New Roman"/>
          <w:bCs/>
          <w:lang w:eastAsia="cs-CZ"/>
        </w:rPr>
        <w:t xml:space="preserve"> ve výše uvedeném výkresu)</w:t>
      </w:r>
      <w:r w:rsidR="00A46196" w:rsidRPr="00417A6C">
        <w:rPr>
          <w:rFonts w:eastAsia="Calibri" w:cs="Times New Roman"/>
          <w:bCs/>
          <w:lang w:eastAsia="cs-CZ"/>
        </w:rPr>
        <w:t>.</w:t>
      </w:r>
    </w:p>
    <w:p w14:paraId="4BD3D94D" w14:textId="77777777" w:rsidR="00A46196" w:rsidRDefault="00A46196" w:rsidP="00F740CF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6A4CC956" w14:textId="77777777" w:rsidR="00A46196" w:rsidRPr="004405B4" w:rsidRDefault="00A46196" w:rsidP="00F740CF">
      <w:pPr>
        <w:spacing w:after="0" w:line="240" w:lineRule="auto"/>
        <w:jc w:val="both"/>
        <w:rPr>
          <w:rFonts w:eastAsia="Calibri" w:cs="Times New Roman"/>
          <w:bCs/>
          <w:i/>
          <w:color w:val="FF0000"/>
          <w:lang w:eastAsia="cs-CZ"/>
        </w:rPr>
      </w:pPr>
    </w:p>
    <w:p w14:paraId="245C103D" w14:textId="54BF8D43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253</w:t>
      </w:r>
      <w:r w:rsidRPr="00BD5319">
        <w:rPr>
          <w:rFonts w:eastAsia="Calibri" w:cs="Times New Roman"/>
          <w:b/>
          <w:lang w:eastAsia="cs-CZ"/>
        </w:rPr>
        <w:t>:</w:t>
      </w:r>
    </w:p>
    <w:p w14:paraId="2A6E10CD" w14:textId="77777777" w:rsidR="005560CE" w:rsidRPr="005560CE" w:rsidRDefault="005560CE" w:rsidP="005560CE">
      <w:pPr>
        <w:spacing w:after="0" w:line="240" w:lineRule="auto"/>
        <w:jc w:val="both"/>
        <w:rPr>
          <w:rFonts w:cstheme="minorHAnsi"/>
          <w:bCs/>
        </w:rPr>
      </w:pPr>
      <w:r w:rsidRPr="005560CE">
        <w:rPr>
          <w:rFonts w:cstheme="minorHAnsi"/>
          <w:bCs/>
        </w:rPr>
        <w:t xml:space="preserve">V zadavatelem postoupené projektové dokumentaci ke </w:t>
      </w:r>
      <w:r w:rsidRPr="005560CE">
        <w:rPr>
          <w:rFonts w:cstheme="minorHAnsi"/>
          <w:b/>
          <w:bCs/>
        </w:rPr>
        <w:t xml:space="preserve">SO 11-40-01.01 ŽST Přibyslav, technologická budova </w:t>
      </w:r>
      <w:r w:rsidRPr="005560CE">
        <w:rPr>
          <w:rFonts w:cstheme="minorHAnsi"/>
          <w:bCs/>
        </w:rPr>
        <w:t>není řešena dilatace stavby mezi jednotlivými ŽB korpusy.</w:t>
      </w:r>
    </w:p>
    <w:p w14:paraId="7AE7B053" w14:textId="7E1F320C" w:rsidR="00F740CF" w:rsidRPr="00F740CF" w:rsidRDefault="005560CE" w:rsidP="005560CE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5560CE">
        <w:rPr>
          <w:rFonts w:cstheme="minorHAnsi"/>
          <w:b/>
          <w:bCs/>
          <w:i/>
          <w:iCs/>
        </w:rPr>
        <w:t>Žádáme zadavatele o informaci, jak je konstrukčně dilatace řešena</w:t>
      </w:r>
      <w:r>
        <w:rPr>
          <w:rFonts w:cstheme="minorHAnsi"/>
          <w:b/>
          <w:bCs/>
          <w:i/>
          <w:iCs/>
        </w:rPr>
        <w:t>.</w:t>
      </w:r>
    </w:p>
    <w:p w14:paraId="25645AE3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059DF10D" w14:textId="5582F4F1" w:rsidR="00F740CF" w:rsidRPr="00417A6C" w:rsidRDefault="000929A8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 w:rsidRPr="00417A6C">
        <w:rPr>
          <w:rFonts w:eastAsia="Calibri" w:cs="Times New Roman"/>
          <w:bCs/>
          <w:lang w:eastAsia="cs-CZ"/>
        </w:rPr>
        <w:t>Předpokládáme systémové řešení dodavatelem korpusů, kde bude řešena dilatace.</w:t>
      </w:r>
    </w:p>
    <w:p w14:paraId="17352A5C" w14:textId="77777777" w:rsidR="00F740CF" w:rsidRDefault="00F740CF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45E7AA77" w14:textId="77777777" w:rsidR="00417A6C" w:rsidRDefault="00417A6C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6DA6CC75" w14:textId="59D7C684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254</w:t>
      </w:r>
      <w:r w:rsidRPr="00BD5319">
        <w:rPr>
          <w:rFonts w:eastAsia="Calibri" w:cs="Times New Roman"/>
          <w:b/>
          <w:lang w:eastAsia="cs-CZ"/>
        </w:rPr>
        <w:t>:</w:t>
      </w:r>
    </w:p>
    <w:p w14:paraId="1A74DB14" w14:textId="77777777" w:rsidR="005560CE" w:rsidRPr="005560CE" w:rsidRDefault="005560CE" w:rsidP="005560CE">
      <w:pPr>
        <w:spacing w:after="0" w:line="240" w:lineRule="auto"/>
        <w:jc w:val="both"/>
        <w:rPr>
          <w:rFonts w:cstheme="minorHAnsi"/>
          <w:bCs/>
        </w:rPr>
      </w:pPr>
      <w:r w:rsidRPr="005560CE">
        <w:rPr>
          <w:rFonts w:cstheme="minorHAnsi"/>
          <w:bCs/>
        </w:rPr>
        <w:t xml:space="preserve">Dle zadavatelem postoupené dokumentace ke </w:t>
      </w:r>
      <w:r w:rsidRPr="005560CE">
        <w:rPr>
          <w:rFonts w:cstheme="minorHAnsi"/>
          <w:b/>
          <w:bCs/>
        </w:rPr>
        <w:t>SO 11-40-01.02 ŽST Přibyslav, úprava objektu RZZ</w:t>
      </w:r>
      <w:r w:rsidRPr="005560CE">
        <w:rPr>
          <w:rFonts w:cstheme="minorHAnsi"/>
          <w:bCs/>
        </w:rPr>
        <w:t xml:space="preserve"> dle technické zprávy – AS má být součástí stavebních prací budovy sanování vlhkého zdiva v místnosti OP17 v rozsahu opravy omítky + malba a chemická clona.</w:t>
      </w:r>
    </w:p>
    <w:p w14:paraId="32FE97D2" w14:textId="1CFE3100" w:rsidR="00F740CF" w:rsidRPr="00F740CF" w:rsidRDefault="005560CE" w:rsidP="005560CE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5560CE">
        <w:rPr>
          <w:rFonts w:cstheme="minorHAnsi"/>
          <w:b/>
          <w:bCs/>
          <w:i/>
          <w:iCs/>
        </w:rPr>
        <w:t>Žádáme zadavatele o doplnění případně upřesnění požadavků na rozsah sanace vlhkého zdiva  v rozsahu upřesnění technického řešení, jeho rozsahu, případně výstupů ze stavebně-vlhkostního průzkumu stavby.</w:t>
      </w:r>
    </w:p>
    <w:p w14:paraId="6C131BBE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0466B336" w14:textId="63838260" w:rsidR="000929A8" w:rsidRPr="00417A6C" w:rsidRDefault="000929A8" w:rsidP="000929A8">
      <w:pPr>
        <w:spacing w:after="0" w:line="240" w:lineRule="auto"/>
        <w:jc w:val="both"/>
        <w:rPr>
          <w:rFonts w:eastAsia="Calibri" w:cs="Times New Roman"/>
          <w:bCs/>
          <w:i/>
          <w:lang w:eastAsia="cs-CZ"/>
        </w:rPr>
      </w:pPr>
      <w:r w:rsidRPr="00417A6C">
        <w:rPr>
          <w:rFonts w:eastAsia="Calibri" w:cs="Times New Roman"/>
          <w:bCs/>
          <w:lang w:eastAsia="cs-CZ"/>
        </w:rPr>
        <w:t xml:space="preserve">Nad úrovní podlahy bude provedena v místnosti OP17 – její severní a západní stěně, za účelem zamezení pronikání vlhkosti  - chemická clona.  Sanační omítka bude provedena dle výrobce </w:t>
      </w:r>
      <w:r w:rsidR="00417A6C" w:rsidRPr="00417A6C">
        <w:rPr>
          <w:rFonts w:eastAsia="Calibri" w:cs="Times New Roman"/>
          <w:bCs/>
          <w:lang w:eastAsia="cs-CZ"/>
        </w:rPr>
        <w:br/>
      </w:r>
      <w:r w:rsidRPr="00417A6C">
        <w:rPr>
          <w:rFonts w:eastAsia="Calibri" w:cs="Times New Roman"/>
          <w:bCs/>
          <w:lang w:eastAsia="cs-CZ"/>
        </w:rPr>
        <w:t xml:space="preserve">30 cm nad úroveň zavlhnutí – cca. do výšky 1,2 m. </w:t>
      </w:r>
    </w:p>
    <w:p w14:paraId="4BB77DEB" w14:textId="39B5CBC9" w:rsidR="009D2C30" w:rsidRPr="00417A6C" w:rsidRDefault="004405B4" w:rsidP="000929A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7A6C">
        <w:rPr>
          <w:rFonts w:eastAsia="Calibri" w:cs="Times New Roman"/>
          <w:bCs/>
          <w:lang w:eastAsia="cs-CZ"/>
        </w:rPr>
        <w:t xml:space="preserve">Soupis prací je beze změn. </w:t>
      </w:r>
      <w:r w:rsidR="009D2C30" w:rsidRPr="00417A6C">
        <w:rPr>
          <w:rFonts w:eastAsia="Calibri" w:cs="Times New Roman"/>
          <w:bCs/>
          <w:lang w:eastAsia="cs-CZ"/>
        </w:rPr>
        <w:t>Položka č.15 – sanační omítky</w:t>
      </w:r>
      <w:r w:rsidRPr="00417A6C">
        <w:rPr>
          <w:rFonts w:eastAsia="Calibri" w:cs="Times New Roman"/>
          <w:bCs/>
          <w:lang w:eastAsia="cs-CZ"/>
        </w:rPr>
        <w:t xml:space="preserve"> a č</w:t>
      </w:r>
      <w:r w:rsidR="009D2C30" w:rsidRPr="00417A6C">
        <w:rPr>
          <w:rFonts w:eastAsia="Calibri" w:cs="Times New Roman"/>
          <w:bCs/>
          <w:lang w:eastAsia="cs-CZ"/>
        </w:rPr>
        <w:t>.25 – chemická clona</w:t>
      </w:r>
      <w:r w:rsidRPr="00417A6C">
        <w:rPr>
          <w:rFonts w:eastAsia="Calibri" w:cs="Times New Roman"/>
          <w:bCs/>
          <w:lang w:eastAsia="cs-CZ"/>
        </w:rPr>
        <w:t xml:space="preserve"> obsahují množství.</w:t>
      </w:r>
    </w:p>
    <w:p w14:paraId="3A7A2AC0" w14:textId="77777777" w:rsidR="00417A6C" w:rsidRDefault="00417A6C" w:rsidP="009604E8">
      <w:pPr>
        <w:tabs>
          <w:tab w:val="left" w:pos="5024"/>
        </w:tabs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2EDEF5F2" w14:textId="472D9356" w:rsidR="00F740CF" w:rsidRDefault="009604E8" w:rsidP="009604E8">
      <w:pPr>
        <w:tabs>
          <w:tab w:val="left" w:pos="5024"/>
        </w:tabs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bCs/>
          <w:lang w:eastAsia="cs-CZ"/>
        </w:rPr>
        <w:tab/>
      </w:r>
    </w:p>
    <w:p w14:paraId="3A8E13D0" w14:textId="6A87A6DD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255</w:t>
      </w:r>
      <w:r w:rsidRPr="00BD5319">
        <w:rPr>
          <w:rFonts w:eastAsia="Calibri" w:cs="Times New Roman"/>
          <w:b/>
          <w:lang w:eastAsia="cs-CZ"/>
        </w:rPr>
        <w:t>:</w:t>
      </w:r>
    </w:p>
    <w:p w14:paraId="30D6F886" w14:textId="66619F51" w:rsidR="005560CE" w:rsidRPr="005560CE" w:rsidRDefault="005560CE" w:rsidP="005560CE">
      <w:pPr>
        <w:spacing w:after="0" w:line="240" w:lineRule="auto"/>
        <w:jc w:val="both"/>
        <w:rPr>
          <w:rFonts w:cstheme="minorHAnsi"/>
          <w:bCs/>
        </w:rPr>
      </w:pPr>
      <w:r w:rsidRPr="005560CE">
        <w:rPr>
          <w:rFonts w:cstheme="minorHAnsi"/>
          <w:bCs/>
        </w:rPr>
        <w:t xml:space="preserve">V zadavatelem postoupené dokumentaci ke </w:t>
      </w:r>
      <w:r w:rsidRPr="005560CE">
        <w:rPr>
          <w:rFonts w:cstheme="minorHAnsi"/>
          <w:b/>
          <w:bCs/>
        </w:rPr>
        <w:t>SO 11-40-01.02 ŽST Přibyslav, úprava objektu RZZ</w:t>
      </w:r>
      <w:r w:rsidRPr="005560CE">
        <w:rPr>
          <w:rFonts w:cstheme="minorHAnsi"/>
          <w:bCs/>
        </w:rPr>
        <w:t xml:space="preserve"> v technické zprávě – AS je uveden požadavek na systém generálního klíče. Ostatní části PD tuto specifikaci neuvádí.</w:t>
      </w:r>
    </w:p>
    <w:p w14:paraId="779AF6AA" w14:textId="6E20FB70" w:rsidR="00F740CF" w:rsidRPr="00F740CF" w:rsidRDefault="005560CE" w:rsidP="005560CE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5560CE">
        <w:rPr>
          <w:rFonts w:cstheme="minorHAnsi"/>
          <w:b/>
          <w:bCs/>
          <w:i/>
          <w:iCs/>
        </w:rPr>
        <w:t>Žádáme zadavatele o upřesnění uvedeného požadavku</w:t>
      </w:r>
    </w:p>
    <w:p w14:paraId="0EF5CB60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3D917479" w14:textId="77777777" w:rsidR="000929A8" w:rsidRPr="00417A6C" w:rsidRDefault="000929A8" w:rsidP="000929A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7A6C">
        <w:rPr>
          <w:rFonts w:eastAsia="Calibri" w:cs="Times New Roman"/>
          <w:bCs/>
          <w:lang w:eastAsia="cs-CZ"/>
        </w:rPr>
        <w:t xml:space="preserve">Níže citujeme technickou zprávu: </w:t>
      </w:r>
    </w:p>
    <w:p w14:paraId="102E1BE7" w14:textId="77777777" w:rsidR="000929A8" w:rsidRPr="00417A6C" w:rsidRDefault="000929A8" w:rsidP="000929A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7A6C">
        <w:rPr>
          <w:rFonts w:eastAsia="Calibri" w:cs="Times New Roman"/>
          <w:b/>
          <w:bCs/>
          <w:lang w:eastAsia="cs-CZ"/>
        </w:rPr>
        <w:t>Místnosti</w:t>
      </w:r>
      <w:r w:rsidRPr="00417A6C">
        <w:rPr>
          <w:rFonts w:eastAsia="Calibri" w:cs="Times New Roman"/>
          <w:bCs/>
          <w:lang w:eastAsia="cs-CZ"/>
        </w:rPr>
        <w:t xml:space="preserve"> a objekty </w:t>
      </w:r>
      <w:r w:rsidRPr="00417A6C">
        <w:rPr>
          <w:rFonts w:eastAsia="Calibri" w:cs="Times New Roman"/>
          <w:b/>
          <w:bCs/>
          <w:lang w:eastAsia="cs-CZ"/>
        </w:rPr>
        <w:t>ve správě SSZT</w:t>
      </w:r>
      <w:r w:rsidRPr="00417A6C">
        <w:rPr>
          <w:rFonts w:eastAsia="Calibri" w:cs="Times New Roman"/>
          <w:bCs/>
          <w:lang w:eastAsia="cs-CZ"/>
        </w:rPr>
        <w:t xml:space="preserve"> mají zavedený systém bezpečnostních vložek, tzv. systém generálního klíče. Tento systém bude i po rekonstrukci budovy zachován. Tj. vložka bude </w:t>
      </w:r>
      <w:r w:rsidRPr="00417A6C">
        <w:rPr>
          <w:rFonts w:eastAsia="Calibri" w:cs="Times New Roman"/>
          <w:bCs/>
          <w:lang w:eastAsia="cs-CZ"/>
        </w:rPr>
        <w:lastRenderedPageBreak/>
        <w:t>přemístěna do nových dveří, případně musí být nová vložka kompatibilní se stávajícím systémem SSZT Jihlava.</w:t>
      </w:r>
    </w:p>
    <w:p w14:paraId="53F12D81" w14:textId="77777777" w:rsidR="000929A8" w:rsidRPr="00417A6C" w:rsidRDefault="000929A8" w:rsidP="000929A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7A6C">
        <w:rPr>
          <w:rFonts w:eastAsia="Calibri" w:cs="Times New Roman"/>
          <w:bCs/>
          <w:lang w:eastAsia="cs-CZ"/>
        </w:rPr>
        <w:t>Jedna se o místnosti OP04a a OP04b.</w:t>
      </w:r>
    </w:p>
    <w:p w14:paraId="178432A2" w14:textId="77777777" w:rsidR="00417A6C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</w:p>
    <w:p w14:paraId="7DA66B3A" w14:textId="7BC6DFCA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256</w:t>
      </w:r>
      <w:r w:rsidRPr="00BD5319">
        <w:rPr>
          <w:rFonts w:eastAsia="Calibri" w:cs="Times New Roman"/>
          <w:b/>
          <w:lang w:eastAsia="cs-CZ"/>
        </w:rPr>
        <w:t>:</w:t>
      </w:r>
    </w:p>
    <w:p w14:paraId="187A8A87" w14:textId="77777777" w:rsidR="005560CE" w:rsidRPr="005560CE" w:rsidRDefault="005560CE" w:rsidP="005560CE">
      <w:pPr>
        <w:spacing w:after="0" w:line="240" w:lineRule="auto"/>
        <w:jc w:val="both"/>
        <w:rPr>
          <w:rFonts w:cstheme="minorHAnsi"/>
          <w:bCs/>
        </w:rPr>
      </w:pPr>
      <w:r w:rsidRPr="005560CE">
        <w:rPr>
          <w:rFonts w:cstheme="minorHAnsi"/>
          <w:bCs/>
        </w:rPr>
        <w:t xml:space="preserve">K zadavatelem postoupené dokumentaci ke </w:t>
      </w:r>
      <w:r w:rsidRPr="005560CE">
        <w:rPr>
          <w:rFonts w:cstheme="minorHAnsi"/>
          <w:b/>
          <w:bCs/>
        </w:rPr>
        <w:t xml:space="preserve">SO 11-40-01.02 ŽST Přibyslav, úprava objektu RZZ </w:t>
      </w:r>
      <w:r w:rsidRPr="005560CE">
        <w:rPr>
          <w:rFonts w:cstheme="minorHAnsi"/>
          <w:bCs/>
        </w:rPr>
        <w:t>si dovolujeme upozornit zadavatele na nesoulad v PD mezi částí AS a PBŘ. Dveře D.04 musí mít dle PBŘ požární odolnost.</w:t>
      </w:r>
    </w:p>
    <w:p w14:paraId="105E9582" w14:textId="77777777" w:rsidR="005560CE" w:rsidRDefault="005560CE" w:rsidP="005560CE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5560CE">
        <w:rPr>
          <w:rFonts w:cstheme="minorHAnsi"/>
          <w:b/>
          <w:bCs/>
          <w:i/>
          <w:iCs/>
        </w:rPr>
        <w:t>Žádáme zadavatele o kontrolu dokumentace a odstranění nesouladu.</w:t>
      </w:r>
    </w:p>
    <w:p w14:paraId="04467AD6" w14:textId="579F2BC2" w:rsidR="00F740CF" w:rsidRPr="009174E4" w:rsidRDefault="00F740CF" w:rsidP="005560C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19D73C88" w14:textId="77777777" w:rsidR="000929A8" w:rsidRPr="00417A6C" w:rsidRDefault="000929A8" w:rsidP="000929A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7A6C">
        <w:rPr>
          <w:rFonts w:eastAsia="Calibri" w:cs="Times New Roman"/>
          <w:bCs/>
          <w:lang w:eastAsia="cs-CZ"/>
        </w:rPr>
        <w:t xml:space="preserve">Požadavek na požární odolnost byl doplněn do výkazu. Přikládáme upravený výpis dveří - 2_005_Dvere.pdf. </w:t>
      </w:r>
    </w:p>
    <w:p w14:paraId="0B8DF388" w14:textId="77777777" w:rsidR="00F740CF" w:rsidRDefault="00F740CF" w:rsidP="00F740CF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5A0D66C" w14:textId="77777777" w:rsidR="00417A6C" w:rsidRDefault="00417A6C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FC46EEA" w14:textId="45973A35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257</w:t>
      </w:r>
      <w:r w:rsidRPr="00BD5319">
        <w:rPr>
          <w:rFonts w:eastAsia="Calibri" w:cs="Times New Roman"/>
          <w:b/>
          <w:lang w:eastAsia="cs-CZ"/>
        </w:rPr>
        <w:t>:</w:t>
      </w:r>
    </w:p>
    <w:p w14:paraId="2B93F645" w14:textId="77777777" w:rsidR="005560CE" w:rsidRPr="005560CE" w:rsidRDefault="005560CE" w:rsidP="005560CE">
      <w:pPr>
        <w:spacing w:after="0" w:line="240" w:lineRule="auto"/>
        <w:jc w:val="both"/>
        <w:rPr>
          <w:rFonts w:cstheme="minorHAnsi"/>
          <w:bCs/>
        </w:rPr>
      </w:pPr>
      <w:r w:rsidRPr="005560CE">
        <w:rPr>
          <w:rFonts w:cstheme="minorHAnsi"/>
          <w:bCs/>
        </w:rPr>
        <w:t xml:space="preserve">V zadavatelem postoupené dokumentaci ke </w:t>
      </w:r>
      <w:r w:rsidRPr="005560CE">
        <w:rPr>
          <w:rFonts w:cstheme="minorHAnsi"/>
          <w:b/>
          <w:bCs/>
        </w:rPr>
        <w:t xml:space="preserve">SO 11-40-01.02 ŽST Přibyslav, úprava objektu RZZ </w:t>
      </w:r>
      <w:r w:rsidRPr="005560CE">
        <w:rPr>
          <w:rFonts w:cstheme="minorHAnsi"/>
          <w:bCs/>
        </w:rPr>
        <w:t xml:space="preserve">se v části PBŘ nehodnotí požární odolnost případně navržená opatření požární ochrany nově navržených nosných ocelových konstrukcí podchycení stropní konstrukce v místnosti 1S06 a 0P04a. </w:t>
      </w:r>
    </w:p>
    <w:p w14:paraId="0DDFDDEE" w14:textId="0FC4C0CE" w:rsidR="00F740CF" w:rsidRPr="00F740CF" w:rsidRDefault="005560CE" w:rsidP="005560CE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5560CE">
        <w:rPr>
          <w:rFonts w:cstheme="minorHAnsi"/>
          <w:b/>
          <w:bCs/>
          <w:i/>
          <w:iCs/>
        </w:rPr>
        <w:t>Žádáme zadavatele o upřesnění požadavků na navrženou nosnou konstrukci, případně řešení její ochrany z pohledu PBŘ</w:t>
      </w:r>
      <w:r>
        <w:rPr>
          <w:rFonts w:cstheme="minorHAnsi"/>
          <w:b/>
          <w:bCs/>
          <w:i/>
          <w:iCs/>
        </w:rPr>
        <w:t>.</w:t>
      </w:r>
    </w:p>
    <w:p w14:paraId="60519B8C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45FA8270" w14:textId="77777777" w:rsidR="000929A8" w:rsidRPr="00417A6C" w:rsidRDefault="000929A8" w:rsidP="000929A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7A6C">
        <w:rPr>
          <w:rFonts w:eastAsia="Calibri" w:cs="Times New Roman"/>
          <w:bCs/>
          <w:lang w:eastAsia="cs-CZ"/>
        </w:rPr>
        <w:t xml:space="preserve">Požární zatížení místnosti 1S06 se nemění – není předmětem PBŘ pro úpravu RZZ. Požární odolnost vložených ocelových konstrukcí a podhledů je potřeba dodržet dle požadavků na požární odolnost nosných konstrukcí podle stávajícího PBŘ. </w:t>
      </w:r>
    </w:p>
    <w:p w14:paraId="366AEB10" w14:textId="77777777" w:rsidR="000929A8" w:rsidRPr="00417A6C" w:rsidRDefault="000929A8" w:rsidP="000929A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7A6C">
        <w:rPr>
          <w:rFonts w:eastAsia="Calibri" w:cs="Times New Roman"/>
          <w:bCs/>
          <w:lang w:eastAsia="cs-CZ"/>
        </w:rPr>
        <w:t xml:space="preserve">V místnosti protipožární podhled SDK pod ocelovou konstrukcí.  </w:t>
      </w:r>
    </w:p>
    <w:p w14:paraId="64B15F77" w14:textId="1D72A8C1" w:rsidR="00F740CF" w:rsidRDefault="00F740CF" w:rsidP="00F740CF">
      <w:pPr>
        <w:spacing w:after="0" w:line="240" w:lineRule="auto"/>
        <w:rPr>
          <w:rFonts w:eastAsia="Times New Roman" w:cs="Times New Roman"/>
          <w:lang w:eastAsia="cs-CZ"/>
        </w:rPr>
      </w:pPr>
    </w:p>
    <w:p w14:paraId="6ACA0C72" w14:textId="77777777" w:rsidR="00417A6C" w:rsidRDefault="00417A6C" w:rsidP="00F740CF">
      <w:pPr>
        <w:spacing w:after="0" w:line="240" w:lineRule="auto"/>
        <w:rPr>
          <w:rFonts w:eastAsia="Times New Roman" w:cs="Times New Roman"/>
          <w:lang w:eastAsia="cs-CZ"/>
        </w:rPr>
      </w:pPr>
    </w:p>
    <w:p w14:paraId="03A8488E" w14:textId="7D40DBD7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258</w:t>
      </w:r>
      <w:r w:rsidRPr="00BD5319">
        <w:rPr>
          <w:rFonts w:eastAsia="Calibri" w:cs="Times New Roman"/>
          <w:b/>
          <w:lang w:eastAsia="cs-CZ"/>
        </w:rPr>
        <w:t>:</w:t>
      </w:r>
    </w:p>
    <w:p w14:paraId="3E16D440" w14:textId="6BF304A4" w:rsidR="005560CE" w:rsidRPr="005560CE" w:rsidRDefault="005560CE" w:rsidP="005560CE">
      <w:pPr>
        <w:spacing w:after="0" w:line="240" w:lineRule="auto"/>
        <w:jc w:val="both"/>
        <w:rPr>
          <w:rFonts w:cstheme="minorHAnsi"/>
          <w:b/>
          <w:bCs/>
        </w:rPr>
      </w:pPr>
      <w:r w:rsidRPr="005560CE">
        <w:rPr>
          <w:rFonts w:cstheme="minorHAnsi"/>
          <w:bCs/>
        </w:rPr>
        <w:t xml:space="preserve">V zadavatelem postoupené dokumentaci ke </w:t>
      </w:r>
      <w:r w:rsidRPr="005560CE">
        <w:rPr>
          <w:rFonts w:cstheme="minorHAnsi"/>
          <w:b/>
          <w:bCs/>
        </w:rPr>
        <w:t xml:space="preserve">SO 11-40-01.02 ŽST Přibyslav, úprava objektu RZZ </w:t>
      </w:r>
      <w:r w:rsidRPr="005560CE">
        <w:rPr>
          <w:rFonts w:cstheme="minorHAnsi"/>
          <w:bCs/>
        </w:rPr>
        <w:t>projektová dokumentace část Elektro neřeší stavební úpravy statického zajištění stropní konstrukce v místnosti 1S06.</w:t>
      </w:r>
    </w:p>
    <w:p w14:paraId="69F412E0" w14:textId="26B53FD5" w:rsidR="00F740CF" w:rsidRPr="00F740CF" w:rsidRDefault="005560CE" w:rsidP="005560CE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5560CE">
        <w:rPr>
          <w:rFonts w:cstheme="minorHAnsi"/>
          <w:b/>
          <w:bCs/>
          <w:i/>
          <w:iCs/>
        </w:rPr>
        <w:t>Žádáme zadavatele o potvrzení nebo upřesnění, že vyvolané stavebně konstrukční úpravy nemají vliv na řešení stávající rozvodů a osvětlení v uvedení místnosti</w:t>
      </w:r>
      <w:r w:rsidR="00AC3C0E">
        <w:rPr>
          <w:rFonts w:cstheme="minorHAnsi"/>
          <w:b/>
          <w:bCs/>
          <w:i/>
          <w:iCs/>
        </w:rPr>
        <w:t>.</w:t>
      </w:r>
    </w:p>
    <w:p w14:paraId="53850A6B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4EE4B69D" w14:textId="5671E3C0" w:rsidR="000929A8" w:rsidRPr="00417A6C" w:rsidRDefault="000929A8" w:rsidP="000929A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17A6C">
        <w:rPr>
          <w:rFonts w:eastAsia="Calibri" w:cs="Times New Roman"/>
          <w:bCs/>
          <w:lang w:eastAsia="cs-CZ"/>
        </w:rPr>
        <w:t xml:space="preserve">Je uvažováno s demontáží stávajících světel, provedení nosné konstrukce a opětovnou montáží. Předpokládá se, že nebude nutné upravit stávající rozvody. Do soupisu prací přibyly položky </w:t>
      </w:r>
      <w:r w:rsidR="00417A6C" w:rsidRPr="00417A6C">
        <w:rPr>
          <w:rFonts w:eastAsia="Calibri" w:cs="Times New Roman"/>
          <w:bCs/>
          <w:lang w:eastAsia="cs-CZ"/>
        </w:rPr>
        <w:br/>
      </w:r>
      <w:r w:rsidRPr="00417A6C">
        <w:rPr>
          <w:rFonts w:eastAsia="Calibri" w:cs="Times New Roman"/>
          <w:bCs/>
          <w:lang w:eastAsia="cs-CZ"/>
        </w:rPr>
        <w:t>č</w:t>
      </w:r>
      <w:r w:rsidR="00417A6C" w:rsidRPr="00417A6C">
        <w:rPr>
          <w:rFonts w:eastAsia="Calibri" w:cs="Times New Roman"/>
          <w:bCs/>
          <w:lang w:eastAsia="cs-CZ"/>
        </w:rPr>
        <w:t>.</w:t>
      </w:r>
      <w:r w:rsidRPr="00417A6C">
        <w:rPr>
          <w:rFonts w:eastAsia="Calibri" w:cs="Times New Roman"/>
          <w:bCs/>
          <w:lang w:eastAsia="cs-CZ"/>
        </w:rPr>
        <w:t xml:space="preserve"> 28 DEMONTÁŽ INTERIÉROVÉHO SVÍTIDLA a 29 OPĚTOVNÁ MONTÁŽ INTERIÉROVÉHO SVÍTIDLA</w:t>
      </w:r>
      <w:r w:rsidR="00417A6C" w:rsidRPr="00417A6C">
        <w:rPr>
          <w:rFonts w:eastAsia="Calibri" w:cs="Times New Roman"/>
          <w:bCs/>
          <w:lang w:eastAsia="cs-CZ"/>
        </w:rPr>
        <w:t xml:space="preserve"> .</w:t>
      </w:r>
    </w:p>
    <w:p w14:paraId="0122BF1F" w14:textId="77777777" w:rsidR="00F740CF" w:rsidRDefault="00F740CF" w:rsidP="00F740CF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62B29786" w14:textId="77777777" w:rsidR="00417A6C" w:rsidRDefault="00417A6C" w:rsidP="00F740CF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2D0AA70F" w14:textId="4D576B8E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259</w:t>
      </w:r>
      <w:r w:rsidRPr="00BD5319">
        <w:rPr>
          <w:rFonts w:eastAsia="Calibri" w:cs="Times New Roman"/>
          <w:b/>
          <w:lang w:eastAsia="cs-CZ"/>
        </w:rPr>
        <w:t>:</w:t>
      </w:r>
    </w:p>
    <w:p w14:paraId="426C1300" w14:textId="77777777" w:rsidR="00AC3C0E" w:rsidRPr="00AC3C0E" w:rsidRDefault="00AC3C0E" w:rsidP="00AC3C0E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AC3C0E">
        <w:rPr>
          <w:rFonts w:cstheme="minorHAnsi"/>
          <w:bCs/>
        </w:rPr>
        <w:t xml:space="preserve">Dle </w:t>
      </w:r>
      <w:bookmarkStart w:id="1" w:name="_Hlk145416391"/>
      <w:r w:rsidRPr="00AC3C0E">
        <w:rPr>
          <w:rFonts w:cstheme="minorHAnsi"/>
          <w:bCs/>
        </w:rPr>
        <w:t xml:space="preserve">zadavatelem postoupené dokumentace ke </w:t>
      </w:r>
      <w:r w:rsidRPr="00AC3C0E">
        <w:rPr>
          <w:rFonts w:cstheme="minorHAnsi"/>
          <w:b/>
          <w:bCs/>
        </w:rPr>
        <w:t>SO 11-40-01.02 ŽST Přibyslav, úprava objektu RZZ</w:t>
      </w:r>
      <w:r w:rsidRPr="00AC3C0E">
        <w:rPr>
          <w:rFonts w:cstheme="minorHAnsi"/>
          <w:bCs/>
        </w:rPr>
        <w:t xml:space="preserve"> </w:t>
      </w:r>
      <w:bookmarkEnd w:id="1"/>
      <w:r w:rsidRPr="00AC3C0E">
        <w:rPr>
          <w:rFonts w:cstheme="minorHAnsi"/>
          <w:bCs/>
        </w:rPr>
        <w:t xml:space="preserve">dle technické zprávy - Vzduchotechnika je součástí řešení </w:t>
      </w:r>
      <w:proofErr w:type="spellStart"/>
      <w:r w:rsidRPr="00AC3C0E">
        <w:rPr>
          <w:rFonts w:cstheme="minorHAnsi"/>
          <w:bCs/>
        </w:rPr>
        <w:t>MaR</w:t>
      </w:r>
      <w:proofErr w:type="spellEnd"/>
      <w:r w:rsidRPr="00AC3C0E">
        <w:rPr>
          <w:rFonts w:cstheme="minorHAnsi"/>
          <w:bCs/>
        </w:rPr>
        <w:t>, která má mimo jiné řešit současnost provozu vytápění/chlazení. Dále TZ uvádí požadavek na napojení do ŘS budovy s možností dálkového sledování.</w:t>
      </w:r>
    </w:p>
    <w:p w14:paraId="0CB7B708" w14:textId="459FAED3" w:rsidR="00F740CF" w:rsidRPr="00F740CF" w:rsidRDefault="00AC3C0E" w:rsidP="00AC3C0E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AC3C0E">
        <w:rPr>
          <w:rFonts w:cstheme="minorHAnsi"/>
          <w:b/>
          <w:bCs/>
          <w:i/>
          <w:iCs/>
        </w:rPr>
        <w:t xml:space="preserve">Žádáme zadavatele o upřesnění požadavků na zařízení </w:t>
      </w:r>
      <w:proofErr w:type="spellStart"/>
      <w:r w:rsidRPr="00AC3C0E">
        <w:rPr>
          <w:rFonts w:cstheme="minorHAnsi"/>
          <w:b/>
          <w:bCs/>
          <w:i/>
          <w:iCs/>
        </w:rPr>
        <w:t>MaR</w:t>
      </w:r>
      <w:proofErr w:type="spellEnd"/>
      <w:r w:rsidRPr="00AC3C0E">
        <w:rPr>
          <w:rFonts w:cstheme="minorHAnsi"/>
          <w:b/>
          <w:bCs/>
          <w:i/>
          <w:iCs/>
        </w:rPr>
        <w:t xml:space="preserve"> včetně doplnění položek do soupisu prací</w:t>
      </w:r>
      <w:r>
        <w:rPr>
          <w:rFonts w:cstheme="minorHAnsi"/>
          <w:b/>
          <w:bCs/>
          <w:i/>
          <w:iCs/>
        </w:rPr>
        <w:t>.</w:t>
      </w:r>
    </w:p>
    <w:p w14:paraId="7EF55EF1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61B3E6FD" w14:textId="77777777" w:rsidR="000929A8" w:rsidRPr="003535FD" w:rsidRDefault="000929A8" w:rsidP="000929A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535FD">
        <w:rPr>
          <w:rFonts w:eastAsia="Calibri" w:cs="Times New Roman"/>
          <w:bCs/>
          <w:lang w:eastAsia="cs-CZ"/>
        </w:rPr>
        <w:t xml:space="preserve">Vnitřní klimatizace budou vybaveny jednotkou s rozhraním Ethernet, která umožní přes lokální technologickou datovou síť její ovládání, monitorování a parametrizaci z nadřazeného systému DDTS ŽDC protokolem SNMPv3 (případně </w:t>
      </w:r>
      <w:proofErr w:type="spellStart"/>
      <w:r w:rsidRPr="003535FD">
        <w:rPr>
          <w:rFonts w:eastAsia="Calibri" w:cs="Times New Roman"/>
          <w:bCs/>
          <w:lang w:eastAsia="cs-CZ"/>
        </w:rPr>
        <w:t>Modbus</w:t>
      </w:r>
      <w:proofErr w:type="spellEnd"/>
      <w:r w:rsidRPr="003535FD">
        <w:rPr>
          <w:rFonts w:eastAsia="Calibri" w:cs="Times New Roman"/>
          <w:bCs/>
          <w:lang w:eastAsia="cs-CZ"/>
        </w:rPr>
        <w:t xml:space="preserve"> TCP/IP) v rozsahu směrnice TS 2/2008 – ZSE v aktuálním znění. Vnitřní klimatizační jednotky v místnostech s technologií sděl. zařízení musejí poskytovat signalizaci do systému DDTS a zároveň do dohledového systému sděl. zař a </w:t>
      </w:r>
      <w:proofErr w:type="spellStart"/>
      <w:r w:rsidRPr="003535FD">
        <w:rPr>
          <w:rFonts w:eastAsia="Calibri" w:cs="Times New Roman"/>
          <w:bCs/>
          <w:lang w:eastAsia="cs-CZ"/>
        </w:rPr>
        <w:t>zab</w:t>
      </w:r>
      <w:proofErr w:type="spellEnd"/>
      <w:r w:rsidRPr="003535FD">
        <w:rPr>
          <w:rFonts w:eastAsia="Calibri" w:cs="Times New Roman"/>
          <w:bCs/>
          <w:lang w:eastAsia="cs-CZ"/>
        </w:rPr>
        <w:t>. zař. Při dodávce klimatizace musí být požadována (a rozpočtována) dodávka komunikačního modulu, tzn. klimatizační jednotka musí předávání těchto informací umožňovat.</w:t>
      </w:r>
    </w:p>
    <w:p w14:paraId="4DB16275" w14:textId="77777777" w:rsidR="000929A8" w:rsidRPr="003535FD" w:rsidRDefault="000929A8" w:rsidP="000929A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91B0795" w14:textId="77777777" w:rsidR="000929A8" w:rsidRPr="003535FD" w:rsidRDefault="000929A8" w:rsidP="000929A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535FD">
        <w:rPr>
          <w:rFonts w:eastAsia="Calibri" w:cs="Times New Roman"/>
          <w:bCs/>
          <w:lang w:eastAsia="cs-CZ"/>
        </w:rPr>
        <w:t>Zamezení současného topení a chlazení provozním řádem se myslí např.:</w:t>
      </w:r>
    </w:p>
    <w:p w14:paraId="0CFEBA3F" w14:textId="4C179516" w:rsidR="000929A8" w:rsidRPr="003535FD" w:rsidRDefault="000929A8" w:rsidP="000929A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535FD">
        <w:rPr>
          <w:rFonts w:eastAsia="Calibri" w:cs="Times New Roman"/>
          <w:bCs/>
          <w:lang w:eastAsia="cs-CZ"/>
        </w:rPr>
        <w:t>Nastavení termostatu topení na t =15°C (dle projektu UT, dle požadavku technologie na min. teplotu) a případnou mechanickou aretaci kolečka termostatu vrutem.</w:t>
      </w:r>
    </w:p>
    <w:p w14:paraId="233BB192" w14:textId="77777777" w:rsidR="000929A8" w:rsidRPr="003535FD" w:rsidRDefault="000929A8" w:rsidP="000929A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535FD">
        <w:rPr>
          <w:rFonts w:eastAsia="Calibri" w:cs="Times New Roman"/>
          <w:bCs/>
          <w:lang w:eastAsia="cs-CZ"/>
        </w:rPr>
        <w:t xml:space="preserve">Nastavení termostatu VZT na t=25°C a zajištění ovladače proti přestavení na teplotu nižší. </w:t>
      </w:r>
    </w:p>
    <w:p w14:paraId="4417E7BC" w14:textId="77777777" w:rsidR="000929A8" w:rsidRPr="003535FD" w:rsidRDefault="000929A8" w:rsidP="000929A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535FD">
        <w:rPr>
          <w:rFonts w:eastAsia="Calibri" w:cs="Times New Roman"/>
          <w:bCs/>
          <w:lang w:eastAsia="cs-CZ"/>
        </w:rPr>
        <w:t xml:space="preserve">Tím je dostatečně zajištěn ekonomický provoz obou zařízení a zamezí se tím současnému chodu. </w:t>
      </w:r>
    </w:p>
    <w:p w14:paraId="6421EBE4" w14:textId="1CF3B29B" w:rsidR="000929A8" w:rsidRPr="003535FD" w:rsidRDefault="000929A8" w:rsidP="000929A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535FD">
        <w:rPr>
          <w:rFonts w:eastAsia="Calibri" w:cs="Times New Roman"/>
          <w:bCs/>
          <w:lang w:eastAsia="cs-CZ"/>
        </w:rPr>
        <w:t>Do soupisu prací byla přidána položka č.20 - Moduly pro hlášení provozu</w:t>
      </w:r>
      <w:r w:rsidR="00417A6C" w:rsidRPr="003535FD">
        <w:rPr>
          <w:rFonts w:eastAsia="Calibri" w:cs="Times New Roman"/>
          <w:bCs/>
          <w:lang w:eastAsia="cs-CZ"/>
        </w:rPr>
        <w:t>.</w:t>
      </w:r>
    </w:p>
    <w:p w14:paraId="506FDD89" w14:textId="77777777" w:rsidR="00F740CF" w:rsidRDefault="00F740CF" w:rsidP="007C35BC">
      <w:pPr>
        <w:spacing w:after="0" w:line="240" w:lineRule="auto"/>
        <w:jc w:val="both"/>
        <w:rPr>
          <w:rFonts w:eastAsia="Calibri" w:cs="Times New Roman"/>
          <w:bCs/>
          <w:color w:val="00B050"/>
          <w:lang w:eastAsia="cs-CZ"/>
        </w:rPr>
      </w:pPr>
    </w:p>
    <w:p w14:paraId="32020A17" w14:textId="77777777" w:rsidR="00F740CF" w:rsidRDefault="00F740CF" w:rsidP="007C35BC">
      <w:pPr>
        <w:spacing w:after="0" w:line="240" w:lineRule="auto"/>
        <w:jc w:val="both"/>
        <w:rPr>
          <w:rFonts w:eastAsia="Calibri" w:cs="Times New Roman"/>
          <w:bCs/>
          <w:color w:val="00B050"/>
          <w:lang w:eastAsia="cs-CZ"/>
        </w:rPr>
      </w:pPr>
    </w:p>
    <w:p w14:paraId="3886C2DE" w14:textId="207B423A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260</w:t>
      </w:r>
      <w:r w:rsidRPr="00BD5319">
        <w:rPr>
          <w:rFonts w:eastAsia="Calibri" w:cs="Times New Roman"/>
          <w:b/>
          <w:lang w:eastAsia="cs-CZ"/>
        </w:rPr>
        <w:t>:</w:t>
      </w:r>
    </w:p>
    <w:p w14:paraId="5CCEE4CC" w14:textId="77777777" w:rsidR="00AC3C0E" w:rsidRPr="00AC3C0E" w:rsidRDefault="00AC3C0E" w:rsidP="00AC3C0E">
      <w:pPr>
        <w:spacing w:after="0" w:line="240" w:lineRule="auto"/>
        <w:jc w:val="both"/>
        <w:rPr>
          <w:rFonts w:cstheme="minorHAnsi"/>
          <w:bCs/>
        </w:rPr>
      </w:pPr>
      <w:r w:rsidRPr="00AC3C0E">
        <w:rPr>
          <w:rFonts w:cstheme="minorHAnsi"/>
          <w:bCs/>
        </w:rPr>
        <w:t xml:space="preserve">Zadavatelem postoupená dokumentace ke </w:t>
      </w:r>
      <w:r w:rsidRPr="00AC3C0E">
        <w:rPr>
          <w:rFonts w:cstheme="minorHAnsi"/>
          <w:b/>
          <w:bCs/>
        </w:rPr>
        <w:t xml:space="preserve">SO 11-40-01.02 ŽST Přibyslav, úprava objektu RZZ </w:t>
      </w:r>
      <w:r w:rsidRPr="00AC3C0E">
        <w:rPr>
          <w:rFonts w:cstheme="minorHAnsi"/>
          <w:bCs/>
        </w:rPr>
        <w:t>uvádí požadavek na dvoukřídlé dveře s klikou na obou křídlech.</w:t>
      </w:r>
    </w:p>
    <w:p w14:paraId="24EE85C2" w14:textId="11FCF2BC" w:rsidR="00F740CF" w:rsidRPr="00F740CF" w:rsidRDefault="00AC3C0E" w:rsidP="00AC3C0E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AC3C0E">
        <w:rPr>
          <w:rFonts w:cstheme="minorHAnsi"/>
          <w:b/>
          <w:bCs/>
          <w:i/>
          <w:iCs/>
        </w:rPr>
        <w:t>Žádáme zadavatele o sdělení, zda opravdu má být klika na obou křídlech, zda se nejedná se o chybu.</w:t>
      </w:r>
    </w:p>
    <w:p w14:paraId="6D8E2569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013E275B" w14:textId="3660E5D3" w:rsidR="00F740CF" w:rsidRPr="00417A6C" w:rsidRDefault="000929A8" w:rsidP="00F740CF">
      <w:pPr>
        <w:spacing w:after="0" w:line="240" w:lineRule="auto"/>
        <w:jc w:val="both"/>
        <w:rPr>
          <w:rFonts w:eastAsia="Calibri" w:cs="Times New Roman"/>
          <w:bCs/>
          <w:i/>
          <w:lang w:eastAsia="cs-CZ"/>
        </w:rPr>
      </w:pPr>
      <w:r w:rsidRPr="00417A6C">
        <w:rPr>
          <w:rFonts w:eastAsia="Calibri" w:cs="Times New Roman"/>
          <w:bCs/>
          <w:lang w:eastAsia="cs-CZ"/>
        </w:rPr>
        <w:t>Jedná se o chybu, která byla odstraněna. Přikládáme upravený výpis dveří 2_005_Dvere.pdf.</w:t>
      </w:r>
      <w:r w:rsidR="00E71735" w:rsidRPr="00417A6C">
        <w:rPr>
          <w:rFonts w:eastAsia="Calibri" w:cs="Times New Roman"/>
          <w:bCs/>
          <w:lang w:eastAsia="cs-CZ"/>
        </w:rPr>
        <w:t xml:space="preserve"> </w:t>
      </w:r>
    </w:p>
    <w:p w14:paraId="15B655D3" w14:textId="5E106B5B" w:rsidR="009D2C30" w:rsidRPr="00380F3F" w:rsidRDefault="009D2C30" w:rsidP="00F740CF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417A6C">
        <w:rPr>
          <w:rFonts w:eastAsia="Calibri" w:cs="Times New Roman"/>
          <w:bCs/>
          <w:lang w:eastAsia="cs-CZ"/>
        </w:rPr>
        <w:t>Výpis dveří upraven – soupis prací neměněn.</w:t>
      </w:r>
    </w:p>
    <w:p w14:paraId="5389A55F" w14:textId="4CD76714" w:rsidR="00F740CF" w:rsidRDefault="00F740CF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297A3AA1" w14:textId="77777777" w:rsidR="00417A6C" w:rsidRDefault="00417A6C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629A0B78" w14:textId="61D79DA3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261</w:t>
      </w:r>
      <w:r w:rsidRPr="00BD5319">
        <w:rPr>
          <w:rFonts w:eastAsia="Calibri" w:cs="Times New Roman"/>
          <w:b/>
          <w:lang w:eastAsia="cs-CZ"/>
        </w:rPr>
        <w:t>:</w:t>
      </w:r>
    </w:p>
    <w:p w14:paraId="357F4248" w14:textId="77777777" w:rsidR="00AC3C0E" w:rsidRPr="00AC3C0E" w:rsidRDefault="00AC3C0E" w:rsidP="00AC3C0E">
      <w:pPr>
        <w:spacing w:after="0" w:line="240" w:lineRule="auto"/>
        <w:jc w:val="both"/>
        <w:rPr>
          <w:rFonts w:cstheme="minorHAnsi"/>
          <w:bCs/>
        </w:rPr>
      </w:pPr>
      <w:r w:rsidRPr="00AC3C0E">
        <w:rPr>
          <w:rFonts w:cstheme="minorHAnsi"/>
          <w:bCs/>
        </w:rPr>
        <w:t xml:space="preserve">Kontrolou zadavatelem postoupené dokumentace ke </w:t>
      </w:r>
      <w:bookmarkStart w:id="2" w:name="_Hlk145416879"/>
      <w:r w:rsidRPr="00AC3C0E">
        <w:rPr>
          <w:rFonts w:cstheme="minorHAnsi"/>
          <w:b/>
          <w:bCs/>
        </w:rPr>
        <w:t>SO 13-40-01.01 ŽST Pohled, technologická budova</w:t>
      </w:r>
      <w:r w:rsidRPr="00AC3C0E">
        <w:rPr>
          <w:rFonts w:cstheme="minorHAnsi"/>
          <w:bCs/>
        </w:rPr>
        <w:t xml:space="preserve"> </w:t>
      </w:r>
      <w:bookmarkEnd w:id="2"/>
      <w:r w:rsidRPr="00AC3C0E">
        <w:rPr>
          <w:rFonts w:cstheme="minorHAnsi"/>
          <w:bCs/>
        </w:rPr>
        <w:t>bylo zjištěno, že v projektové dokumentaci chybí výkres polohového a výškového vytyčení objektu.</w:t>
      </w:r>
    </w:p>
    <w:p w14:paraId="4AB6F241" w14:textId="618BBAC1" w:rsidR="00F740CF" w:rsidRPr="00F740CF" w:rsidRDefault="00AC3C0E" w:rsidP="00AC3C0E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AC3C0E">
        <w:rPr>
          <w:rFonts w:cstheme="minorHAnsi"/>
          <w:b/>
          <w:bCs/>
          <w:i/>
          <w:iCs/>
        </w:rPr>
        <w:t>Žádáme zadavatele o doplnění</w:t>
      </w:r>
      <w:r>
        <w:rPr>
          <w:rFonts w:cstheme="minorHAnsi"/>
          <w:b/>
          <w:bCs/>
          <w:i/>
          <w:iCs/>
        </w:rPr>
        <w:t>.</w:t>
      </w:r>
    </w:p>
    <w:p w14:paraId="67788486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197E82D8" w14:textId="7DF62550" w:rsidR="000929A8" w:rsidRPr="00F0603D" w:rsidRDefault="000929A8" w:rsidP="000929A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 xml:space="preserve">Vytyčovací výkresy jsou součástí dokumentace, které najdete v části N\N.1\N.1.5\N.1.5_ </w:t>
      </w:r>
      <w:proofErr w:type="spellStart"/>
      <w:r w:rsidRPr="00F0603D">
        <w:rPr>
          <w:rFonts w:eastAsia="Calibri" w:cs="Times New Roman"/>
          <w:bCs/>
          <w:lang w:eastAsia="cs-CZ"/>
        </w:rPr>
        <w:t>GD_Pri-Poh</w:t>
      </w:r>
      <w:proofErr w:type="spellEnd"/>
      <w:r w:rsidRPr="00F0603D">
        <w:rPr>
          <w:rFonts w:eastAsia="Calibri" w:cs="Times New Roman"/>
          <w:bCs/>
          <w:lang w:eastAsia="cs-CZ"/>
        </w:rPr>
        <w:t xml:space="preserve"> 06_2022\I.3\</w:t>
      </w:r>
      <w:r w:rsidR="00417A6C" w:rsidRPr="00F0603D">
        <w:rPr>
          <w:rFonts w:eastAsia="Calibri" w:cs="Times New Roman"/>
          <w:bCs/>
          <w:lang w:eastAsia="cs-CZ"/>
        </w:rPr>
        <w:t xml:space="preserve"> .</w:t>
      </w:r>
    </w:p>
    <w:p w14:paraId="2A7F3B2E" w14:textId="2C8B1A40" w:rsidR="00F740CF" w:rsidRDefault="00F740CF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04AACF84" w14:textId="77777777" w:rsidR="00417A6C" w:rsidRDefault="00417A6C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6E0E2887" w14:textId="24A49745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262</w:t>
      </w:r>
      <w:r w:rsidRPr="00BD5319">
        <w:rPr>
          <w:rFonts w:eastAsia="Calibri" w:cs="Times New Roman"/>
          <w:b/>
          <w:lang w:eastAsia="cs-CZ"/>
        </w:rPr>
        <w:t>:</w:t>
      </w:r>
    </w:p>
    <w:p w14:paraId="7D78B7E5" w14:textId="77777777" w:rsidR="00245359" w:rsidRPr="00245359" w:rsidRDefault="00245359" w:rsidP="00245359">
      <w:pPr>
        <w:spacing w:after="0" w:line="240" w:lineRule="auto"/>
        <w:jc w:val="both"/>
        <w:rPr>
          <w:rFonts w:cstheme="minorHAnsi"/>
          <w:bCs/>
        </w:rPr>
      </w:pPr>
      <w:r w:rsidRPr="00245359">
        <w:rPr>
          <w:rFonts w:cstheme="minorHAnsi"/>
          <w:bCs/>
        </w:rPr>
        <w:t xml:space="preserve">Kontrolou zadavatelem postoupené dokumentace ke </w:t>
      </w:r>
      <w:r w:rsidRPr="00245359">
        <w:rPr>
          <w:rFonts w:cstheme="minorHAnsi"/>
          <w:b/>
          <w:bCs/>
        </w:rPr>
        <w:t>SO 13-40-01.01 ŽST Pohled, technologická budova</w:t>
      </w:r>
      <w:r w:rsidRPr="00245359">
        <w:rPr>
          <w:rFonts w:cstheme="minorHAnsi"/>
          <w:bCs/>
        </w:rPr>
        <w:t xml:space="preserve"> bylo zjištěno, že v projektové dokumentaci chybí stavebně konstrukční část (min. TZ + SV, případně výkres výztuže) v rozsahu řešení ŽB základových konstrukcí. Bez této části PD není možné stanovit řešení výztuže v uvedené konstrukci (jedná zmínka o výztuži je hmotností údaj v rámci výkazu výměr). Současně nespecifikované řešení ovlivňuje řešení krytí výztuže, případně rozsah výkopových prací.</w:t>
      </w:r>
    </w:p>
    <w:p w14:paraId="3035B490" w14:textId="21FD644D" w:rsidR="00F740CF" w:rsidRPr="00F740CF" w:rsidRDefault="00245359" w:rsidP="00245359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245359">
        <w:rPr>
          <w:rFonts w:cstheme="minorHAnsi"/>
          <w:b/>
          <w:bCs/>
          <w:i/>
          <w:iCs/>
        </w:rPr>
        <w:t>Žádáme zadavatele o doplnění.</w:t>
      </w:r>
    </w:p>
    <w:p w14:paraId="175CB2FC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276EF872" w14:textId="77777777" w:rsidR="000929A8" w:rsidRPr="00F0603D" w:rsidRDefault="000929A8" w:rsidP="000929A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 xml:space="preserve">V dokumentaci jsou navrženy základy v stupni </w:t>
      </w:r>
      <w:proofErr w:type="spellStart"/>
      <w:r w:rsidRPr="00F0603D">
        <w:rPr>
          <w:rFonts w:eastAsia="Calibri" w:cs="Times New Roman"/>
          <w:bCs/>
          <w:lang w:eastAsia="cs-CZ"/>
        </w:rPr>
        <w:t>vystuženosti</w:t>
      </w:r>
      <w:proofErr w:type="spellEnd"/>
      <w:r w:rsidRPr="00F0603D">
        <w:rPr>
          <w:rFonts w:eastAsia="Calibri" w:cs="Times New Roman"/>
          <w:bCs/>
          <w:lang w:eastAsia="cs-CZ"/>
        </w:rPr>
        <w:t xml:space="preserve"> 100 kg/m3. Zcela konkrétní podobu základů musí potvrdit dodavatel železobetonových korpusů objektů dle svých konkrétních specifikací.</w:t>
      </w:r>
    </w:p>
    <w:p w14:paraId="673DE9E1" w14:textId="2415CEAC" w:rsidR="000929A8" w:rsidRPr="00F0603D" w:rsidRDefault="00E71735" w:rsidP="000929A8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>Doplněna výkresová část:</w:t>
      </w:r>
      <w:r w:rsidR="000929A8" w:rsidRPr="00F0603D">
        <w:rPr>
          <w:rFonts w:eastAsia="Calibri" w:cs="Times New Roman"/>
          <w:bCs/>
          <w:lang w:eastAsia="cs-CZ"/>
        </w:rPr>
        <w:t xml:space="preserve"> SO 13-40-01.01armovaci_schema.pdf. </w:t>
      </w:r>
    </w:p>
    <w:p w14:paraId="7D4E7A02" w14:textId="2C21AD62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056CF8C" w14:textId="77777777" w:rsidR="00BC209A" w:rsidRDefault="00BC209A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6AB9809" w14:textId="50333159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263</w:t>
      </w:r>
      <w:r w:rsidRPr="00BD5319">
        <w:rPr>
          <w:rFonts w:eastAsia="Calibri" w:cs="Times New Roman"/>
          <w:b/>
          <w:lang w:eastAsia="cs-CZ"/>
        </w:rPr>
        <w:t>:</w:t>
      </w:r>
    </w:p>
    <w:p w14:paraId="2F408794" w14:textId="77777777" w:rsidR="00245359" w:rsidRPr="00245359" w:rsidRDefault="00245359" w:rsidP="00245359">
      <w:pPr>
        <w:spacing w:after="0" w:line="240" w:lineRule="auto"/>
        <w:jc w:val="both"/>
        <w:rPr>
          <w:rFonts w:cstheme="minorHAnsi"/>
          <w:bCs/>
        </w:rPr>
      </w:pPr>
      <w:r w:rsidRPr="00245359">
        <w:rPr>
          <w:rFonts w:cstheme="minorHAnsi"/>
          <w:bCs/>
        </w:rPr>
        <w:t xml:space="preserve">Dle zadavatelem postoupené dokumentace ke </w:t>
      </w:r>
      <w:r w:rsidRPr="00245359">
        <w:rPr>
          <w:rFonts w:cstheme="minorHAnsi"/>
          <w:b/>
          <w:bCs/>
        </w:rPr>
        <w:t xml:space="preserve">SO 13-40-01.01 ŽST Pohled, technologická budova </w:t>
      </w:r>
      <w:r w:rsidRPr="00245359">
        <w:rPr>
          <w:rFonts w:cstheme="minorHAnsi"/>
          <w:bCs/>
        </w:rPr>
        <w:t xml:space="preserve">dle technické zprávy – AS zamezuje navržené řešení střešní konstrukce přehřívání konstrukce v letním období. </w:t>
      </w:r>
    </w:p>
    <w:p w14:paraId="599DF635" w14:textId="77777777" w:rsidR="00245359" w:rsidRPr="00245359" w:rsidRDefault="00245359" w:rsidP="00245359">
      <w:pPr>
        <w:spacing w:after="0" w:line="240" w:lineRule="auto"/>
        <w:jc w:val="both"/>
        <w:rPr>
          <w:rFonts w:cstheme="minorHAnsi"/>
          <w:bCs/>
        </w:rPr>
      </w:pPr>
      <w:r w:rsidRPr="00245359">
        <w:rPr>
          <w:rFonts w:cstheme="minorHAnsi"/>
          <w:bCs/>
        </w:rPr>
        <w:t xml:space="preserve">Z dokumentace není zřejmé, jakým způsobem je to vyřešeno, když PD vykazuje absenci větrání </w:t>
      </w:r>
      <w:proofErr w:type="spellStart"/>
      <w:r w:rsidRPr="00245359">
        <w:rPr>
          <w:rFonts w:cstheme="minorHAnsi"/>
          <w:bCs/>
        </w:rPr>
        <w:t>mezistřešního</w:t>
      </w:r>
      <w:proofErr w:type="spellEnd"/>
      <w:r w:rsidRPr="00245359">
        <w:rPr>
          <w:rFonts w:cstheme="minorHAnsi"/>
          <w:bCs/>
        </w:rPr>
        <w:t xml:space="preserve"> prostoru. Rovněž není zřejmé, jakým způsobem je u navrženého řešení zamezeno kondenzaci vodních par na spodním lící horního pláště a v konstrukci dolního střešního pláště, resp. stropní konstrukce?</w:t>
      </w:r>
    </w:p>
    <w:p w14:paraId="39B46D10" w14:textId="77777777" w:rsidR="00245359" w:rsidRDefault="00245359" w:rsidP="00245359">
      <w:pPr>
        <w:spacing w:after="0" w:line="240" w:lineRule="auto"/>
        <w:jc w:val="both"/>
        <w:rPr>
          <w:rFonts w:cstheme="minorHAnsi"/>
          <w:b/>
          <w:bCs/>
        </w:rPr>
      </w:pPr>
      <w:r w:rsidRPr="00245359">
        <w:rPr>
          <w:rFonts w:cstheme="minorHAnsi"/>
          <w:b/>
          <w:bCs/>
        </w:rPr>
        <w:t>Žádáme zadavatele o vysvětlení.</w:t>
      </w:r>
    </w:p>
    <w:p w14:paraId="1F30DDAC" w14:textId="14A28426" w:rsidR="00F740CF" w:rsidRPr="009174E4" w:rsidRDefault="00F740CF" w:rsidP="00245359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05C8A627" w14:textId="77777777" w:rsidR="00926100" w:rsidRPr="00F0603D" w:rsidRDefault="00926100" w:rsidP="0092610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 xml:space="preserve">V případě střechy se jedná o dodávku střechy společně s korpusy od vybraného výrobce, který má systémové řešení. </w:t>
      </w:r>
    </w:p>
    <w:p w14:paraId="4899AB51" w14:textId="16CFEB98" w:rsidR="00F740CF" w:rsidRDefault="00F740CF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68C5C03D" w14:textId="77777777" w:rsidR="00F0603D" w:rsidRDefault="00F0603D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4A4E222F" w14:textId="29F86871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264</w:t>
      </w:r>
      <w:r w:rsidRPr="00BD5319">
        <w:rPr>
          <w:rFonts w:eastAsia="Calibri" w:cs="Times New Roman"/>
          <w:b/>
          <w:lang w:eastAsia="cs-CZ"/>
        </w:rPr>
        <w:t>:</w:t>
      </w:r>
    </w:p>
    <w:p w14:paraId="4C3AFF37" w14:textId="3355FF64" w:rsidR="00245359" w:rsidRPr="00245359" w:rsidRDefault="00245359" w:rsidP="00245359">
      <w:pPr>
        <w:spacing w:after="0" w:line="240" w:lineRule="auto"/>
        <w:jc w:val="both"/>
        <w:rPr>
          <w:rFonts w:cstheme="minorHAnsi"/>
          <w:bCs/>
        </w:rPr>
      </w:pPr>
      <w:r w:rsidRPr="00245359">
        <w:rPr>
          <w:rFonts w:cstheme="minorHAnsi"/>
          <w:bCs/>
        </w:rPr>
        <w:t xml:space="preserve">V zadavatelem postoupené dokumentaci ke </w:t>
      </w:r>
      <w:r w:rsidRPr="00245359">
        <w:rPr>
          <w:rFonts w:cstheme="minorHAnsi"/>
          <w:b/>
          <w:bCs/>
        </w:rPr>
        <w:t>SO 13-40-01.01 ŽST Pohled, technologická budova</w:t>
      </w:r>
      <w:r>
        <w:rPr>
          <w:rFonts w:cstheme="minorHAnsi"/>
          <w:b/>
          <w:bCs/>
        </w:rPr>
        <w:t xml:space="preserve"> </w:t>
      </w:r>
      <w:r w:rsidRPr="00245359">
        <w:rPr>
          <w:rFonts w:cstheme="minorHAnsi"/>
          <w:bCs/>
        </w:rPr>
        <w:t xml:space="preserve">v technické zprávě – AS je uvedena specifikace střešní krytiny – </w:t>
      </w:r>
      <w:r w:rsidRPr="00245359">
        <w:rPr>
          <w:rFonts w:cstheme="minorHAnsi"/>
          <w:bCs/>
          <w:i/>
          <w:iCs/>
        </w:rPr>
        <w:t>imitace tašky</w:t>
      </w:r>
      <w:r w:rsidRPr="00245359">
        <w:rPr>
          <w:rFonts w:cstheme="minorHAnsi"/>
          <w:bCs/>
        </w:rPr>
        <w:t xml:space="preserve">, ve výkrese Řez A-A je specifikace – </w:t>
      </w:r>
      <w:r w:rsidRPr="00245359">
        <w:rPr>
          <w:rFonts w:cstheme="minorHAnsi"/>
          <w:bCs/>
          <w:i/>
          <w:iCs/>
        </w:rPr>
        <w:t>keramická taška</w:t>
      </w:r>
      <w:r w:rsidRPr="00245359">
        <w:rPr>
          <w:rFonts w:cstheme="minorHAnsi"/>
          <w:bCs/>
        </w:rPr>
        <w:t xml:space="preserve">, v položkovém rozpočtu je specifikace – </w:t>
      </w:r>
      <w:r w:rsidRPr="00245359">
        <w:rPr>
          <w:rFonts w:cstheme="minorHAnsi"/>
          <w:bCs/>
          <w:i/>
          <w:iCs/>
        </w:rPr>
        <w:t>krytina střech z pozinkovaného plechu</w:t>
      </w:r>
      <w:r w:rsidRPr="00245359">
        <w:rPr>
          <w:rFonts w:cstheme="minorHAnsi"/>
          <w:bCs/>
        </w:rPr>
        <w:t>.</w:t>
      </w:r>
    </w:p>
    <w:p w14:paraId="32824429" w14:textId="3CCF1C38" w:rsidR="00F740CF" w:rsidRPr="00F740CF" w:rsidRDefault="00245359" w:rsidP="00245359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245359">
        <w:rPr>
          <w:rFonts w:cstheme="minorHAnsi"/>
          <w:b/>
          <w:bCs/>
          <w:i/>
          <w:iCs/>
        </w:rPr>
        <w:t>Žádáme zadavatele o doplnění nebo upřesnění (sjednocení) požadované specifikace střešní krytiny</w:t>
      </w:r>
    </w:p>
    <w:p w14:paraId="4A7D9FA0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2FFCA1A7" w14:textId="5E1791EF" w:rsidR="00926100" w:rsidRPr="00F0603D" w:rsidRDefault="00926100" w:rsidP="0092610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 xml:space="preserve">Návrh počítá s plechovou střešní krytinou – imitace tašky. Upraven výkres </w:t>
      </w:r>
      <w:r w:rsidR="00F0603D" w:rsidRPr="00F0603D">
        <w:rPr>
          <w:rFonts w:eastAsia="Calibri" w:cs="Times New Roman"/>
          <w:bCs/>
          <w:lang w:eastAsia="cs-CZ"/>
        </w:rPr>
        <w:br/>
      </w:r>
      <w:r w:rsidRPr="00F0603D">
        <w:rPr>
          <w:rFonts w:eastAsia="Calibri" w:cs="Times New Roman"/>
          <w:bCs/>
          <w:lang w:eastAsia="cs-CZ"/>
        </w:rPr>
        <w:t>SO_13-40-01.01_TB_POHLED_PDPS-řez a-a.pdf</w:t>
      </w:r>
      <w:r w:rsidR="00F0603D" w:rsidRPr="00F0603D">
        <w:rPr>
          <w:rFonts w:eastAsia="Calibri" w:cs="Times New Roman"/>
          <w:bCs/>
          <w:lang w:eastAsia="cs-CZ"/>
        </w:rPr>
        <w:t xml:space="preserve"> .</w:t>
      </w:r>
    </w:p>
    <w:p w14:paraId="5634B591" w14:textId="33F716C5" w:rsidR="00F740CF" w:rsidRDefault="00F0603D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  <w:r>
        <w:rPr>
          <w:rFonts w:eastAsia="Times New Roman" w:cs="Times New Roman"/>
          <w:bCs/>
          <w:lang w:eastAsia="cs-CZ"/>
        </w:rPr>
        <w:br/>
      </w:r>
      <w:r>
        <w:rPr>
          <w:rFonts w:eastAsia="Times New Roman" w:cs="Times New Roman"/>
          <w:bCs/>
          <w:lang w:eastAsia="cs-CZ"/>
        </w:rPr>
        <w:br/>
      </w:r>
      <w:r>
        <w:rPr>
          <w:rFonts w:eastAsia="Times New Roman" w:cs="Times New Roman"/>
          <w:bCs/>
          <w:lang w:eastAsia="cs-CZ"/>
        </w:rPr>
        <w:lastRenderedPageBreak/>
        <w:br/>
      </w:r>
    </w:p>
    <w:p w14:paraId="3F265717" w14:textId="4EA54D7A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265</w:t>
      </w:r>
      <w:r w:rsidRPr="00BD5319">
        <w:rPr>
          <w:rFonts w:eastAsia="Calibri" w:cs="Times New Roman"/>
          <w:b/>
          <w:lang w:eastAsia="cs-CZ"/>
        </w:rPr>
        <w:t>:</w:t>
      </w:r>
    </w:p>
    <w:p w14:paraId="7FAAC1BE" w14:textId="77777777" w:rsidR="00245359" w:rsidRPr="00245359" w:rsidRDefault="00245359" w:rsidP="00245359">
      <w:pPr>
        <w:spacing w:after="0" w:line="240" w:lineRule="auto"/>
        <w:jc w:val="both"/>
        <w:rPr>
          <w:rFonts w:cstheme="minorHAnsi"/>
          <w:bCs/>
        </w:rPr>
      </w:pPr>
      <w:r w:rsidRPr="00245359">
        <w:rPr>
          <w:rFonts w:cstheme="minorHAnsi"/>
          <w:bCs/>
        </w:rPr>
        <w:t xml:space="preserve">Kontrolou zadavatelem postoupené dokumentace ke </w:t>
      </w:r>
      <w:r w:rsidRPr="00245359">
        <w:rPr>
          <w:rFonts w:cstheme="minorHAnsi"/>
          <w:b/>
          <w:bCs/>
        </w:rPr>
        <w:t xml:space="preserve">SO 13-40-01.01 ŽST Pohled, technologická budova </w:t>
      </w:r>
      <w:proofErr w:type="spellStart"/>
      <w:r w:rsidRPr="00245359">
        <w:rPr>
          <w:rFonts w:cstheme="minorHAnsi"/>
          <w:b/>
          <w:bCs/>
        </w:rPr>
        <w:t>budova</w:t>
      </w:r>
      <w:proofErr w:type="spellEnd"/>
      <w:r w:rsidRPr="00245359">
        <w:rPr>
          <w:rFonts w:cstheme="minorHAnsi"/>
          <w:bCs/>
        </w:rPr>
        <w:t xml:space="preserve"> bylo zjištěno, že chybí technická specifikace kovových stěn šítů obvodového pláště včetně ucelené skladby štítového zdiva.</w:t>
      </w:r>
    </w:p>
    <w:p w14:paraId="3CE7D7E9" w14:textId="71353A90" w:rsidR="00F740CF" w:rsidRPr="00F740CF" w:rsidRDefault="00245359" w:rsidP="00245359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245359">
        <w:rPr>
          <w:rFonts w:cstheme="minorHAnsi"/>
          <w:b/>
          <w:bCs/>
          <w:i/>
          <w:iCs/>
        </w:rPr>
        <w:t>Žádáme zadavatele o doplnění</w:t>
      </w:r>
      <w:r>
        <w:rPr>
          <w:rFonts w:cstheme="minorHAnsi"/>
          <w:b/>
          <w:bCs/>
          <w:i/>
          <w:iCs/>
        </w:rPr>
        <w:t>.</w:t>
      </w:r>
    </w:p>
    <w:p w14:paraId="2552D538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7A83EA6A" w14:textId="77777777" w:rsidR="00926100" w:rsidRPr="00F0603D" w:rsidRDefault="00926100" w:rsidP="0092610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 xml:space="preserve">Štít je součástí konstrukce střechy a neuvažuje se s vyzdíváním štítové stěny. V případě štítu střechy se jedná o dodávku střechy společně s korpusy od vybraného výrobce, který má systémové řešení. </w:t>
      </w:r>
    </w:p>
    <w:p w14:paraId="2D63E67D" w14:textId="77777777" w:rsidR="00F0603D" w:rsidRDefault="00F0603D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EC18D3F" w14:textId="49466A2C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266</w:t>
      </w:r>
      <w:r w:rsidRPr="00BD5319">
        <w:rPr>
          <w:rFonts w:eastAsia="Calibri" w:cs="Times New Roman"/>
          <w:b/>
          <w:lang w:eastAsia="cs-CZ"/>
        </w:rPr>
        <w:t>:</w:t>
      </w:r>
    </w:p>
    <w:p w14:paraId="0C8D2F1F" w14:textId="77777777" w:rsidR="000B20F0" w:rsidRPr="000B20F0" w:rsidRDefault="000B20F0" w:rsidP="000B20F0">
      <w:pPr>
        <w:spacing w:after="0" w:line="240" w:lineRule="auto"/>
        <w:jc w:val="both"/>
        <w:rPr>
          <w:rFonts w:cstheme="minorHAnsi"/>
          <w:bCs/>
        </w:rPr>
      </w:pPr>
      <w:r w:rsidRPr="000B20F0">
        <w:rPr>
          <w:rFonts w:cstheme="minorHAnsi"/>
          <w:bCs/>
        </w:rPr>
        <w:t xml:space="preserve">V zadavatelem postoupené dokumentaci ke </w:t>
      </w:r>
      <w:bookmarkStart w:id="3" w:name="_Hlk145417056"/>
      <w:r w:rsidRPr="000B20F0">
        <w:rPr>
          <w:rFonts w:cstheme="minorHAnsi"/>
          <w:b/>
          <w:bCs/>
        </w:rPr>
        <w:t xml:space="preserve">SO 13-40-01.01 ŽST Pohled, technologická budova </w:t>
      </w:r>
      <w:bookmarkEnd w:id="3"/>
      <w:r w:rsidRPr="000B20F0">
        <w:rPr>
          <w:rFonts w:cstheme="minorHAnsi"/>
          <w:bCs/>
        </w:rPr>
        <w:t>chybí upřesnění materiálového řešení exteriérové části podbití přesahů sedlové střechy v místě štítů a u okapu včetně navazující části dle výkresu Řez A-A.</w:t>
      </w:r>
    </w:p>
    <w:p w14:paraId="32546575" w14:textId="020B3944" w:rsidR="00F740CF" w:rsidRPr="00F740CF" w:rsidRDefault="000B20F0" w:rsidP="000B20F0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0B20F0">
        <w:rPr>
          <w:rFonts w:cstheme="minorHAnsi"/>
          <w:b/>
          <w:bCs/>
          <w:i/>
          <w:iCs/>
        </w:rPr>
        <w:t>Žádáme zadavatele o doplnění</w:t>
      </w:r>
      <w:r>
        <w:rPr>
          <w:rFonts w:cstheme="minorHAnsi"/>
          <w:b/>
          <w:bCs/>
          <w:i/>
          <w:iCs/>
        </w:rPr>
        <w:t>.</w:t>
      </w:r>
    </w:p>
    <w:p w14:paraId="6AC4FC7D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3391414C" w14:textId="127911F9" w:rsidR="00926100" w:rsidRPr="00F0603D" w:rsidRDefault="00926100" w:rsidP="0092610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>Podbíjení uvažujeme z palubek. V soupisu prací bylo opraveno množství v položce č. 15 - BEDNĚNÍ STŘECH</w:t>
      </w:r>
      <w:r w:rsidR="00F0603D" w:rsidRPr="00F0603D">
        <w:rPr>
          <w:rFonts w:eastAsia="Calibri" w:cs="Times New Roman"/>
          <w:bCs/>
          <w:lang w:eastAsia="cs-CZ"/>
        </w:rPr>
        <w:t>.</w:t>
      </w:r>
    </w:p>
    <w:p w14:paraId="6E9C8C63" w14:textId="3405C456" w:rsidR="00F740CF" w:rsidRDefault="00F740CF" w:rsidP="00F740CF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20C92402" w14:textId="77777777" w:rsidR="00F0603D" w:rsidRDefault="00F0603D" w:rsidP="00F740CF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6C2AE5A" w14:textId="1ABC2CB8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267</w:t>
      </w:r>
      <w:r w:rsidRPr="00BD5319">
        <w:rPr>
          <w:rFonts w:eastAsia="Calibri" w:cs="Times New Roman"/>
          <w:b/>
          <w:lang w:eastAsia="cs-CZ"/>
        </w:rPr>
        <w:t>:</w:t>
      </w:r>
    </w:p>
    <w:p w14:paraId="49093405" w14:textId="77777777" w:rsidR="000B20F0" w:rsidRPr="000B20F0" w:rsidRDefault="000B20F0" w:rsidP="000B20F0">
      <w:pPr>
        <w:spacing w:after="0" w:line="240" w:lineRule="auto"/>
        <w:jc w:val="both"/>
        <w:rPr>
          <w:rFonts w:cstheme="minorHAnsi"/>
          <w:bCs/>
        </w:rPr>
      </w:pPr>
      <w:r w:rsidRPr="000B20F0">
        <w:rPr>
          <w:rFonts w:cstheme="minorHAnsi"/>
          <w:bCs/>
        </w:rPr>
        <w:t xml:space="preserve">Kontrolou zadavatelem postoupené dokumentace ke </w:t>
      </w:r>
      <w:r w:rsidRPr="000B20F0">
        <w:rPr>
          <w:rFonts w:cstheme="minorHAnsi"/>
          <w:b/>
          <w:bCs/>
        </w:rPr>
        <w:t>SO 13-40-01.01 ŽST Pohled, technologická budova</w:t>
      </w:r>
      <w:r w:rsidRPr="000B20F0">
        <w:rPr>
          <w:rFonts w:cstheme="minorHAnsi"/>
          <w:bCs/>
        </w:rPr>
        <w:t xml:space="preserve"> bylo zjištěno, že PD neobsahuje řešení jímací a zemnící části bleskosvodu.</w:t>
      </w:r>
    </w:p>
    <w:p w14:paraId="75A753E3" w14:textId="627EB24E" w:rsidR="00F740CF" w:rsidRPr="00F740CF" w:rsidRDefault="000B20F0" w:rsidP="000B20F0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0B20F0">
        <w:rPr>
          <w:rFonts w:cstheme="minorHAnsi"/>
          <w:b/>
          <w:bCs/>
          <w:i/>
          <w:iCs/>
        </w:rPr>
        <w:t>Žádáme zadavatele o upřesnění případně doplnění této části PD včetně doplnění příslušných položek do soupisu prací.</w:t>
      </w:r>
    </w:p>
    <w:p w14:paraId="2F4A1737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67A850A9" w14:textId="76156325" w:rsidR="00B82EF0" w:rsidRPr="00F0603D" w:rsidRDefault="00B82EF0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>Uzemnění je součástí samostatného PS souboru, který najdete na odkazu D\D.1\D.1.3\D.1.3.5\PS 13-23-01\</w:t>
      </w:r>
      <w:r w:rsidR="00F0603D" w:rsidRPr="00F0603D">
        <w:rPr>
          <w:rFonts w:eastAsia="Calibri" w:cs="Times New Roman"/>
          <w:bCs/>
          <w:lang w:eastAsia="cs-CZ"/>
        </w:rPr>
        <w:t xml:space="preserve"> .</w:t>
      </w:r>
    </w:p>
    <w:p w14:paraId="7E98B640" w14:textId="77777777" w:rsidR="00B82EF0" w:rsidRPr="00F0603D" w:rsidRDefault="00B82EF0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 xml:space="preserve">Bleskosvod bude součástí dodávky korpusu a střechy – projekčně předmětem dílenské dokumentace. </w:t>
      </w:r>
    </w:p>
    <w:p w14:paraId="4394B501" w14:textId="102EFCA3" w:rsidR="00B82EF0" w:rsidRPr="00F0603D" w:rsidRDefault="00DE530B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>V soupisu prací je nově</w:t>
      </w:r>
      <w:r w:rsidR="00B82EF0" w:rsidRPr="00F0603D">
        <w:rPr>
          <w:rFonts w:eastAsia="Calibri" w:cs="Times New Roman"/>
          <w:bCs/>
          <w:lang w:eastAsia="cs-CZ"/>
        </w:rPr>
        <w:t xml:space="preserve"> přidána položka č. 25 HROMOSVODOVÝ JÍMÁCÍ SET IZOLOVANÝ</w:t>
      </w:r>
      <w:r w:rsidR="00F0603D" w:rsidRPr="00F0603D">
        <w:rPr>
          <w:rFonts w:eastAsia="Calibri" w:cs="Times New Roman"/>
          <w:bCs/>
          <w:lang w:eastAsia="cs-CZ"/>
        </w:rPr>
        <w:t xml:space="preserve"> .</w:t>
      </w:r>
    </w:p>
    <w:p w14:paraId="0BD1E8BB" w14:textId="77777777" w:rsidR="00F740CF" w:rsidRDefault="00F740CF" w:rsidP="00F740CF">
      <w:pPr>
        <w:spacing w:after="0" w:line="240" w:lineRule="auto"/>
        <w:rPr>
          <w:rFonts w:eastAsia="Times New Roman" w:cs="Times New Roman"/>
          <w:lang w:eastAsia="cs-CZ"/>
        </w:rPr>
      </w:pPr>
    </w:p>
    <w:p w14:paraId="0ED9FA5F" w14:textId="77777777" w:rsidR="00F740CF" w:rsidRDefault="00F740CF" w:rsidP="00F740CF">
      <w:pPr>
        <w:spacing w:after="0" w:line="240" w:lineRule="auto"/>
        <w:rPr>
          <w:rFonts w:eastAsia="Times New Roman" w:cs="Times New Roman"/>
          <w:lang w:eastAsia="cs-CZ"/>
        </w:rPr>
      </w:pPr>
    </w:p>
    <w:p w14:paraId="5B66B6F9" w14:textId="3566C6C6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268</w:t>
      </w:r>
      <w:r w:rsidRPr="00BD5319">
        <w:rPr>
          <w:rFonts w:eastAsia="Calibri" w:cs="Times New Roman"/>
          <w:b/>
          <w:lang w:eastAsia="cs-CZ"/>
        </w:rPr>
        <w:t>:</w:t>
      </w:r>
    </w:p>
    <w:p w14:paraId="01B763E5" w14:textId="77777777" w:rsidR="000B20F0" w:rsidRPr="000B20F0" w:rsidRDefault="000B20F0" w:rsidP="000B20F0">
      <w:pPr>
        <w:spacing w:after="0" w:line="240" w:lineRule="auto"/>
        <w:jc w:val="both"/>
        <w:rPr>
          <w:rFonts w:cstheme="minorHAnsi"/>
          <w:bCs/>
        </w:rPr>
      </w:pPr>
      <w:r w:rsidRPr="000B20F0">
        <w:rPr>
          <w:rFonts w:cstheme="minorHAnsi"/>
          <w:bCs/>
        </w:rPr>
        <w:t xml:space="preserve">Kontrolou zadavatelem postoupené dokumentace ke </w:t>
      </w:r>
      <w:r w:rsidRPr="000B20F0">
        <w:rPr>
          <w:rFonts w:cstheme="minorHAnsi"/>
          <w:b/>
          <w:bCs/>
        </w:rPr>
        <w:t>SO 13-40-01.01 ŽST Pohled, technologická budova</w:t>
      </w:r>
      <w:r w:rsidRPr="000B20F0">
        <w:rPr>
          <w:rFonts w:cstheme="minorHAnsi"/>
          <w:bCs/>
        </w:rPr>
        <w:t xml:space="preserve"> bylo zjištěno, že PD neřeší odvod kondenzátu od jednotek chlazení.</w:t>
      </w:r>
    </w:p>
    <w:p w14:paraId="0E864B99" w14:textId="44022BE5" w:rsidR="00F740CF" w:rsidRPr="00F740CF" w:rsidRDefault="000B20F0" w:rsidP="000B20F0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0B20F0">
        <w:rPr>
          <w:rFonts w:cstheme="minorHAnsi"/>
          <w:b/>
          <w:bCs/>
          <w:i/>
          <w:iCs/>
        </w:rPr>
        <w:t>Žádáme zadavatele o upřesnění požadovaného řešení včetně doplnění položek do soupisu prací.</w:t>
      </w:r>
    </w:p>
    <w:p w14:paraId="510ED797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2A365AB1" w14:textId="44F060D7" w:rsidR="00B82EF0" w:rsidRPr="00F0603D" w:rsidRDefault="00B82EF0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 xml:space="preserve">Řešeno </w:t>
      </w:r>
      <w:proofErr w:type="spellStart"/>
      <w:r w:rsidRPr="00F0603D">
        <w:rPr>
          <w:rFonts w:eastAsia="Calibri" w:cs="Times New Roman"/>
          <w:bCs/>
          <w:lang w:eastAsia="cs-CZ"/>
        </w:rPr>
        <w:t>odkapem</w:t>
      </w:r>
      <w:proofErr w:type="spellEnd"/>
      <w:r w:rsidRPr="00F0603D">
        <w:rPr>
          <w:rFonts w:eastAsia="Calibri" w:cs="Times New Roman"/>
          <w:bCs/>
          <w:lang w:eastAsia="cs-CZ"/>
        </w:rPr>
        <w:t xml:space="preserve"> ven. Objekt neobsahuje kanalizaci. </w:t>
      </w:r>
      <w:r w:rsidR="009F0F85" w:rsidRPr="00F0603D">
        <w:rPr>
          <w:rFonts w:eastAsia="Calibri" w:cs="Times New Roman"/>
          <w:bCs/>
          <w:lang w:eastAsia="cs-CZ"/>
        </w:rPr>
        <w:t>Trubka pro odvod kondenzátu je součástí</w:t>
      </w:r>
      <w:r w:rsidRPr="00F0603D">
        <w:rPr>
          <w:rFonts w:eastAsia="Calibri" w:cs="Times New Roman"/>
          <w:bCs/>
          <w:lang w:eastAsia="cs-CZ"/>
        </w:rPr>
        <w:t xml:space="preserve"> dodávky vzduchotechniky. </w:t>
      </w:r>
    </w:p>
    <w:p w14:paraId="3F09CE02" w14:textId="3F0B5E4E" w:rsidR="00F740CF" w:rsidRDefault="00F740CF" w:rsidP="00F740CF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5233D144" w14:textId="77777777" w:rsidR="00BC209A" w:rsidRDefault="00BC209A" w:rsidP="00F740CF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7630ECFA" w14:textId="526DB066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269</w:t>
      </w:r>
      <w:r w:rsidRPr="00BD5319">
        <w:rPr>
          <w:rFonts w:eastAsia="Calibri" w:cs="Times New Roman"/>
          <w:b/>
          <w:lang w:eastAsia="cs-CZ"/>
        </w:rPr>
        <w:t>:</w:t>
      </w:r>
    </w:p>
    <w:p w14:paraId="549236E9" w14:textId="77777777" w:rsidR="000B20F0" w:rsidRPr="000B20F0" w:rsidRDefault="000B20F0" w:rsidP="000B20F0">
      <w:pPr>
        <w:spacing w:after="0" w:line="240" w:lineRule="auto"/>
        <w:jc w:val="both"/>
        <w:rPr>
          <w:rFonts w:cstheme="minorHAnsi"/>
          <w:bCs/>
        </w:rPr>
      </w:pPr>
      <w:r w:rsidRPr="000B20F0">
        <w:rPr>
          <w:rFonts w:cstheme="minorHAnsi"/>
          <w:bCs/>
        </w:rPr>
        <w:t xml:space="preserve">Dle zadavatelem postoupené dokumentace ke </w:t>
      </w:r>
      <w:r w:rsidRPr="000B20F0">
        <w:rPr>
          <w:rFonts w:cstheme="minorHAnsi"/>
          <w:b/>
          <w:bCs/>
        </w:rPr>
        <w:t xml:space="preserve">SO 13-40-01.01 ŽST Pohled, technologická budova </w:t>
      </w:r>
      <w:r w:rsidRPr="000B20F0">
        <w:rPr>
          <w:rFonts w:cstheme="minorHAnsi"/>
          <w:bCs/>
        </w:rPr>
        <w:t xml:space="preserve">dle technické zprávy - Vzduchotechnika je součástí řešení </w:t>
      </w:r>
      <w:proofErr w:type="spellStart"/>
      <w:r w:rsidRPr="000B20F0">
        <w:rPr>
          <w:rFonts w:cstheme="minorHAnsi"/>
          <w:bCs/>
        </w:rPr>
        <w:t>MaR</w:t>
      </w:r>
      <w:proofErr w:type="spellEnd"/>
      <w:r w:rsidRPr="000B20F0">
        <w:rPr>
          <w:rFonts w:cstheme="minorHAnsi"/>
          <w:bCs/>
        </w:rPr>
        <w:t>, která má mimo jiné řešit současnost provozu vytápění/chlazení. Dále TZ uvádí požadavek na napojení do ŘS budovy s možností dálkového sledování.</w:t>
      </w:r>
    </w:p>
    <w:p w14:paraId="18175D08" w14:textId="77777777" w:rsidR="000B20F0" w:rsidRDefault="000B20F0" w:rsidP="000B20F0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0B20F0">
        <w:rPr>
          <w:rFonts w:cstheme="minorHAnsi"/>
          <w:b/>
          <w:bCs/>
          <w:i/>
          <w:iCs/>
        </w:rPr>
        <w:t xml:space="preserve">Žádáme zadavatele o upřesnění požadavků na zařízení </w:t>
      </w:r>
      <w:proofErr w:type="spellStart"/>
      <w:r w:rsidRPr="000B20F0">
        <w:rPr>
          <w:rFonts w:cstheme="minorHAnsi"/>
          <w:b/>
          <w:bCs/>
          <w:i/>
          <w:iCs/>
        </w:rPr>
        <w:t>MaR</w:t>
      </w:r>
      <w:proofErr w:type="spellEnd"/>
      <w:r w:rsidRPr="000B20F0">
        <w:rPr>
          <w:rFonts w:cstheme="minorHAnsi"/>
          <w:b/>
          <w:bCs/>
          <w:i/>
          <w:iCs/>
        </w:rPr>
        <w:t xml:space="preserve"> včetně doplnění položek do soupisu prací</w:t>
      </w:r>
    </w:p>
    <w:p w14:paraId="78BADE9C" w14:textId="3A2427CB" w:rsidR="00F740CF" w:rsidRPr="009174E4" w:rsidRDefault="00F740CF" w:rsidP="000B20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0D65B238" w14:textId="77777777" w:rsidR="00B82EF0" w:rsidRPr="00F0603D" w:rsidRDefault="00B82EF0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 xml:space="preserve">Objekt neosahuje </w:t>
      </w:r>
      <w:proofErr w:type="spellStart"/>
      <w:r w:rsidRPr="00F0603D">
        <w:rPr>
          <w:rFonts w:eastAsia="Calibri" w:cs="Times New Roman"/>
          <w:bCs/>
          <w:lang w:eastAsia="cs-CZ"/>
        </w:rPr>
        <w:t>MaR</w:t>
      </w:r>
      <w:proofErr w:type="spellEnd"/>
      <w:r w:rsidRPr="00F0603D">
        <w:rPr>
          <w:rFonts w:eastAsia="Calibri" w:cs="Times New Roman"/>
          <w:bCs/>
          <w:lang w:eastAsia="cs-CZ"/>
        </w:rPr>
        <w:t xml:space="preserve">. </w:t>
      </w:r>
    </w:p>
    <w:p w14:paraId="1172B935" w14:textId="77777777" w:rsidR="00B82EF0" w:rsidRPr="00B82EF0" w:rsidRDefault="00B82EF0" w:rsidP="00B82EF0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7937D5D5" w14:textId="63AF09D7" w:rsidR="00B82EF0" w:rsidRPr="00F0603D" w:rsidRDefault="00BC209A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>
        <w:rPr>
          <w:rFonts w:eastAsia="Calibri" w:cs="Times New Roman"/>
          <w:bCs/>
          <w:lang w:eastAsia="cs-CZ"/>
        </w:rPr>
        <w:br/>
      </w:r>
      <w:r>
        <w:rPr>
          <w:rFonts w:eastAsia="Calibri" w:cs="Times New Roman"/>
          <w:bCs/>
          <w:lang w:eastAsia="cs-CZ"/>
        </w:rPr>
        <w:br/>
      </w:r>
      <w:r>
        <w:rPr>
          <w:rFonts w:eastAsia="Calibri" w:cs="Times New Roman"/>
          <w:bCs/>
          <w:lang w:eastAsia="cs-CZ"/>
        </w:rPr>
        <w:br/>
      </w:r>
      <w:r>
        <w:rPr>
          <w:rFonts w:eastAsia="Calibri" w:cs="Times New Roman"/>
          <w:bCs/>
          <w:lang w:eastAsia="cs-CZ"/>
        </w:rPr>
        <w:br/>
      </w:r>
      <w:r>
        <w:rPr>
          <w:rFonts w:eastAsia="Calibri" w:cs="Times New Roman"/>
          <w:bCs/>
          <w:lang w:eastAsia="cs-CZ"/>
        </w:rPr>
        <w:br/>
      </w:r>
      <w:r>
        <w:rPr>
          <w:rFonts w:eastAsia="Calibri" w:cs="Times New Roman"/>
          <w:bCs/>
          <w:lang w:eastAsia="cs-CZ"/>
        </w:rPr>
        <w:br/>
      </w:r>
      <w:r>
        <w:rPr>
          <w:rFonts w:eastAsia="Calibri" w:cs="Times New Roman"/>
          <w:bCs/>
          <w:lang w:eastAsia="cs-CZ"/>
        </w:rPr>
        <w:lastRenderedPageBreak/>
        <w:br/>
      </w:r>
      <w:r w:rsidR="00B82EF0" w:rsidRPr="00F0603D">
        <w:rPr>
          <w:rFonts w:eastAsia="Calibri" w:cs="Times New Roman"/>
          <w:bCs/>
          <w:lang w:eastAsia="cs-CZ"/>
        </w:rPr>
        <w:t>Technická zpráva:</w:t>
      </w:r>
    </w:p>
    <w:p w14:paraId="6E133354" w14:textId="77777777" w:rsidR="00B82EF0" w:rsidRPr="00B82EF0" w:rsidRDefault="00B82EF0" w:rsidP="00B82EF0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B82EF0">
        <w:rPr>
          <w:rFonts w:eastAsia="Calibri" w:cs="Times New Roman"/>
          <w:bCs/>
          <w:noProof/>
          <w:color w:val="FF0000"/>
          <w:lang w:eastAsia="cs-CZ"/>
        </w:rPr>
        <w:drawing>
          <wp:inline distT="0" distB="0" distL="0" distR="0" wp14:anchorId="0CB03E0B" wp14:editId="79358055">
            <wp:extent cx="5525770" cy="1041400"/>
            <wp:effectExtent l="19050" t="19050" r="17780" b="2540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525770" cy="10414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71A50D88" w14:textId="77777777" w:rsidR="00B82EF0" w:rsidRPr="00F0603D" w:rsidRDefault="00B82EF0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 xml:space="preserve">Vnitřní klimatizace budou vybaveny jednotkou s rozhraním Ethernet, která umožní přes lokální technologickou datovou síť její ovládání, monitorování a parametrizaci z nadřazeného systému DDTS ŽDC protokolem SNMPv3 (případně </w:t>
      </w:r>
      <w:proofErr w:type="spellStart"/>
      <w:r w:rsidRPr="00F0603D">
        <w:rPr>
          <w:rFonts w:eastAsia="Calibri" w:cs="Times New Roman"/>
          <w:bCs/>
          <w:lang w:eastAsia="cs-CZ"/>
        </w:rPr>
        <w:t>Modbus</w:t>
      </w:r>
      <w:proofErr w:type="spellEnd"/>
      <w:r w:rsidRPr="00F0603D">
        <w:rPr>
          <w:rFonts w:eastAsia="Calibri" w:cs="Times New Roman"/>
          <w:bCs/>
          <w:lang w:eastAsia="cs-CZ"/>
        </w:rPr>
        <w:t xml:space="preserve"> TCP/IP) v rozsahu směrnice TS 2/2008 – ZSE v aktuálním znění. Vnitřní klimatizační jednotky v místnostech s technologií sděl. zařízení musejí poskytovat signalizaci do systému DDTS a zároveň do dohledového systému sděl. zař a </w:t>
      </w:r>
      <w:proofErr w:type="spellStart"/>
      <w:r w:rsidRPr="00F0603D">
        <w:rPr>
          <w:rFonts w:eastAsia="Calibri" w:cs="Times New Roman"/>
          <w:bCs/>
          <w:lang w:eastAsia="cs-CZ"/>
        </w:rPr>
        <w:t>zab</w:t>
      </w:r>
      <w:proofErr w:type="spellEnd"/>
      <w:r w:rsidRPr="00F0603D">
        <w:rPr>
          <w:rFonts w:eastAsia="Calibri" w:cs="Times New Roman"/>
          <w:bCs/>
          <w:lang w:eastAsia="cs-CZ"/>
        </w:rPr>
        <w:t>. zař. Při dodávce klimatizace musí být požadována (a rozpočtována) dodávka komunikačního modulu, tzn. klimatizační jednotka musí předávání těchto informací umožňovat.</w:t>
      </w:r>
    </w:p>
    <w:p w14:paraId="64050986" w14:textId="77777777" w:rsidR="00B82EF0" w:rsidRPr="00F0603D" w:rsidRDefault="00B82EF0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304B41E8" w14:textId="77777777" w:rsidR="00B82EF0" w:rsidRPr="00F0603D" w:rsidRDefault="00B82EF0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>Zamezení současného topení a chlazení provozním řádem se myslí např.:</w:t>
      </w:r>
    </w:p>
    <w:p w14:paraId="522C2E28" w14:textId="6E5DFFFE" w:rsidR="00B82EF0" w:rsidRPr="00F0603D" w:rsidRDefault="00B82EF0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>Nastavení termostatu topení na t =15°C (dle projektu UT, dle požadavku technologie na min. teplotu) a případnou mechanickou aretaci kolečka termostatu vrutem.</w:t>
      </w:r>
    </w:p>
    <w:p w14:paraId="03F39C50" w14:textId="77777777" w:rsidR="00B82EF0" w:rsidRPr="00F0603D" w:rsidRDefault="00B82EF0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 xml:space="preserve">Nastavení termostatu VZT na t=25°C a zajištění ovladače proti přestavení na teplotu nižší. </w:t>
      </w:r>
    </w:p>
    <w:p w14:paraId="33C04C21" w14:textId="1489293A" w:rsidR="00B82EF0" w:rsidRPr="00F0603D" w:rsidRDefault="00B82EF0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>Tím je dostatečně zajištěn ekonomický provoz obou zařízení a zamezí se tím současnému</w:t>
      </w:r>
      <w:r w:rsidR="00F0603D">
        <w:rPr>
          <w:rFonts w:eastAsia="Calibri" w:cs="Times New Roman"/>
          <w:bCs/>
          <w:lang w:eastAsia="cs-CZ"/>
        </w:rPr>
        <w:t>.</w:t>
      </w:r>
    </w:p>
    <w:p w14:paraId="73356820" w14:textId="77777777" w:rsidR="00B82EF0" w:rsidRPr="00F0603D" w:rsidRDefault="00B82EF0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2E8812B" w14:textId="7E126207" w:rsidR="00B82EF0" w:rsidRPr="00F0603D" w:rsidRDefault="00B82EF0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>Do soupisu prací byla přidána položka č. 10 - Moduly pro hlášení provozu.</w:t>
      </w:r>
    </w:p>
    <w:p w14:paraId="1B5CFE95" w14:textId="4C76160E" w:rsidR="000B20F0" w:rsidRDefault="000B20F0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C7B2615" w14:textId="77777777" w:rsidR="00F0603D" w:rsidRDefault="00F0603D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9FA8A90" w14:textId="2D6F214B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270</w:t>
      </w:r>
      <w:r w:rsidRPr="00BD5319">
        <w:rPr>
          <w:rFonts w:eastAsia="Calibri" w:cs="Times New Roman"/>
          <w:b/>
          <w:lang w:eastAsia="cs-CZ"/>
        </w:rPr>
        <w:t>:</w:t>
      </w:r>
    </w:p>
    <w:p w14:paraId="599F66C8" w14:textId="77777777" w:rsidR="000B20F0" w:rsidRPr="000B20F0" w:rsidRDefault="000B20F0" w:rsidP="000B20F0">
      <w:pPr>
        <w:spacing w:after="0" w:line="240" w:lineRule="auto"/>
        <w:jc w:val="both"/>
        <w:rPr>
          <w:rFonts w:cstheme="minorHAnsi"/>
          <w:bCs/>
        </w:rPr>
      </w:pPr>
      <w:r w:rsidRPr="000B20F0">
        <w:rPr>
          <w:rFonts w:cstheme="minorHAnsi"/>
          <w:bCs/>
        </w:rPr>
        <w:t xml:space="preserve">Zadavatelem postoupená dokumentace ke </w:t>
      </w:r>
      <w:r w:rsidRPr="000B20F0">
        <w:rPr>
          <w:rFonts w:cstheme="minorHAnsi"/>
          <w:b/>
          <w:bCs/>
        </w:rPr>
        <w:t xml:space="preserve">SO 13-40-01.01 ŽST Pohled, technologická budova </w:t>
      </w:r>
      <w:r w:rsidRPr="000B20F0">
        <w:rPr>
          <w:rFonts w:cstheme="minorHAnsi"/>
          <w:bCs/>
        </w:rPr>
        <w:t>užívá pojem elektricky nevodivá stříška nad vstupy. Jde o materiál lakovaný hliník?</w:t>
      </w:r>
    </w:p>
    <w:p w14:paraId="19F79D62" w14:textId="77777777" w:rsidR="000B20F0" w:rsidRDefault="000B20F0" w:rsidP="000B20F0">
      <w:pPr>
        <w:spacing w:after="0" w:line="240" w:lineRule="auto"/>
        <w:jc w:val="both"/>
        <w:rPr>
          <w:rFonts w:cstheme="minorHAnsi"/>
          <w:b/>
          <w:bCs/>
        </w:rPr>
      </w:pPr>
      <w:r w:rsidRPr="000B20F0">
        <w:rPr>
          <w:rFonts w:cstheme="minorHAnsi"/>
          <w:b/>
          <w:bCs/>
          <w:i/>
          <w:iCs/>
        </w:rPr>
        <w:t>Žádáme zadavatele o upřesnění</w:t>
      </w:r>
      <w:r>
        <w:rPr>
          <w:rFonts w:cstheme="minorHAnsi"/>
          <w:b/>
          <w:bCs/>
        </w:rPr>
        <w:t>.</w:t>
      </w:r>
    </w:p>
    <w:p w14:paraId="654A87CE" w14:textId="3FBEE8D9" w:rsidR="00F740CF" w:rsidRPr="009174E4" w:rsidRDefault="00F740CF" w:rsidP="000B20F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1BB08444" w14:textId="77777777" w:rsidR="00B82EF0" w:rsidRPr="00F0603D" w:rsidRDefault="00B82EF0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 xml:space="preserve">Požadavek vychází z  SŽ PO-10/2020-GŘ, Moderní design a architektura nádraží a zastávek ČR. </w:t>
      </w:r>
    </w:p>
    <w:p w14:paraId="5DCEEEE1" w14:textId="28FD3F31" w:rsidR="00B82EF0" w:rsidRPr="00F0603D" w:rsidRDefault="00B82EF0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>Malé technologické objekty. Zastřešení je z</w:t>
      </w:r>
      <w:r w:rsidR="00F0603D" w:rsidRPr="00F0603D">
        <w:rPr>
          <w:rFonts w:eastAsia="Calibri" w:cs="Times New Roman"/>
          <w:bCs/>
          <w:lang w:eastAsia="cs-CZ"/>
        </w:rPr>
        <w:t> </w:t>
      </w:r>
      <w:r w:rsidRPr="00F0603D">
        <w:rPr>
          <w:rFonts w:eastAsia="Calibri" w:cs="Times New Roman"/>
          <w:bCs/>
          <w:lang w:eastAsia="cs-CZ"/>
        </w:rPr>
        <w:t>polykarbonátu</w:t>
      </w:r>
      <w:r w:rsidR="00F0603D" w:rsidRPr="00F0603D">
        <w:rPr>
          <w:rFonts w:eastAsia="Calibri" w:cs="Times New Roman"/>
          <w:bCs/>
          <w:lang w:eastAsia="cs-CZ"/>
        </w:rPr>
        <w:t xml:space="preserve">. </w:t>
      </w:r>
    </w:p>
    <w:p w14:paraId="66AF2732" w14:textId="77777777" w:rsidR="00B82EF0" w:rsidRPr="00F0603D" w:rsidRDefault="00B82EF0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 xml:space="preserve">Nevodivým materiálem je plast, dřevo. Upravený výpis zámečnických prvků SO_13-40-01.01_TB_POHLED_PDPS-Zámečnické_provky.pdf. </w:t>
      </w:r>
    </w:p>
    <w:p w14:paraId="2C90D3B0" w14:textId="2331255B" w:rsidR="00F740CF" w:rsidRDefault="00F740CF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6B320F34" w14:textId="77777777" w:rsidR="00F0603D" w:rsidRDefault="00F0603D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4B15D337" w14:textId="0783C560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271</w:t>
      </w:r>
      <w:r w:rsidRPr="00BD5319">
        <w:rPr>
          <w:rFonts w:eastAsia="Calibri" w:cs="Times New Roman"/>
          <w:b/>
          <w:lang w:eastAsia="cs-CZ"/>
        </w:rPr>
        <w:t>:</w:t>
      </w:r>
    </w:p>
    <w:p w14:paraId="75BCFBE3" w14:textId="77777777" w:rsidR="000B20F0" w:rsidRPr="000B20F0" w:rsidRDefault="000B20F0" w:rsidP="000B20F0">
      <w:pPr>
        <w:spacing w:after="0" w:line="240" w:lineRule="auto"/>
        <w:jc w:val="both"/>
        <w:rPr>
          <w:rFonts w:cstheme="minorHAnsi"/>
          <w:bCs/>
        </w:rPr>
      </w:pPr>
      <w:r w:rsidRPr="000B20F0">
        <w:rPr>
          <w:rFonts w:cstheme="minorHAnsi"/>
          <w:bCs/>
        </w:rPr>
        <w:t xml:space="preserve">V zadavatelem postoupené projektové dokumentaci ke </w:t>
      </w:r>
      <w:r w:rsidRPr="000B20F0">
        <w:rPr>
          <w:rFonts w:cstheme="minorHAnsi"/>
          <w:b/>
          <w:bCs/>
        </w:rPr>
        <w:t xml:space="preserve">SO 13-40-01.01 ŽST Pohled, technologická budova </w:t>
      </w:r>
      <w:r w:rsidRPr="000B20F0">
        <w:rPr>
          <w:rFonts w:cstheme="minorHAnsi"/>
          <w:bCs/>
        </w:rPr>
        <w:t>není řešena dilatace stavby mezi jednotlivými ŽB korpusy.</w:t>
      </w:r>
    </w:p>
    <w:p w14:paraId="1F54BB60" w14:textId="303867AB" w:rsidR="00F740CF" w:rsidRPr="00F740CF" w:rsidRDefault="000B20F0" w:rsidP="000B20F0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0B20F0">
        <w:rPr>
          <w:rFonts w:cstheme="minorHAnsi"/>
          <w:b/>
          <w:bCs/>
          <w:i/>
          <w:iCs/>
        </w:rPr>
        <w:t>Žádáme zadavatele o informaci, jak je konstrukčně dilatace řešena.</w:t>
      </w:r>
    </w:p>
    <w:p w14:paraId="10A515EA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252294FC" w14:textId="77777777" w:rsidR="00B82EF0" w:rsidRPr="00F0603D" w:rsidRDefault="00B82EF0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>Předpokládáme systémové řešení dodavatelem korpusů.</w:t>
      </w:r>
    </w:p>
    <w:p w14:paraId="0FA3E32C" w14:textId="0D7F5788" w:rsidR="00F740CF" w:rsidRDefault="00F740CF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4D20A4F1" w14:textId="77777777" w:rsidR="00B82EF0" w:rsidRDefault="00B82EF0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1D4ECFBA" w14:textId="1B9F6634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272</w:t>
      </w:r>
      <w:r w:rsidRPr="00BD5319">
        <w:rPr>
          <w:rFonts w:eastAsia="Calibri" w:cs="Times New Roman"/>
          <w:b/>
          <w:lang w:eastAsia="cs-CZ"/>
        </w:rPr>
        <w:t>:</w:t>
      </w:r>
    </w:p>
    <w:p w14:paraId="09E97DE6" w14:textId="166E1132" w:rsidR="000B20F0" w:rsidRPr="000B20F0" w:rsidRDefault="000B20F0" w:rsidP="000B20F0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0B20F0">
        <w:rPr>
          <w:rFonts w:cstheme="minorHAnsi"/>
          <w:bCs/>
        </w:rPr>
        <w:t xml:space="preserve">V zadavatelem postoupené dokumentaci ke </w:t>
      </w:r>
      <w:r w:rsidRPr="000B20F0">
        <w:rPr>
          <w:rFonts w:cstheme="minorHAnsi"/>
          <w:b/>
          <w:bCs/>
        </w:rPr>
        <w:t>SO 13-40-01.02 ŽST Přib</w:t>
      </w:r>
      <w:r w:rsidR="00B82EF0">
        <w:rPr>
          <w:rFonts w:cstheme="minorHAnsi"/>
          <w:b/>
          <w:bCs/>
        </w:rPr>
        <w:t xml:space="preserve">yslav, úprava výpravní budovy </w:t>
      </w:r>
      <w:r w:rsidRPr="000B20F0">
        <w:rPr>
          <w:rFonts w:cstheme="minorHAnsi"/>
          <w:bCs/>
        </w:rPr>
        <w:t>je v soupisu prací je uvedena položka Zásyp jam a rýh zeminou se zhutněním.</w:t>
      </w:r>
    </w:p>
    <w:p w14:paraId="7383C3A5" w14:textId="5D8F86B1" w:rsidR="00F740CF" w:rsidRPr="00F740CF" w:rsidRDefault="000B20F0" w:rsidP="000B20F0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0B20F0">
        <w:rPr>
          <w:rFonts w:cstheme="minorHAnsi"/>
          <w:b/>
          <w:bCs/>
          <w:i/>
          <w:iCs/>
        </w:rPr>
        <w:t>Žádáme zadavatele o upřesnění, kde je uvažován původ specifikované zeminy.</w:t>
      </w:r>
    </w:p>
    <w:p w14:paraId="20F5902C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4FB1715B" w14:textId="4DB0F7BD" w:rsidR="00B82EF0" w:rsidRPr="00F0603D" w:rsidRDefault="00B82EF0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>Číslo SO v dotazu neodpovídá názvu objektu.</w:t>
      </w:r>
      <w:r w:rsidR="00D213AB" w:rsidRPr="00F0603D">
        <w:rPr>
          <w:rFonts w:eastAsia="Calibri" w:cs="Times New Roman"/>
          <w:bCs/>
          <w:lang w:eastAsia="cs-CZ"/>
        </w:rPr>
        <w:t xml:space="preserve"> </w:t>
      </w:r>
      <w:r w:rsidRPr="00F0603D">
        <w:rPr>
          <w:rFonts w:eastAsia="Calibri" w:cs="Times New Roman"/>
          <w:bCs/>
          <w:lang w:eastAsia="cs-CZ"/>
        </w:rPr>
        <w:t xml:space="preserve"> </w:t>
      </w:r>
      <w:r w:rsidR="00D213AB" w:rsidRPr="00F0603D">
        <w:rPr>
          <w:rFonts w:cstheme="minorHAnsi"/>
          <w:bCs/>
        </w:rPr>
        <w:t>SO 13-40-01.02 ŽST Pohled,</w:t>
      </w:r>
      <w:r w:rsidR="00D213AB" w:rsidRPr="00F0603D">
        <w:rPr>
          <w:rFonts w:cstheme="minorHAnsi"/>
          <w:b/>
          <w:bCs/>
        </w:rPr>
        <w:t xml:space="preserve"> </w:t>
      </w:r>
      <w:r w:rsidR="00D213AB" w:rsidRPr="00F0603D">
        <w:rPr>
          <w:rFonts w:eastAsia="Calibri" w:cs="Times New Roman"/>
          <w:bCs/>
          <w:lang w:eastAsia="cs-CZ"/>
        </w:rPr>
        <w:t xml:space="preserve">úpravy výpravní budovy: </w:t>
      </w:r>
      <w:r w:rsidRPr="00F0603D">
        <w:rPr>
          <w:rFonts w:eastAsia="Calibri" w:cs="Times New Roman"/>
          <w:bCs/>
          <w:lang w:eastAsia="cs-CZ"/>
        </w:rPr>
        <w:t>V </w:t>
      </w:r>
      <w:proofErr w:type="spellStart"/>
      <w:r w:rsidRPr="00F0603D">
        <w:rPr>
          <w:rFonts w:eastAsia="Calibri" w:cs="Times New Roman"/>
          <w:bCs/>
          <w:lang w:eastAsia="cs-CZ"/>
        </w:rPr>
        <w:t>žst</w:t>
      </w:r>
      <w:proofErr w:type="spellEnd"/>
      <w:r w:rsidRPr="00F0603D">
        <w:rPr>
          <w:rFonts w:eastAsia="Calibri" w:cs="Times New Roman"/>
          <w:bCs/>
          <w:lang w:eastAsia="cs-CZ"/>
        </w:rPr>
        <w:t xml:space="preserve">. Pohled bude </w:t>
      </w:r>
      <w:proofErr w:type="spellStart"/>
      <w:r w:rsidRPr="00F0603D">
        <w:rPr>
          <w:rFonts w:eastAsia="Calibri" w:cs="Times New Roman"/>
          <w:bCs/>
          <w:lang w:eastAsia="cs-CZ"/>
        </w:rPr>
        <w:t>výzisk</w:t>
      </w:r>
      <w:proofErr w:type="spellEnd"/>
      <w:r w:rsidRPr="00F0603D">
        <w:rPr>
          <w:rFonts w:eastAsia="Calibri" w:cs="Times New Roman"/>
          <w:bCs/>
          <w:lang w:eastAsia="cs-CZ"/>
        </w:rPr>
        <w:t xml:space="preserve"> zeminy z železničního spodku cca. 12 000 m3. Malou část této zeminy je možno použít na zásyp jam a rýh a zhutnit ji.</w:t>
      </w:r>
    </w:p>
    <w:p w14:paraId="6389BA77" w14:textId="1A2D2D25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134CEAC" w14:textId="77777777" w:rsidR="00F0603D" w:rsidRDefault="00F0603D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35C36197" w14:textId="237D4ABD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273</w:t>
      </w:r>
      <w:r w:rsidRPr="00BD5319">
        <w:rPr>
          <w:rFonts w:eastAsia="Calibri" w:cs="Times New Roman"/>
          <w:b/>
          <w:lang w:eastAsia="cs-CZ"/>
        </w:rPr>
        <w:t>:</w:t>
      </w:r>
    </w:p>
    <w:p w14:paraId="7491E2E9" w14:textId="77777777" w:rsidR="000B20F0" w:rsidRPr="000B20F0" w:rsidRDefault="000B20F0" w:rsidP="000B20F0">
      <w:pPr>
        <w:spacing w:after="0" w:line="240" w:lineRule="auto"/>
        <w:jc w:val="both"/>
        <w:rPr>
          <w:rFonts w:cstheme="minorHAnsi"/>
          <w:bCs/>
        </w:rPr>
      </w:pPr>
      <w:r w:rsidRPr="000B20F0">
        <w:rPr>
          <w:rFonts w:cstheme="minorHAnsi"/>
          <w:bCs/>
        </w:rPr>
        <w:t xml:space="preserve">V zadavatelem postoupené dokumentaci ke </w:t>
      </w:r>
      <w:r w:rsidRPr="000B20F0">
        <w:rPr>
          <w:rFonts w:cstheme="minorHAnsi"/>
          <w:b/>
          <w:bCs/>
        </w:rPr>
        <w:t xml:space="preserve">SO 13-40-01.02 ŽST Přibyslav, úprava výpravní budovy   </w:t>
      </w:r>
      <w:r w:rsidRPr="000B20F0">
        <w:rPr>
          <w:rFonts w:cstheme="minorHAnsi"/>
          <w:bCs/>
        </w:rPr>
        <w:t xml:space="preserve">je ve výpisu oken uveden součinitel tepelné vodivosti Okno: </w:t>
      </w:r>
      <w:proofErr w:type="spellStart"/>
      <w:r w:rsidRPr="000B20F0">
        <w:rPr>
          <w:rFonts w:cstheme="minorHAnsi"/>
          <w:bCs/>
        </w:rPr>
        <w:t>Umax</w:t>
      </w:r>
      <w:proofErr w:type="spellEnd"/>
      <w:r w:rsidRPr="000B20F0">
        <w:rPr>
          <w:rFonts w:cstheme="minorHAnsi"/>
          <w:bCs/>
        </w:rPr>
        <w:t xml:space="preserve"> = 1,3 W/m2.K.  </w:t>
      </w:r>
    </w:p>
    <w:p w14:paraId="2383A916" w14:textId="1A8EC345" w:rsidR="00F740CF" w:rsidRPr="00F740CF" w:rsidRDefault="000B20F0" w:rsidP="000B20F0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0B20F0">
        <w:rPr>
          <w:rFonts w:cstheme="minorHAnsi"/>
          <w:b/>
          <w:bCs/>
          <w:i/>
          <w:iCs/>
        </w:rPr>
        <w:t xml:space="preserve">Žádáme zadavatele o upřesnění, zda tento údaj je brán pro rám okna – Uf nebo pro celé okno </w:t>
      </w:r>
      <w:proofErr w:type="spellStart"/>
      <w:r w:rsidRPr="000B20F0">
        <w:rPr>
          <w:rFonts w:cstheme="minorHAnsi"/>
          <w:b/>
          <w:bCs/>
          <w:i/>
          <w:iCs/>
        </w:rPr>
        <w:t>Uw</w:t>
      </w:r>
      <w:proofErr w:type="spellEnd"/>
      <w:r w:rsidRPr="000B20F0">
        <w:rPr>
          <w:rFonts w:cstheme="minorHAnsi"/>
          <w:b/>
          <w:bCs/>
          <w:i/>
          <w:iCs/>
        </w:rPr>
        <w:t>.</w:t>
      </w:r>
    </w:p>
    <w:p w14:paraId="0CFA728F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7A54D949" w14:textId="7DE8414E" w:rsidR="00B82EF0" w:rsidRPr="00F0603D" w:rsidRDefault="00B82EF0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>Číslo SO v dotazu neodpovídá názvu objektu.</w:t>
      </w:r>
      <w:r w:rsidR="00D213AB" w:rsidRPr="00F0603D">
        <w:rPr>
          <w:rFonts w:eastAsia="Calibri" w:cs="Times New Roman"/>
          <w:bCs/>
          <w:lang w:eastAsia="cs-CZ"/>
        </w:rPr>
        <w:t xml:space="preserve"> </w:t>
      </w:r>
      <w:r w:rsidR="00D213AB" w:rsidRPr="00F0603D">
        <w:rPr>
          <w:rFonts w:cstheme="minorHAnsi"/>
          <w:bCs/>
        </w:rPr>
        <w:t>SO 13-40-01.02 ŽST Pohled,</w:t>
      </w:r>
      <w:r w:rsidR="00D213AB" w:rsidRPr="00F0603D">
        <w:rPr>
          <w:rFonts w:cstheme="minorHAnsi"/>
          <w:b/>
          <w:bCs/>
        </w:rPr>
        <w:t xml:space="preserve"> </w:t>
      </w:r>
      <w:r w:rsidR="00D213AB" w:rsidRPr="00F0603D">
        <w:rPr>
          <w:rFonts w:eastAsia="Calibri" w:cs="Times New Roman"/>
          <w:bCs/>
          <w:lang w:eastAsia="cs-CZ"/>
        </w:rPr>
        <w:t>úpravy výpravní budovy:</w:t>
      </w:r>
    </w:p>
    <w:p w14:paraId="2420BC35" w14:textId="77777777" w:rsidR="00B82EF0" w:rsidRPr="00F0603D" w:rsidRDefault="00B82EF0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lastRenderedPageBreak/>
        <w:t xml:space="preserve">Hodnota je platná pro celé okno. Upraven výpis oken a dveří SO_13-40-01.02_2_014_okna.pdf, SO_13-40-01.02_2_015_dvere.pdf. </w:t>
      </w:r>
    </w:p>
    <w:p w14:paraId="1081D824" w14:textId="33FC3FD5" w:rsidR="00F740CF" w:rsidRDefault="00F740CF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501A719D" w14:textId="77777777" w:rsidR="00F0603D" w:rsidRDefault="00F0603D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604DA5E8" w14:textId="25709AC6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274</w:t>
      </w:r>
      <w:r w:rsidRPr="00BD5319">
        <w:rPr>
          <w:rFonts w:eastAsia="Calibri" w:cs="Times New Roman"/>
          <w:b/>
          <w:lang w:eastAsia="cs-CZ"/>
        </w:rPr>
        <w:t>:</w:t>
      </w:r>
    </w:p>
    <w:p w14:paraId="5E063496" w14:textId="77777777" w:rsidR="002816A2" w:rsidRPr="002816A2" w:rsidRDefault="002816A2" w:rsidP="002816A2">
      <w:pPr>
        <w:spacing w:after="0" w:line="240" w:lineRule="auto"/>
        <w:jc w:val="both"/>
        <w:rPr>
          <w:rFonts w:cstheme="minorHAnsi"/>
          <w:bCs/>
        </w:rPr>
      </w:pPr>
      <w:r w:rsidRPr="002816A2">
        <w:rPr>
          <w:rFonts w:cstheme="minorHAnsi"/>
          <w:bCs/>
        </w:rPr>
        <w:t xml:space="preserve">Dle zadavatelem postoupené dokumentace ke </w:t>
      </w:r>
      <w:r w:rsidRPr="002816A2">
        <w:rPr>
          <w:rFonts w:cstheme="minorHAnsi"/>
          <w:b/>
          <w:bCs/>
        </w:rPr>
        <w:t xml:space="preserve">SO 13-40-01.02 ŽST Přibyslav, úprava výpravní budovy </w:t>
      </w:r>
      <w:r w:rsidRPr="002816A2">
        <w:rPr>
          <w:rFonts w:cstheme="minorHAnsi"/>
          <w:bCs/>
        </w:rPr>
        <w:t xml:space="preserve">dle technické zprávy - Vzduchotechnika je součástí řešení </w:t>
      </w:r>
      <w:proofErr w:type="spellStart"/>
      <w:r w:rsidRPr="002816A2">
        <w:rPr>
          <w:rFonts w:cstheme="minorHAnsi"/>
          <w:bCs/>
        </w:rPr>
        <w:t>MaR</w:t>
      </w:r>
      <w:proofErr w:type="spellEnd"/>
      <w:r w:rsidRPr="002816A2">
        <w:rPr>
          <w:rFonts w:cstheme="minorHAnsi"/>
          <w:bCs/>
        </w:rPr>
        <w:t>, která má mimo jiné řešit současnost provozu vytápění/chlazení. Dále TZ uvádí požadavek na napojení do ŘS budovy s možností dálkového sledování.</w:t>
      </w:r>
    </w:p>
    <w:p w14:paraId="2F1C3C14" w14:textId="77777777" w:rsidR="002816A2" w:rsidRPr="002816A2" w:rsidRDefault="002816A2" w:rsidP="002816A2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2816A2">
        <w:rPr>
          <w:rFonts w:cstheme="minorHAnsi"/>
          <w:b/>
          <w:bCs/>
          <w:i/>
          <w:iCs/>
        </w:rPr>
        <w:t xml:space="preserve">Žádáme zadavatele o upřesnění požadavků na zařízení </w:t>
      </w:r>
      <w:proofErr w:type="spellStart"/>
      <w:r w:rsidRPr="002816A2">
        <w:rPr>
          <w:rFonts w:cstheme="minorHAnsi"/>
          <w:b/>
          <w:bCs/>
          <w:i/>
          <w:iCs/>
        </w:rPr>
        <w:t>MaR</w:t>
      </w:r>
      <w:proofErr w:type="spellEnd"/>
      <w:r w:rsidRPr="002816A2">
        <w:rPr>
          <w:rFonts w:cstheme="minorHAnsi"/>
          <w:b/>
          <w:bCs/>
          <w:i/>
          <w:iCs/>
        </w:rPr>
        <w:t xml:space="preserve"> včetně doplnění položek do soupisu prací.</w:t>
      </w:r>
    </w:p>
    <w:p w14:paraId="1AC9C535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7250FFC0" w14:textId="1C41F50B" w:rsidR="00B82EF0" w:rsidRPr="00F0603D" w:rsidRDefault="00B82EF0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>Číslo SO v dotazu neodpovídá názvu objektu.</w:t>
      </w:r>
      <w:r w:rsidR="00352AC6" w:rsidRPr="00F0603D">
        <w:rPr>
          <w:rFonts w:eastAsia="Calibri" w:cs="Times New Roman"/>
          <w:bCs/>
          <w:lang w:eastAsia="cs-CZ"/>
        </w:rPr>
        <w:t xml:space="preserve"> </w:t>
      </w:r>
      <w:r w:rsidR="00352AC6" w:rsidRPr="00F0603D">
        <w:rPr>
          <w:rFonts w:cstheme="minorHAnsi"/>
          <w:bCs/>
        </w:rPr>
        <w:t>SO 13-40-01.02 ŽST Pohled,</w:t>
      </w:r>
      <w:r w:rsidR="00352AC6" w:rsidRPr="00F0603D">
        <w:rPr>
          <w:rFonts w:cstheme="minorHAnsi"/>
          <w:b/>
          <w:bCs/>
        </w:rPr>
        <w:t xml:space="preserve"> </w:t>
      </w:r>
      <w:r w:rsidR="00352AC6" w:rsidRPr="00F0603D">
        <w:rPr>
          <w:rFonts w:eastAsia="Calibri" w:cs="Times New Roman"/>
          <w:bCs/>
          <w:lang w:eastAsia="cs-CZ"/>
        </w:rPr>
        <w:t>úpravy výpravní budovy:</w:t>
      </w:r>
    </w:p>
    <w:p w14:paraId="28705267" w14:textId="77777777" w:rsidR="00B82EF0" w:rsidRPr="00F0603D" w:rsidRDefault="00B82EF0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7815F163" w14:textId="77777777" w:rsidR="00B82EF0" w:rsidRPr="00F0603D" w:rsidRDefault="00B82EF0" w:rsidP="00B82EF0">
      <w:pPr>
        <w:spacing w:after="0"/>
        <w:jc w:val="both"/>
      </w:pPr>
      <w:r w:rsidRPr="00F0603D">
        <w:t xml:space="preserve">Vnitřní klimatizace budou vybaveny jednotkou s rozhraním Ethernet, která umožní přes lokální technologickou datovou síť její ovládání, monitorování a parametrizaci z nadřazeného systému DDTS ŽDC protokolem SNMPv3 (případně </w:t>
      </w:r>
      <w:proofErr w:type="spellStart"/>
      <w:r w:rsidRPr="00F0603D">
        <w:t>Modbus</w:t>
      </w:r>
      <w:proofErr w:type="spellEnd"/>
      <w:r w:rsidRPr="00F0603D">
        <w:t xml:space="preserve"> TCP/IP) v rozsahu směrnice TS 2/2008 – ZSE v aktuálním znění. Vnitřní klimatizační jednotky v místnostech s technologií sděl. zařízení musejí poskytovat signalizaci do systému DDTS a zároveň do dohledového systému sděl. zař a </w:t>
      </w:r>
      <w:proofErr w:type="spellStart"/>
      <w:r w:rsidRPr="00F0603D">
        <w:t>zab</w:t>
      </w:r>
      <w:proofErr w:type="spellEnd"/>
      <w:r w:rsidRPr="00F0603D">
        <w:t>. zař. Při dodávce klimatizace musí být požadována (a rozpočtována) dodávka komunikačního modulu, tzn. klimatizační jednotka musí předávání těchto informací umožňovat.</w:t>
      </w:r>
    </w:p>
    <w:p w14:paraId="7CDA571A" w14:textId="77777777" w:rsidR="00B82EF0" w:rsidRPr="00F0603D" w:rsidRDefault="00B82EF0" w:rsidP="00B82EF0">
      <w:pPr>
        <w:spacing w:after="0"/>
        <w:jc w:val="both"/>
      </w:pPr>
    </w:p>
    <w:p w14:paraId="5F4C6F43" w14:textId="77777777" w:rsidR="00B82EF0" w:rsidRPr="00F0603D" w:rsidRDefault="00B82EF0" w:rsidP="00B82EF0">
      <w:pPr>
        <w:spacing w:after="0"/>
        <w:jc w:val="both"/>
      </w:pPr>
      <w:r w:rsidRPr="00F0603D">
        <w:t>Zamezení současného topení a chlazení provozním řádem se myslí např.:</w:t>
      </w:r>
    </w:p>
    <w:p w14:paraId="1255500F" w14:textId="2628D11B" w:rsidR="00B82EF0" w:rsidRPr="00F0603D" w:rsidRDefault="00B82EF0" w:rsidP="00B82EF0">
      <w:pPr>
        <w:spacing w:after="0"/>
        <w:jc w:val="both"/>
      </w:pPr>
      <w:r w:rsidRPr="00F0603D">
        <w:t>Nastavení termostatu topení na t =15°C (dle projektu UT, dle požadavku technologie na min. teplotu) a případnou mechanickou aretaci kolečka termostatu vrutem.</w:t>
      </w:r>
    </w:p>
    <w:p w14:paraId="6DED0672" w14:textId="77777777" w:rsidR="00B82EF0" w:rsidRPr="00F0603D" w:rsidRDefault="00B82EF0" w:rsidP="00B82EF0">
      <w:pPr>
        <w:spacing w:after="0"/>
        <w:jc w:val="both"/>
      </w:pPr>
      <w:r w:rsidRPr="00F0603D">
        <w:t xml:space="preserve">Nastavení termostatu VZT na t=25°C a zajištění ovladače proti přestavení na teplotu nižší. </w:t>
      </w:r>
    </w:p>
    <w:p w14:paraId="391D29B1" w14:textId="2185869A" w:rsidR="00B82EF0" w:rsidRPr="00B82EF0" w:rsidRDefault="00B82EF0" w:rsidP="00B82EF0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F0603D">
        <w:t>Tím je dostatečně zajištěn ekonomický provoz obou zařízení a zamezí se tím současnému</w:t>
      </w:r>
      <w:r w:rsidR="00F0603D">
        <w:t>.</w:t>
      </w:r>
    </w:p>
    <w:p w14:paraId="7EA038CA" w14:textId="77777777" w:rsidR="00F740CF" w:rsidRPr="00343B92" w:rsidRDefault="00F740CF" w:rsidP="00F740CF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63AF8CCD" w14:textId="77777777" w:rsidR="00F740CF" w:rsidRDefault="00F740CF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60B97235" w14:textId="32F1DAB8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275</w:t>
      </w:r>
      <w:r w:rsidRPr="00BD5319">
        <w:rPr>
          <w:rFonts w:eastAsia="Calibri" w:cs="Times New Roman"/>
          <w:b/>
          <w:lang w:eastAsia="cs-CZ"/>
        </w:rPr>
        <w:t>:</w:t>
      </w:r>
    </w:p>
    <w:p w14:paraId="35E7D374" w14:textId="77777777" w:rsidR="002816A2" w:rsidRPr="002816A2" w:rsidRDefault="002816A2" w:rsidP="002816A2">
      <w:pPr>
        <w:spacing w:after="0" w:line="240" w:lineRule="auto"/>
        <w:jc w:val="both"/>
        <w:rPr>
          <w:rFonts w:cstheme="minorHAnsi"/>
          <w:bCs/>
        </w:rPr>
      </w:pPr>
      <w:r w:rsidRPr="002816A2">
        <w:rPr>
          <w:rFonts w:cstheme="minorHAnsi"/>
          <w:bCs/>
        </w:rPr>
        <w:t xml:space="preserve">Zadavatelem postoupená dokumentace ke </w:t>
      </w:r>
      <w:r w:rsidRPr="002816A2">
        <w:rPr>
          <w:rFonts w:cstheme="minorHAnsi"/>
          <w:b/>
          <w:bCs/>
        </w:rPr>
        <w:t xml:space="preserve">SO 13-40-01.02 ŽST Přibyslav, úprava výpravní budovy </w:t>
      </w:r>
      <w:r w:rsidRPr="002816A2">
        <w:rPr>
          <w:rFonts w:cstheme="minorHAnsi"/>
          <w:bCs/>
        </w:rPr>
        <w:t xml:space="preserve">PD – AS uvažuje v místnostech 2.02 – 2.05 s napínaným pojistným podhledem. Další části PD s tímto řešení neuvažují. </w:t>
      </w:r>
    </w:p>
    <w:p w14:paraId="455F3E02" w14:textId="19A7E9BA" w:rsidR="00F740CF" w:rsidRPr="00F740CF" w:rsidRDefault="002816A2" w:rsidP="002816A2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2816A2">
        <w:rPr>
          <w:rFonts w:cstheme="minorHAnsi"/>
          <w:b/>
          <w:bCs/>
          <w:i/>
          <w:iCs/>
        </w:rPr>
        <w:t>Žádáme zadavatele o upřesnění požadovaného materiálového a konstrukčního řešení včetně řešení napojení podhledu na odvodnění do kanalizace.</w:t>
      </w:r>
    </w:p>
    <w:p w14:paraId="71DABC00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44446D46" w14:textId="4FC1C6E0" w:rsidR="00B82EF0" w:rsidRPr="00F0603D" w:rsidRDefault="00B82EF0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>Číslo SO v dotazu neodpovídá názvu objekt.</w:t>
      </w:r>
      <w:r w:rsidR="00E25AA7" w:rsidRPr="00F0603D">
        <w:rPr>
          <w:rFonts w:eastAsia="Calibri" w:cs="Times New Roman"/>
          <w:bCs/>
          <w:lang w:eastAsia="cs-CZ"/>
        </w:rPr>
        <w:t xml:space="preserve"> </w:t>
      </w:r>
      <w:r w:rsidR="00E25AA7" w:rsidRPr="00F0603D">
        <w:rPr>
          <w:rFonts w:cstheme="minorHAnsi"/>
          <w:bCs/>
        </w:rPr>
        <w:t>SO 13-40-01.02 ŽST Pohled,</w:t>
      </w:r>
      <w:r w:rsidR="00E25AA7" w:rsidRPr="00F0603D">
        <w:rPr>
          <w:rFonts w:cstheme="minorHAnsi"/>
          <w:b/>
          <w:bCs/>
        </w:rPr>
        <w:t xml:space="preserve"> </w:t>
      </w:r>
      <w:r w:rsidR="00E25AA7" w:rsidRPr="00F0603D">
        <w:rPr>
          <w:rFonts w:eastAsia="Calibri" w:cs="Times New Roman"/>
          <w:bCs/>
          <w:lang w:eastAsia="cs-CZ"/>
        </w:rPr>
        <w:t>úpravy výpravní budovy:</w:t>
      </w:r>
    </w:p>
    <w:p w14:paraId="1020FD89" w14:textId="77777777" w:rsidR="00B82EF0" w:rsidRPr="00F0603D" w:rsidRDefault="00B82EF0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>Pojistný podhled bude sveden do okapu a napojen na stávající kanalizaci objektu.</w:t>
      </w:r>
    </w:p>
    <w:p w14:paraId="5CAB21D9" w14:textId="77777777" w:rsidR="00B82EF0" w:rsidRPr="00F0603D" w:rsidRDefault="00B82EF0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2C3E5AB3" w14:textId="46175124" w:rsidR="00B82EF0" w:rsidRPr="00F0603D" w:rsidRDefault="00B82EF0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 xml:space="preserve">V 3.NP objektu se nacházejí mokré technologie (koupelna, kuchyně) na místnostmi se sdělovacím a zabezpečovacím zařízením ve 2.NP. Ty je potřeba ochránit před případnou havárií vody a to pomocí pojistného podhledu, který bude vyspárován do stávající kanalizace objektu. Podhled by měl být proveden dle požadavků správce technologie (pevný – např. plech, či napínaný na příslušnou konstrukci). </w:t>
      </w:r>
    </w:p>
    <w:p w14:paraId="6F2A48D6" w14:textId="77777777" w:rsidR="00B82EF0" w:rsidRPr="00F0603D" w:rsidRDefault="00B82EF0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44392258" w14:textId="2427988F" w:rsidR="00B82EF0" w:rsidRPr="00F0603D" w:rsidRDefault="00B82EF0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 xml:space="preserve">Do soupisu prací </w:t>
      </w:r>
      <w:r w:rsidR="00E25AA7" w:rsidRPr="00F0603D">
        <w:rPr>
          <w:rFonts w:eastAsia="Calibri" w:cs="Times New Roman"/>
          <w:bCs/>
          <w:lang w:eastAsia="cs-CZ"/>
        </w:rPr>
        <w:t xml:space="preserve">je nově </w:t>
      </w:r>
      <w:r w:rsidRPr="00F0603D">
        <w:rPr>
          <w:rFonts w:eastAsia="Calibri" w:cs="Times New Roman"/>
          <w:bCs/>
          <w:lang w:eastAsia="cs-CZ"/>
        </w:rPr>
        <w:t>přidána položka č 42 POJISTNÝ NAPÍNANÝ PODHLED</w:t>
      </w:r>
      <w:r w:rsidR="00F0603D">
        <w:rPr>
          <w:rFonts w:eastAsia="Calibri" w:cs="Times New Roman"/>
          <w:bCs/>
          <w:lang w:eastAsia="cs-CZ"/>
        </w:rPr>
        <w:t>.</w:t>
      </w:r>
    </w:p>
    <w:p w14:paraId="71AD10D1" w14:textId="77777777" w:rsidR="00B82EF0" w:rsidRPr="00F0603D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0603D">
        <w:rPr>
          <w:rFonts w:eastAsia="Calibri" w:cs="Times New Roman"/>
          <w:b/>
          <w:lang w:eastAsia="cs-CZ"/>
        </w:rPr>
        <w:br/>
      </w:r>
    </w:p>
    <w:p w14:paraId="152F6C48" w14:textId="4046A823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276</w:t>
      </w:r>
      <w:r w:rsidRPr="00BD5319">
        <w:rPr>
          <w:rFonts w:eastAsia="Calibri" w:cs="Times New Roman"/>
          <w:b/>
          <w:lang w:eastAsia="cs-CZ"/>
        </w:rPr>
        <w:t>:</w:t>
      </w:r>
    </w:p>
    <w:p w14:paraId="1A3A287F" w14:textId="77777777" w:rsidR="002816A2" w:rsidRPr="002816A2" w:rsidRDefault="002816A2" w:rsidP="002816A2">
      <w:pPr>
        <w:spacing w:after="0" w:line="240" w:lineRule="auto"/>
        <w:jc w:val="both"/>
        <w:rPr>
          <w:rFonts w:cstheme="minorHAnsi"/>
          <w:bCs/>
        </w:rPr>
      </w:pPr>
      <w:r w:rsidRPr="002816A2">
        <w:rPr>
          <w:rFonts w:cstheme="minorHAnsi"/>
          <w:bCs/>
        </w:rPr>
        <w:t xml:space="preserve">Zadavatelem postoupená projektová dokumentace ke </w:t>
      </w:r>
      <w:r w:rsidRPr="002816A2">
        <w:rPr>
          <w:rFonts w:cstheme="minorHAnsi"/>
          <w:b/>
          <w:bCs/>
        </w:rPr>
        <w:t xml:space="preserve">SO 13-40-01.02 ŽST Přibyslav, úprava výpravní budovy </w:t>
      </w:r>
      <w:r w:rsidRPr="002816A2">
        <w:rPr>
          <w:rFonts w:cstheme="minorHAnsi"/>
          <w:bCs/>
        </w:rPr>
        <w:t>uvažuje u UT s litinovými tělesy.</w:t>
      </w:r>
    </w:p>
    <w:p w14:paraId="5759B609" w14:textId="6406E317" w:rsidR="00F740CF" w:rsidRPr="00F740CF" w:rsidRDefault="002816A2" w:rsidP="002816A2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2816A2">
        <w:rPr>
          <w:rFonts w:cstheme="minorHAnsi"/>
          <w:b/>
          <w:bCs/>
          <w:i/>
          <w:iCs/>
        </w:rPr>
        <w:t>Žádáme zadavatele o sdělení, zda se nejedná o chybu</w:t>
      </w:r>
      <w:r>
        <w:rPr>
          <w:rFonts w:cstheme="minorHAnsi"/>
          <w:b/>
          <w:bCs/>
          <w:i/>
          <w:iCs/>
        </w:rPr>
        <w:t>.</w:t>
      </w:r>
    </w:p>
    <w:p w14:paraId="27A953BC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2707FC9B" w14:textId="060D5027" w:rsidR="00B82EF0" w:rsidRPr="00F0603D" w:rsidRDefault="00B82EF0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>Nov</w:t>
      </w:r>
      <w:r w:rsidR="00F0603D" w:rsidRPr="00F0603D">
        <w:rPr>
          <w:rFonts w:eastAsia="Calibri" w:cs="Times New Roman"/>
          <w:bCs/>
          <w:lang w:eastAsia="cs-CZ"/>
        </w:rPr>
        <w:t>á</w:t>
      </w:r>
      <w:r w:rsidRPr="00F0603D">
        <w:rPr>
          <w:rFonts w:eastAsia="Calibri" w:cs="Times New Roman"/>
          <w:bCs/>
          <w:lang w:eastAsia="cs-CZ"/>
        </w:rPr>
        <w:t xml:space="preserve"> tělesa budou litinová, jelikož se jedná se o úpravy a doplnění stávajícího systému.</w:t>
      </w:r>
    </w:p>
    <w:p w14:paraId="1E2B6209" w14:textId="77777777" w:rsidR="00F740CF" w:rsidRDefault="00F740CF" w:rsidP="00F740CF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03B5F4E" w14:textId="77777777" w:rsidR="00F0603D" w:rsidRDefault="00F0603D" w:rsidP="00F740CF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15CA83F" w14:textId="544004DF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277</w:t>
      </w:r>
      <w:r w:rsidRPr="00BD5319">
        <w:rPr>
          <w:rFonts w:eastAsia="Calibri" w:cs="Times New Roman"/>
          <w:b/>
          <w:lang w:eastAsia="cs-CZ"/>
        </w:rPr>
        <w:t>:</w:t>
      </w:r>
    </w:p>
    <w:p w14:paraId="71101406" w14:textId="77777777" w:rsidR="002816A2" w:rsidRPr="002816A2" w:rsidRDefault="002816A2" w:rsidP="002816A2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2816A2">
        <w:rPr>
          <w:rFonts w:cstheme="minorHAnsi"/>
          <w:bCs/>
        </w:rPr>
        <w:t xml:space="preserve">V zadavatelem postoupené dokumentaci ke </w:t>
      </w:r>
      <w:r w:rsidRPr="002816A2">
        <w:rPr>
          <w:rFonts w:cstheme="minorHAnsi"/>
          <w:b/>
          <w:bCs/>
        </w:rPr>
        <w:t xml:space="preserve">11-41-01 ŽST Přibyslav, úprava přístřešku pro cestující, zastřešení vstupů do podchodu </w:t>
      </w:r>
      <w:r w:rsidRPr="002816A2">
        <w:rPr>
          <w:rFonts w:cstheme="minorHAnsi"/>
          <w:bCs/>
        </w:rPr>
        <w:t>jsou ve výkrese 2-202 zakresleny základové patky (ŽB viz řez 3-203) – nelze ale dohledat jejich konstrukční řešení – k tomto objektu jsou v soupisu prací pouze patky z prostého betonu – není zřejmé, k čemu jsou.</w:t>
      </w:r>
    </w:p>
    <w:p w14:paraId="499A316B" w14:textId="77777777" w:rsidR="002816A2" w:rsidRDefault="002816A2" w:rsidP="002816A2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2816A2">
        <w:rPr>
          <w:rFonts w:cstheme="minorHAnsi"/>
          <w:b/>
          <w:bCs/>
          <w:i/>
          <w:iCs/>
        </w:rPr>
        <w:lastRenderedPageBreak/>
        <w:t>Žádáme zadavatele o upřesnění založení.</w:t>
      </w:r>
    </w:p>
    <w:p w14:paraId="0FAFC1A8" w14:textId="6935A224" w:rsidR="00F740CF" w:rsidRPr="009174E4" w:rsidRDefault="00F740CF" w:rsidP="002816A2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06F3F206" w14:textId="766F55F4" w:rsidR="00B82EF0" w:rsidRPr="00F0603D" w:rsidRDefault="00B82EF0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>Jedn</w:t>
      </w:r>
      <w:r w:rsidR="00F0603D" w:rsidRPr="00F0603D">
        <w:rPr>
          <w:rFonts w:eastAsia="Calibri" w:cs="Times New Roman"/>
          <w:bCs/>
          <w:lang w:eastAsia="cs-CZ"/>
        </w:rPr>
        <w:t>á</w:t>
      </w:r>
      <w:r w:rsidRPr="00F0603D">
        <w:rPr>
          <w:rFonts w:eastAsia="Calibri" w:cs="Times New Roman"/>
          <w:bCs/>
          <w:lang w:eastAsia="cs-CZ"/>
        </w:rPr>
        <w:t xml:space="preserve"> se o systémové řešení Správy železnic, státní organizace. Vyztužení bude provedeno dle požadavků Ž13. Dodáváme vzorový list - Ž13 - 4934143Z13_01_241.pdf. </w:t>
      </w:r>
    </w:p>
    <w:p w14:paraId="57987CFC" w14:textId="57D0A11F" w:rsidR="00B82EF0" w:rsidRPr="00F0603D" w:rsidRDefault="00B82EF0" w:rsidP="00B82EF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F0603D">
        <w:rPr>
          <w:rFonts w:eastAsia="Calibri" w:cs="Times New Roman"/>
          <w:bCs/>
          <w:lang w:eastAsia="cs-CZ"/>
        </w:rPr>
        <w:t>Do soupisu prací</w:t>
      </w:r>
      <w:r w:rsidR="00E25AA7" w:rsidRPr="00F0603D">
        <w:rPr>
          <w:rFonts w:eastAsia="Calibri" w:cs="Times New Roman"/>
          <w:bCs/>
          <w:lang w:eastAsia="cs-CZ"/>
        </w:rPr>
        <w:t xml:space="preserve"> jsou nyní</w:t>
      </w:r>
      <w:r w:rsidRPr="00F0603D">
        <w:rPr>
          <w:rFonts w:eastAsia="Calibri" w:cs="Times New Roman"/>
          <w:bCs/>
          <w:lang w:eastAsia="cs-CZ"/>
        </w:rPr>
        <w:t xml:space="preserve"> doplněny položky č. 22 - ZÁKLADY ZE ŽELEZOBETONU DO C25/30,  č. 23 VÝZTUŽ ZÁKLADŮ TUHÁ. </w:t>
      </w:r>
      <w:r w:rsidR="00E25AA7" w:rsidRPr="00F0603D">
        <w:rPr>
          <w:rFonts w:eastAsia="Calibri" w:cs="Times New Roman"/>
          <w:bCs/>
          <w:lang w:eastAsia="cs-CZ"/>
        </w:rPr>
        <w:t>Současně je</w:t>
      </w:r>
      <w:r w:rsidRPr="00F0603D">
        <w:rPr>
          <w:rFonts w:eastAsia="Calibri" w:cs="Times New Roman"/>
          <w:bCs/>
          <w:lang w:eastAsia="cs-CZ"/>
        </w:rPr>
        <w:t xml:space="preserve"> opraveno množství v položce č. 4 - ZÁKLADY Z PROSTÉHO BETONU</w:t>
      </w:r>
      <w:r w:rsidR="00F0603D" w:rsidRPr="00F0603D">
        <w:rPr>
          <w:rFonts w:eastAsia="Calibri" w:cs="Times New Roman"/>
          <w:bCs/>
          <w:lang w:eastAsia="cs-CZ"/>
        </w:rPr>
        <w:t>.</w:t>
      </w:r>
    </w:p>
    <w:p w14:paraId="702F0B47" w14:textId="77777777" w:rsidR="00F0603D" w:rsidRPr="00B82EF0" w:rsidRDefault="00F0603D" w:rsidP="00B82EF0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F7B1B3B" w14:textId="75A7BDBB" w:rsidR="00F740CF" w:rsidRDefault="00F740CF" w:rsidP="00F740CF">
      <w:pPr>
        <w:spacing w:after="0" w:line="240" w:lineRule="auto"/>
        <w:rPr>
          <w:rFonts w:eastAsia="Times New Roman" w:cs="Times New Roman"/>
          <w:lang w:eastAsia="cs-CZ"/>
        </w:rPr>
      </w:pPr>
    </w:p>
    <w:p w14:paraId="00D07304" w14:textId="3D31A18B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278</w:t>
      </w:r>
      <w:r w:rsidRPr="00BD5319">
        <w:rPr>
          <w:rFonts w:eastAsia="Calibri" w:cs="Times New Roman"/>
          <w:b/>
          <w:lang w:eastAsia="cs-CZ"/>
        </w:rPr>
        <w:t>:</w:t>
      </w:r>
    </w:p>
    <w:p w14:paraId="7BFBD04D" w14:textId="77777777" w:rsidR="00556C2B" w:rsidRPr="00556C2B" w:rsidRDefault="00556C2B" w:rsidP="00556C2B">
      <w:pPr>
        <w:spacing w:after="0" w:line="240" w:lineRule="auto"/>
        <w:jc w:val="both"/>
        <w:rPr>
          <w:rFonts w:cstheme="minorHAnsi"/>
          <w:bCs/>
          <w:i/>
          <w:iCs/>
        </w:rPr>
      </w:pPr>
      <w:r w:rsidRPr="00556C2B">
        <w:rPr>
          <w:rFonts w:cstheme="minorHAnsi"/>
          <w:bCs/>
        </w:rPr>
        <w:t xml:space="preserve">V zadavatelem postoupené dokumentaci ke </w:t>
      </w:r>
      <w:r w:rsidRPr="00556C2B">
        <w:rPr>
          <w:rFonts w:cstheme="minorHAnsi"/>
          <w:b/>
          <w:bCs/>
        </w:rPr>
        <w:t xml:space="preserve">11-41-01 ŽST Přibyslav, úprava přístřešku pro cestující, zastřešení vstupů do podchodu </w:t>
      </w:r>
      <w:r w:rsidRPr="00556C2B">
        <w:rPr>
          <w:rFonts w:cstheme="minorHAnsi"/>
          <w:bCs/>
        </w:rPr>
        <w:t>nelze dohledat vystrojení výtahu – jak, popřípadě v jakém výkrese je toto vystrojení řešeno?</w:t>
      </w:r>
    </w:p>
    <w:p w14:paraId="57D905FE" w14:textId="67D9408C" w:rsidR="00F740CF" w:rsidRPr="00F740CF" w:rsidRDefault="00556C2B" w:rsidP="00556C2B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556C2B">
        <w:rPr>
          <w:rFonts w:cstheme="minorHAnsi"/>
          <w:b/>
          <w:bCs/>
          <w:i/>
          <w:iCs/>
        </w:rPr>
        <w:t>Žádáme zadavatele o upřesnění</w:t>
      </w:r>
      <w:r>
        <w:rPr>
          <w:rFonts w:cstheme="minorHAnsi"/>
          <w:b/>
          <w:bCs/>
          <w:i/>
          <w:iCs/>
        </w:rPr>
        <w:t>.</w:t>
      </w:r>
    </w:p>
    <w:p w14:paraId="3BC7BB30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678A4713" w14:textId="62DDA171" w:rsidR="00926100" w:rsidRPr="007C2B97" w:rsidRDefault="0030418B" w:rsidP="0092610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C2B97">
        <w:rPr>
          <w:rFonts w:eastAsia="Calibri" w:cs="Times New Roman"/>
          <w:bCs/>
          <w:lang w:eastAsia="cs-CZ"/>
        </w:rPr>
        <w:t>Vystrojení výtahu je součástí</w:t>
      </w:r>
      <w:r w:rsidR="00926100" w:rsidRPr="007C2B97">
        <w:rPr>
          <w:rFonts w:eastAsia="Calibri" w:cs="Times New Roman"/>
          <w:bCs/>
          <w:lang w:eastAsia="cs-CZ"/>
        </w:rPr>
        <w:t xml:space="preserve"> samostatného PS, který najdete na odkazu: D.1\D.1.4\D.1.4.1\PS 11-05-01\ </w:t>
      </w:r>
      <w:r w:rsidR="00F0603D" w:rsidRPr="007C2B97">
        <w:rPr>
          <w:rFonts w:eastAsia="Calibri" w:cs="Times New Roman"/>
          <w:bCs/>
          <w:lang w:eastAsia="cs-CZ"/>
        </w:rPr>
        <w:t>.</w:t>
      </w:r>
    </w:p>
    <w:p w14:paraId="566C15BF" w14:textId="77777777" w:rsidR="00F740CF" w:rsidRDefault="00F740CF" w:rsidP="00F740CF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23613291" w14:textId="77777777" w:rsidR="00F0603D" w:rsidRDefault="00F0603D" w:rsidP="00F740CF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0B8B24B8" w14:textId="423573FD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279</w:t>
      </w:r>
      <w:r w:rsidRPr="00BD5319">
        <w:rPr>
          <w:rFonts w:eastAsia="Calibri" w:cs="Times New Roman"/>
          <w:b/>
          <w:lang w:eastAsia="cs-CZ"/>
        </w:rPr>
        <w:t>:</w:t>
      </w:r>
    </w:p>
    <w:p w14:paraId="3867E169" w14:textId="77777777" w:rsidR="00556C2B" w:rsidRPr="00556C2B" w:rsidRDefault="00556C2B" w:rsidP="00556C2B">
      <w:pPr>
        <w:spacing w:after="0" w:line="240" w:lineRule="auto"/>
        <w:jc w:val="both"/>
        <w:rPr>
          <w:rFonts w:cstheme="minorHAnsi"/>
          <w:bCs/>
        </w:rPr>
      </w:pPr>
      <w:r w:rsidRPr="00556C2B">
        <w:rPr>
          <w:rFonts w:cstheme="minorHAnsi"/>
          <w:bCs/>
        </w:rPr>
        <w:t xml:space="preserve">V zadavatelem postoupené dokumentaci ke </w:t>
      </w:r>
      <w:r w:rsidRPr="00556C2B">
        <w:rPr>
          <w:rFonts w:cstheme="minorHAnsi"/>
          <w:b/>
          <w:bCs/>
        </w:rPr>
        <w:t xml:space="preserve">11-41-01 ŽST Přibyslav, úprava přístřešku pro cestující, zastřešení vstupů do podchodu </w:t>
      </w:r>
      <w:r w:rsidRPr="00556C2B">
        <w:rPr>
          <w:rFonts w:cstheme="minorHAnsi"/>
          <w:bCs/>
        </w:rPr>
        <w:t>chybí výkres 2-207 základy čekárny – chybí vytyčení objektu.</w:t>
      </w:r>
    </w:p>
    <w:p w14:paraId="1DA44FA6" w14:textId="77777777" w:rsidR="00556C2B" w:rsidRDefault="00556C2B" w:rsidP="00556C2B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556C2B">
        <w:rPr>
          <w:rFonts w:cstheme="minorHAnsi"/>
          <w:b/>
          <w:bCs/>
          <w:i/>
          <w:iCs/>
        </w:rPr>
        <w:t>Žádáme zadavatele o doplnění dokumentace.</w:t>
      </w:r>
    </w:p>
    <w:p w14:paraId="1A30DF1C" w14:textId="66A9DD86" w:rsidR="00F740CF" w:rsidRPr="009174E4" w:rsidRDefault="00F740CF" w:rsidP="00556C2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2CF3940F" w14:textId="29AADB01" w:rsidR="00926100" w:rsidRPr="007C2B97" w:rsidRDefault="0030418B" w:rsidP="0092610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C2B97">
        <w:rPr>
          <w:rFonts w:eastAsia="Calibri" w:cs="Times New Roman"/>
          <w:bCs/>
          <w:lang w:eastAsia="cs-CZ"/>
        </w:rPr>
        <w:t>Vytyčení objektu je součástí</w:t>
      </w:r>
      <w:r w:rsidR="00926100" w:rsidRPr="007C2B97">
        <w:rPr>
          <w:rFonts w:eastAsia="Calibri" w:cs="Times New Roman"/>
          <w:bCs/>
          <w:lang w:eastAsia="cs-CZ"/>
        </w:rPr>
        <w:t xml:space="preserve"> geodetické dokumentace, který najdete na odkazu:</w:t>
      </w:r>
    </w:p>
    <w:p w14:paraId="1783D50D" w14:textId="19AB6F9F" w:rsidR="00926100" w:rsidRPr="007C2B97" w:rsidRDefault="00926100" w:rsidP="00926100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7C2B97">
        <w:rPr>
          <w:rFonts w:eastAsia="Calibri" w:cs="Times New Roman"/>
          <w:bCs/>
          <w:lang w:eastAsia="cs-CZ"/>
        </w:rPr>
        <w:t xml:space="preserve">N\N.1\N.1.5\N.1.5_ </w:t>
      </w:r>
      <w:proofErr w:type="spellStart"/>
      <w:r w:rsidRPr="007C2B97">
        <w:rPr>
          <w:rFonts w:eastAsia="Calibri" w:cs="Times New Roman"/>
          <w:bCs/>
          <w:lang w:eastAsia="cs-CZ"/>
        </w:rPr>
        <w:t>GD_Pri-Poh</w:t>
      </w:r>
      <w:proofErr w:type="spellEnd"/>
      <w:r w:rsidRPr="007C2B97">
        <w:rPr>
          <w:rFonts w:eastAsia="Calibri" w:cs="Times New Roman"/>
          <w:bCs/>
          <w:lang w:eastAsia="cs-CZ"/>
        </w:rPr>
        <w:t xml:space="preserve"> 06_2022\I.3\</w:t>
      </w:r>
      <w:r w:rsidR="007C2B97">
        <w:rPr>
          <w:rFonts w:eastAsia="Calibri" w:cs="Times New Roman"/>
          <w:bCs/>
          <w:lang w:eastAsia="cs-CZ"/>
        </w:rPr>
        <w:t xml:space="preserve"> .</w:t>
      </w:r>
    </w:p>
    <w:p w14:paraId="78A2D60C" w14:textId="77777777" w:rsidR="00F740CF" w:rsidRDefault="00F740CF" w:rsidP="007C35BC">
      <w:pPr>
        <w:spacing w:after="0" w:line="240" w:lineRule="auto"/>
        <w:jc w:val="both"/>
        <w:rPr>
          <w:rFonts w:eastAsia="Calibri" w:cs="Times New Roman"/>
          <w:bCs/>
          <w:color w:val="00B050"/>
          <w:lang w:eastAsia="cs-CZ"/>
        </w:rPr>
      </w:pPr>
    </w:p>
    <w:p w14:paraId="6381ED0C" w14:textId="77777777" w:rsidR="00BC209A" w:rsidRDefault="00BC209A" w:rsidP="007C35BC">
      <w:pPr>
        <w:spacing w:after="0" w:line="240" w:lineRule="auto"/>
        <w:jc w:val="both"/>
        <w:rPr>
          <w:rFonts w:eastAsia="Calibri" w:cs="Times New Roman"/>
          <w:bCs/>
          <w:color w:val="00B050"/>
          <w:lang w:eastAsia="cs-CZ"/>
        </w:rPr>
      </w:pPr>
    </w:p>
    <w:p w14:paraId="612DE119" w14:textId="33DFBEEA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280</w:t>
      </w:r>
      <w:r w:rsidRPr="00BD5319">
        <w:rPr>
          <w:rFonts w:eastAsia="Calibri" w:cs="Times New Roman"/>
          <w:b/>
          <w:lang w:eastAsia="cs-CZ"/>
        </w:rPr>
        <w:t>:</w:t>
      </w:r>
    </w:p>
    <w:p w14:paraId="4C3772DC" w14:textId="77777777" w:rsidR="00556C2B" w:rsidRPr="00556C2B" w:rsidRDefault="00556C2B" w:rsidP="00556C2B">
      <w:pPr>
        <w:spacing w:after="0" w:line="240" w:lineRule="auto"/>
        <w:jc w:val="both"/>
        <w:rPr>
          <w:rFonts w:cstheme="minorHAnsi"/>
          <w:bCs/>
        </w:rPr>
      </w:pPr>
      <w:r w:rsidRPr="00556C2B">
        <w:rPr>
          <w:rFonts w:cstheme="minorHAnsi"/>
          <w:bCs/>
        </w:rPr>
        <w:t xml:space="preserve">V zadavatelem postoupené dokumentaci ke </w:t>
      </w:r>
      <w:r w:rsidRPr="00556C2B">
        <w:rPr>
          <w:rFonts w:cstheme="minorHAnsi"/>
          <w:b/>
          <w:bCs/>
        </w:rPr>
        <w:t xml:space="preserve">11-41-01 ŽST Přibyslav, úprava přístřešku pro cestující, zastřešení vstupů do podchodu </w:t>
      </w:r>
      <w:r w:rsidRPr="00556C2B">
        <w:rPr>
          <w:rFonts w:cstheme="minorHAnsi"/>
          <w:bCs/>
        </w:rPr>
        <w:t>chybí stavebně konstrukční část PD pro základové patky a pro základy na 2-207.</w:t>
      </w:r>
    </w:p>
    <w:p w14:paraId="063E3E16" w14:textId="77777777" w:rsidR="00556C2B" w:rsidRPr="00556C2B" w:rsidRDefault="00556C2B" w:rsidP="00556C2B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556C2B">
        <w:rPr>
          <w:rFonts w:cstheme="minorHAnsi"/>
          <w:b/>
          <w:bCs/>
          <w:i/>
          <w:iCs/>
        </w:rPr>
        <w:t>Žádáme zadavatele o doplnění dokumentace.</w:t>
      </w:r>
    </w:p>
    <w:p w14:paraId="73851DE9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36E25EB8" w14:textId="77777777" w:rsidR="00926100" w:rsidRPr="007C2B97" w:rsidRDefault="00926100" w:rsidP="00926100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7C2B97">
        <w:rPr>
          <w:rFonts w:eastAsia="Calibri" w:cs="Times New Roman"/>
          <w:b/>
          <w:lang w:eastAsia="cs-CZ"/>
        </w:rPr>
        <w:t>Konstrukce patek je řešena v dotazu č. 277.</w:t>
      </w:r>
    </w:p>
    <w:p w14:paraId="25589C33" w14:textId="77777777" w:rsidR="00926100" w:rsidRPr="007C2B97" w:rsidRDefault="00926100" w:rsidP="00926100">
      <w:pPr>
        <w:tabs>
          <w:tab w:val="left" w:pos="284"/>
        </w:tabs>
        <w:spacing w:after="0"/>
        <w:rPr>
          <w:rFonts w:ascii="Calibri" w:hAnsi="Calibri" w:cs="Calibri"/>
          <w:b/>
          <w:sz w:val="20"/>
        </w:rPr>
      </w:pPr>
      <w:r w:rsidRPr="007C2B97">
        <w:rPr>
          <w:rFonts w:ascii="Calibri" w:hAnsi="Calibri" w:cs="Calibri"/>
          <w:b/>
          <w:sz w:val="20"/>
        </w:rPr>
        <w:t>KONSTRUKCE ŽB ZÁKLADU</w:t>
      </w:r>
    </w:p>
    <w:p w14:paraId="1D2A7365" w14:textId="17CA73B7" w:rsidR="00926100" w:rsidRPr="007C2B97" w:rsidRDefault="00926100" w:rsidP="00926100">
      <w:pPr>
        <w:tabs>
          <w:tab w:val="left" w:pos="284"/>
        </w:tabs>
        <w:spacing w:after="0"/>
        <w:jc w:val="both"/>
        <w:rPr>
          <w:rFonts w:cs="Calibri"/>
        </w:rPr>
      </w:pPr>
      <w:r w:rsidRPr="007C2B97">
        <w:rPr>
          <w:rFonts w:cs="Calibri"/>
        </w:rPr>
        <w:t>Založení ocelové konstrukce čekárny pro cestující je navrženo jako plošné, na základových pasech, které jsou navrženy jako stupňovité. Pas</w:t>
      </w:r>
      <w:r w:rsidR="007C2B97" w:rsidRPr="007C2B97">
        <w:rPr>
          <w:rFonts w:cs="Calibri"/>
        </w:rPr>
        <w:t>y</w:t>
      </w:r>
      <w:r w:rsidRPr="007C2B97">
        <w:rPr>
          <w:rFonts w:cs="Calibri"/>
        </w:rPr>
        <w:t xml:space="preserve"> jsou navrženy šířky 500 mm ve spodní části, horní stupeň je navržen šířky 400 mm. Celková výška pasu je 1750 mm, z toho je spodní stupeň výšky 800 mm a horní stupeň výšky 950 mm bude proveden z prolévaných tvárnic. Kotvení ocelové konstrukce se předpokládá dodatečně, pomocí vrtaných lepených šroubů – viz část ocelová konstrukce. </w:t>
      </w:r>
    </w:p>
    <w:p w14:paraId="00999AC6" w14:textId="701423BF" w:rsidR="00926100" w:rsidRPr="007C2B97" w:rsidRDefault="00926100" w:rsidP="00926100">
      <w:pPr>
        <w:tabs>
          <w:tab w:val="left" w:pos="284"/>
        </w:tabs>
        <w:spacing w:after="0"/>
        <w:jc w:val="both"/>
        <w:rPr>
          <w:rFonts w:cs="Calibri"/>
        </w:rPr>
      </w:pPr>
      <w:r w:rsidRPr="007C2B97">
        <w:rPr>
          <w:rFonts w:cs="Calibri"/>
        </w:rPr>
        <w:t xml:space="preserve">Základové pasy budou vyztuženy klasickou betonářskou výztuží (podélná výztuž + třmínky apod.), v rozích a T-napojeních základových pasů budou provedeny rohové a T-příložky. Výztuž horního a spodního stupně pasů bude provázána. </w:t>
      </w:r>
    </w:p>
    <w:p w14:paraId="1FD3506F" w14:textId="4FAC5743" w:rsidR="00926100" w:rsidRPr="007C2B97" w:rsidRDefault="00926100" w:rsidP="00926100">
      <w:pPr>
        <w:tabs>
          <w:tab w:val="left" w:pos="284"/>
        </w:tabs>
        <w:spacing w:after="0"/>
        <w:jc w:val="both"/>
        <w:rPr>
          <w:rFonts w:cs="Calibri"/>
        </w:rPr>
      </w:pPr>
      <w:r w:rsidRPr="007C2B97">
        <w:rPr>
          <w:rFonts w:cs="Calibri"/>
        </w:rPr>
        <w:t xml:space="preserve">Železobetonové základové pasy s celkovou výškou 1750 mm jsou založeny na úrovni -1,75 m (spodní hrana základových pasů) na vrstvu podkladního betonu </w:t>
      </w:r>
      <w:proofErr w:type="spellStart"/>
      <w:r w:rsidRPr="007C2B97">
        <w:rPr>
          <w:rFonts w:cs="Calibri"/>
        </w:rPr>
        <w:t>tl</w:t>
      </w:r>
      <w:proofErr w:type="spellEnd"/>
      <w:r w:rsidRPr="007C2B97">
        <w:rPr>
          <w:rFonts w:cs="Calibri"/>
        </w:rPr>
        <w:t>. 100 mm (spodní hrana podkladního betonu – úroveň -1,85 m). Podkladní beton je navržen z betonu C12/15.</w:t>
      </w:r>
    </w:p>
    <w:p w14:paraId="08C17624" w14:textId="219C8F5E" w:rsidR="00926100" w:rsidRPr="007C2B97" w:rsidRDefault="00926100" w:rsidP="00926100">
      <w:pPr>
        <w:tabs>
          <w:tab w:val="left" w:pos="284"/>
        </w:tabs>
        <w:spacing w:after="0"/>
        <w:jc w:val="both"/>
        <w:rPr>
          <w:rFonts w:cs="Calibri"/>
        </w:rPr>
      </w:pPr>
      <w:r w:rsidRPr="007C2B97">
        <w:rPr>
          <w:rFonts w:cs="Calibri"/>
        </w:rPr>
        <w:t>V místě styku se základovou patkou přístřešku základový pas čekárny projde touto patkou (výztuž zůstane průběžná), v tomto místě dojde ke zvětšení tloušťky podkladního betonu až na úroveň spodní hrany základové patky přístřešku.</w:t>
      </w:r>
    </w:p>
    <w:p w14:paraId="00DDEA75" w14:textId="0E34BD74" w:rsidR="00926100" w:rsidRPr="007C2B97" w:rsidRDefault="00926100" w:rsidP="00926100">
      <w:pPr>
        <w:tabs>
          <w:tab w:val="left" w:pos="284"/>
        </w:tabs>
        <w:spacing w:after="0"/>
        <w:jc w:val="both"/>
        <w:rPr>
          <w:rFonts w:cs="Calibri"/>
        </w:rPr>
      </w:pPr>
      <w:r w:rsidRPr="007C2B97">
        <w:rPr>
          <w:rFonts w:cs="Calibri"/>
        </w:rPr>
        <w:t>Situování základu je vztaženo k soustavě JTSK. Vytyčení je součástí stavební části.</w:t>
      </w:r>
    </w:p>
    <w:p w14:paraId="5C783C24" w14:textId="77777777" w:rsidR="00926100" w:rsidRPr="007C2B97" w:rsidRDefault="00926100" w:rsidP="00926100">
      <w:pPr>
        <w:tabs>
          <w:tab w:val="left" w:pos="284"/>
        </w:tabs>
        <w:spacing w:after="0"/>
        <w:jc w:val="both"/>
        <w:rPr>
          <w:rFonts w:cs="Calibri"/>
        </w:rPr>
      </w:pPr>
      <w:r w:rsidRPr="007C2B97">
        <w:rPr>
          <w:rFonts w:cs="Calibri"/>
        </w:rPr>
        <w:t xml:space="preserve">Výškové navázání je s ohledem na úroveň nástupiště, upraveného terénu, kolejiště apod.: </w:t>
      </w:r>
    </w:p>
    <w:p w14:paraId="0BA82B07" w14:textId="77777777" w:rsidR="00926100" w:rsidRPr="007C2B97" w:rsidRDefault="00926100" w:rsidP="00926100">
      <w:pPr>
        <w:tabs>
          <w:tab w:val="left" w:pos="284"/>
        </w:tabs>
        <w:spacing w:after="0"/>
        <w:jc w:val="both"/>
        <w:rPr>
          <w:rFonts w:cs="Calibri"/>
        </w:rPr>
      </w:pPr>
      <w:r w:rsidRPr="007C2B97">
        <w:rPr>
          <w:rFonts w:cs="Calibri"/>
        </w:rPr>
        <w:t>±0,000 = 456,420 m n. m.</w:t>
      </w:r>
    </w:p>
    <w:p w14:paraId="4D876F21" w14:textId="77777777" w:rsidR="00926100" w:rsidRPr="007C2B97" w:rsidRDefault="00926100" w:rsidP="00926100">
      <w:pPr>
        <w:tabs>
          <w:tab w:val="left" w:pos="284"/>
        </w:tabs>
        <w:spacing w:after="0"/>
        <w:jc w:val="both"/>
        <w:rPr>
          <w:rFonts w:cs="Calibri"/>
        </w:rPr>
      </w:pPr>
    </w:p>
    <w:p w14:paraId="5FBF18AE" w14:textId="77777777" w:rsidR="00926100" w:rsidRPr="007C2B97" w:rsidRDefault="00926100" w:rsidP="00926100">
      <w:pPr>
        <w:tabs>
          <w:tab w:val="left" w:pos="284"/>
        </w:tabs>
        <w:spacing w:after="0"/>
        <w:jc w:val="both"/>
        <w:rPr>
          <w:rFonts w:cs="Calibri"/>
          <w:b/>
        </w:rPr>
      </w:pPr>
      <w:r w:rsidRPr="007C2B97">
        <w:rPr>
          <w:rFonts w:cs="Calibri"/>
          <w:b/>
        </w:rPr>
        <w:t>Materiál betonových základů</w:t>
      </w:r>
    </w:p>
    <w:p w14:paraId="4122C74B" w14:textId="77777777" w:rsidR="00926100" w:rsidRPr="007C2B97" w:rsidRDefault="00926100" w:rsidP="00926100">
      <w:pPr>
        <w:spacing w:after="0"/>
        <w:jc w:val="both"/>
        <w:rPr>
          <w:rFonts w:cs="Calibri"/>
        </w:rPr>
      </w:pPr>
      <w:r w:rsidRPr="007C2B97">
        <w:rPr>
          <w:rFonts w:cs="Calibri"/>
        </w:rPr>
        <w:t>BETON</w:t>
      </w:r>
      <w:r w:rsidRPr="007C2B97">
        <w:rPr>
          <w:rFonts w:cs="Calibri"/>
        </w:rPr>
        <w:tab/>
      </w:r>
      <w:r w:rsidRPr="007C2B97">
        <w:rPr>
          <w:rFonts w:cs="Calibri"/>
        </w:rPr>
        <w:tab/>
      </w:r>
      <w:r w:rsidRPr="007C2B97">
        <w:rPr>
          <w:rFonts w:cs="Calibri"/>
        </w:rPr>
        <w:tab/>
      </w:r>
      <w:r w:rsidRPr="007C2B97">
        <w:rPr>
          <w:rFonts w:cs="Calibri"/>
        </w:rPr>
        <w:tab/>
        <w:t>C30/37 - XC4, XD3, XF1</w:t>
      </w:r>
    </w:p>
    <w:p w14:paraId="6E445A4A" w14:textId="77777777" w:rsidR="00926100" w:rsidRPr="007C2B97" w:rsidRDefault="00926100" w:rsidP="00926100">
      <w:pPr>
        <w:spacing w:after="0"/>
        <w:jc w:val="both"/>
        <w:rPr>
          <w:rFonts w:cs="Calibri"/>
        </w:rPr>
      </w:pPr>
      <w:r w:rsidRPr="007C2B97">
        <w:rPr>
          <w:rFonts w:cs="Calibri"/>
        </w:rPr>
        <w:tab/>
      </w:r>
      <w:r w:rsidRPr="007C2B97">
        <w:rPr>
          <w:rFonts w:cs="Calibri"/>
        </w:rPr>
        <w:tab/>
      </w:r>
      <w:r w:rsidRPr="007C2B97">
        <w:rPr>
          <w:rFonts w:cs="Calibri"/>
        </w:rPr>
        <w:tab/>
      </w:r>
      <w:r w:rsidRPr="007C2B97">
        <w:rPr>
          <w:rFonts w:cs="Calibri"/>
        </w:rPr>
        <w:tab/>
        <w:t>Kamenivo podle ČSN EN 12 620 s dostatečnou mrazuvzdorností</w:t>
      </w:r>
    </w:p>
    <w:p w14:paraId="4F48C51D" w14:textId="77777777" w:rsidR="00926100" w:rsidRPr="007C2B97" w:rsidRDefault="00926100" w:rsidP="00926100">
      <w:pPr>
        <w:spacing w:after="0"/>
        <w:jc w:val="both"/>
        <w:rPr>
          <w:rFonts w:cs="Calibri"/>
        </w:rPr>
      </w:pPr>
      <w:r w:rsidRPr="007C2B97">
        <w:rPr>
          <w:rFonts w:cs="Calibri"/>
        </w:rPr>
        <w:t xml:space="preserve">PODKLADNÍ BETON </w:t>
      </w:r>
      <w:r w:rsidRPr="007C2B97">
        <w:rPr>
          <w:rFonts w:cs="Calibri"/>
        </w:rPr>
        <w:tab/>
      </w:r>
      <w:r w:rsidRPr="007C2B97">
        <w:rPr>
          <w:rFonts w:cs="Calibri"/>
        </w:rPr>
        <w:tab/>
        <w:t>C12/15 X0</w:t>
      </w:r>
    </w:p>
    <w:p w14:paraId="35BEC9AB" w14:textId="77777777" w:rsidR="00926100" w:rsidRPr="007C2B97" w:rsidRDefault="00926100" w:rsidP="00926100">
      <w:pPr>
        <w:spacing w:after="0"/>
        <w:ind w:left="2832"/>
        <w:jc w:val="both"/>
        <w:rPr>
          <w:rFonts w:cs="Calibri"/>
        </w:rPr>
      </w:pPr>
      <w:r w:rsidRPr="007C2B97">
        <w:rPr>
          <w:rFonts w:cs="Calibri"/>
        </w:rPr>
        <w:t>(složení betonu bude odpovídat ČSN 206 + A2 Beton - specifikace, vlastnosti, výroba, shoda)</w:t>
      </w:r>
    </w:p>
    <w:p w14:paraId="734B80AE" w14:textId="77777777" w:rsidR="00926100" w:rsidRPr="007C2B97" w:rsidRDefault="00926100" w:rsidP="00926100">
      <w:pPr>
        <w:spacing w:after="0"/>
        <w:jc w:val="both"/>
        <w:rPr>
          <w:rFonts w:cs="Calibri"/>
        </w:rPr>
      </w:pPr>
      <w:r w:rsidRPr="007C2B97">
        <w:rPr>
          <w:rFonts w:cs="Calibri"/>
        </w:rPr>
        <w:lastRenderedPageBreak/>
        <w:t>Poznámka: kvalita pohledového betonu PB2 popř. nátěr nebo omítka na přiznaných částech základu popř. dle výběru investora</w:t>
      </w:r>
    </w:p>
    <w:p w14:paraId="32949211" w14:textId="77777777" w:rsidR="00926100" w:rsidRPr="007C2B97" w:rsidRDefault="00926100" w:rsidP="00926100">
      <w:pPr>
        <w:spacing w:after="0"/>
        <w:jc w:val="both"/>
        <w:rPr>
          <w:rFonts w:cs="Calibri"/>
        </w:rPr>
      </w:pPr>
      <w:r w:rsidRPr="007C2B97">
        <w:rPr>
          <w:rFonts w:cs="Calibri"/>
        </w:rPr>
        <w:t>BETONÁŘSKÁ VÝZTUŽ:</w:t>
      </w:r>
      <w:r w:rsidRPr="007C2B97">
        <w:rPr>
          <w:rFonts w:cs="Calibri"/>
        </w:rPr>
        <w:tab/>
        <w:t>OCEL B500B (10 505 (R)), popř. sítě KARI (SZ)</w:t>
      </w:r>
    </w:p>
    <w:p w14:paraId="08B45D96" w14:textId="77777777" w:rsidR="00926100" w:rsidRPr="007C2B97" w:rsidRDefault="00926100" w:rsidP="00926100">
      <w:pPr>
        <w:spacing w:after="0" w:line="240" w:lineRule="auto"/>
        <w:jc w:val="both"/>
        <w:rPr>
          <w:rFonts w:cs="Calibri"/>
        </w:rPr>
      </w:pPr>
    </w:p>
    <w:p w14:paraId="0A76FAF1" w14:textId="48CBBD9B" w:rsidR="00926100" w:rsidRPr="007C2B97" w:rsidRDefault="00926100" w:rsidP="00926100">
      <w:pPr>
        <w:spacing w:after="0" w:line="240" w:lineRule="auto"/>
        <w:jc w:val="both"/>
        <w:rPr>
          <w:rFonts w:cs="Calibri"/>
        </w:rPr>
      </w:pPr>
      <w:r w:rsidRPr="007C2B97">
        <w:rPr>
          <w:rFonts w:cs="Calibri"/>
        </w:rPr>
        <w:t>Do soupisu prací</w:t>
      </w:r>
      <w:r w:rsidR="0030418B" w:rsidRPr="007C2B97">
        <w:rPr>
          <w:rFonts w:cs="Calibri"/>
        </w:rPr>
        <w:t xml:space="preserve"> jsou nyní</w:t>
      </w:r>
      <w:r w:rsidRPr="007C2B97">
        <w:rPr>
          <w:rFonts w:cs="Calibri"/>
        </w:rPr>
        <w:t xml:space="preserve"> doplněny položky č. 22 - ZÁKLADY ZE ŽELEZOBETONU DO C25/30,  č. 23 VÝZTUŽ ZÁKLADŮ TUHÁ a č 25. ZÁKLADY ZE ŽELEZOBETONU DO C30/37. </w:t>
      </w:r>
      <w:r w:rsidR="0030418B" w:rsidRPr="007C2B97">
        <w:rPr>
          <w:rFonts w:cs="Calibri"/>
        </w:rPr>
        <w:t>Současně je</w:t>
      </w:r>
      <w:r w:rsidRPr="007C2B97">
        <w:rPr>
          <w:rFonts w:cs="Calibri"/>
        </w:rPr>
        <w:t xml:space="preserve"> opraveno množství v položce č. 4 - ZÁKLADY Z PROSTÉHO BETONU</w:t>
      </w:r>
    </w:p>
    <w:p w14:paraId="1185B2EA" w14:textId="77777777" w:rsidR="00926100" w:rsidRPr="007C2B97" w:rsidRDefault="00926100" w:rsidP="00926100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58A66930" w14:textId="4CC5F617" w:rsidR="00926100" w:rsidRPr="007C2B97" w:rsidRDefault="00B82C59" w:rsidP="00926100">
      <w:pPr>
        <w:spacing w:after="0" w:line="240" w:lineRule="auto"/>
        <w:jc w:val="both"/>
        <w:rPr>
          <w:rFonts w:cs="Calibri"/>
        </w:rPr>
      </w:pPr>
      <w:r w:rsidRPr="007C2B97">
        <w:rPr>
          <w:rFonts w:cs="Calibri"/>
        </w:rPr>
        <w:t>Je u</w:t>
      </w:r>
      <w:r w:rsidR="00926100" w:rsidRPr="007C2B97">
        <w:rPr>
          <w:rFonts w:cs="Calibri"/>
        </w:rPr>
        <w:t>praven výkres 2_207.pdf</w:t>
      </w:r>
      <w:r w:rsidRPr="007C2B97">
        <w:rPr>
          <w:rFonts w:cs="Calibri"/>
        </w:rPr>
        <w:t xml:space="preserve"> (půdorys základů)</w:t>
      </w:r>
      <w:r w:rsidR="007C2B97">
        <w:rPr>
          <w:rFonts w:cs="Calibri"/>
        </w:rPr>
        <w:t>.</w:t>
      </w:r>
    </w:p>
    <w:p w14:paraId="6A6870BE" w14:textId="183CF713" w:rsidR="004060D1" w:rsidRPr="00FC6236" w:rsidRDefault="00FC6236" w:rsidP="00926100">
      <w:pPr>
        <w:spacing w:after="0" w:line="240" w:lineRule="auto"/>
        <w:jc w:val="both"/>
        <w:rPr>
          <w:rFonts w:cs="Calibri"/>
          <w:color w:val="FF0000"/>
        </w:rPr>
      </w:pPr>
      <w:r w:rsidRPr="007C2B97">
        <w:rPr>
          <w:rFonts w:cs="Calibri"/>
        </w:rPr>
        <w:t>Je doplněna příloha</w:t>
      </w:r>
      <w:r w:rsidR="004060D1" w:rsidRPr="007C2B97">
        <w:rPr>
          <w:rFonts w:cs="Calibri"/>
        </w:rPr>
        <w:t xml:space="preserve"> TZ - SO 11-41-01 1_001 TZ.pdf</w:t>
      </w:r>
      <w:r w:rsidRPr="007C2B97">
        <w:rPr>
          <w:rFonts w:cs="Calibri"/>
        </w:rPr>
        <w:t xml:space="preserve"> o schéma výztuže.</w:t>
      </w:r>
    </w:p>
    <w:p w14:paraId="6475B622" w14:textId="5968222C" w:rsidR="00F740CF" w:rsidRDefault="00F740CF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56145226" w14:textId="77777777" w:rsidR="007C2B97" w:rsidRDefault="007C2B97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12D9301D" w14:textId="4506FDB6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281</w:t>
      </w:r>
      <w:r w:rsidRPr="00BD5319">
        <w:rPr>
          <w:rFonts w:eastAsia="Calibri" w:cs="Times New Roman"/>
          <w:b/>
          <w:lang w:eastAsia="cs-CZ"/>
        </w:rPr>
        <w:t>:</w:t>
      </w:r>
    </w:p>
    <w:p w14:paraId="31DEDB82" w14:textId="1E9385CE" w:rsidR="00556C2B" w:rsidRPr="00556C2B" w:rsidRDefault="00556C2B" w:rsidP="00556C2B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556C2B">
        <w:rPr>
          <w:rFonts w:cstheme="minorHAnsi"/>
          <w:bCs/>
        </w:rPr>
        <w:t xml:space="preserve">V zadavatelem postoupené dokumentaci ke </w:t>
      </w:r>
      <w:r w:rsidRPr="00556C2B">
        <w:rPr>
          <w:rFonts w:cstheme="minorHAnsi"/>
          <w:b/>
          <w:bCs/>
        </w:rPr>
        <w:t xml:space="preserve">11-41-01 ŽST Přibyslav, úprava přístřešku pro cestující, zastřešení vstupů do podchodu </w:t>
      </w:r>
      <w:r w:rsidRPr="00556C2B">
        <w:rPr>
          <w:rFonts w:cstheme="minorHAnsi"/>
          <w:bCs/>
        </w:rPr>
        <w:t xml:space="preserve">chybí informace k anti </w:t>
      </w:r>
      <w:proofErr w:type="spellStart"/>
      <w:r w:rsidRPr="00556C2B">
        <w:rPr>
          <w:rFonts w:cstheme="minorHAnsi"/>
          <w:bCs/>
        </w:rPr>
        <w:t>grafiti</w:t>
      </w:r>
      <w:proofErr w:type="spellEnd"/>
      <w:r w:rsidRPr="00556C2B">
        <w:rPr>
          <w:rFonts w:cstheme="minorHAnsi"/>
          <w:bCs/>
        </w:rPr>
        <w:t xml:space="preserve"> nátěru – u jiných SO informace je.</w:t>
      </w:r>
    </w:p>
    <w:p w14:paraId="31178262" w14:textId="7C5B22CE" w:rsidR="00F740CF" w:rsidRPr="00F740CF" w:rsidRDefault="00556C2B" w:rsidP="00556C2B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556C2B">
        <w:rPr>
          <w:rFonts w:cstheme="minorHAnsi"/>
          <w:b/>
          <w:bCs/>
          <w:i/>
          <w:iCs/>
        </w:rPr>
        <w:t>Žádáme zadavatele o kontrolu absence položky u tohoto objektu</w:t>
      </w:r>
      <w:r w:rsidR="008D6C14">
        <w:rPr>
          <w:rFonts w:cstheme="minorHAnsi"/>
          <w:b/>
          <w:bCs/>
          <w:i/>
          <w:iCs/>
        </w:rPr>
        <w:t>.</w:t>
      </w:r>
    </w:p>
    <w:p w14:paraId="6DF1A5C4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50043CBA" w14:textId="79DC6040" w:rsidR="00926100" w:rsidRPr="00926100" w:rsidRDefault="00926100" w:rsidP="00926100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7C2B97">
        <w:rPr>
          <w:rFonts w:eastAsia="Calibri" w:cs="Times New Roman"/>
          <w:bCs/>
          <w:lang w:eastAsia="cs-CZ"/>
        </w:rPr>
        <w:t xml:space="preserve">Do soupisu prací </w:t>
      </w:r>
      <w:r w:rsidR="003642B4" w:rsidRPr="007C2B97">
        <w:rPr>
          <w:rFonts w:eastAsia="Calibri" w:cs="Times New Roman"/>
          <w:bCs/>
          <w:lang w:eastAsia="cs-CZ"/>
        </w:rPr>
        <w:t>je nově</w:t>
      </w:r>
      <w:r w:rsidRPr="007C2B97">
        <w:rPr>
          <w:rFonts w:eastAsia="Calibri" w:cs="Times New Roman"/>
          <w:bCs/>
          <w:lang w:eastAsia="cs-CZ"/>
        </w:rPr>
        <w:t xml:space="preserve"> přidána položka č. 24 NÁTĚRY BETON KONSTR ANTIGRAFITI</w:t>
      </w:r>
      <w:r w:rsidR="007C2B97" w:rsidRPr="007C2B97">
        <w:rPr>
          <w:rFonts w:eastAsia="Calibri" w:cs="Times New Roman"/>
          <w:bCs/>
          <w:lang w:eastAsia="cs-CZ"/>
        </w:rPr>
        <w:t xml:space="preserve"> .</w:t>
      </w:r>
    </w:p>
    <w:p w14:paraId="1754A10C" w14:textId="77777777" w:rsidR="00F740CF" w:rsidRPr="00343B92" w:rsidRDefault="00F740CF" w:rsidP="00F740CF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24B30441" w14:textId="77777777" w:rsidR="00F740CF" w:rsidRDefault="00F740CF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02B7029D" w14:textId="09D2C5A1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282</w:t>
      </w:r>
      <w:r w:rsidRPr="00BD5319">
        <w:rPr>
          <w:rFonts w:eastAsia="Calibri" w:cs="Times New Roman"/>
          <w:b/>
          <w:lang w:eastAsia="cs-CZ"/>
        </w:rPr>
        <w:t>:</w:t>
      </w:r>
    </w:p>
    <w:p w14:paraId="0A7A9654" w14:textId="77777777" w:rsidR="008D6C14" w:rsidRPr="008D6C14" w:rsidRDefault="008D6C14" w:rsidP="008D6C14">
      <w:pPr>
        <w:spacing w:after="0" w:line="240" w:lineRule="auto"/>
        <w:jc w:val="both"/>
        <w:rPr>
          <w:rFonts w:cstheme="minorHAnsi"/>
          <w:b/>
          <w:bCs/>
        </w:rPr>
      </w:pPr>
      <w:r w:rsidRPr="008D6C14">
        <w:rPr>
          <w:rFonts w:cstheme="minorHAnsi"/>
          <w:bCs/>
        </w:rPr>
        <w:t xml:space="preserve">V zadavatelem postoupené dokumentaci ke </w:t>
      </w:r>
      <w:r w:rsidRPr="008D6C14">
        <w:rPr>
          <w:rFonts w:cstheme="minorHAnsi"/>
          <w:b/>
          <w:bCs/>
        </w:rPr>
        <w:t xml:space="preserve">11-41-01 ŽST Přibyslav, úprava přístřešku pro cestující, zastřešení vstupů do podchodu </w:t>
      </w:r>
      <w:r w:rsidRPr="008D6C14">
        <w:rPr>
          <w:rFonts w:cstheme="minorHAnsi"/>
          <w:bCs/>
        </w:rPr>
        <w:t>řeší výkres 2-219 výztuž stropní desky nad výtahem. Chybí však řešení střešního pláště.</w:t>
      </w:r>
    </w:p>
    <w:p w14:paraId="41EC0213" w14:textId="5C0A8C5B" w:rsidR="00F740CF" w:rsidRPr="00F740CF" w:rsidRDefault="008D6C14" w:rsidP="008D6C14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8D6C14">
        <w:rPr>
          <w:rFonts w:cstheme="minorHAnsi"/>
          <w:b/>
          <w:bCs/>
          <w:i/>
          <w:iCs/>
        </w:rPr>
        <w:t>Žádáme zadavatele o upřesnění skladby střešního pláště nad výtahovou šachtou (dostupný je pouze detail atiky). Současně žádáme o doplnění skladby do soupisu prací.</w:t>
      </w:r>
    </w:p>
    <w:p w14:paraId="16185FDC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36717E03" w14:textId="77777777" w:rsidR="00926100" w:rsidRPr="00926100" w:rsidRDefault="00926100" w:rsidP="00926100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D87979">
        <w:rPr>
          <w:rFonts w:eastAsia="Calibri" w:cs="Times New Roman"/>
          <w:bCs/>
          <w:lang w:eastAsia="cs-CZ"/>
        </w:rPr>
        <w:t xml:space="preserve">Výtah je umístěn pod zastřešením nástupiště a nevyžaduje žádný střešní plášť. </w:t>
      </w:r>
    </w:p>
    <w:p w14:paraId="6960E4DE" w14:textId="5791239A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0E733CC5" w14:textId="77777777" w:rsidR="00D87979" w:rsidRDefault="00D87979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453902AC" w14:textId="3E110F8A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283</w:t>
      </w:r>
      <w:r w:rsidRPr="00BD5319">
        <w:rPr>
          <w:rFonts w:eastAsia="Calibri" w:cs="Times New Roman"/>
          <w:b/>
          <w:lang w:eastAsia="cs-CZ"/>
        </w:rPr>
        <w:t>:</w:t>
      </w:r>
    </w:p>
    <w:p w14:paraId="64B4FC2C" w14:textId="77777777" w:rsidR="00155CF4" w:rsidRPr="00155CF4" w:rsidRDefault="00155CF4" w:rsidP="00155CF4">
      <w:pPr>
        <w:spacing w:after="0" w:line="240" w:lineRule="auto"/>
        <w:jc w:val="both"/>
        <w:rPr>
          <w:rFonts w:cstheme="minorHAnsi"/>
          <w:bCs/>
          <w:i/>
          <w:iCs/>
        </w:rPr>
      </w:pPr>
      <w:r w:rsidRPr="00155CF4">
        <w:rPr>
          <w:rFonts w:cstheme="minorHAnsi"/>
          <w:bCs/>
        </w:rPr>
        <w:t xml:space="preserve">V zadavatelem postoupené projektové dokumentaci ke </w:t>
      </w:r>
      <w:r w:rsidRPr="00155CF4">
        <w:rPr>
          <w:rFonts w:cstheme="minorHAnsi"/>
          <w:b/>
          <w:bCs/>
        </w:rPr>
        <w:t xml:space="preserve">11-41-01 ŽST Přibyslav, úprava přístřešku pro cestující, zastřešení vstupů do podchodu </w:t>
      </w:r>
      <w:r w:rsidRPr="00155CF4">
        <w:rPr>
          <w:rFonts w:cstheme="minorHAnsi"/>
          <w:bCs/>
        </w:rPr>
        <w:t>chybí specifikace klempířských prvků uvedených v soupise prací objektu.</w:t>
      </w:r>
    </w:p>
    <w:p w14:paraId="37285B26" w14:textId="09396D0B" w:rsidR="00F740CF" w:rsidRPr="00F740CF" w:rsidRDefault="00155CF4" w:rsidP="00155CF4">
      <w:pPr>
        <w:spacing w:after="0" w:line="240" w:lineRule="auto"/>
        <w:jc w:val="both"/>
        <w:rPr>
          <w:rFonts w:cstheme="minorHAnsi"/>
          <w:bCs/>
          <w:noProof/>
          <w:lang w:eastAsia="cs-CZ"/>
        </w:rPr>
      </w:pPr>
      <w:r w:rsidRPr="00155CF4">
        <w:rPr>
          <w:rFonts w:cstheme="minorHAnsi"/>
          <w:b/>
          <w:bCs/>
          <w:i/>
          <w:iCs/>
        </w:rPr>
        <w:t>Žádáme zadavatele o doplnění dokumentace.</w:t>
      </w:r>
    </w:p>
    <w:p w14:paraId="223D9267" w14:textId="77777777" w:rsidR="00F740CF" w:rsidRPr="009174E4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5934FF67" w14:textId="77777777" w:rsidR="00926100" w:rsidRPr="00926100" w:rsidRDefault="00926100" w:rsidP="00926100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D87979">
        <w:rPr>
          <w:rFonts w:eastAsia="Calibri" w:cs="Times New Roman"/>
          <w:bCs/>
          <w:lang w:eastAsia="cs-CZ"/>
        </w:rPr>
        <w:t>Specifikace klempířských prvků bude součásti dílenské dokumentace zhotovitele zastřešení.</w:t>
      </w:r>
      <w:r w:rsidRPr="00926100">
        <w:rPr>
          <w:rFonts w:eastAsia="Calibri" w:cs="Times New Roman"/>
          <w:bCs/>
          <w:color w:val="FF0000"/>
          <w:lang w:eastAsia="cs-CZ"/>
        </w:rPr>
        <w:t xml:space="preserve"> </w:t>
      </w:r>
    </w:p>
    <w:p w14:paraId="6966B284" w14:textId="27826CE5" w:rsidR="00F740CF" w:rsidRDefault="00F740CF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7041EA67" w14:textId="77777777" w:rsidR="00D87979" w:rsidRDefault="00D87979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23DB67F8" w14:textId="720D94B7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284</w:t>
      </w:r>
      <w:r w:rsidRPr="00BD5319">
        <w:rPr>
          <w:rFonts w:eastAsia="Calibri" w:cs="Times New Roman"/>
          <w:b/>
          <w:lang w:eastAsia="cs-CZ"/>
        </w:rPr>
        <w:t>:</w:t>
      </w:r>
    </w:p>
    <w:p w14:paraId="13778367" w14:textId="77777777" w:rsidR="00155CF4" w:rsidRPr="00155CF4" w:rsidRDefault="00155CF4" w:rsidP="00155CF4">
      <w:pPr>
        <w:spacing w:after="0" w:line="240" w:lineRule="auto"/>
        <w:jc w:val="both"/>
        <w:rPr>
          <w:rFonts w:cstheme="minorHAnsi"/>
          <w:b/>
          <w:bCs/>
        </w:rPr>
      </w:pPr>
      <w:r w:rsidRPr="00155CF4">
        <w:rPr>
          <w:rFonts w:cstheme="minorHAnsi"/>
          <w:bCs/>
        </w:rPr>
        <w:t xml:space="preserve">Dotaz k zadavatelem postoupené projektové dokumentaci ke </w:t>
      </w:r>
      <w:r w:rsidRPr="00155CF4">
        <w:rPr>
          <w:rFonts w:cstheme="minorHAnsi"/>
          <w:b/>
          <w:bCs/>
        </w:rPr>
        <w:t>SO 12-41-02 Zastávka Stříbrné hory, přístřešky pro cestující, zastřešení vstupů do podchodu:</w:t>
      </w:r>
    </w:p>
    <w:p w14:paraId="55E873BF" w14:textId="77777777" w:rsidR="00155CF4" w:rsidRDefault="00155CF4" w:rsidP="00155CF4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155CF4">
        <w:rPr>
          <w:rFonts w:cstheme="minorHAnsi"/>
          <w:b/>
          <w:bCs/>
          <w:i/>
          <w:iCs/>
        </w:rPr>
        <w:t>Žádáme zadavatele o informaci, zda se u tohoto objektu jedná o renovaci čekárny.</w:t>
      </w:r>
    </w:p>
    <w:p w14:paraId="5ED87526" w14:textId="29A26424" w:rsidR="00F740CF" w:rsidRPr="009174E4" w:rsidRDefault="00F740CF" w:rsidP="00155CF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31131ACE" w14:textId="516695E5" w:rsidR="00F740CF" w:rsidRPr="00343B92" w:rsidRDefault="00926100" w:rsidP="00F740CF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D87979">
        <w:rPr>
          <w:rFonts w:eastAsia="Calibri" w:cs="Times New Roman"/>
          <w:bCs/>
          <w:lang w:eastAsia="cs-CZ"/>
        </w:rPr>
        <w:t>Je počítáno s nátěrem stávajícího přístřešku až po jeho zpětné montáži</w:t>
      </w:r>
      <w:r w:rsidR="00D87979" w:rsidRPr="00D87979">
        <w:rPr>
          <w:rFonts w:eastAsia="Calibri" w:cs="Times New Roman"/>
          <w:bCs/>
          <w:lang w:eastAsia="cs-CZ"/>
        </w:rPr>
        <w:t>.</w:t>
      </w:r>
    </w:p>
    <w:p w14:paraId="003678C4" w14:textId="6FFD7D92" w:rsidR="00F740CF" w:rsidRDefault="00F740CF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0F9B3C57" w14:textId="77777777" w:rsidR="00D87979" w:rsidRDefault="00D87979" w:rsidP="00F740CF">
      <w:pPr>
        <w:spacing w:after="0" w:line="240" w:lineRule="auto"/>
        <w:jc w:val="both"/>
        <w:rPr>
          <w:rFonts w:eastAsia="Times New Roman" w:cs="Times New Roman"/>
          <w:bCs/>
          <w:lang w:eastAsia="cs-CZ"/>
        </w:rPr>
      </w:pPr>
    </w:p>
    <w:p w14:paraId="44C39925" w14:textId="7821B770" w:rsidR="00F740CF" w:rsidRDefault="00F740CF" w:rsidP="00F740CF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285</w:t>
      </w:r>
      <w:r w:rsidRPr="00BD5319">
        <w:rPr>
          <w:rFonts w:eastAsia="Calibri" w:cs="Times New Roman"/>
          <w:b/>
          <w:lang w:eastAsia="cs-CZ"/>
        </w:rPr>
        <w:t>:</w:t>
      </w:r>
    </w:p>
    <w:p w14:paraId="121DD390" w14:textId="77777777" w:rsidR="00155CF4" w:rsidRPr="00155CF4" w:rsidRDefault="00155CF4" w:rsidP="00155CF4">
      <w:pPr>
        <w:spacing w:after="0" w:line="240" w:lineRule="auto"/>
        <w:jc w:val="both"/>
        <w:rPr>
          <w:rFonts w:cstheme="minorHAnsi"/>
          <w:bCs/>
        </w:rPr>
      </w:pPr>
      <w:r w:rsidRPr="00155CF4">
        <w:rPr>
          <w:rFonts w:cstheme="minorHAnsi"/>
          <w:bCs/>
        </w:rPr>
        <w:t xml:space="preserve">V zadavatelem postoupené projektové dokumentaci ke </w:t>
      </w:r>
      <w:r w:rsidRPr="00155CF4">
        <w:rPr>
          <w:rFonts w:cstheme="minorHAnsi"/>
          <w:b/>
          <w:bCs/>
        </w:rPr>
        <w:t xml:space="preserve">SO 13-41-01 ŽST Pohled, přístřešky pro cestující, zastřešení vstupů do podchodu </w:t>
      </w:r>
      <w:r w:rsidRPr="00155CF4">
        <w:rPr>
          <w:rFonts w:cstheme="minorHAnsi"/>
          <w:bCs/>
        </w:rPr>
        <w:t>ve výkresu</w:t>
      </w:r>
      <w:r w:rsidRPr="00155CF4">
        <w:rPr>
          <w:rFonts w:cstheme="minorHAnsi"/>
          <w:b/>
          <w:bCs/>
        </w:rPr>
        <w:t xml:space="preserve"> </w:t>
      </w:r>
      <w:r w:rsidRPr="00155CF4">
        <w:rPr>
          <w:rFonts w:cstheme="minorHAnsi"/>
          <w:bCs/>
        </w:rPr>
        <w:t>2-205 – řešení zpevněné plochy, u schodiště do podchodu chybí odvodnění.</w:t>
      </w:r>
    </w:p>
    <w:p w14:paraId="6FB5A4CF" w14:textId="4F557083" w:rsidR="00155CF4" w:rsidRDefault="00155CF4" w:rsidP="00155CF4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155CF4">
        <w:rPr>
          <w:rFonts w:cstheme="minorHAnsi"/>
          <w:b/>
          <w:bCs/>
          <w:i/>
          <w:iCs/>
        </w:rPr>
        <w:t>Žádáme zadavatele o doplnění dokumentace</w:t>
      </w:r>
      <w:r>
        <w:rPr>
          <w:rFonts w:cstheme="minorHAnsi"/>
          <w:b/>
          <w:bCs/>
          <w:i/>
          <w:iCs/>
        </w:rPr>
        <w:t>.</w:t>
      </w:r>
    </w:p>
    <w:p w14:paraId="39ED4976" w14:textId="59B77FFB" w:rsidR="00F740CF" w:rsidRPr="009174E4" w:rsidRDefault="00F740CF" w:rsidP="00155CF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4473DC4E" w14:textId="77777777" w:rsidR="00926100" w:rsidRPr="00926100" w:rsidRDefault="00926100" w:rsidP="00926100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  <w:r w:rsidRPr="00D87979">
        <w:rPr>
          <w:rFonts w:eastAsia="Calibri" w:cs="Times New Roman"/>
          <w:bCs/>
          <w:lang w:eastAsia="cs-CZ"/>
        </w:rPr>
        <w:t xml:space="preserve">Plocha je vyspárována směrem od schodiště. Nepočítá se s umístěním podélného odvodňovače. </w:t>
      </w:r>
    </w:p>
    <w:p w14:paraId="5F2818B8" w14:textId="708BF646" w:rsidR="00F740CF" w:rsidRDefault="00F740CF" w:rsidP="00F740CF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3D68CD76" w14:textId="2A45C39E" w:rsidR="001564DC" w:rsidRDefault="001564DC" w:rsidP="003429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14:paraId="5119EC7D" w14:textId="789EF5B7" w:rsidR="00342933" w:rsidRDefault="00342933" w:rsidP="003429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286</w:t>
      </w:r>
      <w:r w:rsidRPr="00BD5319">
        <w:rPr>
          <w:rFonts w:eastAsia="Calibri" w:cs="Times New Roman"/>
          <w:b/>
          <w:lang w:eastAsia="cs-CZ"/>
        </w:rPr>
        <w:t>:</w:t>
      </w:r>
    </w:p>
    <w:p w14:paraId="098BDE34" w14:textId="3B0E7DF3" w:rsidR="00342933" w:rsidRDefault="00342933" w:rsidP="00342933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342933">
        <w:rPr>
          <w:rFonts w:cstheme="minorHAnsi"/>
          <w:b/>
          <w:bCs/>
        </w:rPr>
        <w:t>PS 11-21-01 (ŽST Přibyslav, SZZ):</w:t>
      </w:r>
      <w:r w:rsidRPr="00342933">
        <w:rPr>
          <w:rFonts w:cstheme="minorHAnsi"/>
          <w:bCs/>
        </w:rPr>
        <w:t xml:space="preserve"> Návaznost na dotaz/odpověď č. 230. V příloze č. 2.110 „Uložení kabelů - řezy“ jsou uvedeny různé případy pro uložení kabelizace do žlabu, ale nejsou zde uvedeny požadavky na velikost kabelového žlabu. Vzhledem k velkému množství u předmětné pol. č. 17 „KABELOVÝ ŽLAB ZEMNÍ VČETNĚ KRYTU SVĚTLÉ ŠÍŘKY PŘES 250 MM“ – 1400m je pro relevantní ocenění třeba znalost alespoň maximálních rozměrů (maximální limit) </w:t>
      </w:r>
      <w:r w:rsidRPr="00342933">
        <w:rPr>
          <w:rFonts w:cstheme="minorHAnsi"/>
          <w:bCs/>
        </w:rPr>
        <w:lastRenderedPageBreak/>
        <w:t>požadovaného betonového žlabu (výška, šířka). Prosíme zadavatele o specifikaci maximální výšky a šířky pro požadovaný žlab/požadovanou položku.</w:t>
      </w:r>
    </w:p>
    <w:p w14:paraId="55D81F1F" w14:textId="77777777" w:rsidR="00342933" w:rsidRPr="009174E4" w:rsidRDefault="00342933" w:rsidP="0034293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174E4">
        <w:rPr>
          <w:rFonts w:eastAsia="Calibri" w:cs="Times New Roman"/>
          <w:b/>
          <w:lang w:eastAsia="cs-CZ"/>
        </w:rPr>
        <w:t xml:space="preserve">Odpověď: </w:t>
      </w:r>
    </w:p>
    <w:p w14:paraId="6E0E4733" w14:textId="77777777" w:rsidR="00B6528E" w:rsidRPr="00D87979" w:rsidRDefault="00B6528E" w:rsidP="00B6528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7979">
        <w:rPr>
          <w:rFonts w:eastAsia="Calibri" w:cs="Times New Roman"/>
          <w:bCs/>
          <w:lang w:eastAsia="cs-CZ"/>
        </w:rPr>
        <w:t xml:space="preserve">Přesný typ kabelového žlabu není možné v dokumentaci PDPS uvádět. Určí jej realizační dokumentace na základě potřebných počtů kabelů. Předpokládá se použití zavedených žlabů.  </w:t>
      </w:r>
    </w:p>
    <w:p w14:paraId="34CE52A9" w14:textId="77777777" w:rsidR="00B6528E" w:rsidRPr="00D87979" w:rsidRDefault="00B6528E" w:rsidP="00B6528E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D87979">
        <w:rPr>
          <w:rFonts w:eastAsia="Calibri" w:cs="Times New Roman"/>
          <w:bCs/>
          <w:lang w:eastAsia="cs-CZ"/>
        </w:rPr>
        <w:t>Je na zhotoviteli, jakou kabelizaci je potřeba k jeho, konkrétnímu zařízení použitému v realizační dokumentaci, použít. Projektant předpokládá maximální rozměr žlabu 35x30 cm.</w:t>
      </w:r>
    </w:p>
    <w:p w14:paraId="72E75452" w14:textId="77777777" w:rsidR="00B6528E" w:rsidRDefault="00B6528E" w:rsidP="00775B62">
      <w:pPr>
        <w:spacing w:after="0" w:line="240" w:lineRule="auto"/>
        <w:jc w:val="both"/>
        <w:rPr>
          <w:rFonts w:eastAsia="Calibri" w:cs="Times New Roman"/>
          <w:bCs/>
          <w:color w:val="FF0000"/>
          <w:lang w:eastAsia="cs-CZ"/>
        </w:rPr>
      </w:pPr>
    </w:p>
    <w:p w14:paraId="1153EDCF" w14:textId="20E66089" w:rsidR="002B1747" w:rsidRPr="00BD5319" w:rsidRDefault="002B1747" w:rsidP="00BB206C">
      <w:pPr>
        <w:spacing w:after="0" w:line="240" w:lineRule="auto"/>
        <w:rPr>
          <w:rFonts w:eastAsia="Times New Roman" w:cs="Times New Roman"/>
          <w:lang w:eastAsia="cs-CZ"/>
        </w:rPr>
      </w:pPr>
    </w:p>
    <w:p w14:paraId="30CDF992" w14:textId="77777777" w:rsidR="002C5833" w:rsidRDefault="002C5833" w:rsidP="00243F03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14:paraId="262172A8" w14:textId="525F65B7" w:rsidR="00243F03" w:rsidRPr="00D87979" w:rsidRDefault="00243F03" w:rsidP="00243F0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D87979">
        <w:rPr>
          <w:rFonts w:eastAsia="Times New Roman" w:cs="Times New Roman"/>
          <w:b/>
          <w:lang w:eastAsia="cs-CZ"/>
        </w:rPr>
        <w:t xml:space="preserve">Zadavatel </w:t>
      </w:r>
      <w:r w:rsidRPr="00D87979">
        <w:rPr>
          <w:rFonts w:eastAsia="Calibri" w:cs="Times New Roman"/>
          <w:b/>
          <w:lang w:eastAsia="cs-CZ"/>
        </w:rPr>
        <w:t>tímto podává vysvětlení/ změnu/ doplnění zadávací dokumentace k výše uvedené veřejné zakázce</w:t>
      </w:r>
      <w:r w:rsidRPr="00D87979">
        <w:rPr>
          <w:rFonts w:eastAsia="Times New Roman" w:cs="Times New Roman"/>
          <w:b/>
          <w:lang w:eastAsia="cs-CZ"/>
        </w:rPr>
        <w:t xml:space="preserve"> </w:t>
      </w:r>
      <w:r w:rsidRPr="00D87979">
        <w:rPr>
          <w:rFonts w:eastAsia="Calibri" w:cs="Times New Roman"/>
          <w:b/>
          <w:lang w:eastAsia="cs-CZ"/>
        </w:rPr>
        <w:t>bez předchozí žádosti.</w:t>
      </w:r>
    </w:p>
    <w:p w14:paraId="12BEF230" w14:textId="363620B4" w:rsidR="00202A21" w:rsidRPr="00D87979" w:rsidRDefault="00202A21" w:rsidP="00F03E86">
      <w:pPr>
        <w:pStyle w:val="Odstavecseseznamem"/>
        <w:numPr>
          <w:ilvl w:val="0"/>
          <w:numId w:val="31"/>
        </w:numPr>
        <w:spacing w:after="0" w:line="240" w:lineRule="auto"/>
        <w:jc w:val="both"/>
        <w:rPr>
          <w:rFonts w:eastAsia="Times New Roman" w:cs="Times New Roman"/>
          <w:bCs/>
          <w:color w:val="FF0000"/>
          <w:lang w:eastAsia="cs-CZ"/>
        </w:rPr>
      </w:pPr>
      <w:r w:rsidRPr="00D87979">
        <w:rPr>
          <w:rFonts w:eastAsia="Times New Roman" w:cs="Times New Roman"/>
          <w:bCs/>
          <w:color w:val="FF0000"/>
          <w:lang w:eastAsia="cs-CZ"/>
        </w:rPr>
        <w:t xml:space="preserve">V rámci odpovědi na dotaz č. 251 byl zkontrolován i PS 11-21-01.2 - ŽST Přibyslav, klimatizace SZZ, kde byl nalezen chybný soupis prací. Ten byl vyměněn. V tomto PS také není </w:t>
      </w:r>
      <w:proofErr w:type="spellStart"/>
      <w:r w:rsidRPr="00D87979">
        <w:rPr>
          <w:rFonts w:eastAsia="Times New Roman" w:cs="Times New Roman"/>
          <w:bCs/>
          <w:color w:val="FF0000"/>
          <w:lang w:eastAsia="cs-CZ"/>
        </w:rPr>
        <w:t>MaR</w:t>
      </w:r>
      <w:proofErr w:type="spellEnd"/>
      <w:r w:rsidRPr="00D87979">
        <w:rPr>
          <w:rFonts w:eastAsia="Times New Roman" w:cs="Times New Roman"/>
          <w:bCs/>
          <w:color w:val="FF0000"/>
          <w:lang w:eastAsia="cs-CZ"/>
        </w:rPr>
        <w:t xml:space="preserve"> (Měření a regulace) a řešení je totožné s objektem SO 11-40-01.01 ŽST Přibyslav, technologická budova.</w:t>
      </w:r>
    </w:p>
    <w:p w14:paraId="6C384D21" w14:textId="77777777" w:rsidR="00243F03" w:rsidRPr="00BD5319" w:rsidRDefault="00243F03" w:rsidP="00243F03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46F3CA5F" w14:textId="77777777" w:rsidR="00243F03" w:rsidRDefault="00243F03" w:rsidP="00243F0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1DD0BB8" w14:textId="77777777" w:rsidR="00243F03" w:rsidRPr="00BD5319" w:rsidRDefault="00243F03" w:rsidP="00243F0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7C517C38" w14:textId="73CFE37F" w:rsidR="003535FD" w:rsidRPr="00BD5319" w:rsidRDefault="003535FD" w:rsidP="003535F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FF29EE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>
        <w:rPr>
          <w:rFonts w:eastAsia="Times New Roman" w:cs="Times New Roman"/>
          <w:lang w:eastAsia="cs-CZ"/>
        </w:rPr>
        <w:t>9.10.2023</w:t>
      </w:r>
      <w:r w:rsidRPr="00BD5319">
        <w:rPr>
          <w:rFonts w:eastAsia="Times New Roman" w:cs="Times New Roman"/>
          <w:lang w:eastAsia="cs-CZ"/>
        </w:rPr>
        <w:t xml:space="preserve"> na den </w:t>
      </w:r>
      <w:r>
        <w:rPr>
          <w:rFonts w:eastAsia="Times New Roman" w:cs="Times New Roman"/>
          <w:lang w:eastAsia="cs-CZ"/>
        </w:rPr>
        <w:t>10. 10. 2023</w:t>
      </w:r>
      <w:r w:rsidRPr="00BD5319">
        <w:rPr>
          <w:rFonts w:eastAsia="Times New Roman" w:cs="Times New Roman"/>
          <w:lang w:eastAsia="cs-CZ"/>
        </w:rPr>
        <w:t>.</w:t>
      </w:r>
    </w:p>
    <w:p w14:paraId="5D175E43" w14:textId="77777777" w:rsidR="003535FD" w:rsidRPr="00BD5319" w:rsidRDefault="003535FD" w:rsidP="003535F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64881C29" w14:textId="77777777" w:rsidR="003535FD" w:rsidRPr="00BD5319" w:rsidRDefault="003535FD" w:rsidP="003535FD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3" w:history="1">
        <w:hyperlink r:id="rId14" w:history="1">
          <w:r>
            <w:rPr>
              <w:rStyle w:val="Hypertextovodkaz"/>
              <w:rFonts w:eastAsia="Calibri"/>
              <w:color w:val="0000FF"/>
            </w:rPr>
            <w:t>https://vvz.nipez.cz</w:t>
          </w:r>
        </w:hyperlink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>
        <w:rPr>
          <w:rFonts w:eastAsia="Times New Roman" w:cs="Times New Roman"/>
          <w:lang w:eastAsia="cs-CZ"/>
        </w:rPr>
        <w:t>Z2023-035556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54AD3958" w14:textId="77777777" w:rsidR="003535FD" w:rsidRPr="00BD5319" w:rsidRDefault="003535FD" w:rsidP="003535FD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47DC6C1" w14:textId="3D479077" w:rsidR="003535FD" w:rsidRPr="00BD5319" w:rsidRDefault="003535FD" w:rsidP="003535F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14:paraId="383E8F2A" w14:textId="119CB421" w:rsidR="003535FD" w:rsidRPr="00BD5319" w:rsidRDefault="003535FD" w:rsidP="003535F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8. 9. 2023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>
        <w:rPr>
          <w:rFonts w:eastAsia="Times New Roman" w:cs="Times New Roman"/>
          <w:lang w:eastAsia="cs-CZ"/>
        </w:rPr>
        <w:t>10</w:t>
      </w:r>
      <w:r w:rsidRPr="007D4A63">
        <w:rPr>
          <w:rFonts w:eastAsia="Times New Roman" w:cs="Times New Roman"/>
          <w:lang w:eastAsia="cs-CZ"/>
        </w:rPr>
        <w:t>. 10. 2023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530708D0" w14:textId="77777777" w:rsidR="003535FD" w:rsidRPr="00BD5319" w:rsidRDefault="003535FD" w:rsidP="003535F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14:paraId="4FE9E323" w14:textId="3C8399CF" w:rsidR="003535FD" w:rsidRPr="00BD5319" w:rsidRDefault="003535FD" w:rsidP="003535FD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>
        <w:rPr>
          <w:rFonts w:eastAsia="Times New Roman" w:cs="Times New Roman"/>
          <w:lang w:eastAsia="cs-CZ"/>
        </w:rPr>
        <w:t>8. 9. 2023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>
        <w:rPr>
          <w:rFonts w:eastAsia="Times New Roman" w:cs="Times New Roman"/>
          <w:lang w:eastAsia="cs-CZ"/>
        </w:rPr>
        <w:t>10</w:t>
      </w:r>
      <w:r w:rsidRPr="007D4A63">
        <w:rPr>
          <w:rFonts w:eastAsia="Times New Roman" w:cs="Times New Roman"/>
          <w:lang w:eastAsia="cs-CZ"/>
        </w:rPr>
        <w:t>. 10. 2023</w:t>
      </w:r>
      <w:r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14:paraId="7A42FA66" w14:textId="77777777" w:rsidR="002C5833" w:rsidRDefault="002C5833" w:rsidP="003535FD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7EF52B9" w14:textId="62C6A8B4" w:rsidR="003535FD" w:rsidRPr="00BD5319" w:rsidRDefault="003535FD" w:rsidP="003535FD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5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B9BD338" w14:textId="77777777" w:rsidR="00243F03" w:rsidRDefault="00243F03" w:rsidP="00243F0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402C483" w14:textId="77777777" w:rsidR="00243F03" w:rsidRPr="00BD5319" w:rsidRDefault="00243F03" w:rsidP="00243F0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939C622" w14:textId="061F4510" w:rsidR="00243F03" w:rsidRPr="00BD5319" w:rsidRDefault="00243F03" w:rsidP="00243F0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C2B97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4E03A47F" w14:textId="77777777" w:rsidR="00F0603D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t>PS 11-21-01.2 (1 příloha)</w:t>
      </w:r>
    </w:p>
    <w:p w14:paraId="7CCA858F" w14:textId="77777777" w:rsidR="00F0603D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t xml:space="preserve">PS 13-21-01 (1 příloha) </w:t>
      </w:r>
    </w:p>
    <w:p w14:paraId="0072AE99" w14:textId="77777777" w:rsidR="00F0603D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t>PS 13-21-01-1 (1 příloha)</w:t>
      </w:r>
    </w:p>
    <w:p w14:paraId="4AA0C992" w14:textId="77777777" w:rsidR="00F0603D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t>SO 11-21-01 (1 příloha)</w:t>
      </w:r>
    </w:p>
    <w:p w14:paraId="1561C367" w14:textId="77777777" w:rsidR="00F0603D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t>SO 11-40-01.01 (6 příloh)</w:t>
      </w:r>
    </w:p>
    <w:p w14:paraId="629211CB" w14:textId="77777777" w:rsidR="00F0603D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t>SO 11-40-01.02 (7 příloh)</w:t>
      </w:r>
    </w:p>
    <w:p w14:paraId="18C18E9C" w14:textId="77777777" w:rsidR="00F0603D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t>SO 11-41-01 (4 přílohy)</w:t>
      </w:r>
    </w:p>
    <w:p w14:paraId="5488C5CC" w14:textId="77777777" w:rsidR="00F0603D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t>SO 11-42-01 (4 přílohy)</w:t>
      </w:r>
    </w:p>
    <w:p w14:paraId="1E18F5C2" w14:textId="77777777" w:rsidR="00F0603D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t>SO 11-43-01 (1 příloha)</w:t>
      </w:r>
    </w:p>
    <w:p w14:paraId="3E98D45D" w14:textId="77777777" w:rsidR="00F0603D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t>SO 12-20-01 (1 příloha)</w:t>
      </w:r>
    </w:p>
    <w:p w14:paraId="0817D92B" w14:textId="77777777" w:rsidR="00F0603D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t>SO 12-20-02 (1 příloha)</w:t>
      </w:r>
    </w:p>
    <w:p w14:paraId="15F2F0E2" w14:textId="77777777" w:rsidR="00F0603D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t>SO 12-20-03 (1 příloha)</w:t>
      </w:r>
    </w:p>
    <w:p w14:paraId="240FD2AA" w14:textId="77777777" w:rsidR="00F0603D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t>SO 12-20-04 (1 příloha)</w:t>
      </w:r>
    </w:p>
    <w:p w14:paraId="0E117EF4" w14:textId="77777777" w:rsidR="00F0603D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t>SO 12-20-06 (1 příloha)</w:t>
      </w:r>
    </w:p>
    <w:p w14:paraId="50401D26" w14:textId="77777777" w:rsidR="00F0603D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t>SO 12-20-07 (1 příloha)</w:t>
      </w:r>
    </w:p>
    <w:p w14:paraId="46AB11B9" w14:textId="77777777" w:rsidR="00F0603D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t>SO 12-20-09 (1 příloha)</w:t>
      </w:r>
    </w:p>
    <w:p w14:paraId="2BD3B4A9" w14:textId="77777777" w:rsidR="00F0603D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t>SO 12-21-02 (1 příloha)</w:t>
      </w:r>
    </w:p>
    <w:p w14:paraId="73C671B0" w14:textId="77777777" w:rsidR="00F0603D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t>SO 12-22-02 (1 příloha)</w:t>
      </w:r>
    </w:p>
    <w:p w14:paraId="1F0452EB" w14:textId="77777777" w:rsidR="00F0603D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t>SO 12-22-03 (1 příloha)</w:t>
      </w:r>
    </w:p>
    <w:p w14:paraId="03EDBD18" w14:textId="77777777" w:rsidR="00F0603D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t>SO 12-41-01 (1 příloha)</w:t>
      </w:r>
    </w:p>
    <w:p w14:paraId="527BEC47" w14:textId="77777777" w:rsidR="00F0603D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t>SO 12-41-02 (1 příloha)</w:t>
      </w:r>
    </w:p>
    <w:p w14:paraId="77244039" w14:textId="77777777" w:rsidR="00F0603D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t>SO 12-43-01 (1 příloha)</w:t>
      </w:r>
    </w:p>
    <w:p w14:paraId="44C0C225" w14:textId="77777777" w:rsidR="00F0603D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t>SO 12-43-02 (1 příloha)</w:t>
      </w:r>
    </w:p>
    <w:p w14:paraId="31E4CD99" w14:textId="77777777" w:rsidR="00F0603D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t>SO 13-40-01.01 (6 příloh)</w:t>
      </w:r>
    </w:p>
    <w:p w14:paraId="31B03D5A" w14:textId="77777777" w:rsidR="00F0603D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t>SO 13-40-01.02 (7 příloh)</w:t>
      </w:r>
    </w:p>
    <w:p w14:paraId="512E6635" w14:textId="77777777" w:rsidR="00F0603D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t>SO 13-41-01 (1 příloha)</w:t>
      </w:r>
    </w:p>
    <w:p w14:paraId="7C13E826" w14:textId="77777777" w:rsidR="00F0603D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lastRenderedPageBreak/>
        <w:t>SO 13-42-01 (1 příloha)</w:t>
      </w:r>
    </w:p>
    <w:p w14:paraId="22BE0566" w14:textId="77777777" w:rsidR="00F0603D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t>SO 13-43-01 (1 příloha)</w:t>
      </w:r>
    </w:p>
    <w:p w14:paraId="6EE1DCD0" w14:textId="77777777" w:rsidR="00F0603D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t>SO 13-45-01 (1 příloha)</w:t>
      </w:r>
    </w:p>
    <w:p w14:paraId="69E111B2" w14:textId="77777777" w:rsidR="00F0603D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t>XDC_Pribyslav_Pohled_zm08-20230918xml</w:t>
      </w:r>
    </w:p>
    <w:p w14:paraId="38E559F8" w14:textId="7A70B67F" w:rsidR="00243F03" w:rsidRPr="007C2B97" w:rsidRDefault="00F0603D" w:rsidP="00F0603D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C2B97">
        <w:rPr>
          <w:rFonts w:eastAsia="Calibri" w:cs="Times New Roman"/>
          <w:lang w:eastAsia="cs-CZ"/>
        </w:rPr>
        <w:t>XLS_Pribyslav_Pohled_zm08-20230918.xlsx</w:t>
      </w:r>
    </w:p>
    <w:p w14:paraId="51B952B7" w14:textId="77777777" w:rsidR="00243F03" w:rsidRPr="00BD5319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F9F9AC3" w14:textId="1BF4CB5B" w:rsidR="00243F03" w:rsidRDefault="00243F0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CA56CEE" w14:textId="77777777" w:rsidR="002C5833" w:rsidRDefault="002C583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4210A2E" w14:textId="77777777" w:rsidR="002C5833" w:rsidRDefault="002C583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9E5BB19" w14:textId="77777777" w:rsidR="002C5833" w:rsidRDefault="002C583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1950B27" w14:textId="77777777" w:rsidR="002C5833" w:rsidRPr="00BD5319" w:rsidRDefault="002C5833" w:rsidP="00243F0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9012965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2C9DD997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3EB13DC9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309C303F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72F3ADC3" w14:textId="77777777" w:rsidR="00243F03" w:rsidRPr="00BD5319" w:rsidRDefault="00243F03" w:rsidP="00243F03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095DF99F" w14:textId="77777777" w:rsidR="00243F03" w:rsidRPr="00BD5319" w:rsidRDefault="00243F03" w:rsidP="00243F0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sectPr w:rsidR="00243F03" w:rsidRPr="00BD5319" w:rsidSect="00FC6389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AD689" w14:textId="77777777" w:rsidR="0066327E" w:rsidRDefault="0066327E" w:rsidP="00962258">
      <w:pPr>
        <w:spacing w:after="0" w:line="240" w:lineRule="auto"/>
      </w:pPr>
      <w:r>
        <w:separator/>
      </w:r>
    </w:p>
  </w:endnote>
  <w:endnote w:type="continuationSeparator" w:id="0">
    <w:p w14:paraId="6317449A" w14:textId="77777777" w:rsidR="0066327E" w:rsidRDefault="0066327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9D2C30" w14:paraId="272608B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F3E6AFB" w14:textId="00408165" w:rsidR="009D2C30" w:rsidRPr="00B8518B" w:rsidRDefault="009D2C30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165A9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165A9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9AF31A" w14:textId="77777777" w:rsidR="009D2C30" w:rsidRDefault="009D2C30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6D1711" w14:textId="77777777" w:rsidR="009D2C30" w:rsidRDefault="009D2C30" w:rsidP="00B8518B">
          <w:pPr>
            <w:pStyle w:val="Zpat"/>
          </w:pPr>
        </w:p>
      </w:tc>
      <w:tc>
        <w:tcPr>
          <w:tcW w:w="2921" w:type="dxa"/>
        </w:tcPr>
        <w:p w14:paraId="331AD339" w14:textId="77777777" w:rsidR="009D2C30" w:rsidRDefault="009D2C30" w:rsidP="00D831A3">
          <w:pPr>
            <w:pStyle w:val="Zpat"/>
          </w:pPr>
        </w:p>
      </w:tc>
    </w:tr>
  </w:tbl>
  <w:p w14:paraId="79289071" w14:textId="77777777" w:rsidR="009D2C30" w:rsidRPr="00B8518B" w:rsidRDefault="009D2C30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D419BE" wp14:editId="09EC882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202E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304337" wp14:editId="208F894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9AC22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9D2C30" w14:paraId="019C447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EC87DE1" w14:textId="42228153" w:rsidR="009D2C30" w:rsidRPr="00B8518B" w:rsidRDefault="009D2C30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414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4142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91F542" w14:textId="77777777" w:rsidR="009D2C30" w:rsidRDefault="009D2C30" w:rsidP="00926100">
          <w:pPr>
            <w:pStyle w:val="Zpat"/>
          </w:pPr>
          <w:r>
            <w:t>Správa železnic, státní organizace</w:t>
          </w:r>
        </w:p>
        <w:p w14:paraId="667AD19F" w14:textId="77777777" w:rsidR="009D2C30" w:rsidRDefault="009D2C30" w:rsidP="0092610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C8A924" w14:textId="77777777" w:rsidR="009D2C30" w:rsidRDefault="009D2C30" w:rsidP="00926100">
          <w:pPr>
            <w:pStyle w:val="Zpat"/>
          </w:pPr>
          <w:r>
            <w:t>Sídlo: Dlážděná 1003/7, 110 00 Praha 1</w:t>
          </w:r>
        </w:p>
        <w:p w14:paraId="7D0D7E86" w14:textId="77777777" w:rsidR="009D2C30" w:rsidRDefault="009D2C30" w:rsidP="00926100">
          <w:pPr>
            <w:pStyle w:val="Zpat"/>
          </w:pPr>
          <w:r>
            <w:t>IČO: 709 94 234 DIČ: CZ 709 94 234</w:t>
          </w:r>
        </w:p>
        <w:p w14:paraId="09BBE095" w14:textId="77777777" w:rsidR="009D2C30" w:rsidRDefault="009D2C30" w:rsidP="0092610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7A35806" w14:textId="77777777" w:rsidR="009D2C30" w:rsidRPr="00D84AC6" w:rsidRDefault="009D2C30" w:rsidP="00926100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07491E2" w14:textId="77777777" w:rsidR="009D2C30" w:rsidRPr="00D84AC6" w:rsidRDefault="009D2C30" w:rsidP="00926100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30D4B51" w14:textId="77777777" w:rsidR="009D2C30" w:rsidRPr="00D84AC6" w:rsidRDefault="009D2C30" w:rsidP="00926100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00F2F74" w14:textId="77777777" w:rsidR="009D2C30" w:rsidRDefault="009D2C30" w:rsidP="00926100">
          <w:pPr>
            <w:pStyle w:val="Zpat"/>
          </w:pPr>
        </w:p>
      </w:tc>
    </w:tr>
  </w:tbl>
  <w:p w14:paraId="62FC56F6" w14:textId="77777777" w:rsidR="009D2C30" w:rsidRPr="00B8518B" w:rsidRDefault="009D2C30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4849B7D" wp14:editId="7E4DFD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18441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1001179" wp14:editId="4AAAFE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983699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5A0F643" w14:textId="77777777" w:rsidR="009D2C30" w:rsidRPr="00460660" w:rsidRDefault="009D2C30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B17A0" w14:textId="77777777" w:rsidR="0066327E" w:rsidRDefault="0066327E" w:rsidP="00962258">
      <w:pPr>
        <w:spacing w:after="0" w:line="240" w:lineRule="auto"/>
      </w:pPr>
      <w:r>
        <w:separator/>
      </w:r>
    </w:p>
  </w:footnote>
  <w:footnote w:type="continuationSeparator" w:id="0">
    <w:p w14:paraId="435E0EF8" w14:textId="77777777" w:rsidR="0066327E" w:rsidRDefault="0066327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9D2C30" w14:paraId="4D0E351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C240DEC" w14:textId="77777777" w:rsidR="009D2C30" w:rsidRPr="00B8518B" w:rsidRDefault="009D2C3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E36CFD5" w14:textId="77777777" w:rsidR="009D2C30" w:rsidRDefault="009D2C3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CFE198" w14:textId="77777777" w:rsidR="009D2C30" w:rsidRPr="00D6163D" w:rsidRDefault="009D2C30" w:rsidP="00D6163D">
          <w:pPr>
            <w:pStyle w:val="Druhdokumentu"/>
          </w:pPr>
        </w:p>
      </w:tc>
    </w:tr>
  </w:tbl>
  <w:p w14:paraId="3516DDDD" w14:textId="77777777" w:rsidR="009D2C30" w:rsidRPr="00D6163D" w:rsidRDefault="009D2C3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9D2C30" w14:paraId="35DFB34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00EDB4" w14:textId="77777777" w:rsidR="009D2C30" w:rsidRPr="00B8518B" w:rsidRDefault="009D2C3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D91F24F" wp14:editId="23099D2A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2DF0D47" wp14:editId="020D3F6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1037753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ABF7D8" w14:textId="77777777" w:rsidR="009D2C30" w:rsidRDefault="009D2C30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04FF110" w14:textId="77777777" w:rsidR="009D2C30" w:rsidRPr="00D6163D" w:rsidRDefault="009D2C30" w:rsidP="00FC6389">
          <w:pPr>
            <w:pStyle w:val="Druhdokumentu"/>
          </w:pPr>
        </w:p>
      </w:tc>
    </w:tr>
    <w:tr w:rsidR="009D2C30" w14:paraId="70C461F2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1EC802E" w14:textId="77777777" w:rsidR="009D2C30" w:rsidRPr="00B8518B" w:rsidRDefault="009D2C3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8FE4E0F" w14:textId="77777777" w:rsidR="009D2C30" w:rsidRDefault="009D2C30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F057E1F" w14:textId="77777777" w:rsidR="009D2C30" w:rsidRDefault="009D2C30" w:rsidP="00FC6389">
          <w:pPr>
            <w:pStyle w:val="Druhdokumentu"/>
            <w:rPr>
              <w:noProof/>
            </w:rPr>
          </w:pPr>
        </w:p>
      </w:tc>
    </w:tr>
  </w:tbl>
  <w:p w14:paraId="38EE7654" w14:textId="77777777" w:rsidR="009D2C30" w:rsidRPr="00D6163D" w:rsidRDefault="009D2C30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1460764" wp14:editId="06967148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6E0900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F3E4045" w14:textId="77777777" w:rsidR="009D2C30" w:rsidRPr="00460660" w:rsidRDefault="009D2C30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766123"/>
    <w:multiLevelType w:val="hybridMultilevel"/>
    <w:tmpl w:val="C4D0F1C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C2134"/>
    <w:multiLevelType w:val="hybridMultilevel"/>
    <w:tmpl w:val="BA1EA4B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21D71"/>
    <w:multiLevelType w:val="hybridMultilevel"/>
    <w:tmpl w:val="359E7F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8C0B33"/>
    <w:multiLevelType w:val="hybridMultilevel"/>
    <w:tmpl w:val="9A148B2A"/>
    <w:lvl w:ilvl="0" w:tplc="2DD46F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F31410"/>
    <w:multiLevelType w:val="hybridMultilevel"/>
    <w:tmpl w:val="F212254E"/>
    <w:lvl w:ilvl="0" w:tplc="398CF8D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AB64BA"/>
    <w:multiLevelType w:val="hybridMultilevel"/>
    <w:tmpl w:val="61D6BF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22E37"/>
    <w:multiLevelType w:val="hybridMultilevel"/>
    <w:tmpl w:val="4B3241A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E039C"/>
    <w:multiLevelType w:val="hybridMultilevel"/>
    <w:tmpl w:val="FD486386"/>
    <w:lvl w:ilvl="0" w:tplc="8570C3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76403"/>
    <w:multiLevelType w:val="multilevel"/>
    <w:tmpl w:val="0D34D660"/>
    <w:numStyleLink w:val="ListBulletmultilevel"/>
  </w:abstractNum>
  <w:abstractNum w:abstractNumId="12" w15:restartNumberingAfterBreak="0">
    <w:nsid w:val="2E2F04C2"/>
    <w:multiLevelType w:val="hybridMultilevel"/>
    <w:tmpl w:val="5E44AF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13C55"/>
    <w:multiLevelType w:val="hybridMultilevel"/>
    <w:tmpl w:val="6A9202BE"/>
    <w:lvl w:ilvl="0" w:tplc="85F80288">
      <w:start w:val="1"/>
      <w:numFmt w:val="lowerLetter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5" w15:restartNumberingAfterBreak="0">
    <w:nsid w:val="4C7B42A9"/>
    <w:multiLevelType w:val="hybridMultilevel"/>
    <w:tmpl w:val="C4DCC22E"/>
    <w:lvl w:ilvl="0" w:tplc="E51A99B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14014D"/>
    <w:multiLevelType w:val="hybridMultilevel"/>
    <w:tmpl w:val="BC7C8712"/>
    <w:lvl w:ilvl="0" w:tplc="388E2870">
      <w:start w:val="1"/>
      <w:numFmt w:val="lowerLetter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CC0AB7"/>
    <w:multiLevelType w:val="hybridMultilevel"/>
    <w:tmpl w:val="2580E1B8"/>
    <w:lvl w:ilvl="0" w:tplc="0C3E25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8D5BF4"/>
    <w:multiLevelType w:val="hybridMultilevel"/>
    <w:tmpl w:val="4F90CF12"/>
    <w:lvl w:ilvl="0" w:tplc="A38487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CE3EA6"/>
    <w:multiLevelType w:val="hybridMultilevel"/>
    <w:tmpl w:val="59F46276"/>
    <w:lvl w:ilvl="0" w:tplc="DBEA48B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784E08"/>
    <w:multiLevelType w:val="hybridMultilevel"/>
    <w:tmpl w:val="8520AB96"/>
    <w:lvl w:ilvl="0" w:tplc="3EA6AF5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8A6AFB"/>
    <w:multiLevelType w:val="hybridMultilevel"/>
    <w:tmpl w:val="B2AE73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E9541B"/>
    <w:multiLevelType w:val="hybridMultilevel"/>
    <w:tmpl w:val="61D6BF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844C6"/>
    <w:multiLevelType w:val="hybridMultilevel"/>
    <w:tmpl w:val="48F445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850AB2"/>
    <w:multiLevelType w:val="hybridMultilevel"/>
    <w:tmpl w:val="B4CA3F14"/>
    <w:lvl w:ilvl="0" w:tplc="6EF8C084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070991"/>
    <w:multiLevelType w:val="multilevel"/>
    <w:tmpl w:val="CABE99FC"/>
    <w:numStyleLink w:val="ListNumbermultilevel"/>
  </w:abstractNum>
  <w:abstractNum w:abstractNumId="26" w15:restartNumberingAfterBreak="0">
    <w:nsid w:val="74856E4B"/>
    <w:multiLevelType w:val="hybridMultilevel"/>
    <w:tmpl w:val="1958A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1556C4"/>
    <w:multiLevelType w:val="hybridMultilevel"/>
    <w:tmpl w:val="1FCA0872"/>
    <w:lvl w:ilvl="0" w:tplc="40B2619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6978A3"/>
    <w:multiLevelType w:val="hybridMultilevel"/>
    <w:tmpl w:val="9D7AC0A2"/>
    <w:lvl w:ilvl="0" w:tplc="5D5C17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3463009">
    <w:abstractNumId w:val="5"/>
  </w:num>
  <w:num w:numId="2" w16cid:durableId="1032532651">
    <w:abstractNumId w:val="1"/>
  </w:num>
  <w:num w:numId="3" w16cid:durableId="1381905012">
    <w:abstractNumId w:val="11"/>
  </w:num>
  <w:num w:numId="4" w16cid:durableId="1815370048">
    <w:abstractNumId w:val="25"/>
  </w:num>
  <w:num w:numId="5" w16cid:durableId="1192185776">
    <w:abstractNumId w:val="0"/>
  </w:num>
  <w:num w:numId="6" w16cid:durableId="1613316766">
    <w:abstractNumId w:val="14"/>
  </w:num>
  <w:num w:numId="7" w16cid:durableId="781144454">
    <w:abstractNumId w:val="18"/>
  </w:num>
  <w:num w:numId="8" w16cid:durableId="775373172">
    <w:abstractNumId w:val="7"/>
  </w:num>
  <w:num w:numId="9" w16cid:durableId="2112317523">
    <w:abstractNumId w:val="6"/>
  </w:num>
  <w:num w:numId="10" w16cid:durableId="385883218">
    <w:abstractNumId w:val="7"/>
  </w:num>
  <w:num w:numId="11" w16cid:durableId="480193561">
    <w:abstractNumId w:val="24"/>
  </w:num>
  <w:num w:numId="12" w16cid:durableId="944847704">
    <w:abstractNumId w:val="15"/>
  </w:num>
  <w:num w:numId="13" w16cid:durableId="153109313">
    <w:abstractNumId w:val="17"/>
  </w:num>
  <w:num w:numId="14" w16cid:durableId="2082174490">
    <w:abstractNumId w:val="27"/>
  </w:num>
  <w:num w:numId="15" w16cid:durableId="570769704">
    <w:abstractNumId w:val="26"/>
  </w:num>
  <w:num w:numId="16" w16cid:durableId="332494630">
    <w:abstractNumId w:val="8"/>
  </w:num>
  <w:num w:numId="17" w16cid:durableId="789319714">
    <w:abstractNumId w:val="22"/>
  </w:num>
  <w:num w:numId="18" w16cid:durableId="1118914712">
    <w:abstractNumId w:val="4"/>
  </w:num>
  <w:num w:numId="19" w16cid:durableId="106318040">
    <w:abstractNumId w:val="9"/>
  </w:num>
  <w:num w:numId="20" w16cid:durableId="566916659">
    <w:abstractNumId w:val="10"/>
  </w:num>
  <w:num w:numId="21" w16cid:durableId="789588809">
    <w:abstractNumId w:val="20"/>
  </w:num>
  <w:num w:numId="22" w16cid:durableId="143008365">
    <w:abstractNumId w:val="19"/>
  </w:num>
  <w:num w:numId="23" w16cid:durableId="7173141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97502484">
    <w:abstractNumId w:val="28"/>
  </w:num>
  <w:num w:numId="25" w16cid:durableId="592058555">
    <w:abstractNumId w:val="2"/>
  </w:num>
  <w:num w:numId="26" w16cid:durableId="1956406886">
    <w:abstractNumId w:val="23"/>
  </w:num>
  <w:num w:numId="27" w16cid:durableId="1835798472">
    <w:abstractNumId w:val="21"/>
  </w:num>
  <w:num w:numId="28" w16cid:durableId="1028339702">
    <w:abstractNumId w:val="3"/>
  </w:num>
  <w:num w:numId="29" w16cid:durableId="1660578817">
    <w:abstractNumId w:val="16"/>
  </w:num>
  <w:num w:numId="30" w16cid:durableId="715785475">
    <w:abstractNumId w:val="13"/>
  </w:num>
  <w:num w:numId="31" w16cid:durableId="132603199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1C0"/>
    <w:rsid w:val="00033432"/>
    <w:rsid w:val="000335CC"/>
    <w:rsid w:val="00035504"/>
    <w:rsid w:val="00044231"/>
    <w:rsid w:val="00050D2C"/>
    <w:rsid w:val="00060B30"/>
    <w:rsid w:val="00072C1E"/>
    <w:rsid w:val="00073A8A"/>
    <w:rsid w:val="000929A8"/>
    <w:rsid w:val="00094774"/>
    <w:rsid w:val="000B20F0"/>
    <w:rsid w:val="000B3A82"/>
    <w:rsid w:val="000B5F46"/>
    <w:rsid w:val="000B6C7E"/>
    <w:rsid w:val="000B7907"/>
    <w:rsid w:val="000C0429"/>
    <w:rsid w:val="000C1AC6"/>
    <w:rsid w:val="000C45E8"/>
    <w:rsid w:val="000E0433"/>
    <w:rsid w:val="000E0C98"/>
    <w:rsid w:val="000E6AB7"/>
    <w:rsid w:val="0010266D"/>
    <w:rsid w:val="00113BE0"/>
    <w:rsid w:val="00114472"/>
    <w:rsid w:val="00117E15"/>
    <w:rsid w:val="001374A3"/>
    <w:rsid w:val="001477EB"/>
    <w:rsid w:val="00151C84"/>
    <w:rsid w:val="00152D8A"/>
    <w:rsid w:val="00155CF4"/>
    <w:rsid w:val="001564DC"/>
    <w:rsid w:val="00170EC5"/>
    <w:rsid w:val="001742C2"/>
    <w:rsid w:val="001747C1"/>
    <w:rsid w:val="0018596A"/>
    <w:rsid w:val="00185CB6"/>
    <w:rsid w:val="001B69C2"/>
    <w:rsid w:val="001B7207"/>
    <w:rsid w:val="001C2535"/>
    <w:rsid w:val="001C4DA0"/>
    <w:rsid w:val="001D1BC2"/>
    <w:rsid w:val="001D6004"/>
    <w:rsid w:val="001F3FDF"/>
    <w:rsid w:val="001F735C"/>
    <w:rsid w:val="00202A21"/>
    <w:rsid w:val="00203EFB"/>
    <w:rsid w:val="00207DF5"/>
    <w:rsid w:val="002131FE"/>
    <w:rsid w:val="00226736"/>
    <w:rsid w:val="00243F03"/>
    <w:rsid w:val="00245359"/>
    <w:rsid w:val="00267369"/>
    <w:rsid w:val="0026785D"/>
    <w:rsid w:val="002704D9"/>
    <w:rsid w:val="002816A2"/>
    <w:rsid w:val="002B09DF"/>
    <w:rsid w:val="002B1747"/>
    <w:rsid w:val="002C31BF"/>
    <w:rsid w:val="002C5833"/>
    <w:rsid w:val="002E0CD7"/>
    <w:rsid w:val="002E3AA3"/>
    <w:rsid w:val="002F026B"/>
    <w:rsid w:val="0030418B"/>
    <w:rsid w:val="0033301B"/>
    <w:rsid w:val="00342933"/>
    <w:rsid w:val="00343B92"/>
    <w:rsid w:val="00352AC6"/>
    <w:rsid w:val="003535FD"/>
    <w:rsid w:val="00357BC6"/>
    <w:rsid w:val="003642B4"/>
    <w:rsid w:val="0036575C"/>
    <w:rsid w:val="0037111D"/>
    <w:rsid w:val="00374650"/>
    <w:rsid w:val="003756B9"/>
    <w:rsid w:val="00380F3F"/>
    <w:rsid w:val="00382351"/>
    <w:rsid w:val="00386E4C"/>
    <w:rsid w:val="003956C6"/>
    <w:rsid w:val="003E6B9A"/>
    <w:rsid w:val="003E75CE"/>
    <w:rsid w:val="003F0BCD"/>
    <w:rsid w:val="004060D1"/>
    <w:rsid w:val="00412437"/>
    <w:rsid w:val="0041380F"/>
    <w:rsid w:val="004165A9"/>
    <w:rsid w:val="00417A6C"/>
    <w:rsid w:val="00420FAF"/>
    <w:rsid w:val="00427D32"/>
    <w:rsid w:val="00434450"/>
    <w:rsid w:val="004405B4"/>
    <w:rsid w:val="004500B8"/>
    <w:rsid w:val="00450F07"/>
    <w:rsid w:val="00450F83"/>
    <w:rsid w:val="00453CD3"/>
    <w:rsid w:val="00455BC7"/>
    <w:rsid w:val="00460660"/>
    <w:rsid w:val="00460CCB"/>
    <w:rsid w:val="00477370"/>
    <w:rsid w:val="00484581"/>
    <w:rsid w:val="00486107"/>
    <w:rsid w:val="00491827"/>
    <w:rsid w:val="004926B0"/>
    <w:rsid w:val="0049790F"/>
    <w:rsid w:val="004A7C69"/>
    <w:rsid w:val="004C35D9"/>
    <w:rsid w:val="004C4399"/>
    <w:rsid w:val="004C69ED"/>
    <w:rsid w:val="004C787C"/>
    <w:rsid w:val="004D1BEB"/>
    <w:rsid w:val="004D6088"/>
    <w:rsid w:val="004E15C7"/>
    <w:rsid w:val="004F4B9B"/>
    <w:rsid w:val="00500848"/>
    <w:rsid w:val="00501654"/>
    <w:rsid w:val="00511AB9"/>
    <w:rsid w:val="00523EA7"/>
    <w:rsid w:val="005316F4"/>
    <w:rsid w:val="0053751D"/>
    <w:rsid w:val="00542527"/>
    <w:rsid w:val="00551D1F"/>
    <w:rsid w:val="00553375"/>
    <w:rsid w:val="005560CE"/>
    <w:rsid w:val="00556C2B"/>
    <w:rsid w:val="00561116"/>
    <w:rsid w:val="005658A6"/>
    <w:rsid w:val="005712FC"/>
    <w:rsid w:val="005720E7"/>
    <w:rsid w:val="005722BB"/>
    <w:rsid w:val="005736B7"/>
    <w:rsid w:val="00575E5A"/>
    <w:rsid w:val="00584E2A"/>
    <w:rsid w:val="00596C7E"/>
    <w:rsid w:val="005A35A2"/>
    <w:rsid w:val="005A5F24"/>
    <w:rsid w:val="005A64E9"/>
    <w:rsid w:val="005B51E7"/>
    <w:rsid w:val="005B5EE9"/>
    <w:rsid w:val="005D3896"/>
    <w:rsid w:val="006104F6"/>
    <w:rsid w:val="0061068E"/>
    <w:rsid w:val="006111FF"/>
    <w:rsid w:val="00612BBE"/>
    <w:rsid w:val="006357B2"/>
    <w:rsid w:val="006358FB"/>
    <w:rsid w:val="006362AC"/>
    <w:rsid w:val="00654831"/>
    <w:rsid w:val="00660AD3"/>
    <w:rsid w:val="0066327E"/>
    <w:rsid w:val="006A5570"/>
    <w:rsid w:val="006A689C"/>
    <w:rsid w:val="006B3D79"/>
    <w:rsid w:val="006E0578"/>
    <w:rsid w:val="006E27BF"/>
    <w:rsid w:val="006E314D"/>
    <w:rsid w:val="006E7F06"/>
    <w:rsid w:val="00705E73"/>
    <w:rsid w:val="00710723"/>
    <w:rsid w:val="00712ED1"/>
    <w:rsid w:val="00721446"/>
    <w:rsid w:val="00723ED1"/>
    <w:rsid w:val="00726E42"/>
    <w:rsid w:val="00735ED4"/>
    <w:rsid w:val="00743525"/>
    <w:rsid w:val="00746E54"/>
    <w:rsid w:val="00746F88"/>
    <w:rsid w:val="007511C3"/>
    <w:rsid w:val="007531A0"/>
    <w:rsid w:val="0076286B"/>
    <w:rsid w:val="00764595"/>
    <w:rsid w:val="00766846"/>
    <w:rsid w:val="00775B62"/>
    <w:rsid w:val="0077673A"/>
    <w:rsid w:val="007769A0"/>
    <w:rsid w:val="007842B5"/>
    <w:rsid w:val="007846E1"/>
    <w:rsid w:val="00796D17"/>
    <w:rsid w:val="007A79C2"/>
    <w:rsid w:val="007B570C"/>
    <w:rsid w:val="007B7A7A"/>
    <w:rsid w:val="007C2B97"/>
    <w:rsid w:val="007C35BC"/>
    <w:rsid w:val="007D025E"/>
    <w:rsid w:val="007D41C7"/>
    <w:rsid w:val="007E45B2"/>
    <w:rsid w:val="007E4A6E"/>
    <w:rsid w:val="007F2676"/>
    <w:rsid w:val="007F56A7"/>
    <w:rsid w:val="007F7B67"/>
    <w:rsid w:val="00807DD0"/>
    <w:rsid w:val="00813F11"/>
    <w:rsid w:val="008166DF"/>
    <w:rsid w:val="008777CD"/>
    <w:rsid w:val="00891334"/>
    <w:rsid w:val="00893E4C"/>
    <w:rsid w:val="008A3568"/>
    <w:rsid w:val="008C182B"/>
    <w:rsid w:val="008D009E"/>
    <w:rsid w:val="008D03B9"/>
    <w:rsid w:val="008D6C14"/>
    <w:rsid w:val="008F18D6"/>
    <w:rsid w:val="00904142"/>
    <w:rsid w:val="00904780"/>
    <w:rsid w:val="009079DF"/>
    <w:rsid w:val="009113A8"/>
    <w:rsid w:val="009174E4"/>
    <w:rsid w:val="00922385"/>
    <w:rsid w:val="009223DF"/>
    <w:rsid w:val="00926100"/>
    <w:rsid w:val="00936091"/>
    <w:rsid w:val="00940D8A"/>
    <w:rsid w:val="00953DFE"/>
    <w:rsid w:val="00953F57"/>
    <w:rsid w:val="00954B9C"/>
    <w:rsid w:val="009604E8"/>
    <w:rsid w:val="00962258"/>
    <w:rsid w:val="009678B7"/>
    <w:rsid w:val="00982411"/>
    <w:rsid w:val="00992D9C"/>
    <w:rsid w:val="00996CB8"/>
    <w:rsid w:val="009A4B81"/>
    <w:rsid w:val="009A7568"/>
    <w:rsid w:val="009B0CFF"/>
    <w:rsid w:val="009B2E97"/>
    <w:rsid w:val="009B3C69"/>
    <w:rsid w:val="009B72CC"/>
    <w:rsid w:val="009D2C30"/>
    <w:rsid w:val="009E07F4"/>
    <w:rsid w:val="009E2D34"/>
    <w:rsid w:val="009F0F85"/>
    <w:rsid w:val="009F392E"/>
    <w:rsid w:val="009F4DE8"/>
    <w:rsid w:val="00A06B1E"/>
    <w:rsid w:val="00A24327"/>
    <w:rsid w:val="00A44328"/>
    <w:rsid w:val="00A46196"/>
    <w:rsid w:val="00A6177B"/>
    <w:rsid w:val="00A66136"/>
    <w:rsid w:val="00A84F77"/>
    <w:rsid w:val="00AA4CBB"/>
    <w:rsid w:val="00AA65FA"/>
    <w:rsid w:val="00AA7351"/>
    <w:rsid w:val="00AB0A4D"/>
    <w:rsid w:val="00AC3C0E"/>
    <w:rsid w:val="00AC782D"/>
    <w:rsid w:val="00AD056F"/>
    <w:rsid w:val="00AD2773"/>
    <w:rsid w:val="00AD6731"/>
    <w:rsid w:val="00AE1DDE"/>
    <w:rsid w:val="00AF7E92"/>
    <w:rsid w:val="00B110F5"/>
    <w:rsid w:val="00B15B5E"/>
    <w:rsid w:val="00B15D0D"/>
    <w:rsid w:val="00B23CA3"/>
    <w:rsid w:val="00B32BE2"/>
    <w:rsid w:val="00B3491A"/>
    <w:rsid w:val="00B45E9E"/>
    <w:rsid w:val="00B54453"/>
    <w:rsid w:val="00B55F9C"/>
    <w:rsid w:val="00B6528E"/>
    <w:rsid w:val="00B75EE1"/>
    <w:rsid w:val="00B77481"/>
    <w:rsid w:val="00B81A3C"/>
    <w:rsid w:val="00B82C59"/>
    <w:rsid w:val="00B82EF0"/>
    <w:rsid w:val="00B8518B"/>
    <w:rsid w:val="00B9569D"/>
    <w:rsid w:val="00BA6351"/>
    <w:rsid w:val="00BB206C"/>
    <w:rsid w:val="00BB3740"/>
    <w:rsid w:val="00BC209A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83ABB"/>
    <w:rsid w:val="00CA05E6"/>
    <w:rsid w:val="00CA1DE2"/>
    <w:rsid w:val="00CA6B22"/>
    <w:rsid w:val="00CB0913"/>
    <w:rsid w:val="00CB76D2"/>
    <w:rsid w:val="00CB7B5A"/>
    <w:rsid w:val="00CC1D31"/>
    <w:rsid w:val="00CC1E2B"/>
    <w:rsid w:val="00CC4263"/>
    <w:rsid w:val="00CD1FC4"/>
    <w:rsid w:val="00CE371D"/>
    <w:rsid w:val="00CF1155"/>
    <w:rsid w:val="00CF21F0"/>
    <w:rsid w:val="00D02A4D"/>
    <w:rsid w:val="00D17667"/>
    <w:rsid w:val="00D21061"/>
    <w:rsid w:val="00D213AB"/>
    <w:rsid w:val="00D316A7"/>
    <w:rsid w:val="00D4108E"/>
    <w:rsid w:val="00D6163D"/>
    <w:rsid w:val="00D63009"/>
    <w:rsid w:val="00D673FE"/>
    <w:rsid w:val="00D831A3"/>
    <w:rsid w:val="00D87979"/>
    <w:rsid w:val="00D902AD"/>
    <w:rsid w:val="00D95C81"/>
    <w:rsid w:val="00DA3A29"/>
    <w:rsid w:val="00DA6D46"/>
    <w:rsid w:val="00DA6FFE"/>
    <w:rsid w:val="00DB253A"/>
    <w:rsid w:val="00DC3110"/>
    <w:rsid w:val="00DC7048"/>
    <w:rsid w:val="00DD46F3"/>
    <w:rsid w:val="00DD58A6"/>
    <w:rsid w:val="00DE1022"/>
    <w:rsid w:val="00DE530B"/>
    <w:rsid w:val="00DE56F2"/>
    <w:rsid w:val="00DF116D"/>
    <w:rsid w:val="00E10710"/>
    <w:rsid w:val="00E16839"/>
    <w:rsid w:val="00E25AA7"/>
    <w:rsid w:val="00E33416"/>
    <w:rsid w:val="00E3517D"/>
    <w:rsid w:val="00E511B7"/>
    <w:rsid w:val="00E62C07"/>
    <w:rsid w:val="00E638C9"/>
    <w:rsid w:val="00E71735"/>
    <w:rsid w:val="00E824F1"/>
    <w:rsid w:val="00E93D5E"/>
    <w:rsid w:val="00EB104F"/>
    <w:rsid w:val="00EB39FA"/>
    <w:rsid w:val="00ED14BD"/>
    <w:rsid w:val="00ED2EFE"/>
    <w:rsid w:val="00ED6C28"/>
    <w:rsid w:val="00EF133F"/>
    <w:rsid w:val="00EF67FC"/>
    <w:rsid w:val="00F01440"/>
    <w:rsid w:val="00F03E86"/>
    <w:rsid w:val="00F0603D"/>
    <w:rsid w:val="00F1131B"/>
    <w:rsid w:val="00F12DEC"/>
    <w:rsid w:val="00F1542C"/>
    <w:rsid w:val="00F1715C"/>
    <w:rsid w:val="00F310F8"/>
    <w:rsid w:val="00F35939"/>
    <w:rsid w:val="00F45607"/>
    <w:rsid w:val="00F64786"/>
    <w:rsid w:val="00F659EB"/>
    <w:rsid w:val="00F665D3"/>
    <w:rsid w:val="00F740CF"/>
    <w:rsid w:val="00F75500"/>
    <w:rsid w:val="00F804A7"/>
    <w:rsid w:val="00F862D6"/>
    <w:rsid w:val="00F86BA6"/>
    <w:rsid w:val="00FC6236"/>
    <w:rsid w:val="00FC6389"/>
    <w:rsid w:val="00FD2F51"/>
    <w:rsid w:val="00FE3455"/>
    <w:rsid w:val="00FF29EE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2322B5"/>
  <w14:defaultImageDpi w14:val="32767"/>
  <w15:docId w15:val="{A95B56F1-2A3F-4A4C-B498-920E75A9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84581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D17667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4F7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84F77"/>
    <w:rPr>
      <w:b/>
      <w:bCs/>
      <w:sz w:val="20"/>
      <w:szCs w:val="20"/>
    </w:rPr>
  </w:style>
  <w:style w:type="table" w:customStyle="1" w:styleId="Mkatabulky1">
    <w:name w:val="Mřížka tabulky1"/>
    <w:basedOn w:val="Normlntabulka"/>
    <w:next w:val="Mkatabulky"/>
    <w:uiPriority w:val="39"/>
    <w:rsid w:val="0010266D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10266D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uiPriority w:val="39"/>
    <w:rsid w:val="00EF133F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1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vestnikverejnychzakazek.cz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vz.nipez.cz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3975877-C46E-4C8D-B3A6-783A5C2D1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328</TotalTime>
  <Pages>14</Pages>
  <Words>5370</Words>
  <Characters>31683</Characters>
  <Application>Microsoft Office Word</Application>
  <DocSecurity>0</DocSecurity>
  <Lines>264</Lines>
  <Paragraphs>73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72</cp:revision>
  <cp:lastPrinted>2023-09-06T12:50:00Z</cp:lastPrinted>
  <dcterms:created xsi:type="dcterms:W3CDTF">2023-09-11T11:59:00Z</dcterms:created>
  <dcterms:modified xsi:type="dcterms:W3CDTF">2023-09-18T11:09:00Z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