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06A849A" w14:textId="77777777" w:rsidR="00180439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180439">
        <w:rPr>
          <w:rFonts w:ascii="Verdana" w:hAnsi="Verdana"/>
          <w:b/>
          <w:sz w:val="18"/>
          <w:szCs w:val="18"/>
        </w:rPr>
        <w:t>„</w:t>
      </w:r>
      <w:r w:rsidR="00180439">
        <w:rPr>
          <w:rFonts w:ascii="Verdana" w:hAnsi="Verdana" w:cs="Calibri"/>
          <w:b/>
          <w:sz w:val="18"/>
          <w:szCs w:val="18"/>
        </w:rPr>
        <w:t>Dodávka pracovního nářadí pro údržbu ŽDC – 2023-2024“</w:t>
      </w:r>
    </w:p>
    <w:p w14:paraId="6B4D9CFF" w14:textId="666F8C6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1381F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8043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8043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0439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F69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1CDA33-E5D4-468C-AB96-F08BF989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2023-08-28T13:05:00Z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