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50748040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65FDE">
        <w:rPr>
          <w:rFonts w:ascii="Verdana" w:hAnsi="Verdana"/>
          <w:b/>
          <w:sz w:val="18"/>
          <w:szCs w:val="18"/>
        </w:rPr>
        <w:t>„</w:t>
      </w:r>
      <w:r w:rsidR="00065FDE">
        <w:rPr>
          <w:rFonts w:ascii="Verdana" w:hAnsi="Verdana" w:cs="Calibri"/>
          <w:b/>
          <w:sz w:val="18"/>
          <w:szCs w:val="18"/>
        </w:rPr>
        <w:t>Dodávka pracovního nářadí pro údržbu ŽDC – 2023-2024“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521491D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65FD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65FDE" w:rsidRPr="00065FD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FDE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C6A1B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F86124-D43D-4C79-8305-F4F59CC6F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2023-08-28T13:07:00Z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