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1EC0C"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442A4364E0824A659064B4B32325E32F"/>
        </w:placeholder>
        <w:text w:multiLine="1"/>
      </w:sdtPr>
      <w:sdtEndPr>
        <w:rPr>
          <w:rStyle w:val="PNNzevakce"/>
        </w:rPr>
      </w:sdtEndPr>
      <w:sdtContent>
        <w:p w14:paraId="1F395A1C" w14:textId="529DEC76" w:rsidR="008F4AEA" w:rsidRPr="007213E4" w:rsidRDefault="000758E5" w:rsidP="007213E4">
          <w:pPr>
            <w:pStyle w:val="PNTextzkladn"/>
            <w:rPr>
              <w:rStyle w:val="PNNzevakce"/>
            </w:rPr>
          </w:pPr>
          <w:r w:rsidRPr="000758E5">
            <w:rPr>
              <w:rStyle w:val="PNNzevakce"/>
            </w:rPr>
            <w:t xml:space="preserve">„Rekonstrukce traťového úseku </w:t>
          </w:r>
          <w:proofErr w:type="gramStart"/>
          <w:r w:rsidRPr="000758E5">
            <w:rPr>
              <w:rStyle w:val="PNNzevakce"/>
            </w:rPr>
            <w:t>Přibyslav - Pohled</w:t>
          </w:r>
          <w:proofErr w:type="gramEnd"/>
          <w:r w:rsidRPr="000758E5">
            <w:rPr>
              <w:rStyle w:val="PNNzevakce"/>
            </w:rPr>
            <w:t>“</w:t>
          </w:r>
        </w:p>
      </w:sdtContent>
    </w:sdt>
    <w:p w14:paraId="76429E2A" w14:textId="77777777" w:rsidR="008F4AEA" w:rsidRDefault="008F4AEA" w:rsidP="005579CC">
      <w:pPr>
        <w:pStyle w:val="PNTextzkladn"/>
      </w:pPr>
    </w:p>
    <w:p w14:paraId="74BAA1B9"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36DB28C6"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0B8036F"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7E68621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0587B8A4" w14:textId="77777777" w:rsidR="00C96E7C" w:rsidRDefault="00C96E7C" w:rsidP="001C7156">
      <w:pPr>
        <w:pStyle w:val="PNTextbezodsazmezer"/>
      </w:pPr>
      <w:r>
        <w:t xml:space="preserve">se sídlem: Dlážděná 1003/7, 110 00 Praha 1 - Nové Město </w:t>
      </w:r>
    </w:p>
    <w:p w14:paraId="42C32C8B" w14:textId="77777777" w:rsidR="00C96E7C" w:rsidRDefault="00C96E7C" w:rsidP="001C7156">
      <w:pPr>
        <w:pStyle w:val="PNTextbezodsazmezer"/>
      </w:pPr>
      <w:r>
        <w:t>IČO: 70994234 DIČ: CZ70994234</w:t>
      </w:r>
    </w:p>
    <w:p w14:paraId="5490967A"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49E9B92F" w14:textId="77777777" w:rsidR="00C96E7C" w:rsidRDefault="00C96E7C" w:rsidP="001C7156">
      <w:pPr>
        <w:pStyle w:val="PNTextbezodsazmezer"/>
      </w:pPr>
      <w:r>
        <w:t>spisová značka A 48384</w:t>
      </w:r>
    </w:p>
    <w:p w14:paraId="26722B60"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04F6B98D" w14:textId="77777777" w:rsidR="00C96E7C" w:rsidRDefault="00C96E7C" w:rsidP="00EF10BA">
      <w:pPr>
        <w:pStyle w:val="PNTextzkladn"/>
      </w:pPr>
      <w:proofErr w:type="gramStart"/>
      <w:r w:rsidRPr="00EF10BA">
        <w:rPr>
          <w:highlight w:val="yellow"/>
        </w:rPr>
        <w:t>VLOŽÍ</w:t>
      </w:r>
      <w:proofErr w:type="gramEnd"/>
      <w:r w:rsidRPr="00C96E7C">
        <w:rPr>
          <w:highlight w:val="yellow"/>
        </w:rPr>
        <w:t xml:space="preserve"> ZHOTOVITEL</w:t>
      </w:r>
    </w:p>
    <w:p w14:paraId="08390821" w14:textId="77777777" w:rsidR="00C96E7C" w:rsidRPr="00D45E36" w:rsidRDefault="00C96E7C" w:rsidP="00150E39">
      <w:pPr>
        <w:pStyle w:val="PNNadpis10bPod-l111"/>
      </w:pPr>
      <w:r w:rsidRPr="00D45E36">
        <w:t>1.1.2.4</w:t>
      </w:r>
      <w:r w:rsidR="001C7156" w:rsidRPr="00D45E36">
        <w:tab/>
      </w:r>
      <w:r w:rsidRPr="00D45E36">
        <w:t>Jméno (název)</w:t>
      </w:r>
      <w:r w:rsidR="00582C15" w:rsidRPr="00D45E36">
        <w:t xml:space="preserve"> a </w:t>
      </w:r>
      <w:r w:rsidRPr="00D45E36">
        <w:t>adresa Správce stavby</w:t>
      </w:r>
    </w:p>
    <w:p w14:paraId="68F80C0F" w14:textId="16FCB0B5" w:rsidR="00133198" w:rsidRDefault="00D45E36" w:rsidP="00133198">
      <w:pPr>
        <w:pStyle w:val="Textbezodsazen"/>
      </w:pPr>
      <w:r w:rsidRPr="00D45E36">
        <w:t>Lubomír Štěpánek</w:t>
      </w:r>
      <w:r w:rsidR="00133198" w:rsidRPr="00D45E36">
        <w:t xml:space="preserve">, e-mail: </w:t>
      </w:r>
      <w:r w:rsidRPr="00D45E36">
        <w:rPr>
          <w:rStyle w:val="Hypertextovodkaz"/>
        </w:rPr>
        <w:t>StepanekL@spravazeleznic.cz</w:t>
      </w:r>
      <w:r w:rsidR="00133198" w:rsidRPr="00D45E36">
        <w:rPr>
          <w:rStyle w:val="Hypertextovodkaz"/>
        </w:rPr>
        <w:t>,</w:t>
      </w:r>
      <w:r w:rsidR="00133198" w:rsidRPr="00D45E36">
        <w:t xml:space="preserve"> tel.: </w:t>
      </w:r>
      <w:r w:rsidRPr="00D45E36">
        <w:t>+420 722 971 960</w:t>
      </w:r>
    </w:p>
    <w:p w14:paraId="168CA1B7" w14:textId="77777777" w:rsidR="00C96E7C" w:rsidRDefault="00C96E7C" w:rsidP="00150E39">
      <w:pPr>
        <w:pStyle w:val="PNNadpis10bPod-l111"/>
      </w:pPr>
      <w:r>
        <w:t>1.1.3.7</w:t>
      </w:r>
      <w:r w:rsidR="001C7156">
        <w:tab/>
      </w:r>
      <w:r>
        <w:t>Záruční doba</w:t>
      </w:r>
    </w:p>
    <w:p w14:paraId="2C24AFD7"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167A9417" w14:textId="77777777" w:rsidR="00C96E7C" w:rsidRDefault="00C96E7C" w:rsidP="00150E39">
      <w:pPr>
        <w:pStyle w:val="PNNadpis10bPod-l111"/>
      </w:pPr>
      <w:r>
        <w:t>1.1.4.15</w:t>
      </w:r>
      <w:r w:rsidR="00CF609C">
        <w:tab/>
      </w:r>
      <w:r w:rsidR="00150E39">
        <w:tab/>
      </w:r>
      <w:r>
        <w:t>Faktura</w:t>
      </w:r>
    </w:p>
    <w:p w14:paraId="3EAC3146" w14:textId="77777777" w:rsidR="00331EE2" w:rsidRDefault="00331EE2" w:rsidP="00331EE2">
      <w:pPr>
        <w:pStyle w:val="PNTextzkladn"/>
      </w:pPr>
      <w:r>
        <w:t xml:space="preserve">Faktury budou vystavené v souladu s Právními předpisy. U zhotovování Díla, které je spolufinancováno z prostředků </w:t>
      </w:r>
      <w:proofErr w:type="gramStart"/>
      <w:r>
        <w:t>VLOŽÍ</w:t>
      </w:r>
      <w:proofErr w:type="gramEnd"/>
      <w:r>
        <w:t xml:space="preserve"> OBJEDNATEL, budou Faktury vystaveny dle vzoru uvedeném na webových stránkách Správy železnic, státní organizace (https://www.spravazeleznic.cz/stavby-zakazky/podklady-pro-zhotovitele/vzor-faktury). </w:t>
      </w:r>
    </w:p>
    <w:p w14:paraId="778FE6AE" w14:textId="16AB98B6" w:rsidR="00C96E7C" w:rsidRDefault="00331EE2" w:rsidP="00331EE2">
      <w:pPr>
        <w:pStyle w:val="PNTextzkladn"/>
      </w:pPr>
      <w:r>
        <w:t>Vystavené Faktury se mají za kompletní, obsahují-li kromě náležitostí stanovených vzorem a Právními předpisy, také následující přílohy:</w:t>
      </w:r>
    </w:p>
    <w:p w14:paraId="6691A77B" w14:textId="77777777" w:rsidR="00C96E7C" w:rsidRPr="001C7156" w:rsidRDefault="00C96E7C" w:rsidP="00D42C7E">
      <w:pPr>
        <w:pStyle w:val="PNOdstavecsl1a"/>
      </w:pPr>
      <w:r w:rsidRPr="001C7156">
        <w:t>Soupis zjišťovacích protokolů,</w:t>
      </w:r>
    </w:p>
    <w:p w14:paraId="7CD306B3" w14:textId="77777777" w:rsidR="00C96E7C" w:rsidRPr="001C7156" w:rsidRDefault="00C96E7C" w:rsidP="00D42C7E">
      <w:pPr>
        <w:pStyle w:val="PNOdstavecsl1a"/>
      </w:pPr>
      <w:r w:rsidRPr="005B7883">
        <w:t xml:space="preserve">Zjišťovací </w:t>
      </w:r>
      <w:r w:rsidRPr="001C7156">
        <w:t>protokoly,</w:t>
      </w:r>
    </w:p>
    <w:p w14:paraId="46B50C3E" w14:textId="77777777" w:rsidR="00C96E7C" w:rsidRDefault="00C96E7C" w:rsidP="00D42C7E">
      <w:pPr>
        <w:pStyle w:val="PNOdstavecsl1a"/>
      </w:pPr>
      <w:r w:rsidRPr="001C7156">
        <w:t>Správcem sta</w:t>
      </w:r>
      <w:r>
        <w:t>vby odsouhlasený soupis provedených prací.</w:t>
      </w:r>
    </w:p>
    <w:p w14:paraId="2AA3933F"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6054A0DD"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29AC3B58"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4F6D5883"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30E9869D" w14:textId="77777777" w:rsidR="00880831"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0533E7AA" w14:textId="77777777" w:rsidR="005377E0" w:rsidRDefault="005377E0" w:rsidP="0047193D">
      <w:pPr>
        <w:pStyle w:val="PNTextzkladn"/>
      </w:pPr>
    </w:p>
    <w:p w14:paraId="2F45C355" w14:textId="44C8F9ED" w:rsidR="00496180" w:rsidRPr="0047193D" w:rsidRDefault="00496180" w:rsidP="0047193D">
      <w:pPr>
        <w:pStyle w:val="PNTextzkladn"/>
      </w:pPr>
      <w:r w:rsidRPr="0047193D">
        <w:t>Vzhledem k tomu, že předmětem plnění jsou i zařizovací předměty uvedené v soupisu prací,</w:t>
      </w:r>
      <w:r w:rsidR="00B84C53">
        <w:t xml:space="preserve"> </w:t>
      </w:r>
      <w:r w:rsidRPr="0047193D">
        <w:t>a objednatel je povinen jejich úhradu zajišťovat z provozních prostředků správce budovy,</w:t>
      </w:r>
      <w:r w:rsidR="00B84C53">
        <w:t xml:space="preserve"> </w:t>
      </w:r>
      <w:r w:rsidRPr="0047193D">
        <w:t>zhotovitel se zavazuje zařizovací předměty fakturovat zvlášť fakturou ve vlastní číselné řadě.</w:t>
      </w:r>
      <w:r w:rsidR="00B84C53">
        <w:t xml:space="preserve"> </w:t>
      </w:r>
      <w:r w:rsidRPr="0047193D">
        <w:t>Zařizovacími předměty se rozumí drobný hmotný majetek a drobný spotřební materiál,</w:t>
      </w:r>
      <w:r w:rsidR="00B84C53">
        <w:t xml:space="preserve"> </w:t>
      </w:r>
      <w:r w:rsidRPr="0047193D">
        <w:t>zejména se jedná o:</w:t>
      </w:r>
    </w:p>
    <w:p w14:paraId="226357D7" w14:textId="1799A832" w:rsidR="00496180" w:rsidRPr="0047193D" w:rsidRDefault="00496180" w:rsidP="0047193D">
      <w:pPr>
        <w:pStyle w:val="PNOdrka1-"/>
      </w:pPr>
      <w:r w:rsidRPr="0047193D">
        <w:t>Hasicí přístroje</w:t>
      </w:r>
    </w:p>
    <w:p w14:paraId="582DA347" w14:textId="34912137" w:rsidR="00496180" w:rsidRPr="0047193D" w:rsidRDefault="00496180" w:rsidP="0047193D">
      <w:pPr>
        <w:pStyle w:val="PNOdrka1-"/>
      </w:pPr>
      <w:r w:rsidRPr="0047193D">
        <w:t>Spotřebiče</w:t>
      </w:r>
    </w:p>
    <w:p w14:paraId="69DDC244" w14:textId="5B36004C" w:rsidR="00496180" w:rsidRPr="0047193D" w:rsidRDefault="00496180" w:rsidP="0047193D">
      <w:pPr>
        <w:pStyle w:val="PNOdrka1-"/>
      </w:pPr>
      <w:r w:rsidRPr="0047193D">
        <w:t>Dávkovače tekutého mýdla a dezinfekce</w:t>
      </w:r>
    </w:p>
    <w:p w14:paraId="7B72A4FC" w14:textId="52972CCD" w:rsidR="00496180" w:rsidRPr="0047193D" w:rsidRDefault="00496180" w:rsidP="0047193D">
      <w:pPr>
        <w:pStyle w:val="PNOdrka1-"/>
      </w:pPr>
      <w:r w:rsidRPr="0047193D">
        <w:t>Zásobníky na papírové ručníky</w:t>
      </w:r>
    </w:p>
    <w:p w14:paraId="7830422B" w14:textId="3DACCCF8" w:rsidR="00496180" w:rsidRPr="0047193D" w:rsidRDefault="00496180" w:rsidP="0047193D">
      <w:pPr>
        <w:pStyle w:val="PNOdrka1-"/>
      </w:pPr>
      <w:r w:rsidRPr="0047193D">
        <w:t>Koše na papírové ručníky</w:t>
      </w:r>
    </w:p>
    <w:p w14:paraId="6E6757BD" w14:textId="11DB59FB" w:rsidR="00496180" w:rsidRPr="0047193D" w:rsidRDefault="00496180" w:rsidP="0047193D">
      <w:pPr>
        <w:pStyle w:val="PNOdrka1-"/>
      </w:pPr>
      <w:r w:rsidRPr="0047193D">
        <w:t>WC štětky</w:t>
      </w:r>
    </w:p>
    <w:p w14:paraId="0D9DF210" w14:textId="73C663C9" w:rsidR="00496180" w:rsidRPr="0047193D" w:rsidRDefault="00496180" w:rsidP="0047193D">
      <w:pPr>
        <w:pStyle w:val="PNOdrka1-"/>
      </w:pPr>
      <w:r w:rsidRPr="0047193D">
        <w:t>Zásobníky na toaletní papír</w:t>
      </w:r>
    </w:p>
    <w:p w14:paraId="7F5C01C9" w14:textId="2C8BEF3C" w:rsidR="00496180" w:rsidRPr="0047193D" w:rsidRDefault="00496180" w:rsidP="0047193D">
      <w:pPr>
        <w:pStyle w:val="PNOdrka1-"/>
      </w:pPr>
      <w:r w:rsidRPr="0047193D">
        <w:t>Zásobník hygienických sáčků</w:t>
      </w:r>
    </w:p>
    <w:p w14:paraId="07BD8225" w14:textId="74AE70ED" w:rsidR="00496180" w:rsidRPr="0047193D" w:rsidRDefault="00496180" w:rsidP="0047193D">
      <w:pPr>
        <w:pStyle w:val="PNOdrka1-"/>
      </w:pPr>
      <w:r w:rsidRPr="0047193D">
        <w:t>Koš na hygienické potřeby</w:t>
      </w:r>
    </w:p>
    <w:p w14:paraId="0C367E51" w14:textId="0EAAF1F9" w:rsidR="00496180" w:rsidRPr="0047193D" w:rsidRDefault="00496180" w:rsidP="0047193D">
      <w:pPr>
        <w:pStyle w:val="PNOdrka1-"/>
      </w:pPr>
      <w:r w:rsidRPr="0047193D">
        <w:t>Háčky na oblečení</w:t>
      </w:r>
    </w:p>
    <w:p w14:paraId="219897BC" w14:textId="28E304FB" w:rsidR="00496180" w:rsidRPr="0047193D" w:rsidRDefault="00496180" w:rsidP="0047193D">
      <w:pPr>
        <w:pStyle w:val="PNOdrka1-"/>
      </w:pPr>
      <w:r w:rsidRPr="0047193D">
        <w:t>Zádová opěrka – bezbariérové WC</w:t>
      </w:r>
    </w:p>
    <w:p w14:paraId="7601C483" w14:textId="663D9154" w:rsidR="00496180" w:rsidRPr="0047193D" w:rsidRDefault="00496180" w:rsidP="0047193D">
      <w:pPr>
        <w:pStyle w:val="PNOdrka1-"/>
      </w:pPr>
      <w:r w:rsidRPr="0047193D">
        <w:t>Madla – bezbariérové WC</w:t>
      </w:r>
    </w:p>
    <w:p w14:paraId="3CDCBECA" w14:textId="6E330160" w:rsidR="00496180" w:rsidRPr="0047193D" w:rsidRDefault="00496180" w:rsidP="0047193D">
      <w:pPr>
        <w:pStyle w:val="PNOdrka1-"/>
      </w:pPr>
      <w:r w:rsidRPr="0047193D">
        <w:t xml:space="preserve">Zrcadla – </w:t>
      </w:r>
      <w:proofErr w:type="spellStart"/>
      <w:r w:rsidRPr="0047193D">
        <w:t>antivandal</w:t>
      </w:r>
      <w:proofErr w:type="spellEnd"/>
    </w:p>
    <w:p w14:paraId="7B90261E" w14:textId="1B3247FE" w:rsidR="00496180" w:rsidRPr="0047193D" w:rsidRDefault="00496180" w:rsidP="0047193D">
      <w:pPr>
        <w:pStyle w:val="PNOdrka1-"/>
      </w:pPr>
      <w:r w:rsidRPr="0047193D">
        <w:t>Zrcadla bezbariérová nerezová</w:t>
      </w:r>
    </w:p>
    <w:p w14:paraId="64134BD3" w14:textId="104A7759" w:rsidR="00496180" w:rsidRPr="0047193D" w:rsidRDefault="00496180" w:rsidP="0047193D">
      <w:pPr>
        <w:pStyle w:val="PNOdrka1-"/>
      </w:pPr>
      <w:r w:rsidRPr="0047193D">
        <w:t>Přebalovací pult</w:t>
      </w:r>
    </w:p>
    <w:p w14:paraId="5350D277" w14:textId="0ABC8D72" w:rsidR="00496180" w:rsidRPr="0047193D" w:rsidRDefault="00496180" w:rsidP="0047193D">
      <w:pPr>
        <w:pStyle w:val="PNOdrka1-"/>
      </w:pPr>
      <w:r w:rsidRPr="0047193D">
        <w:t>Sklopné sedátko</w:t>
      </w:r>
    </w:p>
    <w:p w14:paraId="5EA6FFE3" w14:textId="4D910A25" w:rsidR="00496180" w:rsidRPr="0047193D" w:rsidRDefault="00496180" w:rsidP="0047193D">
      <w:pPr>
        <w:pStyle w:val="PNOdrka1-"/>
      </w:pPr>
      <w:r w:rsidRPr="0047193D">
        <w:t>Cedulka s nápisem SOS</w:t>
      </w:r>
    </w:p>
    <w:p w14:paraId="47B38D71" w14:textId="31FDB39F" w:rsidR="00496180" w:rsidRPr="0047193D" w:rsidRDefault="00496180" w:rsidP="0047193D">
      <w:pPr>
        <w:pStyle w:val="PNOdrka1-"/>
      </w:pPr>
      <w:r w:rsidRPr="0047193D">
        <w:t>Šatní skříňka s lavičkou/bez lavičky</w:t>
      </w:r>
    </w:p>
    <w:p w14:paraId="4E460A0E" w14:textId="4D91BB75" w:rsidR="00496180" w:rsidRPr="0047193D" w:rsidRDefault="00496180" w:rsidP="0047193D">
      <w:pPr>
        <w:pStyle w:val="PNOdrka1-"/>
      </w:pPr>
      <w:r w:rsidRPr="0047193D">
        <w:t>Vysoušeč</w:t>
      </w:r>
    </w:p>
    <w:p w14:paraId="6FFCAB67" w14:textId="08E8E30D" w:rsidR="00496180" w:rsidRPr="0047193D" w:rsidRDefault="00496180" w:rsidP="0047193D">
      <w:pPr>
        <w:pStyle w:val="PNOdrka1-"/>
      </w:pPr>
      <w:r w:rsidRPr="0047193D">
        <w:t>Zázemí pro uložení úklidových prostředků</w:t>
      </w:r>
    </w:p>
    <w:p w14:paraId="4B4872F9" w14:textId="0176875A" w:rsidR="00496180" w:rsidRPr="0047193D" w:rsidRDefault="00496180" w:rsidP="0047193D">
      <w:pPr>
        <w:pStyle w:val="PNOdrka1-"/>
      </w:pPr>
      <w:r w:rsidRPr="0047193D">
        <w:t>Nábytek</w:t>
      </w:r>
    </w:p>
    <w:p w14:paraId="7301D584" w14:textId="361273AD" w:rsidR="00496180" w:rsidRPr="0047193D" w:rsidRDefault="0047193D" w:rsidP="0047193D">
      <w:pPr>
        <w:pStyle w:val="PNOdrka1-"/>
      </w:pPr>
      <w:r>
        <w:t>U</w:t>
      </w:r>
      <w:r w:rsidR="00496180" w:rsidRPr="0047193D">
        <w:t>myvadlo</w:t>
      </w:r>
    </w:p>
    <w:p w14:paraId="2CE38A23" w14:textId="6577ED67" w:rsidR="005377E0" w:rsidRPr="00B94735" w:rsidRDefault="005377E0" w:rsidP="005377E0">
      <w:pPr>
        <w:pStyle w:val="PNTextPoznmkazelen"/>
      </w:pPr>
    </w:p>
    <w:p w14:paraId="1BD74B8E" w14:textId="77777777" w:rsidR="005377E0" w:rsidRPr="00B94735" w:rsidRDefault="005377E0" w:rsidP="005377E0">
      <w:pPr>
        <w:pStyle w:val="PNOdrka1-"/>
        <w:numPr>
          <w:ilvl w:val="0"/>
          <w:numId w:val="0"/>
        </w:numPr>
        <w:ind w:left="720" w:hanging="720"/>
      </w:pPr>
    </w:p>
    <w:p w14:paraId="09DDF387" w14:textId="77777777" w:rsidR="00C96E7C" w:rsidRPr="00EB6216" w:rsidRDefault="00C96E7C" w:rsidP="00150E39">
      <w:pPr>
        <w:pStyle w:val="PNNadpis10bPod-l111"/>
        <w:rPr>
          <w:color w:val="00B050"/>
        </w:rPr>
      </w:pPr>
      <w:r>
        <w:t>1.1.5.6</w:t>
      </w:r>
      <w:r w:rsidR="00CF609C">
        <w:tab/>
      </w:r>
      <w:r>
        <w:t xml:space="preserve">Definice sekcí </w:t>
      </w:r>
    </w:p>
    <w:p w14:paraId="287571A7" w14:textId="77777777" w:rsidR="00B55E6D" w:rsidRPr="00B558D0" w:rsidRDefault="00B55E6D" w:rsidP="00B55E6D">
      <w:pPr>
        <w:pStyle w:val="TabulkaNadpis"/>
        <w:ind w:left="0"/>
      </w:pPr>
      <w:r w:rsidRPr="00B558D0">
        <w:t>Specifikace sekcí</w:t>
      </w:r>
    </w:p>
    <w:tbl>
      <w:tblPr>
        <w:tblStyle w:val="Tabulka10"/>
        <w:tblW w:w="8051" w:type="dxa"/>
        <w:tblInd w:w="0" w:type="dxa"/>
        <w:tblLook w:val="04A0" w:firstRow="1" w:lastRow="0" w:firstColumn="1" w:lastColumn="0" w:noHBand="0" w:noVBand="1"/>
      </w:tblPr>
      <w:tblGrid>
        <w:gridCol w:w="1320"/>
        <w:gridCol w:w="3073"/>
        <w:gridCol w:w="1694"/>
        <w:gridCol w:w="1964"/>
      </w:tblGrid>
      <w:tr w:rsidR="00B55E6D" w:rsidRPr="00B558D0" w14:paraId="1F77821B" w14:textId="77777777" w:rsidTr="00B55E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C95CC77" w14:textId="77777777" w:rsidR="00B55E6D" w:rsidRPr="00B558D0" w:rsidRDefault="00B55E6D" w:rsidP="00B55E6D">
            <w:pPr>
              <w:pStyle w:val="Tabulka-7"/>
              <w:keepNext/>
              <w:rPr>
                <w:b/>
              </w:rPr>
            </w:pPr>
            <w:r w:rsidRPr="00B558D0">
              <w:rPr>
                <w:b/>
              </w:rPr>
              <w:t>Postup</w:t>
            </w:r>
          </w:p>
        </w:tc>
        <w:tc>
          <w:tcPr>
            <w:tcW w:w="3073" w:type="dxa"/>
          </w:tcPr>
          <w:p w14:paraId="59D1BEEE" w14:textId="77777777" w:rsidR="00B55E6D" w:rsidRPr="00B558D0" w:rsidRDefault="00B55E6D" w:rsidP="00B55E6D">
            <w:pPr>
              <w:pStyle w:val="Tabulka-7"/>
              <w:keepNext/>
              <w:cnfStyle w:val="100000000000" w:firstRow="1" w:lastRow="0" w:firstColumn="0" w:lastColumn="0" w:oddVBand="0" w:evenVBand="0" w:oddHBand="0" w:evenHBand="0" w:firstRowFirstColumn="0" w:firstRowLastColumn="0" w:lastRowFirstColumn="0" w:lastRowLastColumn="0"/>
              <w:rPr>
                <w:b/>
              </w:rPr>
            </w:pPr>
            <w:r w:rsidRPr="00B558D0">
              <w:rPr>
                <w:b/>
              </w:rPr>
              <w:t>Činnosti</w:t>
            </w:r>
          </w:p>
        </w:tc>
        <w:tc>
          <w:tcPr>
            <w:tcW w:w="1694" w:type="dxa"/>
          </w:tcPr>
          <w:p w14:paraId="5E969829" w14:textId="77777777" w:rsidR="00B55E6D" w:rsidRPr="00B558D0" w:rsidRDefault="00B55E6D" w:rsidP="00B55E6D">
            <w:pPr>
              <w:pStyle w:val="Tabulka-7"/>
              <w:keepNext/>
              <w:cnfStyle w:val="100000000000" w:firstRow="1" w:lastRow="0" w:firstColumn="0" w:lastColumn="0" w:oddVBand="0" w:evenVBand="0" w:oddHBand="0" w:evenHBand="0" w:firstRowFirstColumn="0" w:firstRowLastColumn="0" w:lastRowFirstColumn="0" w:lastRowLastColumn="0"/>
              <w:rPr>
                <w:b/>
              </w:rPr>
            </w:pPr>
            <w:r w:rsidRPr="00B558D0">
              <w:rPr>
                <w:b/>
              </w:rPr>
              <w:t>Typ výluky</w:t>
            </w:r>
          </w:p>
        </w:tc>
        <w:tc>
          <w:tcPr>
            <w:tcW w:w="1964" w:type="dxa"/>
          </w:tcPr>
          <w:p w14:paraId="525845B8" w14:textId="77777777" w:rsidR="00B55E6D" w:rsidRPr="00B558D0" w:rsidRDefault="00B55E6D" w:rsidP="00B55E6D">
            <w:pPr>
              <w:pStyle w:val="Tabulka-7"/>
              <w:keepNext/>
              <w:cnfStyle w:val="100000000000" w:firstRow="1" w:lastRow="0" w:firstColumn="0" w:lastColumn="0" w:oddVBand="0" w:evenVBand="0" w:oddHBand="0" w:evenHBand="0" w:firstRowFirstColumn="0" w:firstRowLastColumn="0" w:lastRowFirstColumn="0" w:lastRowLastColumn="0"/>
              <w:rPr>
                <w:b/>
              </w:rPr>
            </w:pPr>
            <w:r w:rsidRPr="00B558D0">
              <w:rPr>
                <w:b/>
              </w:rPr>
              <w:t xml:space="preserve">Doba </w:t>
            </w:r>
            <w:r>
              <w:rPr>
                <w:b/>
              </w:rPr>
              <w:t>pro dokončení</w:t>
            </w:r>
          </w:p>
        </w:tc>
      </w:tr>
      <w:tr w:rsidR="00B55E6D" w:rsidRPr="00B558D0" w14:paraId="4ACB3F7F" w14:textId="77777777" w:rsidTr="00B55E6D">
        <w:tc>
          <w:tcPr>
            <w:cnfStyle w:val="001000000000" w:firstRow="0" w:lastRow="0" w:firstColumn="1" w:lastColumn="0" w:oddVBand="0" w:evenVBand="0" w:oddHBand="0" w:evenHBand="0" w:firstRowFirstColumn="0" w:firstRowLastColumn="0" w:lastRowFirstColumn="0" w:lastRowLastColumn="0"/>
            <w:tcW w:w="1320" w:type="dxa"/>
          </w:tcPr>
          <w:p w14:paraId="46C70C9E" w14:textId="77777777" w:rsidR="00B55E6D" w:rsidRPr="00B558D0" w:rsidRDefault="00B55E6D" w:rsidP="00B55E6D">
            <w:pPr>
              <w:pStyle w:val="Tabulka-7"/>
            </w:pPr>
            <w:r w:rsidRPr="00B558D0">
              <w:t xml:space="preserve">Sekce 1 stavební </w:t>
            </w:r>
          </w:p>
        </w:tc>
        <w:tc>
          <w:tcPr>
            <w:tcW w:w="3073" w:type="dxa"/>
          </w:tcPr>
          <w:p w14:paraId="5D3BD5D3" w14:textId="77777777" w:rsidR="00B55E6D" w:rsidRPr="00B558D0" w:rsidRDefault="00B55E6D" w:rsidP="00B55E6D">
            <w:pPr>
              <w:pStyle w:val="Tabulka-7"/>
              <w:cnfStyle w:val="000000000000" w:firstRow="0" w:lastRow="0" w:firstColumn="0" w:lastColumn="0" w:oddVBand="0" w:evenVBand="0" w:oddHBand="0" w:evenHBand="0" w:firstRowFirstColumn="0" w:firstRowLastColumn="0" w:lastRowFirstColumn="0" w:lastRowLastColumn="0"/>
            </w:pPr>
            <w:r w:rsidRPr="00B558D0">
              <w:t>zahrnující všechny SO a PS</w:t>
            </w:r>
            <w:r>
              <w:t xml:space="preserve"> </w:t>
            </w:r>
            <w:r w:rsidRPr="00B558D0">
              <w:t xml:space="preserve">dle </w:t>
            </w:r>
            <w:r>
              <w:t>ZOV</w:t>
            </w:r>
            <w:r w:rsidRPr="00B558D0">
              <w:t xml:space="preserve"> mimo</w:t>
            </w:r>
            <w:r>
              <w:t xml:space="preserve"> SO 12-10-01.01 a mimo SO 13</w:t>
            </w:r>
            <w:r>
              <w:noBreakHyphen/>
              <w:t>10-01.01 ZST a kromě položek č. </w:t>
            </w:r>
            <w:r w:rsidRPr="006B1649">
              <w:t>1, 2, 3, 5 a 8, 9 a 10</w:t>
            </w:r>
            <w:r>
              <w:t xml:space="preserve"> objektu </w:t>
            </w:r>
            <w:r w:rsidRPr="00B558D0">
              <w:t>SO 98-98</w:t>
            </w:r>
          </w:p>
        </w:tc>
        <w:tc>
          <w:tcPr>
            <w:tcW w:w="1694" w:type="dxa"/>
          </w:tcPr>
          <w:p w14:paraId="5B86E3FB" w14:textId="77777777" w:rsidR="00B55E6D" w:rsidRPr="00B558D0" w:rsidRDefault="00B55E6D" w:rsidP="00B55E6D">
            <w:pPr>
              <w:pStyle w:val="Tabulka-7"/>
              <w:cnfStyle w:val="000000000000" w:firstRow="0" w:lastRow="0" w:firstColumn="0" w:lastColumn="0" w:oddVBand="0" w:evenVBand="0" w:oddHBand="0" w:evenHBand="0" w:firstRowFirstColumn="0" w:firstRowLastColumn="0" w:lastRowFirstColumn="0" w:lastRowLastColumn="0"/>
            </w:pPr>
            <w:r w:rsidRPr="00B558D0">
              <w:t xml:space="preserve"> (viz </w:t>
            </w:r>
            <w:r>
              <w:t>Aktuální plán výluk</w:t>
            </w:r>
            <w:r w:rsidRPr="00B558D0">
              <w:t>)</w:t>
            </w:r>
          </w:p>
        </w:tc>
        <w:tc>
          <w:tcPr>
            <w:tcW w:w="1964" w:type="dxa"/>
          </w:tcPr>
          <w:p w14:paraId="60E4F657" w14:textId="77777777" w:rsidR="00B55E6D" w:rsidRPr="00B558D0" w:rsidRDefault="00B55E6D" w:rsidP="00B55E6D">
            <w:pPr>
              <w:pStyle w:val="Tabulka-7"/>
              <w:cnfStyle w:val="000000000000" w:firstRow="0" w:lastRow="0" w:firstColumn="0" w:lastColumn="0" w:oddVBand="0" w:evenVBand="0" w:oddHBand="0" w:evenHBand="0" w:firstRowFirstColumn="0" w:firstRowLastColumn="0" w:lastRowFirstColumn="0" w:lastRowLastColumn="0"/>
            </w:pPr>
            <w:r w:rsidRPr="00944E0A">
              <w:rPr>
                <w:b/>
              </w:rPr>
              <w:t>37</w:t>
            </w:r>
            <w:r w:rsidRPr="00A83160">
              <w:t xml:space="preserve"> měsíců</w:t>
            </w:r>
            <w:r w:rsidRPr="00B558D0">
              <w:t xml:space="preserve"> od Data zahájení prací předpokládané zahájení </w:t>
            </w:r>
            <w:r w:rsidRPr="00944E0A">
              <w:rPr>
                <w:b/>
              </w:rPr>
              <w:t>12/2023</w:t>
            </w:r>
          </w:p>
        </w:tc>
      </w:tr>
      <w:tr w:rsidR="00B55E6D" w:rsidRPr="00B558D0" w14:paraId="1B245155" w14:textId="77777777" w:rsidTr="00B55E6D">
        <w:tc>
          <w:tcPr>
            <w:cnfStyle w:val="001000000000" w:firstRow="0" w:lastRow="0" w:firstColumn="1" w:lastColumn="0" w:oddVBand="0" w:evenVBand="0" w:oddHBand="0" w:evenHBand="0" w:firstRowFirstColumn="0" w:firstRowLastColumn="0" w:lastRowFirstColumn="0" w:lastRowLastColumn="0"/>
            <w:tcW w:w="1320" w:type="dxa"/>
          </w:tcPr>
          <w:p w14:paraId="724FC772" w14:textId="77777777" w:rsidR="00B55E6D" w:rsidRPr="00B558D0" w:rsidRDefault="00B55E6D" w:rsidP="00B55E6D">
            <w:pPr>
              <w:pStyle w:val="Tabulka-7"/>
            </w:pPr>
            <w:r w:rsidRPr="00B558D0">
              <w:t xml:space="preserve">Sekce 2 </w:t>
            </w:r>
          </w:p>
        </w:tc>
        <w:tc>
          <w:tcPr>
            <w:tcW w:w="3073" w:type="dxa"/>
          </w:tcPr>
          <w:p w14:paraId="79A35839" w14:textId="77777777" w:rsidR="00B55E6D" w:rsidRPr="00B558D0" w:rsidRDefault="00B55E6D" w:rsidP="00B55E6D">
            <w:pPr>
              <w:pStyle w:val="Tabulka-7"/>
              <w:cnfStyle w:val="000000000000" w:firstRow="0" w:lastRow="0" w:firstColumn="0" w:lastColumn="0" w:oddVBand="0" w:evenVBand="0" w:oddHBand="0" w:evenHBand="0" w:firstRowFirstColumn="0" w:firstRowLastColumn="0" w:lastRowFirstColumn="0" w:lastRowLastColumn="0"/>
            </w:pPr>
            <w:r w:rsidRPr="00B558D0">
              <w:t>Zahrnující následnou směrovou a</w:t>
            </w:r>
            <w:r>
              <w:t> </w:t>
            </w:r>
            <w:r w:rsidRPr="00B558D0">
              <w:t xml:space="preserve">výškovou úpravu </w:t>
            </w:r>
            <w:proofErr w:type="gramStart"/>
            <w:r w:rsidRPr="00B558D0">
              <w:t>kolejí</w:t>
            </w:r>
            <w:proofErr w:type="gramEnd"/>
            <w:r w:rsidRPr="00B558D0">
              <w:t xml:space="preserve"> </w:t>
            </w:r>
            <w:r>
              <w:t xml:space="preserve">tj. objekty SO 12-10-01.01 a SO 13-10-01.01 </w:t>
            </w:r>
          </w:p>
        </w:tc>
        <w:tc>
          <w:tcPr>
            <w:tcW w:w="1694" w:type="dxa"/>
          </w:tcPr>
          <w:p w14:paraId="0A7C6DA2" w14:textId="77777777" w:rsidR="00B55E6D" w:rsidRPr="00B558D0" w:rsidRDefault="00B55E6D" w:rsidP="00B55E6D">
            <w:pPr>
              <w:pStyle w:val="Tabulka-7"/>
              <w:cnfStyle w:val="000000000000" w:firstRow="0" w:lastRow="0" w:firstColumn="0" w:lastColumn="0" w:oddVBand="0" w:evenVBand="0" w:oddHBand="0" w:evenHBand="0" w:firstRowFirstColumn="0" w:firstRowLastColumn="0" w:lastRowFirstColumn="0" w:lastRowLastColumn="0"/>
            </w:pPr>
            <w:r w:rsidRPr="00B558D0">
              <w:t>0</w:t>
            </w:r>
          </w:p>
        </w:tc>
        <w:tc>
          <w:tcPr>
            <w:tcW w:w="1964" w:type="dxa"/>
          </w:tcPr>
          <w:p w14:paraId="62869B1E" w14:textId="77777777" w:rsidR="00B55E6D" w:rsidRPr="00B558D0" w:rsidRDefault="00B55E6D" w:rsidP="00B55E6D">
            <w:pPr>
              <w:pStyle w:val="Tabulka-7"/>
              <w:cnfStyle w:val="000000000000" w:firstRow="0" w:lastRow="0" w:firstColumn="0" w:lastColumn="0" w:oddVBand="0" w:evenVBand="0" w:oddHBand="0" w:evenHBand="0" w:firstRowFirstColumn="0" w:firstRowLastColumn="0" w:lastRowFirstColumn="0" w:lastRowLastColumn="0"/>
            </w:pPr>
            <w:r>
              <w:t>4</w:t>
            </w:r>
            <w:r w:rsidRPr="00B558D0">
              <w:t xml:space="preserve"> měsíce ode dne vydání</w:t>
            </w:r>
          </w:p>
          <w:p w14:paraId="60F9C1BC" w14:textId="77777777" w:rsidR="00B55E6D" w:rsidRPr="00B558D0" w:rsidRDefault="00B55E6D" w:rsidP="00B55E6D">
            <w:pPr>
              <w:pStyle w:val="Tabulka-7"/>
              <w:cnfStyle w:val="000000000000" w:firstRow="0" w:lastRow="0" w:firstColumn="0" w:lastColumn="0" w:oddVBand="0" w:evenVBand="0" w:oddHBand="0" w:evenHBand="0" w:firstRowFirstColumn="0" w:firstRowLastColumn="0" w:lastRowFirstColumn="0" w:lastRowLastColumn="0"/>
            </w:pPr>
            <w:r w:rsidRPr="00B558D0">
              <w:t xml:space="preserve">Potvrzení o převzetí Sekce 1 </w:t>
            </w:r>
          </w:p>
          <w:p w14:paraId="688A4274" w14:textId="77777777" w:rsidR="00B55E6D" w:rsidRPr="00B558D0" w:rsidRDefault="00B55E6D" w:rsidP="00B55E6D">
            <w:pPr>
              <w:pStyle w:val="Tabulka-7"/>
              <w:cnfStyle w:val="000000000000" w:firstRow="0" w:lastRow="0" w:firstColumn="0" w:lastColumn="0" w:oddVBand="0" w:evenVBand="0" w:oddHBand="0" w:evenHBand="0" w:firstRowFirstColumn="0" w:firstRowLastColumn="0" w:lastRowFirstColumn="0" w:lastRowLastColumn="0"/>
            </w:pPr>
            <w:r w:rsidRPr="00B558D0">
              <w:t>stavební</w:t>
            </w:r>
          </w:p>
        </w:tc>
      </w:tr>
      <w:tr w:rsidR="00B55E6D" w:rsidRPr="00B558D0" w14:paraId="4A353622" w14:textId="77777777" w:rsidTr="00B55E6D">
        <w:tc>
          <w:tcPr>
            <w:cnfStyle w:val="001000000000" w:firstRow="0" w:lastRow="0" w:firstColumn="1" w:lastColumn="0" w:oddVBand="0" w:evenVBand="0" w:oddHBand="0" w:evenHBand="0" w:firstRowFirstColumn="0" w:firstRowLastColumn="0" w:lastRowFirstColumn="0" w:lastRowLastColumn="0"/>
            <w:tcW w:w="1320" w:type="dxa"/>
          </w:tcPr>
          <w:p w14:paraId="5B50E0A6" w14:textId="77777777" w:rsidR="00B55E6D" w:rsidRPr="00B558D0" w:rsidRDefault="00B55E6D" w:rsidP="00B55E6D">
            <w:pPr>
              <w:pStyle w:val="Tabulka-7"/>
            </w:pPr>
            <w:r w:rsidRPr="00B558D0">
              <w:lastRenderedPageBreak/>
              <w:t>Sekce 3</w:t>
            </w:r>
          </w:p>
        </w:tc>
        <w:tc>
          <w:tcPr>
            <w:tcW w:w="3073" w:type="dxa"/>
          </w:tcPr>
          <w:p w14:paraId="48C7380A" w14:textId="77777777" w:rsidR="00B55E6D" w:rsidRPr="00B558D0" w:rsidRDefault="00B55E6D" w:rsidP="00B55E6D">
            <w:pPr>
              <w:pStyle w:val="Tabulka-7"/>
              <w:cnfStyle w:val="000000000000" w:firstRow="0" w:lastRow="0" w:firstColumn="0" w:lastColumn="0" w:oddVBand="0" w:evenVBand="0" w:oddHBand="0" w:evenHBand="0" w:firstRowFirstColumn="0" w:firstRowLastColumn="0" w:lastRowFirstColumn="0" w:lastRowLastColumn="0"/>
            </w:pPr>
            <w:r>
              <w:t>Zahrnující položky č. 1, 2, 3, 5, 8</w:t>
            </w:r>
            <w:r w:rsidRPr="006B1649">
              <w:t>, 9 a 10</w:t>
            </w:r>
            <w:r>
              <w:t xml:space="preserve"> objektu SO 98-98</w:t>
            </w:r>
          </w:p>
        </w:tc>
        <w:tc>
          <w:tcPr>
            <w:tcW w:w="1694" w:type="dxa"/>
          </w:tcPr>
          <w:p w14:paraId="1DBDBB84" w14:textId="77777777" w:rsidR="00B55E6D" w:rsidRPr="00B558D0" w:rsidRDefault="00B55E6D" w:rsidP="00B55E6D">
            <w:pPr>
              <w:pStyle w:val="Tabulka-7"/>
              <w:cnfStyle w:val="000000000000" w:firstRow="0" w:lastRow="0" w:firstColumn="0" w:lastColumn="0" w:oddVBand="0" w:evenVBand="0" w:oddHBand="0" w:evenHBand="0" w:firstRowFirstColumn="0" w:firstRowLastColumn="0" w:lastRowFirstColumn="0" w:lastRowLastColumn="0"/>
            </w:pPr>
            <w:r w:rsidRPr="00B558D0">
              <w:t>0</w:t>
            </w:r>
          </w:p>
        </w:tc>
        <w:tc>
          <w:tcPr>
            <w:tcW w:w="1964" w:type="dxa"/>
          </w:tcPr>
          <w:p w14:paraId="12CF6F4D" w14:textId="77777777" w:rsidR="00B55E6D" w:rsidRPr="00B558D0" w:rsidRDefault="00B55E6D" w:rsidP="00B55E6D">
            <w:pPr>
              <w:pStyle w:val="Tabulka-7"/>
              <w:cnfStyle w:val="000000000000" w:firstRow="0" w:lastRow="0" w:firstColumn="0" w:lastColumn="0" w:oddVBand="0" w:evenVBand="0" w:oddHBand="0" w:evenHBand="0" w:firstRowFirstColumn="0" w:firstRowLastColumn="0" w:lastRowFirstColumn="0" w:lastRowLastColumn="0"/>
            </w:pPr>
            <w:r>
              <w:t>6</w:t>
            </w:r>
            <w:r w:rsidRPr="00BD4B1A">
              <w:t xml:space="preserve"> měsíců ode </w:t>
            </w:r>
            <w:r w:rsidRPr="00B558D0">
              <w:t xml:space="preserve">dne vydání </w:t>
            </w:r>
          </w:p>
          <w:p w14:paraId="3AEDA73A" w14:textId="77777777" w:rsidR="00B55E6D" w:rsidRPr="00B558D0" w:rsidRDefault="00B55E6D" w:rsidP="00B55E6D">
            <w:pPr>
              <w:pStyle w:val="Tabulka-7"/>
              <w:cnfStyle w:val="000000000000" w:firstRow="0" w:lastRow="0" w:firstColumn="0" w:lastColumn="0" w:oddVBand="0" w:evenVBand="0" w:oddHBand="0" w:evenHBand="0" w:firstRowFirstColumn="0" w:firstRowLastColumn="0" w:lastRowFirstColumn="0" w:lastRowLastColumn="0"/>
            </w:pPr>
            <w:r w:rsidRPr="00B558D0">
              <w:t>Potvrzení o převzetí Sekce 1 stavební.</w:t>
            </w:r>
          </w:p>
        </w:tc>
      </w:tr>
      <w:tr w:rsidR="00B55E6D" w:rsidRPr="00B558D0" w14:paraId="4AC9A24D" w14:textId="77777777" w:rsidTr="00B55E6D">
        <w:trPr>
          <w:trHeight w:val="341"/>
        </w:trPr>
        <w:tc>
          <w:tcPr>
            <w:cnfStyle w:val="001000000000" w:firstRow="0" w:lastRow="0" w:firstColumn="1" w:lastColumn="0" w:oddVBand="0" w:evenVBand="0" w:oddHBand="0" w:evenHBand="0" w:firstRowFirstColumn="0" w:firstRowLastColumn="0" w:lastRowFirstColumn="0" w:lastRowLastColumn="0"/>
            <w:tcW w:w="1320" w:type="dxa"/>
          </w:tcPr>
          <w:p w14:paraId="766A9CED" w14:textId="77777777" w:rsidR="00B55E6D" w:rsidRPr="00B558D0" w:rsidRDefault="00B55E6D" w:rsidP="00B55E6D">
            <w:pPr>
              <w:pStyle w:val="Tabulka-7"/>
            </w:pPr>
            <w:r w:rsidRPr="00B558D0">
              <w:t>Dokončení díla</w:t>
            </w:r>
          </w:p>
        </w:tc>
        <w:tc>
          <w:tcPr>
            <w:tcW w:w="3073" w:type="dxa"/>
          </w:tcPr>
          <w:p w14:paraId="7313237C" w14:textId="77777777" w:rsidR="00B55E6D" w:rsidRPr="00B558D0" w:rsidRDefault="00B55E6D" w:rsidP="00B55E6D">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404541C2" w14:textId="77777777" w:rsidR="00B55E6D" w:rsidRPr="00B558D0" w:rsidRDefault="00B55E6D" w:rsidP="00B55E6D">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3BF8971A" w14:textId="77777777" w:rsidR="00B55E6D" w:rsidRPr="00B558D0" w:rsidRDefault="00B55E6D" w:rsidP="00B55E6D">
            <w:pPr>
              <w:pStyle w:val="Tabulka-7"/>
              <w:cnfStyle w:val="000000000000" w:firstRow="0" w:lastRow="0" w:firstColumn="0" w:lastColumn="0" w:oddVBand="0" w:evenVBand="0" w:oddHBand="0" w:evenHBand="0" w:firstRowFirstColumn="0" w:firstRowLastColumn="0" w:lastRowFirstColumn="0" w:lastRowLastColumn="0"/>
            </w:pPr>
            <w:r w:rsidRPr="00944E0A">
              <w:rPr>
                <w:b/>
              </w:rPr>
              <w:t xml:space="preserve">43 </w:t>
            </w:r>
            <w:r w:rsidRPr="00B558D0">
              <w:t xml:space="preserve">měsíců od Data zahájení prací (viz </w:t>
            </w:r>
            <w:proofErr w:type="gramStart"/>
            <w:r w:rsidRPr="00B558D0">
              <w:t>smlouva)*</w:t>
            </w:r>
            <w:proofErr w:type="gramEnd"/>
          </w:p>
        </w:tc>
      </w:tr>
    </w:tbl>
    <w:p w14:paraId="3464465B" w14:textId="77777777" w:rsidR="00B55E6D" w:rsidRPr="00B04684" w:rsidRDefault="00B55E6D" w:rsidP="00B55E6D">
      <w:pPr>
        <w:pStyle w:val="Textbezslovn"/>
        <w:rPr>
          <w:highlight w:val="yellow"/>
        </w:rPr>
      </w:pPr>
    </w:p>
    <w:p w14:paraId="30BD4838" w14:textId="05EBD77F" w:rsidR="003259C2" w:rsidRPr="00EF10BA" w:rsidRDefault="00B55E6D" w:rsidP="00B55E6D">
      <w:pPr>
        <w:pStyle w:val="PNTextbezodsazmezer"/>
        <w:rPr>
          <w:highlight w:val="green"/>
        </w:rPr>
      </w:pPr>
      <w:r w:rsidRPr="00B04684">
        <w:t>*) Datum ukončení stavby je závislé na termínu zahájení stavebních prací</w:t>
      </w:r>
    </w:p>
    <w:p w14:paraId="68885120" w14:textId="77777777" w:rsidR="00C96E7C" w:rsidRDefault="00C96E7C" w:rsidP="00150E39">
      <w:pPr>
        <w:pStyle w:val="PNNadpis10bPod-l111"/>
      </w:pPr>
      <w:r>
        <w:t xml:space="preserve">1.3 </w:t>
      </w:r>
      <w:r w:rsidR="001C7156">
        <w:tab/>
      </w:r>
      <w:r>
        <w:t>Elektronické přenosové systémy</w:t>
      </w:r>
    </w:p>
    <w:p w14:paraId="509D2F16"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39243F80"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3EA4E98B" w14:textId="77777777" w:rsidR="00C96E7C" w:rsidRPr="001C7156" w:rsidRDefault="00C96E7C" w:rsidP="001C7156">
      <w:pPr>
        <w:pStyle w:val="PNTextzkladn"/>
      </w:pPr>
      <w:r w:rsidRPr="001C7156">
        <w:t>Smlouva se řídí českým právem.</w:t>
      </w:r>
    </w:p>
    <w:p w14:paraId="57A03D61"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395FA1CF" w14:textId="77777777" w:rsidR="00C96E7C" w:rsidRPr="001C7156" w:rsidRDefault="00C96E7C" w:rsidP="001C7156">
      <w:pPr>
        <w:pStyle w:val="PNTextzkladn"/>
      </w:pPr>
      <w:r w:rsidRPr="001C7156">
        <w:t>Rozhodujícím jazykem je český jazyk.</w:t>
      </w:r>
    </w:p>
    <w:p w14:paraId="24CF476F"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3EF440DF" w14:textId="77777777" w:rsidR="00726A41" w:rsidRPr="001C7156" w:rsidRDefault="00C96E7C" w:rsidP="001C7156">
      <w:pPr>
        <w:pStyle w:val="PNTextzkladn"/>
      </w:pPr>
      <w:r w:rsidRPr="001C7156">
        <w:t>Komunikačním jazykem je český jazyk.</w:t>
      </w:r>
    </w:p>
    <w:p w14:paraId="3B6972C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5765B009"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proofErr w:type="gramStart"/>
      <w:r w:rsidR="00906C36" w:rsidRPr="001C7156">
        <w:rPr>
          <w:highlight w:val="yellow"/>
        </w:rPr>
        <w:t>VLOŽÍ</w:t>
      </w:r>
      <w:proofErr w:type="gramEnd"/>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731F1E63" w14:textId="77777777" w:rsidR="00C96E7C" w:rsidRPr="001C7156" w:rsidRDefault="00C96E7C" w:rsidP="001C7156">
      <w:pPr>
        <w:pStyle w:val="PNTextzkladn"/>
      </w:pPr>
      <w:r w:rsidRPr="001C7156">
        <w:t xml:space="preserve">Vedoucí zhotovitel musí své zmocnění prokázat doložením příslušného zmocnění, které </w:t>
      </w:r>
      <w:proofErr w:type="gramStart"/>
      <w:r w:rsidRPr="001C7156">
        <w:t>tvoří</w:t>
      </w:r>
      <w:proofErr w:type="gramEnd"/>
      <w:r w:rsidRPr="001C7156">
        <w:t xml:space="preserve">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0BDDA2FF"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0C2BAD2" w14:textId="779B9724" w:rsidR="00B33FB2" w:rsidRPr="00CF609C" w:rsidRDefault="00B33FB2" w:rsidP="00CF609C">
      <w:pPr>
        <w:pStyle w:val="PNTextzkladn"/>
      </w:pPr>
      <w:r w:rsidRPr="00CF609C">
        <w:t xml:space="preserve">Zhotovitel se zavazuje, že v průběhu plnění Díla umožní v souvislosti s prováděním prací na Díle provedení </w:t>
      </w:r>
      <w:proofErr w:type="gramStart"/>
      <w:r w:rsidR="004C5F4E">
        <w:t>6-ti</w:t>
      </w:r>
      <w:proofErr w:type="gramEnd"/>
      <w:r w:rsidR="004A00B4">
        <w:t xml:space="preserve"> </w:t>
      </w:r>
      <w:r w:rsidRPr="00CF609C">
        <w:t xml:space="preserve">studentských exkurzí na Staveništi. </w:t>
      </w:r>
    </w:p>
    <w:p w14:paraId="5985EE3E"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0211A635" w14:textId="77777777" w:rsidR="00B33FB2" w:rsidRPr="00CF609C" w:rsidRDefault="00B33FB2" w:rsidP="00CF609C">
      <w:pPr>
        <w:pStyle w:val="PNTextzkladn"/>
      </w:pPr>
      <w:r w:rsidRPr="00CF609C">
        <w:lastRenderedPageBreak/>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A21DF05"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0075C3A0"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504380C3" w14:textId="77777777" w:rsidR="005049A5" w:rsidRDefault="005049A5" w:rsidP="005049A5">
      <w:pPr>
        <w:pStyle w:val="PNTextzkladn"/>
      </w:pPr>
      <w:r>
        <w:t>Ustanovení Pod-článku 1.15.3.(b) se nepoužije.</w:t>
      </w:r>
    </w:p>
    <w:p w14:paraId="2AC87C38" w14:textId="77777777" w:rsidR="00C96E7C" w:rsidRDefault="00C96E7C" w:rsidP="00150E39">
      <w:pPr>
        <w:pStyle w:val="PNNadpis10bPod-l111"/>
      </w:pPr>
      <w:r>
        <w:t>2.1</w:t>
      </w:r>
      <w:r w:rsidR="00CF609C">
        <w:tab/>
      </w:r>
      <w:r>
        <w:t>Právo přístupu na staveniště</w:t>
      </w:r>
    </w:p>
    <w:p w14:paraId="68523E31" w14:textId="62567C9D" w:rsidR="00C96E7C" w:rsidRPr="00D45E36" w:rsidRDefault="00C96E7C" w:rsidP="005D168C">
      <w:pPr>
        <w:pStyle w:val="PNTextzkladn"/>
      </w:pPr>
      <w:r>
        <w:t xml:space="preserve">Přístup na Staveniště bude Zhotoviteli umožněn od </w:t>
      </w:r>
      <w:r w:rsidR="009636C9" w:rsidRPr="008C1CE5">
        <w:t>data zahájení prací</w:t>
      </w:r>
      <w:r w:rsidR="009636C9">
        <w:t xml:space="preserve"> (předpoklad 12/2023)</w:t>
      </w:r>
      <w:r>
        <w:t xml:space="preserve"> do dne </w:t>
      </w:r>
      <w:r w:rsidRPr="00D45E36">
        <w:t>předání Dokumentů souvisejících</w:t>
      </w:r>
      <w:r w:rsidR="00582C15" w:rsidRPr="00D45E36">
        <w:t xml:space="preserve"> s </w:t>
      </w:r>
      <w:r w:rsidRPr="00D45E36">
        <w:t xml:space="preserve">předáním Díla dle </w:t>
      </w:r>
      <w:r w:rsidR="004A00B4" w:rsidRPr="00D45E36">
        <w:t>P</w:t>
      </w:r>
      <w:r w:rsidRPr="00D45E36">
        <w:t xml:space="preserve">od-článku 7.9. </w:t>
      </w:r>
    </w:p>
    <w:p w14:paraId="3628D370" w14:textId="77777777" w:rsidR="00C96E7C" w:rsidRPr="00D45E36" w:rsidRDefault="00C96E7C" w:rsidP="00150E39">
      <w:pPr>
        <w:pStyle w:val="PNNadpis10bPod-l111"/>
      </w:pPr>
      <w:r w:rsidRPr="00D45E36">
        <w:t>2.3</w:t>
      </w:r>
      <w:r w:rsidR="00CF609C" w:rsidRPr="00D45E36">
        <w:tab/>
      </w:r>
      <w:r w:rsidRPr="00D45E36">
        <w:t>Personál objednatele</w:t>
      </w:r>
    </w:p>
    <w:p w14:paraId="57445045" w14:textId="77777777" w:rsidR="00C96E7C" w:rsidRPr="00D45E36" w:rsidRDefault="00C96E7C" w:rsidP="00CF609C">
      <w:pPr>
        <w:pStyle w:val="PNTextzkladn"/>
      </w:pPr>
      <w:r w:rsidRPr="00D45E36">
        <w:t>Ve věcech smluvních</w:t>
      </w:r>
      <w:r w:rsidR="00582C15" w:rsidRPr="00D45E36">
        <w:t xml:space="preserve"> a </w:t>
      </w:r>
      <w:r w:rsidRPr="00D45E36">
        <w:t>obchodních (vyjma podpisu Smlouvy</w:t>
      </w:r>
      <w:r w:rsidR="00582C15" w:rsidRPr="00D45E36">
        <w:t xml:space="preserve"> o </w:t>
      </w:r>
      <w:r w:rsidR="005D168C" w:rsidRPr="00D45E36">
        <w:t>dílo</w:t>
      </w:r>
      <w:r w:rsidR="00582C15" w:rsidRPr="00D45E36">
        <w:t xml:space="preserve"> a </w:t>
      </w:r>
      <w:r w:rsidR="005D168C" w:rsidRPr="00D45E36">
        <w:t>případně jejích změn</w:t>
      </w:r>
      <w:r w:rsidR="00582C15" w:rsidRPr="00D45E36">
        <w:t xml:space="preserve"> a </w:t>
      </w:r>
      <w:r w:rsidRPr="00D45E36">
        <w:t>dodatků):</w:t>
      </w:r>
    </w:p>
    <w:p w14:paraId="010E2B3A" w14:textId="0F7CDDD2" w:rsidR="009636C9" w:rsidRPr="00D45E36" w:rsidRDefault="000E44FB" w:rsidP="009636C9">
      <w:pPr>
        <w:pStyle w:val="Odstavecseseznamem"/>
        <w:numPr>
          <w:ilvl w:val="0"/>
          <w:numId w:val="9"/>
        </w:numPr>
        <w:ind w:left="567" w:hanging="425"/>
        <w:rPr>
          <w:sz w:val="18"/>
          <w:szCs w:val="18"/>
        </w:rPr>
      </w:pPr>
      <w:r w:rsidRPr="00D45E36">
        <w:rPr>
          <w:sz w:val="18"/>
          <w:szCs w:val="18"/>
        </w:rPr>
        <w:t>Mgr. Radka Szabó</w:t>
      </w:r>
      <w:r w:rsidR="009636C9" w:rsidRPr="00D45E36">
        <w:rPr>
          <w:sz w:val="18"/>
          <w:szCs w:val="18"/>
        </w:rPr>
        <w:t xml:space="preserve">, e-mail: </w:t>
      </w:r>
      <w:r w:rsidRPr="00D45E36">
        <w:rPr>
          <w:rStyle w:val="Hypertextovodkaz"/>
          <w:sz w:val="18"/>
          <w:szCs w:val="18"/>
        </w:rPr>
        <w:t>szabor@spravazeleznic.cz</w:t>
      </w:r>
      <w:r w:rsidR="009636C9" w:rsidRPr="00D45E36">
        <w:rPr>
          <w:sz w:val="18"/>
          <w:szCs w:val="18"/>
        </w:rPr>
        <w:t>, tel.: +420 </w:t>
      </w:r>
      <w:r w:rsidRPr="00D45E36">
        <w:rPr>
          <w:sz w:val="18"/>
          <w:szCs w:val="18"/>
        </w:rPr>
        <w:t>724 932 396</w:t>
      </w:r>
    </w:p>
    <w:p w14:paraId="179CF9CF" w14:textId="77777777" w:rsidR="009636C9" w:rsidRPr="00D45E36" w:rsidRDefault="009636C9" w:rsidP="009636C9">
      <w:pPr>
        <w:pStyle w:val="Textbezodsazen"/>
      </w:pPr>
      <w:r w:rsidRPr="00D45E36">
        <w:t>Ve věci kontroly požití alkoholu a/nebo návykových látek:</w:t>
      </w:r>
    </w:p>
    <w:p w14:paraId="36426ED0" w14:textId="51313790" w:rsidR="00D45E36" w:rsidRPr="00D45E36" w:rsidRDefault="00D45E36" w:rsidP="005A4EB8">
      <w:pPr>
        <w:pStyle w:val="Textbezodsazen"/>
        <w:numPr>
          <w:ilvl w:val="0"/>
          <w:numId w:val="9"/>
        </w:numPr>
        <w:ind w:left="567" w:hanging="425"/>
      </w:pPr>
      <w:bookmarkStart w:id="0" w:name="_Hlk129334671"/>
      <w:r w:rsidRPr="00D45E36">
        <w:t xml:space="preserve">Lubomír Štěpánek, e-mail: </w:t>
      </w:r>
      <w:r w:rsidRPr="00D45E36">
        <w:rPr>
          <w:rStyle w:val="Hypertextovodkaz"/>
        </w:rPr>
        <w:t>StepanekL@spravazeleznic.cz,</w:t>
      </w:r>
      <w:r w:rsidRPr="00D45E36">
        <w:t xml:space="preserve"> tel.: +420 722 971</w:t>
      </w:r>
    </w:p>
    <w:bookmarkEnd w:id="0"/>
    <w:p w14:paraId="3E6B54DC" w14:textId="2664FBD7" w:rsidR="00C96E7C" w:rsidRDefault="00C96E7C" w:rsidP="00150E39">
      <w:pPr>
        <w:pStyle w:val="PNNadpis10bPod-l111"/>
      </w:pPr>
      <w:r>
        <w:t>3.1</w:t>
      </w:r>
      <w:r w:rsidR="00CF609C">
        <w:tab/>
      </w:r>
      <w:r>
        <w:t>Povinnosti</w:t>
      </w:r>
      <w:r w:rsidR="00582C15">
        <w:t xml:space="preserve"> a </w:t>
      </w:r>
      <w:r>
        <w:t>pravomoc správce stavby</w:t>
      </w:r>
    </w:p>
    <w:p w14:paraId="36A3572F"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3354890E"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D1AB5E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14C13444" w14:textId="77777777" w:rsidR="00C96E7C" w:rsidRDefault="00C96E7C" w:rsidP="00150E39">
      <w:pPr>
        <w:pStyle w:val="PNNadpis10bPod-l111"/>
      </w:pPr>
      <w:r>
        <w:t xml:space="preserve">4.2 </w:t>
      </w:r>
      <w:r w:rsidR="00150E39">
        <w:tab/>
      </w:r>
      <w:r>
        <w:t>Zajištění splnění smlouvy</w:t>
      </w:r>
    </w:p>
    <w:p w14:paraId="52FEC3E8"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proofErr w:type="gramStart"/>
      <w:r w:rsidRPr="009C1450">
        <w:rPr>
          <w:highlight w:val="yellow"/>
        </w:rPr>
        <w:t>VLOŽÍ</w:t>
      </w:r>
      <w:proofErr w:type="gramEnd"/>
      <w:r w:rsidRPr="009C1450">
        <w:rPr>
          <w:highlight w:val="yellow"/>
        </w:rPr>
        <w:t xml:space="preserve"> ZHOTOVITE</w:t>
      </w:r>
      <w:r w:rsidR="00071A0E" w:rsidRPr="009C1450">
        <w:t>L]</w:t>
      </w:r>
      <w:r w:rsidRPr="009C1450">
        <w:t xml:space="preserve"> Kč.</w:t>
      </w:r>
    </w:p>
    <w:p w14:paraId="12AE85C2"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proofErr w:type="gramStart"/>
      <w:r w:rsidR="00071A0E" w:rsidRPr="00E41EEA">
        <w:rPr>
          <w:highlight w:val="yellow"/>
        </w:rPr>
        <w:t>VLOŽÍ</w:t>
      </w:r>
      <w:proofErr w:type="gramEnd"/>
      <w:r w:rsidR="00071A0E" w:rsidRPr="00E41EEA">
        <w:rPr>
          <w:highlight w:val="yellow"/>
        </w:rPr>
        <w:t xml:space="preserve"> ZHOTOVITE</w:t>
      </w:r>
      <w:r w:rsidR="00071A0E">
        <w:t>L]</w:t>
      </w:r>
      <w:r>
        <w:t xml:space="preserve"> Kč.</w:t>
      </w:r>
    </w:p>
    <w:p w14:paraId="4C4E1B39" w14:textId="77777777" w:rsidR="00C96E7C" w:rsidRPr="00CB67FD" w:rsidRDefault="00C96E7C" w:rsidP="00150E39">
      <w:pPr>
        <w:pStyle w:val="PNNadpis10bPod-l111"/>
      </w:pPr>
      <w:r w:rsidRPr="00CB67FD">
        <w:t xml:space="preserve">4.3 </w:t>
      </w:r>
      <w:r w:rsidR="00150E39">
        <w:tab/>
      </w:r>
      <w:r w:rsidRPr="00CB67FD">
        <w:t>Zástupce zhotovitele</w:t>
      </w:r>
    </w:p>
    <w:p w14:paraId="6B7738F0" w14:textId="77777777" w:rsidR="00C96E7C" w:rsidRDefault="00071A0E" w:rsidP="005D168C">
      <w:pPr>
        <w:pStyle w:val="PNTextzkladn"/>
      </w:pPr>
      <w:r>
        <w:t xml:space="preserve"> [</w:t>
      </w:r>
      <w:proofErr w:type="gramStart"/>
      <w:r w:rsidRPr="00E41EEA">
        <w:rPr>
          <w:highlight w:val="yellow"/>
        </w:rPr>
        <w:t>VLOŽÍ</w:t>
      </w:r>
      <w:proofErr w:type="gramEnd"/>
      <w:r w:rsidRPr="00E41EEA">
        <w:rPr>
          <w:highlight w:val="yellow"/>
        </w:rPr>
        <w:t xml:space="preserve"> ZHOTOVITE</w:t>
      </w:r>
      <w:r>
        <w:t>L]</w:t>
      </w:r>
    </w:p>
    <w:p w14:paraId="520A6F50" w14:textId="0C9AC828" w:rsidR="00216A69" w:rsidRPr="00B94735" w:rsidRDefault="00216A69" w:rsidP="00216A69">
      <w:pPr>
        <w:pStyle w:val="PNNadpis10bPod-l111"/>
      </w:pPr>
      <w:r w:rsidRPr="00B94735">
        <w:t>4.4.1</w:t>
      </w:r>
      <w:r>
        <w:t xml:space="preserve"> </w:t>
      </w:r>
      <w:r>
        <w:tab/>
        <w:t xml:space="preserve"> Podzhotovitelé </w:t>
      </w:r>
    </w:p>
    <w:p w14:paraId="755D3C68" w14:textId="77777777" w:rsidR="00216A69" w:rsidRPr="00937303" w:rsidRDefault="00216A69" w:rsidP="00216A69">
      <w:pPr>
        <w:pStyle w:val="PNTextzkladn"/>
        <w:rPr>
          <w:rFonts w:asciiTheme="majorHAnsi" w:hAnsiTheme="majorHAnsi"/>
        </w:rPr>
      </w:pPr>
      <w:r w:rsidRPr="00937303">
        <w:rPr>
          <w:rFonts w:asciiTheme="majorHAnsi" w:hAnsiTheme="majorHAnsi"/>
        </w:rPr>
        <w:t xml:space="preserve">Text Pod-článku 4.4.1 se </w:t>
      </w:r>
      <w:proofErr w:type="gramStart"/>
      <w:r w:rsidRPr="00937303">
        <w:rPr>
          <w:rFonts w:asciiTheme="majorHAnsi" w:hAnsiTheme="majorHAnsi"/>
        </w:rPr>
        <w:t>ruší</w:t>
      </w:r>
      <w:proofErr w:type="gramEnd"/>
      <w:r w:rsidRPr="00937303">
        <w:rPr>
          <w:rFonts w:asciiTheme="majorHAnsi" w:hAnsiTheme="majorHAnsi"/>
        </w:rPr>
        <w:t xml:space="preserve"> a nahrazuje textem:</w:t>
      </w:r>
    </w:p>
    <w:p w14:paraId="14E354A6" w14:textId="77777777" w:rsidR="00216A69" w:rsidRPr="00937303" w:rsidRDefault="00216A69" w:rsidP="00216A69">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w:t>
      </w:r>
      <w:r w:rsidRPr="00CB6AB3">
        <w:rPr>
          <w:rFonts w:ascii="Calibri" w:eastAsia="Calibri" w:hAnsi="Calibri" w:cs="Calibri"/>
          <w:sz w:val="22"/>
          <w:szCs w:val="22"/>
        </w:rPr>
        <w:lastRenderedPageBreak/>
        <w:t>poskytnutí a dokončení odpovídajících nejvýznamnějších stavebních prací.</w:t>
      </w:r>
      <w:r>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63AC1E7E"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426978D8" w14:textId="77777777" w:rsidR="00981846" w:rsidRDefault="00981846" w:rsidP="00981846">
      <w:pPr>
        <w:pStyle w:val="PNTextzkladn"/>
        <w:rPr>
          <w:i/>
        </w:rPr>
      </w:pPr>
      <w:r>
        <w:t xml:space="preserve">Za speciální činnosti a zařízení se považují: Broušení kolejí a výhybek, </w:t>
      </w:r>
      <w:r>
        <w:rPr>
          <w:rFonts w:asciiTheme="minorHAnsi" w:hAnsiTheme="minorHAnsi"/>
        </w:rPr>
        <w:t xml:space="preserve">revize, prohlídky a zkoušky na určených technických zařízení v provozu, </w:t>
      </w:r>
      <w:r>
        <w:t>svařování kolejí.</w:t>
      </w:r>
      <w:r>
        <w:rPr>
          <w:i/>
        </w:rPr>
        <w:t xml:space="preserve"> </w:t>
      </w:r>
    </w:p>
    <w:p w14:paraId="08CFBC3B" w14:textId="77777777" w:rsidR="00C96E7C" w:rsidRPr="009C1450" w:rsidRDefault="00C96E7C" w:rsidP="00150E39">
      <w:pPr>
        <w:pStyle w:val="PNNadpis10bPod-l111"/>
      </w:pPr>
      <w:r w:rsidRPr="009B641A">
        <w:t>4.</w:t>
      </w:r>
      <w:r w:rsidRPr="009C1450">
        <w:t>27</w:t>
      </w:r>
      <w:r w:rsidR="00150E39">
        <w:tab/>
      </w:r>
      <w:r w:rsidRPr="00AD62C8">
        <w:t>Smluvní pokuta</w:t>
      </w:r>
    </w:p>
    <w:p w14:paraId="2474CB86" w14:textId="77777777" w:rsidR="00C96E7C" w:rsidRDefault="00C96E7C" w:rsidP="005D168C">
      <w:pPr>
        <w:pStyle w:val="PNTextzkladn"/>
      </w:pPr>
      <w:r w:rsidRPr="00071A0E">
        <w:t>Výše smluvní pokuty dle jednotlivých</w:t>
      </w:r>
      <w:r>
        <w:t xml:space="preserve"> ustanovení Smluvních podmínek činí:</w:t>
      </w:r>
    </w:p>
    <w:p w14:paraId="2FB08DFA" w14:textId="77777777" w:rsidR="00C96E7C" w:rsidRPr="00CF609C" w:rsidRDefault="00C96E7C" w:rsidP="00CF609C">
      <w:pPr>
        <w:pStyle w:val="PNNadpis9b-tun"/>
        <w:rPr>
          <w:rStyle w:val="Tun-ZRUIT"/>
        </w:rPr>
      </w:pPr>
      <w:r w:rsidRPr="00CF609C">
        <w:rPr>
          <w:rStyle w:val="Tun-ZRUIT"/>
        </w:rPr>
        <w:t>Pod-článek 4.27 (a)</w:t>
      </w:r>
    </w:p>
    <w:p w14:paraId="23436F70"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6D16D754" w14:textId="77777777" w:rsidR="00C96E7C" w:rsidRPr="00CF609C" w:rsidRDefault="00C96E7C" w:rsidP="00CF609C">
      <w:pPr>
        <w:pStyle w:val="PNNadpis9b-tun"/>
      </w:pPr>
      <w:r w:rsidRPr="00CF609C">
        <w:t>Pod-článek 4.27 (b)</w:t>
      </w:r>
    </w:p>
    <w:p w14:paraId="204FA1D6"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2A004D02"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68971D64"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84F731A" w14:textId="77777777" w:rsidR="00C96E7C" w:rsidRPr="00CF609C" w:rsidRDefault="00C96E7C" w:rsidP="00CF609C">
      <w:pPr>
        <w:pStyle w:val="PNNadpis9b-tun"/>
      </w:pPr>
      <w:r w:rsidRPr="00CF609C">
        <w:t>Pod-článek 4.27 (c)</w:t>
      </w:r>
    </w:p>
    <w:p w14:paraId="6AFF63E4" w14:textId="77777777" w:rsidR="00C96E7C" w:rsidRPr="00CF609C" w:rsidRDefault="00C96E7C" w:rsidP="00CF609C">
      <w:pPr>
        <w:pStyle w:val="PNTextzkladn"/>
      </w:pPr>
      <w:r w:rsidRPr="00CF609C">
        <w:t>Zhotovitel je povinen uhradit smluvní pokutu ve výši 10 000 Kč za každé porušení povinnosti.</w:t>
      </w:r>
    </w:p>
    <w:p w14:paraId="62A80B8D" w14:textId="77777777" w:rsidR="00C96E7C" w:rsidRPr="00CF609C" w:rsidRDefault="00C96E7C" w:rsidP="00CF609C">
      <w:pPr>
        <w:pStyle w:val="PNNadpis9b-tun"/>
      </w:pPr>
      <w:r w:rsidRPr="00CF609C">
        <w:t>Pod-článek 4.27 (d)</w:t>
      </w:r>
    </w:p>
    <w:p w14:paraId="63D0057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E6DF5D4"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1B7C92D2"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15193CBC" w14:textId="77777777" w:rsidR="00C96E7C" w:rsidRPr="00CF609C" w:rsidRDefault="00C96E7C" w:rsidP="00CF609C">
      <w:pPr>
        <w:pStyle w:val="PNNadpis9b-tun"/>
      </w:pPr>
      <w:r w:rsidRPr="00CF609C">
        <w:t>Pod-článek 4.27 (f)</w:t>
      </w:r>
    </w:p>
    <w:p w14:paraId="043BC5DA"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421EF9A" w14:textId="77777777" w:rsidR="00C96E7C" w:rsidRPr="00CF609C" w:rsidRDefault="00C96E7C" w:rsidP="00CF609C">
      <w:pPr>
        <w:pStyle w:val="PNNadpis9b-tun"/>
      </w:pPr>
      <w:r w:rsidRPr="00CF609C">
        <w:t>Pod-článek 4.27 (g)</w:t>
      </w:r>
    </w:p>
    <w:p w14:paraId="24F18B4A"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1794D07" w14:textId="77777777" w:rsidR="00C96E7C" w:rsidRPr="00CF609C" w:rsidRDefault="00C96E7C" w:rsidP="00CF609C">
      <w:pPr>
        <w:pStyle w:val="PNNadpis9b-tun"/>
      </w:pPr>
      <w:r w:rsidRPr="00CF609C">
        <w:lastRenderedPageBreak/>
        <w:t>Pod-článek 4.27 (h)</w:t>
      </w:r>
    </w:p>
    <w:p w14:paraId="058CF9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C5656C1" w14:textId="77777777" w:rsidR="00C96E7C" w:rsidRPr="00CF609C" w:rsidRDefault="00C96E7C" w:rsidP="00CF609C">
      <w:pPr>
        <w:pStyle w:val="PNNadpis9b-tun"/>
      </w:pPr>
      <w:r w:rsidRPr="00CF609C">
        <w:t>Pod-článek 4.27 (i)</w:t>
      </w:r>
    </w:p>
    <w:p w14:paraId="674AE455"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3F266FE3" w14:textId="77777777" w:rsidR="00C96E7C" w:rsidRPr="00CF609C" w:rsidRDefault="00C96E7C" w:rsidP="00CF609C">
      <w:pPr>
        <w:pStyle w:val="PNNadpis9b-tun"/>
      </w:pPr>
      <w:r w:rsidRPr="00CF609C">
        <w:t>Pod-článek 4.27(j)</w:t>
      </w:r>
    </w:p>
    <w:p w14:paraId="409F3D98"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80AB9CD" w14:textId="77777777" w:rsidR="00C96E7C" w:rsidRPr="00CF609C" w:rsidRDefault="00C96E7C" w:rsidP="00CF609C">
      <w:pPr>
        <w:pStyle w:val="PNNadpis9b-tun"/>
      </w:pPr>
      <w:r w:rsidRPr="00CF609C">
        <w:t>Pod-článek 4.27 (k)</w:t>
      </w:r>
    </w:p>
    <w:p w14:paraId="0E86AF30"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5FFB8360" w14:textId="77777777" w:rsidR="00C96E7C" w:rsidRPr="00CF609C" w:rsidRDefault="00C96E7C" w:rsidP="00CF609C">
      <w:pPr>
        <w:pStyle w:val="PNNadpis9b-tun"/>
      </w:pPr>
      <w:r w:rsidRPr="00CF609C">
        <w:t>Pod-článek 4.27 (l)</w:t>
      </w:r>
    </w:p>
    <w:p w14:paraId="4EEBE9E4"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4B78BEDF" w14:textId="77777777" w:rsidR="00C96E7C" w:rsidRPr="00CF609C" w:rsidRDefault="00C96E7C" w:rsidP="00CF609C">
      <w:pPr>
        <w:pStyle w:val="PNNadpis9b-tun"/>
      </w:pPr>
      <w:r w:rsidRPr="00CF609C">
        <w:t>Pod-článek 4.27 (m)</w:t>
      </w:r>
    </w:p>
    <w:p w14:paraId="723F5231"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02411233" w14:textId="77777777" w:rsidR="00C96E7C" w:rsidRPr="00CF609C" w:rsidRDefault="00C96E7C" w:rsidP="00CF609C">
      <w:pPr>
        <w:pStyle w:val="PNNadpis9b-tun"/>
      </w:pPr>
      <w:proofErr w:type="gramStart"/>
      <w:r w:rsidRPr="00CF609C">
        <w:t>Pod- článek</w:t>
      </w:r>
      <w:proofErr w:type="gramEnd"/>
      <w:r w:rsidRPr="00CF609C">
        <w:t xml:space="preserve"> 4.27 (n)</w:t>
      </w:r>
    </w:p>
    <w:p w14:paraId="1563CD53"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30C8B5BC" w14:textId="77777777" w:rsidR="00C96E7C" w:rsidRPr="00CF609C" w:rsidRDefault="00C96E7C" w:rsidP="00CF609C">
      <w:pPr>
        <w:pStyle w:val="PNNadpis9b-tun"/>
      </w:pPr>
      <w:r w:rsidRPr="00CF609C">
        <w:t>Pod-článek 4.27 (o)</w:t>
      </w:r>
    </w:p>
    <w:p w14:paraId="1EF0A9D7"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1B06DF5" w14:textId="77777777" w:rsidR="00C96E7C" w:rsidRPr="00CF609C" w:rsidRDefault="00C96E7C" w:rsidP="00CF609C">
      <w:pPr>
        <w:pStyle w:val="PNNadpis9b-tun"/>
      </w:pPr>
      <w:r w:rsidRPr="00CF609C">
        <w:t>Pod-článek 4.27 (p)</w:t>
      </w:r>
    </w:p>
    <w:p w14:paraId="3877031B"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48BEF800" w14:textId="77777777" w:rsidR="00C96E7C" w:rsidRPr="00CF609C" w:rsidRDefault="00C96E7C" w:rsidP="00CF609C">
      <w:pPr>
        <w:pStyle w:val="PNNadpis9b-tun"/>
      </w:pPr>
      <w:r w:rsidRPr="00CF609C">
        <w:t xml:space="preserve">Pod-článek 4.27 (q) </w:t>
      </w:r>
    </w:p>
    <w:p w14:paraId="613D05FE"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1BD3FC" w14:textId="77777777" w:rsidR="00C96E7C" w:rsidRPr="00CF609C" w:rsidRDefault="00C96E7C" w:rsidP="00CF609C">
      <w:pPr>
        <w:pStyle w:val="PNNadpis9b-tun"/>
      </w:pPr>
      <w:r w:rsidRPr="00CF609C">
        <w:t>Pod-článek 4.27 (r)</w:t>
      </w:r>
    </w:p>
    <w:p w14:paraId="2FA06E46"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8B3337F" w14:textId="77777777" w:rsidR="00C45177" w:rsidRPr="00CF609C" w:rsidRDefault="00C45177" w:rsidP="00CF609C">
      <w:pPr>
        <w:pStyle w:val="PNNadpis9b-tun"/>
      </w:pPr>
      <w:r w:rsidRPr="00CF609C">
        <w:t>Pod-článek 4.27 (s)</w:t>
      </w:r>
    </w:p>
    <w:p w14:paraId="4DCB4E3A"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0B84DEAA" w14:textId="77777777" w:rsidR="001927B4" w:rsidRPr="00CF609C" w:rsidRDefault="001927B4" w:rsidP="00CF609C">
      <w:pPr>
        <w:pStyle w:val="PNNadpis9b-tun"/>
      </w:pPr>
      <w:r w:rsidRPr="00CF609C">
        <w:t>Pod-článek 4.27 (t)</w:t>
      </w:r>
    </w:p>
    <w:p w14:paraId="035EE033"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69CBC018" w14:textId="77777777" w:rsidR="001927B4" w:rsidRPr="00CF609C" w:rsidRDefault="001927B4" w:rsidP="00CF609C">
      <w:pPr>
        <w:pStyle w:val="PNNadpis9b-tun"/>
      </w:pPr>
      <w:r w:rsidRPr="00CF609C">
        <w:lastRenderedPageBreak/>
        <w:t>Pod-článek 4.27 (u)</w:t>
      </w:r>
    </w:p>
    <w:p w14:paraId="48954211" w14:textId="77777777" w:rsidR="001927B4" w:rsidRPr="00CF609C" w:rsidRDefault="001927B4" w:rsidP="00CF609C">
      <w:pPr>
        <w:pStyle w:val="PNTextzkladn"/>
      </w:pPr>
      <w:r w:rsidRPr="00CF609C">
        <w:t>Zhotovitel je povinen uhradit smluvní pokutu:</w:t>
      </w:r>
    </w:p>
    <w:p w14:paraId="21146EDA"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7ED7185"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5B28CA5D"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6E843D3"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577EE106" w14:textId="77777777" w:rsidR="001927B4" w:rsidRPr="00CF609C" w:rsidRDefault="001927B4" w:rsidP="00CF609C">
      <w:pPr>
        <w:pStyle w:val="PNNadpis9b-tun"/>
      </w:pPr>
      <w:r w:rsidRPr="00CF609C">
        <w:t>Pod-článek 4.27 (v)</w:t>
      </w:r>
    </w:p>
    <w:p w14:paraId="398B882F"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38F44738" w14:textId="77777777" w:rsidR="001927B4" w:rsidRPr="00CF609C" w:rsidRDefault="001927B4" w:rsidP="00D42C7E">
      <w:pPr>
        <w:pStyle w:val="PNNadpis9b-tun"/>
      </w:pPr>
      <w:r w:rsidRPr="00CF609C">
        <w:t>Pod-článek 4.27 (w)</w:t>
      </w:r>
    </w:p>
    <w:p w14:paraId="0E5D0883"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221C42EA" w14:textId="77777777" w:rsidR="001927B4" w:rsidRPr="00CF609C" w:rsidRDefault="001927B4" w:rsidP="00CF609C">
      <w:pPr>
        <w:pStyle w:val="PNNadpis9b-tun"/>
      </w:pPr>
      <w:r w:rsidRPr="00CF609C">
        <w:t>Pod-článek 4.27 (x)</w:t>
      </w:r>
    </w:p>
    <w:p w14:paraId="313FBCC3"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75394FB1" w14:textId="77777777" w:rsidR="00C96E7C" w:rsidRDefault="00C96E7C" w:rsidP="00150E39">
      <w:pPr>
        <w:pStyle w:val="PNNadpis10bPod-l111"/>
      </w:pPr>
      <w:r>
        <w:t>4.27</w:t>
      </w:r>
      <w:r w:rsidR="00150E39">
        <w:tab/>
      </w:r>
      <w:r>
        <w:t>Maximální celková výše smluvních pokut</w:t>
      </w:r>
    </w:p>
    <w:p w14:paraId="32B324C0"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D959F83" w14:textId="77777777" w:rsidR="00C96E7C" w:rsidRDefault="00C96E7C" w:rsidP="00150E39">
      <w:pPr>
        <w:pStyle w:val="PNNadpis10bPod-l111"/>
      </w:pPr>
      <w:r>
        <w:t>4.28</w:t>
      </w:r>
      <w:r w:rsidR="00150E39">
        <w:tab/>
      </w:r>
      <w:r>
        <w:t>Postupné závazné milníky</w:t>
      </w:r>
    </w:p>
    <w:p w14:paraId="791618BE" w14:textId="2442F8DB" w:rsidR="00150E39" w:rsidRPr="00150E39" w:rsidRDefault="005A57AB" w:rsidP="00150E39">
      <w:pPr>
        <w:pStyle w:val="PNTextzkladn"/>
      </w:pPr>
      <w:r w:rsidRPr="005A57AB">
        <w:t>Pro provádění Díla jsou stanoveny rozhodující milníky doporučeného časového harmonogramu jsou začátky a konce výluk.</w:t>
      </w:r>
      <w:r w:rsidR="00F87750" w:rsidRPr="00150E39">
        <w:t xml:space="preserve"> </w:t>
      </w:r>
    </w:p>
    <w:p w14:paraId="6C836080"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719FE26" w14:textId="5250F728" w:rsidR="00C96E7C" w:rsidRDefault="00C96E7C" w:rsidP="005D168C">
      <w:pPr>
        <w:pStyle w:val="PNTextzkladn"/>
      </w:pPr>
      <w:r>
        <w:t xml:space="preserve">Zhotovitel je povinen dokončit celé Dílo včetně příslušné dokumentace dle </w:t>
      </w:r>
      <w:r w:rsidR="004A00B4">
        <w:t>P</w:t>
      </w:r>
      <w:r>
        <w:t xml:space="preserve">od-článku 7.9 </w:t>
      </w:r>
      <w:r w:rsidR="007B6FFD">
        <w:br/>
      </w:r>
      <w:r>
        <w:t>do</w:t>
      </w:r>
      <w:r w:rsidR="00204751">
        <w:t> </w:t>
      </w:r>
      <w:r w:rsidR="003B1A68">
        <w:rPr>
          <w:b/>
          <w:bCs/>
        </w:rPr>
        <w:t>43 měsíců</w:t>
      </w:r>
      <w:r>
        <w:t xml:space="preserve"> od Data zahájení prací.</w:t>
      </w:r>
    </w:p>
    <w:p w14:paraId="6733BC15"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46C36F95" w14:textId="56ABD156"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3B1A68" w:rsidRPr="003B1A68">
        <w:rPr>
          <w:b/>
          <w:bCs/>
        </w:rPr>
        <w:t>37</w:t>
      </w:r>
      <w:r w:rsidRPr="003B1A68">
        <w:rPr>
          <w:b/>
          <w:bCs/>
        </w:rPr>
        <w:t xml:space="preserve"> měsíců</w:t>
      </w:r>
      <w:r>
        <w:t xml:space="preserve"> </w:t>
      </w:r>
      <w:r w:rsidRPr="00DD0A5F">
        <w:t>od Data zahájení prací</w:t>
      </w:r>
      <w:r>
        <w:t>.</w:t>
      </w:r>
    </w:p>
    <w:p w14:paraId="529C8DEE" w14:textId="77777777" w:rsidR="0046368B" w:rsidRDefault="0046368B" w:rsidP="0046368B">
      <w:pPr>
        <w:pStyle w:val="PNNadpis10bPod-l111"/>
      </w:pPr>
      <w:r>
        <w:t xml:space="preserve">8.3 </w:t>
      </w:r>
      <w:r>
        <w:tab/>
        <w:t>Harmonogram</w:t>
      </w:r>
    </w:p>
    <w:p w14:paraId="5AFDC564" w14:textId="77777777" w:rsidR="0046368B" w:rsidRPr="001F4C4A" w:rsidRDefault="0046368B" w:rsidP="0046368B">
      <w:pPr>
        <w:pStyle w:val="PNTextzkladn"/>
      </w:pPr>
      <w:r>
        <w:t>V první větě se odstraňuje text „obsažený v nabídce“.</w:t>
      </w:r>
    </w:p>
    <w:p w14:paraId="548A76AD" w14:textId="77777777" w:rsidR="000D5A97" w:rsidRDefault="000D5A97" w:rsidP="00150E39">
      <w:pPr>
        <w:pStyle w:val="PNNadpis10bPod-l111"/>
      </w:pPr>
      <w:r>
        <w:t xml:space="preserve">8.7 </w:t>
      </w:r>
      <w:r>
        <w:tab/>
        <w:t>Smluvní pokuta za zpoždění</w:t>
      </w:r>
    </w:p>
    <w:p w14:paraId="5EF7B385" w14:textId="77777777" w:rsidR="00C96E7C" w:rsidRDefault="00C96E7C" w:rsidP="000D5A97">
      <w:pPr>
        <w:pStyle w:val="PNNadpis9b-tun"/>
      </w:pPr>
      <w:r>
        <w:t>Náhrada škody za zpoždění</w:t>
      </w:r>
    </w:p>
    <w:p w14:paraId="5FAEEC00"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54A0B169" w14:textId="77777777" w:rsidR="00C96E7C" w:rsidRDefault="00C96E7C" w:rsidP="000D5A97">
      <w:pPr>
        <w:pStyle w:val="PNNadpis9b-tun"/>
      </w:pPr>
      <w:r>
        <w:t>Maximální částka náhrady škody za zpoždění</w:t>
      </w:r>
    </w:p>
    <w:p w14:paraId="33C2FB30"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A2B2572" w14:textId="77777777" w:rsidR="00C96E7C" w:rsidRDefault="00C96E7C" w:rsidP="00150E39">
      <w:pPr>
        <w:pStyle w:val="PNNadpis10bPod-l111"/>
      </w:pPr>
      <w:r>
        <w:lastRenderedPageBreak/>
        <w:t>11.1</w:t>
      </w:r>
      <w:r w:rsidR="00150E39">
        <w:tab/>
      </w:r>
      <w:r>
        <w:t>Délka záruční doby</w:t>
      </w:r>
    </w:p>
    <w:p w14:paraId="44486B6B"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94DBC04" w14:textId="77777777" w:rsidR="00C96E7C" w:rsidRDefault="00C96E7C" w:rsidP="00150E39">
      <w:pPr>
        <w:pStyle w:val="PNNadpis10bPod-l111"/>
      </w:pPr>
      <w:r>
        <w:t xml:space="preserve">13.1 </w:t>
      </w:r>
      <w:r w:rsidR="00B81113">
        <w:tab/>
      </w:r>
      <w:r>
        <w:t xml:space="preserve">Právo na variaci </w:t>
      </w:r>
    </w:p>
    <w:p w14:paraId="2632BE9F"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03C79316" w14:textId="77777777" w:rsidR="00C96E7C" w:rsidRDefault="00C96E7C" w:rsidP="00D42C7E">
      <w:pPr>
        <w:pStyle w:val="PNNadpis10bPod-l111"/>
      </w:pPr>
      <w:r>
        <w:t xml:space="preserve">13.5 </w:t>
      </w:r>
      <w:r w:rsidR="00B81113">
        <w:tab/>
      </w:r>
      <w:r>
        <w:t>Podmíněné obnosy</w:t>
      </w:r>
    </w:p>
    <w:p w14:paraId="1A6264BF" w14:textId="77777777" w:rsidR="00C96E7C" w:rsidRPr="00D42C7E" w:rsidRDefault="00C96E7C" w:rsidP="00D42C7E">
      <w:pPr>
        <w:pStyle w:val="PNTextzkladn"/>
      </w:pPr>
      <w:r w:rsidRPr="00D42C7E">
        <w:t>Podmíněné obnosy poskytnuty nebudou.</w:t>
      </w:r>
    </w:p>
    <w:p w14:paraId="4BBFBE3D"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5F2159C"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333C749" w14:textId="77777777" w:rsidR="00C96E7C" w:rsidRDefault="00C96E7C" w:rsidP="00D42C7E">
      <w:pPr>
        <w:pStyle w:val="PNNadpis10bPod-l111"/>
      </w:pPr>
      <w:r>
        <w:t>14.2</w:t>
      </w:r>
      <w:r w:rsidR="00D42C7E">
        <w:t xml:space="preserve"> </w:t>
      </w:r>
      <w:r w:rsidR="00D42C7E">
        <w:tab/>
      </w:r>
      <w:r>
        <w:t xml:space="preserve">Zálohová platba </w:t>
      </w:r>
    </w:p>
    <w:p w14:paraId="1AAB8C51" w14:textId="6C182799" w:rsidR="00C96E7C" w:rsidRPr="00D42C7E" w:rsidRDefault="005377E0" w:rsidP="00D42C7E">
      <w:pPr>
        <w:pStyle w:val="PNTextzkladn"/>
      </w:pPr>
      <w:r w:rsidRPr="005377E0">
        <w:t>V případě poskytnutí zálohové platby bude tato poskytnuta Zhotoviteli na základě písemné žádosti Zhotovitele (jejíž součástí bude zálohová faktura, případně samostatné zálohové faktury pro výdaje způsobilé ke spolufinancování ze zdrojů EU a pro výdaje nezpůsobilé ke spolufinancování ze zdrojů EU), která musí splňovat podmínky pro její podání a kterou může Zhotovitel podat Objednateli nejdříve po uplynutí 60 dnů od účinnosti Smlouvy. Vzor žádosti je uveden v Příloze č. 9 Smlouvy o dílo.</w:t>
      </w:r>
    </w:p>
    <w:p w14:paraId="4232CCFA" w14:textId="110748E3" w:rsidR="00C96E7C" w:rsidRPr="00D42C7E" w:rsidRDefault="00C96E7C" w:rsidP="00D42C7E">
      <w:pPr>
        <w:pStyle w:val="PNTextzkladn"/>
      </w:pPr>
      <w:r w:rsidRPr="00D42C7E">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w:t>
      </w:r>
      <w:r w:rsidRPr="00E67C7D">
        <w:t>vždy maximálně ve výši rovnající se smluvní hodnotě prací předpokládaných</w:t>
      </w:r>
      <w:r w:rsidR="00582C15" w:rsidRPr="00E67C7D">
        <w:t xml:space="preserve"> k </w:t>
      </w:r>
      <w:r w:rsidRPr="00E67C7D">
        <w:t xml:space="preserve">realizaci pro příslušné po sobě jdoucí 3 kalendářní měsíce dle podrobného Harmonogramu, max. však vždy ve výši rovnající se </w:t>
      </w:r>
      <w:r w:rsidR="00E67C7D" w:rsidRPr="00E67C7D">
        <w:t xml:space="preserve">20 </w:t>
      </w:r>
      <w:r w:rsidRPr="00E67C7D">
        <w:t>% smluvní hodnoty prací předpokládaných</w:t>
      </w:r>
      <w:r w:rsidR="00582C15" w:rsidRPr="00E67C7D">
        <w:t xml:space="preserve"> k </w:t>
      </w:r>
      <w:r w:rsidRPr="00E67C7D">
        <w:t>realizaci pro příslušný kalendářní rok dle podrobného Harmonogramu</w:t>
      </w:r>
      <w:r w:rsidRPr="00D42C7E">
        <w:t xml:space="preserve">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31EE7AF4"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4EFB06B"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A4FC12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00B2C00E"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647E915B"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w:t>
      </w:r>
      <w:r w:rsidR="008F6D85" w:rsidRPr="00CD6476">
        <w:lastRenderedPageBreak/>
        <w:t>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669B39B5"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6C01BE67"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9F2539B" w14:textId="77777777" w:rsidR="00C96E7C" w:rsidRDefault="00C96E7C" w:rsidP="00D42C7E">
      <w:pPr>
        <w:pStyle w:val="PNOdstavecsl1a"/>
      </w:pPr>
      <w:r>
        <w:t>V případě:</w:t>
      </w:r>
    </w:p>
    <w:p w14:paraId="007E213A"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1CD5F3A"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ECAED8B"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0A07B8B0"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6544F23B" w14:textId="77777777" w:rsidR="00C96E7C" w:rsidRDefault="00C96E7C" w:rsidP="00367EBA">
      <w:pPr>
        <w:pStyle w:val="PNTextzkladn"/>
      </w:pPr>
      <w:r w:rsidRPr="00367EBA">
        <w:t>Celkový součet požadovaných</w:t>
      </w:r>
      <w:r>
        <w:t xml:space="preserve"> zálohových plateb nesmí překročit Smluvní cenu. </w:t>
      </w:r>
    </w:p>
    <w:p w14:paraId="6371869F"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6AD3C4B4" w14:textId="77777777" w:rsidR="00F87A05" w:rsidRPr="003124C5" w:rsidRDefault="00F87A05" w:rsidP="00F87A05">
      <w:pPr>
        <w:pStyle w:val="Textbezodsazen"/>
        <w:rPr>
          <w:rFonts w:asciiTheme="minorHAnsi" w:hAnsiTheme="minorHAnsi"/>
        </w:rPr>
      </w:pPr>
      <w:r w:rsidRPr="003124C5">
        <w:rPr>
          <w:rFonts w:asciiTheme="minorHAnsi" w:hAnsiTheme="minorHAnsi"/>
        </w:rPr>
        <w:t>Technologické zařízení a Materiály k zaplacení při dodání na Staveniště 14.5 (c)</w:t>
      </w:r>
    </w:p>
    <w:p w14:paraId="592E27F9" w14:textId="5E97C6F0" w:rsidR="00F87A05" w:rsidRPr="002C03F5" w:rsidRDefault="00F87A05" w:rsidP="00F87A05">
      <w:pPr>
        <w:pStyle w:val="Textbezodsazen"/>
        <w:numPr>
          <w:ilvl w:val="0"/>
          <w:numId w:val="10"/>
        </w:numPr>
        <w:rPr>
          <w:iCs/>
        </w:rPr>
      </w:pPr>
      <w:r w:rsidRPr="002C03F5">
        <w:rPr>
          <w:iCs/>
        </w:rPr>
        <w:t>železniční svršek (např. výhybky, výhybkové pražce, drobné kolejivo);</w:t>
      </w:r>
    </w:p>
    <w:p w14:paraId="5AC05B97" w14:textId="77777777" w:rsidR="00F87A05" w:rsidRPr="002C03F5" w:rsidRDefault="00F87A05" w:rsidP="00F87A05">
      <w:pPr>
        <w:pStyle w:val="Textbezodsazen"/>
        <w:numPr>
          <w:ilvl w:val="0"/>
          <w:numId w:val="10"/>
        </w:numPr>
        <w:rPr>
          <w:iCs/>
        </w:rPr>
      </w:pPr>
      <w:r w:rsidRPr="002C03F5">
        <w:rPr>
          <w:iCs/>
        </w:rPr>
        <w:t>železniční spodek (např. izolační systémy, prefabrikované konstrukce nástupišť);</w:t>
      </w:r>
    </w:p>
    <w:p w14:paraId="20868B6C" w14:textId="77777777" w:rsidR="00F87A05" w:rsidRPr="002C03F5" w:rsidRDefault="00F87A05" w:rsidP="00F87A05">
      <w:pPr>
        <w:pStyle w:val="Textbezodsazen"/>
        <w:numPr>
          <w:ilvl w:val="0"/>
          <w:numId w:val="10"/>
        </w:numPr>
        <w:rPr>
          <w:iCs/>
        </w:rPr>
      </w:pPr>
      <w:proofErr w:type="spellStart"/>
      <w:r w:rsidRPr="002C03F5">
        <w:rPr>
          <w:iCs/>
        </w:rPr>
        <w:t>kabelovody</w:t>
      </w:r>
      <w:proofErr w:type="spellEnd"/>
      <w:r w:rsidRPr="002C03F5">
        <w:rPr>
          <w:iCs/>
        </w:rPr>
        <w:t xml:space="preserve"> (např. komponenty kabelových tras, multikanálové dílce, izolační systémy);</w:t>
      </w:r>
    </w:p>
    <w:p w14:paraId="649F605C" w14:textId="77777777" w:rsidR="00F87A05" w:rsidRPr="002C03F5" w:rsidRDefault="00F87A05" w:rsidP="00F87A05">
      <w:pPr>
        <w:pStyle w:val="Textbezodsazen"/>
        <w:numPr>
          <w:ilvl w:val="0"/>
          <w:numId w:val="10"/>
        </w:numPr>
        <w:rPr>
          <w:iCs/>
        </w:rPr>
      </w:pPr>
      <w:r w:rsidRPr="002C03F5">
        <w:rPr>
          <w:iCs/>
        </w:rPr>
        <w:t>mosty, propustky a zdi (materiálové části objektů, např. ocelové výztužné prvky nosných konstrukcí, prefabrikované konstrukce, vybavení mostních objektů, izolační systémy);</w:t>
      </w:r>
    </w:p>
    <w:p w14:paraId="5140971E" w14:textId="77777777" w:rsidR="00F87A05" w:rsidRPr="002C03F5" w:rsidRDefault="00F87A05" w:rsidP="00F87A05">
      <w:pPr>
        <w:pStyle w:val="Textbezodsazen"/>
        <w:numPr>
          <w:ilvl w:val="0"/>
          <w:numId w:val="10"/>
        </w:numPr>
        <w:rPr>
          <w:iCs/>
        </w:rPr>
      </w:pPr>
      <w:r w:rsidRPr="002C03F5">
        <w:rPr>
          <w:iCs/>
        </w:rPr>
        <w:t>trakce (např. sloupy a stožáry TV, trolejové dráty, nosná lana, odpojovače, vodiče, ukolejnění);</w:t>
      </w:r>
    </w:p>
    <w:p w14:paraId="35F230BE" w14:textId="77777777" w:rsidR="00F87A05" w:rsidRPr="002C03F5" w:rsidRDefault="00F87A05" w:rsidP="00F87A05">
      <w:pPr>
        <w:pStyle w:val="Textbezodsazen"/>
        <w:numPr>
          <w:ilvl w:val="0"/>
          <w:numId w:val="10"/>
        </w:numPr>
        <w:rPr>
          <w:iCs/>
        </w:rPr>
      </w:pPr>
      <w:r w:rsidRPr="002C03F5">
        <w:rPr>
          <w:iCs/>
        </w:rPr>
        <w:t>elektro (např. rozvaděče, měnírny, transformátory, kabelové vedení, komponenty DDTS, materiál pro elektrické rozvody, zařízení EOV);</w:t>
      </w:r>
    </w:p>
    <w:p w14:paraId="2744B082" w14:textId="77777777" w:rsidR="00F87A05" w:rsidRPr="002C03F5" w:rsidRDefault="00F87A05" w:rsidP="00F87A05">
      <w:pPr>
        <w:pStyle w:val="Textbezodsazen"/>
        <w:numPr>
          <w:ilvl w:val="0"/>
          <w:numId w:val="10"/>
        </w:numPr>
        <w:rPr>
          <w:iCs/>
        </w:rPr>
      </w:pPr>
      <w:r w:rsidRPr="002C03F5">
        <w:rPr>
          <w:iCs/>
        </w:rPr>
        <w:t xml:space="preserve">zabezpečovací zařízení (např. skříně vnitřní výstroje elektronického stavědla, zařízení GTN, skříně DOZ, napájecí zdroje, elektromotorické přestavníky, návěstidla, venkovní výstroj KO a </w:t>
      </w:r>
      <w:proofErr w:type="spellStart"/>
      <w:r w:rsidRPr="002C03F5">
        <w:rPr>
          <w:iCs/>
        </w:rPr>
        <w:t>PčN</w:t>
      </w:r>
      <w:proofErr w:type="spellEnd"/>
      <w:r w:rsidRPr="002C03F5">
        <w:rPr>
          <w:iCs/>
        </w:rPr>
        <w:t>, kabelové vedení, snímače);</w:t>
      </w:r>
    </w:p>
    <w:p w14:paraId="113429A5" w14:textId="77777777" w:rsidR="00F87A05" w:rsidRPr="002C03F5" w:rsidRDefault="00F87A05" w:rsidP="00F87A05">
      <w:pPr>
        <w:pStyle w:val="Textbezodsazen"/>
        <w:numPr>
          <w:ilvl w:val="0"/>
          <w:numId w:val="10"/>
        </w:numPr>
        <w:rPr>
          <w:iCs/>
        </w:rPr>
      </w:pPr>
      <w:r w:rsidRPr="002C03F5">
        <w:rPr>
          <w:iCs/>
        </w:rPr>
        <w:t>sdělovací zařízení (např. telefonní ústředny, rozhlasové ústředny, informační systémy, přenosový systém [switche, routery, převodníky], kamerový systém, ASHS, EZS, kabelové vedení);</w:t>
      </w:r>
    </w:p>
    <w:p w14:paraId="192E5E2F" w14:textId="77777777" w:rsidR="00F87A05" w:rsidRPr="002C03F5" w:rsidRDefault="00F87A05" w:rsidP="00F87A05">
      <w:pPr>
        <w:pStyle w:val="Textbezodsazen"/>
        <w:numPr>
          <w:ilvl w:val="0"/>
          <w:numId w:val="10"/>
        </w:numPr>
        <w:rPr>
          <w:iCs/>
        </w:rPr>
      </w:pPr>
      <w:r w:rsidRPr="002C03F5">
        <w:rPr>
          <w:iCs/>
        </w:rPr>
        <w:t>železní přejezdy (např. výstražníky, sloupky, konstrukce vozovky);</w:t>
      </w:r>
    </w:p>
    <w:p w14:paraId="22DFF03E" w14:textId="77777777" w:rsidR="00F87A05" w:rsidRPr="002C03F5" w:rsidRDefault="00F87A05" w:rsidP="00F87A05">
      <w:pPr>
        <w:pStyle w:val="Textbezodsazen"/>
        <w:numPr>
          <w:ilvl w:val="0"/>
          <w:numId w:val="10"/>
        </w:numPr>
        <w:rPr>
          <w:iCs/>
        </w:rPr>
      </w:pPr>
      <w:r w:rsidRPr="002C03F5">
        <w:rPr>
          <w:iCs/>
        </w:rPr>
        <w:t>pozemní objekty (např. izolační systémy, materiál obvodových stěn, výplně otvorů, krytiny, vybavení objektů, klempířské konstrukce);</w:t>
      </w:r>
    </w:p>
    <w:p w14:paraId="004F0A2B" w14:textId="77777777" w:rsidR="006D5239" w:rsidRPr="006D5239" w:rsidRDefault="00F87A05" w:rsidP="001E55EC">
      <w:pPr>
        <w:pStyle w:val="Textbezodsazen"/>
        <w:numPr>
          <w:ilvl w:val="0"/>
          <w:numId w:val="10"/>
        </w:numPr>
      </w:pPr>
      <w:r w:rsidRPr="006D5239">
        <w:rPr>
          <w:iCs/>
        </w:rPr>
        <w:lastRenderedPageBreak/>
        <w:t>protihlukové objekty (např. části PHS jako sloupky, výplně, klempířské konstrukce, ukolejnění);</w:t>
      </w:r>
    </w:p>
    <w:p w14:paraId="59CF1275" w14:textId="07C61028" w:rsidR="006D5239" w:rsidRPr="006D5239" w:rsidRDefault="00F87A05" w:rsidP="001E55EC">
      <w:pPr>
        <w:pStyle w:val="Textbezodsazen"/>
        <w:numPr>
          <w:ilvl w:val="0"/>
          <w:numId w:val="10"/>
        </w:numPr>
      </w:pPr>
      <w:r w:rsidRPr="006D5239">
        <w:rPr>
          <w:iCs/>
        </w:rPr>
        <w:t>pozemní komunikace (např. části odvodnění, konstrukcí vrstvy, bezpečnostní prvky)</w:t>
      </w:r>
      <w:r w:rsidR="00744B45">
        <w:rPr>
          <w:iCs/>
        </w:rPr>
        <w:t>.</w:t>
      </w:r>
    </w:p>
    <w:p w14:paraId="77EBE7C6" w14:textId="77777777" w:rsidR="00744B45" w:rsidRPr="00367EBA" w:rsidRDefault="00744B45" w:rsidP="00744B45">
      <w:pPr>
        <w:pStyle w:val="PNNadpis10bPod-l111"/>
      </w:pPr>
      <w:r w:rsidRPr="007A1E08">
        <w:t xml:space="preserve">14.6 </w:t>
      </w:r>
      <w:r w:rsidRPr="007A1E08">
        <w:tab/>
        <w:t>Částka, která může být z Průběžné platby zadržena v případě porušení Smlouvy</w:t>
      </w:r>
    </w:p>
    <w:p w14:paraId="302787C6" w14:textId="77777777" w:rsidR="00744B45" w:rsidRDefault="00744B45" w:rsidP="00744B45">
      <w:pPr>
        <w:pStyle w:val="PNTextzkladn"/>
      </w:pPr>
      <w:r>
        <w:t>Objednatel může v případě porušení některé povinnosti dle Pod-odstavce (c) až (f) zadržet částku ve výši 10 % z Průběžné platby.</w:t>
      </w:r>
    </w:p>
    <w:p w14:paraId="5F71AFF4" w14:textId="66799195" w:rsidR="00C96E7C" w:rsidRDefault="00C96E7C" w:rsidP="00150E39">
      <w:pPr>
        <w:pStyle w:val="PNNadpis10bPod-l111"/>
      </w:pPr>
      <w:r>
        <w:t>14.6</w:t>
      </w:r>
      <w:r w:rsidR="00EE7DC3">
        <w:t xml:space="preserve"> </w:t>
      </w:r>
      <w:r w:rsidR="00EE7DC3">
        <w:tab/>
      </w:r>
      <w:r>
        <w:t>Minimální částka Potvrzení průběžné platby</w:t>
      </w:r>
    </w:p>
    <w:p w14:paraId="2777FEFB" w14:textId="05028A60" w:rsidR="00C96E7C" w:rsidRDefault="00C96E7C" w:rsidP="00EE7DC3">
      <w:pPr>
        <w:pStyle w:val="PNTextzkladn"/>
      </w:pPr>
      <w:r>
        <w:t xml:space="preserve">Minimální </w:t>
      </w:r>
      <w:r w:rsidRPr="00EE7DC3">
        <w:t>částka</w:t>
      </w:r>
      <w:r>
        <w:t xml:space="preserve"> Potvrzení průběžné platby není stanovena. </w:t>
      </w:r>
    </w:p>
    <w:p w14:paraId="6BBA6FF5"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6A65EABC"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62EB1B51"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7083D747" w14:textId="77777777" w:rsidR="00C96E7C" w:rsidRPr="00EE7DC3" w:rsidRDefault="00C96E7C" w:rsidP="00EE7DC3">
      <w:pPr>
        <w:pStyle w:val="PNTextzkladn"/>
      </w:pPr>
      <w:r w:rsidRPr="00EE7DC3">
        <w:t xml:space="preserve">Zhotovitel </w:t>
      </w:r>
      <w:proofErr w:type="gramStart"/>
      <w:r w:rsidRPr="00EE7DC3">
        <w:t>předloží</w:t>
      </w:r>
      <w:proofErr w:type="gramEnd"/>
      <w:r w:rsidR="00582C15" w:rsidRPr="00EE7DC3">
        <w:t xml:space="preserve"> a </w:t>
      </w:r>
      <w:r w:rsidRPr="00EE7DC3">
        <w:t>poskytne Objednateli</w:t>
      </w:r>
      <w:r w:rsidR="00582C15" w:rsidRPr="00EE7DC3">
        <w:t xml:space="preserve"> v </w:t>
      </w:r>
      <w:r w:rsidRPr="00EE7DC3">
        <w:t>dále uvedených lhůtách:</w:t>
      </w:r>
    </w:p>
    <w:p w14:paraId="0CE6AB5E"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0848F045"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7136469A"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A3F8359"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019EBB7D"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418B48D5" w14:textId="77777777" w:rsidR="00C96E7C" w:rsidRDefault="00C96E7C" w:rsidP="00EE7DC3">
      <w:pPr>
        <w:pStyle w:val="PNTextzkladn"/>
      </w:pPr>
      <w:r>
        <w:t xml:space="preserve">Rozhodování sporů je upraveno dle </w:t>
      </w:r>
      <w:r w:rsidRPr="00EE7DC3">
        <w:t>varianty</w:t>
      </w:r>
      <w:r>
        <w:t xml:space="preserve"> B.</w:t>
      </w:r>
    </w:p>
    <w:p w14:paraId="1775E37B" w14:textId="77777777" w:rsidR="00C732F0" w:rsidRDefault="00C732F0" w:rsidP="00D60543">
      <w:pPr>
        <w:pStyle w:val="PNTextzkladn"/>
      </w:pPr>
    </w:p>
    <w:p w14:paraId="20A4AB4B" w14:textId="77777777" w:rsidR="00C732F0" w:rsidRDefault="00C732F0" w:rsidP="00D60543">
      <w:pPr>
        <w:pStyle w:val="PNTextzkladn"/>
      </w:pPr>
    </w:p>
    <w:p w14:paraId="684C2C44" w14:textId="77777777" w:rsidR="00C732F0" w:rsidRDefault="00C732F0" w:rsidP="00D60543">
      <w:pPr>
        <w:pStyle w:val="PNTextzkladn"/>
      </w:pPr>
    </w:p>
    <w:sectPr w:rsidR="00C732F0" w:rsidSect="00967F7C">
      <w:footerReference w:type="even" r:id="rId12"/>
      <w:footerReference w:type="default" r:id="rId13"/>
      <w:head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06181" w14:textId="77777777" w:rsidR="008F46BE" w:rsidRDefault="008F46BE" w:rsidP="00962258">
      <w:pPr>
        <w:spacing w:after="0" w:line="240" w:lineRule="auto"/>
      </w:pPr>
      <w:r>
        <w:separator/>
      </w:r>
    </w:p>
  </w:endnote>
  <w:endnote w:type="continuationSeparator" w:id="0">
    <w:p w14:paraId="2D7569C0" w14:textId="77777777" w:rsidR="008F46BE" w:rsidRDefault="008F46B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49599AFB" w14:textId="77777777" w:rsidTr="00031645">
      <w:tc>
        <w:tcPr>
          <w:tcW w:w="1021" w:type="dxa"/>
          <w:vAlign w:val="bottom"/>
        </w:tcPr>
        <w:p w14:paraId="4B6D0B02" w14:textId="61D8588E"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A9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E2A9C">
            <w:rPr>
              <w:rStyle w:val="slostrnky"/>
              <w:noProof/>
            </w:rPr>
            <w:t>10</w:t>
          </w:r>
          <w:r w:rsidRPr="00B8518B">
            <w:rPr>
              <w:rStyle w:val="slostrnky"/>
            </w:rPr>
            <w:fldChar w:fldCharType="end"/>
          </w:r>
        </w:p>
      </w:tc>
      <w:tc>
        <w:tcPr>
          <w:tcW w:w="0" w:type="auto"/>
          <w:vAlign w:val="bottom"/>
        </w:tcPr>
        <w:p w14:paraId="314C39F3" w14:textId="77777777" w:rsidR="00031645" w:rsidRDefault="00031645" w:rsidP="00031645">
          <w:pPr>
            <w:pStyle w:val="Zpatvlevo"/>
          </w:pPr>
          <w:r>
            <w:t>Příloha k a nabídce</w:t>
          </w:r>
        </w:p>
        <w:p w14:paraId="5457DA2C" w14:textId="007D5531"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0D55EF" w:rsidRPr="000D55EF">
            <w:rPr>
              <w:bCs/>
              <w:noProof/>
            </w:rPr>
            <w:t>„Rekonstrukce traťového úseku Přibyslav - Pohled“</w:t>
          </w:r>
          <w:r w:rsidR="000D55EF" w:rsidRPr="000D55EF">
            <w:rPr>
              <w:bCs/>
              <w:noProof/>
            </w:rPr>
            <w:cr/>
          </w:r>
          <w:r w:rsidRPr="00967F7C">
            <w:rPr>
              <w:b/>
              <w:noProof/>
            </w:rPr>
            <w:fldChar w:fldCharType="end"/>
          </w:r>
        </w:p>
      </w:tc>
    </w:tr>
  </w:tbl>
  <w:p w14:paraId="0D9B7697"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BDE5A0" w14:textId="77777777" w:rsidTr="00031645">
      <w:tc>
        <w:tcPr>
          <w:tcW w:w="0" w:type="auto"/>
          <w:tcMar>
            <w:left w:w="0" w:type="dxa"/>
            <w:right w:w="0" w:type="dxa"/>
          </w:tcMar>
          <w:vAlign w:val="bottom"/>
        </w:tcPr>
        <w:p w14:paraId="32A64ECC" w14:textId="77777777" w:rsidR="00031645" w:rsidRDefault="00031645" w:rsidP="007213E4">
          <w:pPr>
            <w:pStyle w:val="Zpatvpravo"/>
          </w:pPr>
          <w:r w:rsidRPr="007213E4">
            <w:t>Příloha</w:t>
          </w:r>
          <w:r>
            <w:t xml:space="preserve"> k nabídce</w:t>
          </w:r>
        </w:p>
        <w:p w14:paraId="3129AD6B" w14:textId="4BBAA8B4"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0D55EF" w:rsidRPr="000D55EF">
            <w:rPr>
              <w:bCs/>
              <w:noProof/>
            </w:rPr>
            <w:t>„Rekonstrukce traťového úseku Přibyslav - Pohled“</w:t>
          </w:r>
          <w:r w:rsidR="000D55EF" w:rsidRPr="000D55EF">
            <w:rPr>
              <w:bCs/>
              <w:noProof/>
            </w:rPr>
            <w:cr/>
          </w:r>
          <w:r w:rsidRPr="00967F7C">
            <w:rPr>
              <w:b/>
              <w:noProof/>
            </w:rPr>
            <w:fldChar w:fldCharType="end"/>
          </w:r>
        </w:p>
      </w:tc>
      <w:tc>
        <w:tcPr>
          <w:tcW w:w="1021" w:type="dxa"/>
          <w:vAlign w:val="bottom"/>
        </w:tcPr>
        <w:p w14:paraId="26EEBC63" w14:textId="5BEFB38D"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A9C">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E2A9C">
            <w:rPr>
              <w:rStyle w:val="slostrnky"/>
              <w:noProof/>
            </w:rPr>
            <w:t>10</w:t>
          </w:r>
          <w:r w:rsidRPr="00B8518B">
            <w:rPr>
              <w:rStyle w:val="slostrnky"/>
            </w:rPr>
            <w:fldChar w:fldCharType="end"/>
          </w:r>
        </w:p>
      </w:tc>
    </w:tr>
  </w:tbl>
  <w:p w14:paraId="231F05CA"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E63EB" w14:textId="77777777" w:rsidR="008F46BE" w:rsidRDefault="008F46BE" w:rsidP="00962258">
      <w:pPr>
        <w:spacing w:after="0" w:line="240" w:lineRule="auto"/>
      </w:pPr>
      <w:r>
        <w:separator/>
      </w:r>
    </w:p>
  </w:footnote>
  <w:footnote w:type="continuationSeparator" w:id="0">
    <w:p w14:paraId="4DB63087" w14:textId="77777777" w:rsidR="008F46BE" w:rsidRDefault="008F46B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BFFD1A4" w14:textId="77777777" w:rsidTr="00B22106">
      <w:trPr>
        <w:trHeight w:hRule="exact" w:val="936"/>
      </w:trPr>
      <w:tc>
        <w:tcPr>
          <w:tcW w:w="1361" w:type="dxa"/>
          <w:tcMar>
            <w:left w:w="0" w:type="dxa"/>
            <w:right w:w="0" w:type="dxa"/>
          </w:tcMar>
        </w:tcPr>
        <w:p w14:paraId="14295A9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185BEA8"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7942F844" wp14:editId="193B3CB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EFFE69" w14:textId="77777777" w:rsidR="00031645" w:rsidRPr="00D6163D" w:rsidRDefault="00031645" w:rsidP="00FC6389">
          <w:pPr>
            <w:pStyle w:val="Druhdokumentu"/>
          </w:pPr>
        </w:p>
      </w:tc>
    </w:tr>
    <w:tr w:rsidR="00031645" w14:paraId="388540E1" w14:textId="77777777" w:rsidTr="00B22106">
      <w:trPr>
        <w:trHeight w:hRule="exact" w:val="936"/>
      </w:trPr>
      <w:tc>
        <w:tcPr>
          <w:tcW w:w="1361" w:type="dxa"/>
          <w:tcMar>
            <w:left w:w="0" w:type="dxa"/>
            <w:right w:w="0" w:type="dxa"/>
          </w:tcMar>
        </w:tcPr>
        <w:p w14:paraId="001A761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2303CD3" w14:textId="77777777" w:rsidR="00031645" w:rsidRDefault="00031645" w:rsidP="00FC6389">
          <w:pPr>
            <w:pStyle w:val="Zpat"/>
          </w:pPr>
        </w:p>
      </w:tc>
      <w:tc>
        <w:tcPr>
          <w:tcW w:w="5756" w:type="dxa"/>
          <w:shd w:val="clear" w:color="auto" w:fill="auto"/>
          <w:tcMar>
            <w:left w:w="0" w:type="dxa"/>
            <w:right w:w="0" w:type="dxa"/>
          </w:tcMar>
        </w:tcPr>
        <w:p w14:paraId="5F9A2B8A" w14:textId="77777777" w:rsidR="00031645" w:rsidRPr="00D6163D" w:rsidRDefault="00031645" w:rsidP="00FC6389">
          <w:pPr>
            <w:pStyle w:val="Druhdokumentu"/>
          </w:pPr>
        </w:p>
      </w:tc>
    </w:tr>
  </w:tbl>
  <w:p w14:paraId="6B16CB6E" w14:textId="77777777" w:rsidR="00031645" w:rsidRPr="00D6163D" w:rsidRDefault="00031645" w:rsidP="00FC6389">
    <w:pPr>
      <w:pStyle w:val="Zhlav"/>
      <w:rPr>
        <w:sz w:val="8"/>
        <w:szCs w:val="8"/>
      </w:rPr>
    </w:pPr>
  </w:p>
  <w:p w14:paraId="6487370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A526691"/>
    <w:multiLevelType w:val="hybridMultilevel"/>
    <w:tmpl w:val="45BCC8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ED51A05"/>
    <w:multiLevelType w:val="hybridMultilevel"/>
    <w:tmpl w:val="C2F6CBBA"/>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4070991"/>
    <w:multiLevelType w:val="multilevel"/>
    <w:tmpl w:val="CABE99FC"/>
    <w:numStyleLink w:val="ListNumbermultilevel"/>
  </w:abstractNum>
  <w:num w:numId="1" w16cid:durableId="232396434">
    <w:abstractNumId w:val="2"/>
  </w:num>
  <w:num w:numId="2" w16cid:durableId="749423035">
    <w:abstractNumId w:val="0"/>
  </w:num>
  <w:num w:numId="3" w16cid:durableId="96020811">
    <w:abstractNumId w:val="10"/>
  </w:num>
  <w:num w:numId="4" w16cid:durableId="770585314">
    <w:abstractNumId w:val="3"/>
  </w:num>
  <w:num w:numId="5" w16cid:durableId="1736586092">
    <w:abstractNumId w:val="5"/>
  </w:num>
  <w:num w:numId="6" w16cid:durableId="440690662">
    <w:abstractNumId w:val="9"/>
  </w:num>
  <w:num w:numId="7" w16cid:durableId="1742866568">
    <w:abstractNumId w:val="4"/>
  </w:num>
  <w:num w:numId="8" w16cid:durableId="7550513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27290169">
    <w:abstractNumId w:val="6"/>
  </w:num>
  <w:num w:numId="10" w16cid:durableId="1839299745">
    <w:abstractNumId w:val="8"/>
  </w:num>
  <w:num w:numId="11" w16cid:durableId="602341465">
    <w:abstractNumId w:val="1"/>
  </w:num>
  <w:num w:numId="12" w16cid:durableId="1603955176">
    <w:abstractNumId w:val="7"/>
  </w:num>
  <w:num w:numId="13" w16cid:durableId="243344835">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8E5"/>
    <w:rsid w:val="00005616"/>
    <w:rsid w:val="000077E8"/>
    <w:rsid w:val="00011269"/>
    <w:rsid w:val="00011361"/>
    <w:rsid w:val="0001183F"/>
    <w:rsid w:val="00017F3C"/>
    <w:rsid w:val="00020097"/>
    <w:rsid w:val="00023076"/>
    <w:rsid w:val="00030170"/>
    <w:rsid w:val="00031645"/>
    <w:rsid w:val="00041EC8"/>
    <w:rsid w:val="00044C35"/>
    <w:rsid w:val="000519C9"/>
    <w:rsid w:val="000543DB"/>
    <w:rsid w:val="0006588D"/>
    <w:rsid w:val="00067A5E"/>
    <w:rsid w:val="000719BB"/>
    <w:rsid w:val="00071A0E"/>
    <w:rsid w:val="00072A65"/>
    <w:rsid w:val="00072C1E"/>
    <w:rsid w:val="00073857"/>
    <w:rsid w:val="000758E5"/>
    <w:rsid w:val="00080EC0"/>
    <w:rsid w:val="00097CAC"/>
    <w:rsid w:val="000B4EB8"/>
    <w:rsid w:val="000C40E5"/>
    <w:rsid w:val="000C41F2"/>
    <w:rsid w:val="000D22C4"/>
    <w:rsid w:val="000D27D1"/>
    <w:rsid w:val="000D55EF"/>
    <w:rsid w:val="000D5A97"/>
    <w:rsid w:val="000D5FCB"/>
    <w:rsid w:val="000E0B11"/>
    <w:rsid w:val="000E1A7F"/>
    <w:rsid w:val="000E26D2"/>
    <w:rsid w:val="000E44FB"/>
    <w:rsid w:val="000E79BD"/>
    <w:rsid w:val="000F4591"/>
    <w:rsid w:val="00103BEA"/>
    <w:rsid w:val="00112864"/>
    <w:rsid w:val="00114472"/>
    <w:rsid w:val="00114988"/>
    <w:rsid w:val="001149ED"/>
    <w:rsid w:val="00115069"/>
    <w:rsid w:val="001150F2"/>
    <w:rsid w:val="00116CBF"/>
    <w:rsid w:val="001174DF"/>
    <w:rsid w:val="0012024F"/>
    <w:rsid w:val="00126C15"/>
    <w:rsid w:val="00133198"/>
    <w:rsid w:val="00145961"/>
    <w:rsid w:val="00146747"/>
    <w:rsid w:val="00146DA1"/>
    <w:rsid w:val="00150E39"/>
    <w:rsid w:val="00152473"/>
    <w:rsid w:val="00152D40"/>
    <w:rsid w:val="00157862"/>
    <w:rsid w:val="001656A2"/>
    <w:rsid w:val="001679B8"/>
    <w:rsid w:val="00170EC5"/>
    <w:rsid w:val="001747C1"/>
    <w:rsid w:val="00174FB5"/>
    <w:rsid w:val="00177D6B"/>
    <w:rsid w:val="00183B77"/>
    <w:rsid w:val="0018543E"/>
    <w:rsid w:val="00191F90"/>
    <w:rsid w:val="001927B4"/>
    <w:rsid w:val="00194E72"/>
    <w:rsid w:val="001965E6"/>
    <w:rsid w:val="001A2E92"/>
    <w:rsid w:val="001B022A"/>
    <w:rsid w:val="001B4E74"/>
    <w:rsid w:val="001C4364"/>
    <w:rsid w:val="001C46C3"/>
    <w:rsid w:val="001C645F"/>
    <w:rsid w:val="001C7156"/>
    <w:rsid w:val="001D0F98"/>
    <w:rsid w:val="001E29B2"/>
    <w:rsid w:val="001E3C56"/>
    <w:rsid w:val="001E678E"/>
    <w:rsid w:val="001F4C4A"/>
    <w:rsid w:val="001F5E2D"/>
    <w:rsid w:val="00204751"/>
    <w:rsid w:val="002071BB"/>
    <w:rsid w:val="00207DF5"/>
    <w:rsid w:val="0021172F"/>
    <w:rsid w:val="00216A69"/>
    <w:rsid w:val="00234038"/>
    <w:rsid w:val="0023464E"/>
    <w:rsid w:val="00235D7C"/>
    <w:rsid w:val="00240B81"/>
    <w:rsid w:val="00240ED7"/>
    <w:rsid w:val="00242071"/>
    <w:rsid w:val="00244767"/>
    <w:rsid w:val="00246758"/>
    <w:rsid w:val="00247D01"/>
    <w:rsid w:val="00250FC0"/>
    <w:rsid w:val="00260D49"/>
    <w:rsid w:val="00261A5B"/>
    <w:rsid w:val="00262E5B"/>
    <w:rsid w:val="00276AFE"/>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1EE2"/>
    <w:rsid w:val="0033239F"/>
    <w:rsid w:val="003341BC"/>
    <w:rsid w:val="0034274B"/>
    <w:rsid w:val="00345FEE"/>
    <w:rsid w:val="00346C2C"/>
    <w:rsid w:val="00346D36"/>
    <w:rsid w:val="0034719F"/>
    <w:rsid w:val="00350A35"/>
    <w:rsid w:val="00351744"/>
    <w:rsid w:val="003571D8"/>
    <w:rsid w:val="00357BC6"/>
    <w:rsid w:val="00361422"/>
    <w:rsid w:val="0036204C"/>
    <w:rsid w:val="00366226"/>
    <w:rsid w:val="003678F1"/>
    <w:rsid w:val="00367EBA"/>
    <w:rsid w:val="00373532"/>
    <w:rsid w:val="0037545D"/>
    <w:rsid w:val="003907DF"/>
    <w:rsid w:val="003910F9"/>
    <w:rsid w:val="0039276A"/>
    <w:rsid w:val="00392EB6"/>
    <w:rsid w:val="00394B06"/>
    <w:rsid w:val="00394C56"/>
    <w:rsid w:val="003956C6"/>
    <w:rsid w:val="003A14A2"/>
    <w:rsid w:val="003B1A68"/>
    <w:rsid w:val="003B3E68"/>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341F7"/>
    <w:rsid w:val="00441B4D"/>
    <w:rsid w:val="0044765F"/>
    <w:rsid w:val="00450F07"/>
    <w:rsid w:val="00453CD3"/>
    <w:rsid w:val="00454D9A"/>
    <w:rsid w:val="004571F9"/>
    <w:rsid w:val="00460660"/>
    <w:rsid w:val="0046368B"/>
    <w:rsid w:val="00464BA9"/>
    <w:rsid w:val="0047193D"/>
    <w:rsid w:val="00483969"/>
    <w:rsid w:val="00486107"/>
    <w:rsid w:val="00491827"/>
    <w:rsid w:val="00496180"/>
    <w:rsid w:val="004A00B4"/>
    <w:rsid w:val="004B037C"/>
    <w:rsid w:val="004C4399"/>
    <w:rsid w:val="004C4830"/>
    <w:rsid w:val="004C5F4E"/>
    <w:rsid w:val="004C6F56"/>
    <w:rsid w:val="004C787C"/>
    <w:rsid w:val="004D165A"/>
    <w:rsid w:val="004D4B84"/>
    <w:rsid w:val="004E0643"/>
    <w:rsid w:val="004E2A9C"/>
    <w:rsid w:val="004E7A1F"/>
    <w:rsid w:val="004F1FAF"/>
    <w:rsid w:val="004F4B9B"/>
    <w:rsid w:val="00500582"/>
    <w:rsid w:val="005049A5"/>
    <w:rsid w:val="0050666E"/>
    <w:rsid w:val="005075E5"/>
    <w:rsid w:val="00511AB9"/>
    <w:rsid w:val="0051377C"/>
    <w:rsid w:val="00523BB5"/>
    <w:rsid w:val="00523EA7"/>
    <w:rsid w:val="005377E0"/>
    <w:rsid w:val="005406EB"/>
    <w:rsid w:val="005475D9"/>
    <w:rsid w:val="00553375"/>
    <w:rsid w:val="00555884"/>
    <w:rsid w:val="005571A2"/>
    <w:rsid w:val="005573AE"/>
    <w:rsid w:val="005579CC"/>
    <w:rsid w:val="00563B21"/>
    <w:rsid w:val="00570EA4"/>
    <w:rsid w:val="005736B7"/>
    <w:rsid w:val="00574145"/>
    <w:rsid w:val="00575E5A"/>
    <w:rsid w:val="00580245"/>
    <w:rsid w:val="005804B9"/>
    <w:rsid w:val="00580C51"/>
    <w:rsid w:val="00582C15"/>
    <w:rsid w:val="00586DE3"/>
    <w:rsid w:val="005A1F44"/>
    <w:rsid w:val="005A57AB"/>
    <w:rsid w:val="005B7883"/>
    <w:rsid w:val="005C3269"/>
    <w:rsid w:val="005C3523"/>
    <w:rsid w:val="005C4979"/>
    <w:rsid w:val="005C50A5"/>
    <w:rsid w:val="005C6607"/>
    <w:rsid w:val="005C7A23"/>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5610E"/>
    <w:rsid w:val="006561C8"/>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C6D24"/>
    <w:rsid w:val="006D5239"/>
    <w:rsid w:val="006E0578"/>
    <w:rsid w:val="006E13F8"/>
    <w:rsid w:val="006E314D"/>
    <w:rsid w:val="006E3AD7"/>
    <w:rsid w:val="006F3A6E"/>
    <w:rsid w:val="006F75EE"/>
    <w:rsid w:val="00700AF2"/>
    <w:rsid w:val="00700C23"/>
    <w:rsid w:val="00702811"/>
    <w:rsid w:val="007055DC"/>
    <w:rsid w:val="00710723"/>
    <w:rsid w:val="00713984"/>
    <w:rsid w:val="007213E4"/>
    <w:rsid w:val="00723ED1"/>
    <w:rsid w:val="00726A41"/>
    <w:rsid w:val="00726AFE"/>
    <w:rsid w:val="00740AF5"/>
    <w:rsid w:val="00743525"/>
    <w:rsid w:val="00744B4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B6FFD"/>
    <w:rsid w:val="007C4C3C"/>
    <w:rsid w:val="007C73B0"/>
    <w:rsid w:val="007D4C3D"/>
    <w:rsid w:val="007D626B"/>
    <w:rsid w:val="007E2B8D"/>
    <w:rsid w:val="007E4A6E"/>
    <w:rsid w:val="007F56A7"/>
    <w:rsid w:val="007F66F4"/>
    <w:rsid w:val="007F76D5"/>
    <w:rsid w:val="00800851"/>
    <w:rsid w:val="00807DD0"/>
    <w:rsid w:val="008123B6"/>
    <w:rsid w:val="00821D01"/>
    <w:rsid w:val="00822268"/>
    <w:rsid w:val="00824DF9"/>
    <w:rsid w:val="00826B7B"/>
    <w:rsid w:val="008326B8"/>
    <w:rsid w:val="00846789"/>
    <w:rsid w:val="00846A4F"/>
    <w:rsid w:val="008477AD"/>
    <w:rsid w:val="00857A77"/>
    <w:rsid w:val="008602BD"/>
    <w:rsid w:val="0086082A"/>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6BE"/>
    <w:rsid w:val="008F4AEA"/>
    <w:rsid w:val="008F6D6C"/>
    <w:rsid w:val="008F6D85"/>
    <w:rsid w:val="008F797B"/>
    <w:rsid w:val="00904780"/>
    <w:rsid w:val="0090635B"/>
    <w:rsid w:val="00906C36"/>
    <w:rsid w:val="009162F5"/>
    <w:rsid w:val="00922385"/>
    <w:rsid w:val="009223DF"/>
    <w:rsid w:val="0092771B"/>
    <w:rsid w:val="00927B47"/>
    <w:rsid w:val="009315E2"/>
    <w:rsid w:val="00936091"/>
    <w:rsid w:val="00937D5B"/>
    <w:rsid w:val="00940D8A"/>
    <w:rsid w:val="00953532"/>
    <w:rsid w:val="00962258"/>
    <w:rsid w:val="009636C9"/>
    <w:rsid w:val="009678B7"/>
    <w:rsid w:val="00967F7C"/>
    <w:rsid w:val="00981846"/>
    <w:rsid w:val="00984EB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6DAE"/>
    <w:rsid w:val="009C7295"/>
    <w:rsid w:val="009D1439"/>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74BC"/>
    <w:rsid w:val="00A27EBF"/>
    <w:rsid w:val="00A3134E"/>
    <w:rsid w:val="00A318A8"/>
    <w:rsid w:val="00A33273"/>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0C7C"/>
    <w:rsid w:val="00B31F14"/>
    <w:rsid w:val="00B33FB2"/>
    <w:rsid w:val="00B40591"/>
    <w:rsid w:val="00B4466E"/>
    <w:rsid w:val="00B5431A"/>
    <w:rsid w:val="00B55E6D"/>
    <w:rsid w:val="00B6270B"/>
    <w:rsid w:val="00B75EE1"/>
    <w:rsid w:val="00B77481"/>
    <w:rsid w:val="00B81113"/>
    <w:rsid w:val="00B84C5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46E61"/>
    <w:rsid w:val="00C6198E"/>
    <w:rsid w:val="00C708EA"/>
    <w:rsid w:val="00C730C7"/>
    <w:rsid w:val="00C732F0"/>
    <w:rsid w:val="00C778A5"/>
    <w:rsid w:val="00C81FA5"/>
    <w:rsid w:val="00C83340"/>
    <w:rsid w:val="00C8486C"/>
    <w:rsid w:val="00C8675B"/>
    <w:rsid w:val="00C95162"/>
    <w:rsid w:val="00C968A1"/>
    <w:rsid w:val="00C96A59"/>
    <w:rsid w:val="00C96E7C"/>
    <w:rsid w:val="00CA2340"/>
    <w:rsid w:val="00CA42A7"/>
    <w:rsid w:val="00CA4600"/>
    <w:rsid w:val="00CA5A14"/>
    <w:rsid w:val="00CA7F24"/>
    <w:rsid w:val="00CB4B11"/>
    <w:rsid w:val="00CB67FD"/>
    <w:rsid w:val="00CB6A37"/>
    <w:rsid w:val="00CB7684"/>
    <w:rsid w:val="00CC37E1"/>
    <w:rsid w:val="00CC5EA4"/>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36"/>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376"/>
    <w:rsid w:val="00DD46F3"/>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47F2D"/>
    <w:rsid w:val="00E55B33"/>
    <w:rsid w:val="00E618C4"/>
    <w:rsid w:val="00E67C7D"/>
    <w:rsid w:val="00E72324"/>
    <w:rsid w:val="00E73472"/>
    <w:rsid w:val="00E76688"/>
    <w:rsid w:val="00E8284C"/>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474E0"/>
    <w:rsid w:val="00F54432"/>
    <w:rsid w:val="00F56EF4"/>
    <w:rsid w:val="00F57F2E"/>
    <w:rsid w:val="00F659EB"/>
    <w:rsid w:val="00F769B3"/>
    <w:rsid w:val="00F83071"/>
    <w:rsid w:val="00F83E24"/>
    <w:rsid w:val="00F86BA6"/>
    <w:rsid w:val="00F87750"/>
    <w:rsid w:val="00F87A05"/>
    <w:rsid w:val="00F95494"/>
    <w:rsid w:val="00F95772"/>
    <w:rsid w:val="00FA401F"/>
    <w:rsid w:val="00FB17ED"/>
    <w:rsid w:val="00FB1DD4"/>
    <w:rsid w:val="00FB30B0"/>
    <w:rsid w:val="00FB6342"/>
    <w:rsid w:val="00FC6389"/>
    <w:rsid w:val="00FD09ED"/>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76A6DB"/>
  <w14:defaultImageDpi w14:val="32767"/>
  <w15:docId w15:val="{B5439319-F335-4609-AB3E-926300043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bezodsazen">
    <w:name w:val="_Text_bez_odsazení"/>
    <w:basedOn w:val="Normln"/>
    <w:link w:val="TextbezodsazenChar"/>
    <w:qFormat/>
    <w:rsid w:val="00133198"/>
    <w:pPr>
      <w:spacing w:after="120" w:line="264" w:lineRule="auto"/>
      <w:jc w:val="both"/>
    </w:pPr>
    <w:rPr>
      <w:sz w:val="18"/>
      <w:szCs w:val="18"/>
    </w:rPr>
  </w:style>
  <w:style w:type="character" w:customStyle="1" w:styleId="TextbezodsazenChar">
    <w:name w:val="_Text_bez_odsazení Char"/>
    <w:basedOn w:val="Standardnpsmoodstavce"/>
    <w:link w:val="Textbezodsazen"/>
    <w:rsid w:val="00133198"/>
    <w:rPr>
      <w:rFonts w:ascii="Verdana" w:hAnsi="Verdana"/>
    </w:rPr>
  </w:style>
  <w:style w:type="paragraph" w:customStyle="1" w:styleId="Textbezslovn">
    <w:name w:val="_Text_bez_číslování"/>
    <w:basedOn w:val="Normln"/>
    <w:link w:val="TextbezslovnChar"/>
    <w:qFormat/>
    <w:rsid w:val="00B55E6D"/>
    <w:pPr>
      <w:spacing w:after="120" w:line="264" w:lineRule="auto"/>
      <w:ind w:left="737"/>
      <w:jc w:val="both"/>
    </w:pPr>
    <w:rPr>
      <w:sz w:val="18"/>
      <w:szCs w:val="18"/>
    </w:rPr>
  </w:style>
  <w:style w:type="character" w:customStyle="1" w:styleId="TextbezslovnChar">
    <w:name w:val="_Text_bez_číslování Char"/>
    <w:basedOn w:val="Standardnpsmoodstavce"/>
    <w:link w:val="Textbezslovn"/>
    <w:rsid w:val="00B55E6D"/>
    <w:rPr>
      <w:rFonts w:ascii="Verdana" w:hAnsi="Verdana"/>
    </w:rPr>
  </w:style>
  <w:style w:type="paragraph" w:customStyle="1" w:styleId="TabulkaNadpis">
    <w:name w:val="_Tabulka_Nadpis"/>
    <w:basedOn w:val="Textbezslovn"/>
    <w:qFormat/>
    <w:rsid w:val="00B55E6D"/>
    <w:pPr>
      <w:keepNext/>
      <w:keepLines/>
      <w:pBdr>
        <w:top w:val="single" w:sz="12" w:space="3" w:color="00A1E0"/>
      </w:pBdr>
      <w:suppressAutoHyphens/>
      <w:spacing w:after="60"/>
      <w:ind w:right="-57"/>
      <w:jc w:val="left"/>
    </w:pPr>
    <w:rPr>
      <w:rFonts w:asciiTheme="majorHAnsi" w:hAnsiTheme="majorHAnsi"/>
      <w:b/>
      <w:noProof/>
      <w:sz w:val="14"/>
      <w:lang w:eastAsia="cs-CZ"/>
    </w:rPr>
  </w:style>
  <w:style w:type="paragraph" w:styleId="Odstavecseseznamem">
    <w:name w:val="List Paragraph"/>
    <w:basedOn w:val="Normln"/>
    <w:link w:val="OdstavecseseznamemChar"/>
    <w:uiPriority w:val="34"/>
    <w:qFormat/>
    <w:rsid w:val="009636C9"/>
    <w:pPr>
      <w:ind w:left="720"/>
      <w:contextualSpacing/>
    </w:pPr>
  </w:style>
  <w:style w:type="character" w:customStyle="1" w:styleId="OdstavecseseznamemChar">
    <w:name w:val="Odstavec se seznamem Char"/>
    <w:basedOn w:val="Standardnpsmoodstavce"/>
    <w:link w:val="Odstavecseseznamem"/>
    <w:uiPriority w:val="34"/>
    <w:rsid w:val="009636C9"/>
    <w:rPr>
      <w:rFonts w:ascii="Verdana" w:hAnsi="Verdana"/>
      <w:sz w:val="20"/>
      <w:szCs w:val="20"/>
    </w:rPr>
  </w:style>
  <w:style w:type="character" w:customStyle="1" w:styleId="Nevyeenzmnka1">
    <w:name w:val="Nevyřešená zmínka1"/>
    <w:basedOn w:val="Standardnpsmoodstavce"/>
    <w:uiPriority w:val="99"/>
    <w:semiHidden/>
    <w:unhideWhenUsed/>
    <w:rsid w:val="00345FEE"/>
    <w:rPr>
      <w:color w:val="605E5C"/>
      <w:shd w:val="clear" w:color="auto" w:fill="E1DFDD"/>
    </w:rPr>
  </w:style>
  <w:style w:type="paragraph" w:customStyle="1" w:styleId="Nadpis2-1">
    <w:name w:val="_Nadpis_2-1"/>
    <w:next w:val="Normln"/>
    <w:qFormat/>
    <w:rsid w:val="00E47F2D"/>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qFormat/>
    <w:rsid w:val="00E47F2D"/>
    <w:pPr>
      <w:numPr>
        <w:ilvl w:val="1"/>
      </w:numPr>
      <w:spacing w:before="200"/>
      <w:outlineLvl w:val="1"/>
    </w:pPr>
    <w:rPr>
      <w:caps w:val="0"/>
      <w:sz w:val="20"/>
    </w:rPr>
  </w:style>
  <w:style w:type="paragraph" w:customStyle="1" w:styleId="Text2-1">
    <w:name w:val="_Text_2-1"/>
    <w:basedOn w:val="Odstavecseseznamem"/>
    <w:link w:val="Text2-1Char"/>
    <w:qFormat/>
    <w:rsid w:val="00E47F2D"/>
    <w:pPr>
      <w:numPr>
        <w:ilvl w:val="2"/>
        <w:numId w:val="11"/>
      </w:numPr>
      <w:spacing w:after="120" w:line="264" w:lineRule="auto"/>
      <w:contextualSpacing w:val="0"/>
      <w:jc w:val="both"/>
    </w:pPr>
    <w:rPr>
      <w:sz w:val="18"/>
      <w:szCs w:val="18"/>
    </w:rPr>
  </w:style>
  <w:style w:type="character" w:customStyle="1" w:styleId="Text2-1Char">
    <w:name w:val="_Text_2-1 Char"/>
    <w:basedOn w:val="Standardnpsmoodstavce"/>
    <w:link w:val="Text2-1"/>
    <w:rsid w:val="00E47F2D"/>
    <w:rPr>
      <w:rFonts w:ascii="Verdana" w:hAnsi="Verdana"/>
    </w:rPr>
  </w:style>
  <w:style w:type="paragraph" w:customStyle="1" w:styleId="Text2-2">
    <w:name w:val="_Text_2-2"/>
    <w:basedOn w:val="Text2-1"/>
    <w:qFormat/>
    <w:rsid w:val="00E47F2D"/>
    <w:pPr>
      <w:numPr>
        <w:ilvl w:val="3"/>
      </w:numPr>
      <w:tabs>
        <w:tab w:val="clear" w:pos="1701"/>
        <w:tab w:val="num" w:pos="360"/>
      </w:tabs>
    </w:pPr>
  </w:style>
  <w:style w:type="paragraph" w:customStyle="1" w:styleId="Odrka1-2-">
    <w:name w:val="_Odrážka_1-2_-"/>
    <w:basedOn w:val="Normln"/>
    <w:qFormat/>
    <w:rsid w:val="001F5E2D"/>
    <w:pPr>
      <w:tabs>
        <w:tab w:val="num" w:pos="1531"/>
      </w:tabs>
      <w:spacing w:after="80" w:line="264" w:lineRule="auto"/>
      <w:ind w:left="1531" w:hanging="454"/>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08144">
      <w:bodyDiv w:val="1"/>
      <w:marLeft w:val="0"/>
      <w:marRight w:val="0"/>
      <w:marTop w:val="0"/>
      <w:marBottom w:val="0"/>
      <w:divBdr>
        <w:top w:val="none" w:sz="0" w:space="0" w:color="auto"/>
        <w:left w:val="none" w:sz="0" w:space="0" w:color="auto"/>
        <w:bottom w:val="none" w:sz="0" w:space="0" w:color="auto"/>
        <w:right w:val="none" w:sz="0" w:space="0" w:color="auto"/>
      </w:divBdr>
    </w:div>
    <w:div w:id="644314220">
      <w:bodyDiv w:val="1"/>
      <w:marLeft w:val="0"/>
      <w:marRight w:val="0"/>
      <w:marTop w:val="0"/>
      <w:marBottom w:val="0"/>
      <w:divBdr>
        <w:top w:val="none" w:sz="0" w:space="0" w:color="auto"/>
        <w:left w:val="none" w:sz="0" w:space="0" w:color="auto"/>
        <w:bottom w:val="none" w:sz="0" w:space="0" w:color="auto"/>
        <w:right w:val="none" w:sz="0" w:space="0" w:color="auto"/>
      </w:divBdr>
    </w:div>
    <w:div w:id="693650065">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2A4364E0824A659064B4B32325E32F"/>
        <w:category>
          <w:name w:val="Obecné"/>
          <w:gallery w:val="placeholder"/>
        </w:category>
        <w:types>
          <w:type w:val="bbPlcHdr"/>
        </w:types>
        <w:behaviors>
          <w:behavior w:val="content"/>
        </w:behaviors>
        <w:guid w:val="{199171D1-A5A0-43E8-8502-CC8BADBE6B3F}"/>
      </w:docPartPr>
      <w:docPartBody>
        <w:p w:rsidR="00353954" w:rsidRDefault="00353954">
          <w:pPr>
            <w:pStyle w:val="442A4364E0824A659064B4B32325E32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3954"/>
    <w:rsid w:val="000C7E24"/>
    <w:rsid w:val="00120874"/>
    <w:rsid w:val="00353954"/>
    <w:rsid w:val="009325AC"/>
    <w:rsid w:val="00C72B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42A4364E0824A659064B4B32325E32F">
    <w:name w:val="442A4364E0824A659064B4B32325E3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openxmlformats.org/package/2006/metadata/core-properties"/>
    <ds:schemaRef ds:uri="11114de8-59ab-4a1f-8a5f-49a0bd066a0f"/>
    <ds:schemaRef ds:uri="http://schemas.microsoft.com/office/infopath/2007/PartnerControls"/>
    <ds:schemaRef ds:uri="http://purl.org/dc/terms/"/>
    <ds:schemaRef ds:uri="http://schemas.microsoft.com/office/2006/documentManagement/types"/>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CF9EC4F7-428D-40D1-BE13-086036177AAA}">
  <ds:schemaRefs>
    <ds:schemaRef ds:uri="http://schemas.openxmlformats.org/officeDocument/2006/bibliography"/>
  </ds:schemaRefs>
</ds:datastoreItem>
</file>

<file path=customXml/itemProps4.xml><?xml version="1.0" encoding="utf-8"?>
<ds:datastoreItem xmlns:ds="http://schemas.openxmlformats.org/officeDocument/2006/customXml" ds:itemID="{D37A8688-EA3E-4FE9-A0DB-EC42181667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3801</Words>
  <Characters>22431</Characters>
  <Application>Microsoft Office Word</Application>
  <DocSecurity>0</DocSecurity>
  <Lines>186</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Rečková Radomíra, Ing.</dc:creator>
  <cp:lastModifiedBy>Rečková Radomíra, Ing.</cp:lastModifiedBy>
  <cp:revision>3</cp:revision>
  <cp:lastPrinted>2022-12-05T08:31:00Z</cp:lastPrinted>
  <dcterms:created xsi:type="dcterms:W3CDTF">2023-07-25T05:26:00Z</dcterms:created>
  <dcterms:modified xsi:type="dcterms:W3CDTF">2023-07-25T05:27:00Z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