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Pr="0064057F" w:rsidRDefault="005F6246" w:rsidP="00EB46E5">
      <w:pPr>
        <w:pStyle w:val="Titul2"/>
      </w:pPr>
    </w:p>
    <w:p w14:paraId="36D69D25" w14:textId="01CE6BA3" w:rsidR="0035531B" w:rsidRDefault="0035531B" w:rsidP="00EB46E5">
      <w:pPr>
        <w:pStyle w:val="Titul2"/>
      </w:pPr>
      <w:r w:rsidRPr="0064057F">
        <w:t>„</w:t>
      </w:r>
      <w:r w:rsidR="0064057F" w:rsidRPr="0064057F">
        <w:t xml:space="preserve">Rekonstrukce traťového úseku </w:t>
      </w:r>
      <w:proofErr w:type="gramStart"/>
      <w:r w:rsidR="0064057F" w:rsidRPr="0064057F">
        <w:t>Přibyslav - Pohled</w:t>
      </w:r>
      <w:proofErr w:type="gramEnd"/>
      <w:r w:rsidRPr="0064057F">
        <w:t>“</w:t>
      </w:r>
    </w:p>
    <w:p w14:paraId="326F2FB6" w14:textId="77777777" w:rsidR="006C1ECA" w:rsidRDefault="006C1ECA" w:rsidP="00887491">
      <w:pPr>
        <w:pStyle w:val="Text1-1"/>
        <w:numPr>
          <w:ilvl w:val="0"/>
          <w:numId w:val="0"/>
        </w:numPr>
        <w:tabs>
          <w:tab w:val="left" w:pos="708"/>
        </w:tabs>
        <w:ind w:left="737" w:hanging="737"/>
      </w:pPr>
    </w:p>
    <w:p w14:paraId="4C01166D" w14:textId="7E894D3A" w:rsidR="00887491" w:rsidRDefault="00887491" w:rsidP="00887491">
      <w:pPr>
        <w:pStyle w:val="Text1-1"/>
        <w:numPr>
          <w:ilvl w:val="0"/>
          <w:numId w:val="0"/>
        </w:numPr>
        <w:tabs>
          <w:tab w:val="left" w:pos="708"/>
        </w:tabs>
        <w:ind w:left="737" w:hanging="737"/>
      </w:pPr>
      <w:r>
        <w:t xml:space="preserve">Č.j. </w:t>
      </w:r>
      <w:r w:rsidR="00264F4D" w:rsidRPr="00264F4D">
        <w:t>7745/2023-SŽ-SSV-Ú3</w:t>
      </w:r>
    </w:p>
    <w:p w14:paraId="1B33D2DB" w14:textId="60E6C038" w:rsidR="001927BE" w:rsidRDefault="001927BE" w:rsidP="00912983">
      <w:pPr>
        <w:spacing w:after="0"/>
        <w:rPr>
          <w:i/>
          <w:color w:val="FF0000"/>
        </w:rPr>
      </w:pPr>
    </w:p>
    <w:p w14:paraId="0F691D48" w14:textId="4E950D13" w:rsidR="0092668C" w:rsidRDefault="0092668C" w:rsidP="00912983">
      <w:pPr>
        <w:spacing w:after="0"/>
        <w:rPr>
          <w:i/>
          <w:color w:val="FF0000"/>
        </w:rPr>
      </w:pPr>
    </w:p>
    <w:p w14:paraId="47237B67" w14:textId="3741EEAB" w:rsidR="0092668C" w:rsidRDefault="0092668C" w:rsidP="00912983">
      <w:pPr>
        <w:spacing w:after="0"/>
        <w:rPr>
          <w:i/>
          <w:color w:val="FF0000"/>
        </w:rPr>
      </w:pPr>
    </w:p>
    <w:p w14:paraId="776DDE33" w14:textId="4CF240B0" w:rsidR="0092668C" w:rsidRDefault="0092668C" w:rsidP="00912983">
      <w:pPr>
        <w:spacing w:after="0"/>
        <w:rPr>
          <w:i/>
          <w:color w:val="FF0000"/>
        </w:rPr>
      </w:pPr>
    </w:p>
    <w:p w14:paraId="04A88B04" w14:textId="50E9BB38" w:rsidR="0092668C" w:rsidRDefault="0092668C" w:rsidP="00912983">
      <w:pPr>
        <w:spacing w:after="0"/>
        <w:rPr>
          <w:i/>
          <w:color w:val="FF0000"/>
        </w:rPr>
      </w:pPr>
    </w:p>
    <w:p w14:paraId="31C037F9" w14:textId="77777777" w:rsidR="0092668C" w:rsidRDefault="0092668C" w:rsidP="00912983">
      <w:pPr>
        <w:spacing w:after="0"/>
        <w:rPr>
          <w:i/>
          <w:color w:val="FF0000"/>
        </w:rPr>
      </w:pPr>
    </w:p>
    <w:p w14:paraId="7E7AFAC8" w14:textId="7AFD8A68" w:rsidR="00242AF8" w:rsidRPr="00242AF8" w:rsidRDefault="00242AF8" w:rsidP="00912983">
      <w:pPr>
        <w:spacing w:after="0"/>
        <w:rPr>
          <w:color w:val="FF0000"/>
        </w:rPr>
      </w:pPr>
      <w:r w:rsidRPr="00242AF8">
        <w:rPr>
          <w:noProof/>
          <w:color w:val="FF0000"/>
          <w:lang w:eastAsia="cs-CZ"/>
        </w:rPr>
        <w:drawing>
          <wp:inline distT="0" distB="0" distL="0" distR="0" wp14:anchorId="00C15FD7" wp14:editId="4783F6A3">
            <wp:extent cx="5207000" cy="603875"/>
            <wp:effectExtent l="0" t="0" r="0" b="635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5222943" cy="605724"/>
                    </a:xfrm>
                    <a:prstGeom prst="rect">
                      <a:avLst/>
                    </a:prstGeom>
                    <a:noFill/>
                    <a:ln>
                      <a:noFill/>
                    </a:ln>
                  </pic:spPr>
                </pic:pic>
              </a:graphicData>
            </a:graphic>
          </wp:inline>
        </w:drawing>
      </w:r>
    </w:p>
    <w:p w14:paraId="4C2C9583" w14:textId="77777777" w:rsidR="001927BE" w:rsidRDefault="001927BE" w:rsidP="00912983">
      <w:pPr>
        <w:spacing w:after="0"/>
        <w:rPr>
          <w:i/>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66BAC768" w14:textId="518538D8" w:rsidR="00DB0858" w:rsidRDefault="00BD7E91">
      <w:pPr>
        <w:pStyle w:val="Obsah1"/>
        <w:rPr>
          <w:rFonts w:eastAsiaTheme="minorEastAsia"/>
          <w:caps w:val="0"/>
          <w:noProof/>
          <w:kern w:val="2"/>
          <w:sz w:val="22"/>
          <w:szCs w:val="22"/>
          <w:lang w:eastAsia="cs-CZ"/>
          <w14:ligatures w14:val="standardContextual"/>
        </w:rPr>
      </w:pPr>
      <w:r>
        <w:fldChar w:fldCharType="begin"/>
      </w:r>
      <w:r>
        <w:instrText xml:space="preserve"> TOC \o "1-2" \h \z \u </w:instrText>
      </w:r>
      <w:r>
        <w:fldChar w:fldCharType="separate"/>
      </w:r>
      <w:hyperlink w:anchor="_Toc141269856" w:history="1">
        <w:r w:rsidR="00DB0858" w:rsidRPr="00630A14">
          <w:rPr>
            <w:rStyle w:val="Hypertextovodkaz"/>
          </w:rPr>
          <w:t>1.</w:t>
        </w:r>
        <w:r w:rsidR="00DB0858">
          <w:rPr>
            <w:rFonts w:eastAsiaTheme="minorEastAsia"/>
            <w:caps w:val="0"/>
            <w:noProof/>
            <w:kern w:val="2"/>
            <w:sz w:val="22"/>
            <w:szCs w:val="22"/>
            <w:lang w:eastAsia="cs-CZ"/>
            <w14:ligatures w14:val="standardContextual"/>
          </w:rPr>
          <w:tab/>
        </w:r>
        <w:r w:rsidR="00DB0858" w:rsidRPr="00630A14">
          <w:rPr>
            <w:rStyle w:val="Hypertextovodkaz"/>
          </w:rPr>
          <w:t>ÚVODNÍ USTANOVENÍ</w:t>
        </w:r>
        <w:r w:rsidR="00DB0858">
          <w:rPr>
            <w:noProof/>
            <w:webHidden/>
          </w:rPr>
          <w:tab/>
        </w:r>
        <w:r w:rsidR="00DB0858">
          <w:rPr>
            <w:noProof/>
            <w:webHidden/>
          </w:rPr>
          <w:fldChar w:fldCharType="begin"/>
        </w:r>
        <w:r w:rsidR="00DB0858">
          <w:rPr>
            <w:noProof/>
            <w:webHidden/>
          </w:rPr>
          <w:instrText xml:space="preserve"> PAGEREF _Toc141269856 \h </w:instrText>
        </w:r>
        <w:r w:rsidR="00DB0858">
          <w:rPr>
            <w:noProof/>
            <w:webHidden/>
          </w:rPr>
        </w:r>
        <w:r w:rsidR="00DB0858">
          <w:rPr>
            <w:noProof/>
            <w:webHidden/>
          </w:rPr>
          <w:fldChar w:fldCharType="separate"/>
        </w:r>
        <w:r w:rsidR="00DB0858">
          <w:rPr>
            <w:noProof/>
            <w:webHidden/>
          </w:rPr>
          <w:t>3</w:t>
        </w:r>
        <w:r w:rsidR="00DB0858">
          <w:rPr>
            <w:noProof/>
            <w:webHidden/>
          </w:rPr>
          <w:fldChar w:fldCharType="end"/>
        </w:r>
      </w:hyperlink>
    </w:p>
    <w:p w14:paraId="2680DFB6" w14:textId="58C8D330" w:rsidR="00DB0858" w:rsidRDefault="00DB0858">
      <w:pPr>
        <w:pStyle w:val="Obsah1"/>
        <w:rPr>
          <w:rFonts w:eastAsiaTheme="minorEastAsia"/>
          <w:caps w:val="0"/>
          <w:noProof/>
          <w:kern w:val="2"/>
          <w:sz w:val="22"/>
          <w:szCs w:val="22"/>
          <w:lang w:eastAsia="cs-CZ"/>
          <w14:ligatures w14:val="standardContextual"/>
        </w:rPr>
      </w:pPr>
      <w:hyperlink w:anchor="_Toc141269857" w:history="1">
        <w:r w:rsidRPr="00630A14">
          <w:rPr>
            <w:rStyle w:val="Hypertextovodkaz"/>
          </w:rPr>
          <w:t>2.</w:t>
        </w:r>
        <w:r>
          <w:rPr>
            <w:rFonts w:eastAsiaTheme="minorEastAsia"/>
            <w:caps w:val="0"/>
            <w:noProof/>
            <w:kern w:val="2"/>
            <w:sz w:val="22"/>
            <w:szCs w:val="22"/>
            <w:lang w:eastAsia="cs-CZ"/>
            <w14:ligatures w14:val="standardContextual"/>
          </w:rPr>
          <w:tab/>
        </w:r>
        <w:r w:rsidRPr="00630A14">
          <w:rPr>
            <w:rStyle w:val="Hypertextovodkaz"/>
          </w:rPr>
          <w:t>IDENTIFIKAČNÍ ÚDAJE ZADAVATELE</w:t>
        </w:r>
        <w:r>
          <w:rPr>
            <w:noProof/>
            <w:webHidden/>
          </w:rPr>
          <w:tab/>
        </w:r>
        <w:r>
          <w:rPr>
            <w:noProof/>
            <w:webHidden/>
          </w:rPr>
          <w:fldChar w:fldCharType="begin"/>
        </w:r>
        <w:r>
          <w:rPr>
            <w:noProof/>
            <w:webHidden/>
          </w:rPr>
          <w:instrText xml:space="preserve"> PAGEREF _Toc141269857 \h </w:instrText>
        </w:r>
        <w:r>
          <w:rPr>
            <w:noProof/>
            <w:webHidden/>
          </w:rPr>
        </w:r>
        <w:r>
          <w:rPr>
            <w:noProof/>
            <w:webHidden/>
          </w:rPr>
          <w:fldChar w:fldCharType="separate"/>
        </w:r>
        <w:r>
          <w:rPr>
            <w:noProof/>
            <w:webHidden/>
          </w:rPr>
          <w:t>3</w:t>
        </w:r>
        <w:r>
          <w:rPr>
            <w:noProof/>
            <w:webHidden/>
          </w:rPr>
          <w:fldChar w:fldCharType="end"/>
        </w:r>
      </w:hyperlink>
    </w:p>
    <w:p w14:paraId="3913176B" w14:textId="537B882F" w:rsidR="00DB0858" w:rsidRDefault="00DB0858">
      <w:pPr>
        <w:pStyle w:val="Obsah1"/>
        <w:rPr>
          <w:rFonts w:eastAsiaTheme="minorEastAsia"/>
          <w:caps w:val="0"/>
          <w:noProof/>
          <w:kern w:val="2"/>
          <w:sz w:val="22"/>
          <w:szCs w:val="22"/>
          <w:lang w:eastAsia="cs-CZ"/>
          <w14:ligatures w14:val="standardContextual"/>
        </w:rPr>
      </w:pPr>
      <w:hyperlink w:anchor="_Toc141269858" w:history="1">
        <w:r w:rsidRPr="00630A14">
          <w:rPr>
            <w:rStyle w:val="Hypertextovodkaz"/>
          </w:rPr>
          <w:t>3.</w:t>
        </w:r>
        <w:r>
          <w:rPr>
            <w:rFonts w:eastAsiaTheme="minorEastAsia"/>
            <w:caps w:val="0"/>
            <w:noProof/>
            <w:kern w:val="2"/>
            <w:sz w:val="22"/>
            <w:szCs w:val="22"/>
            <w:lang w:eastAsia="cs-CZ"/>
            <w14:ligatures w14:val="standardContextual"/>
          </w:rPr>
          <w:tab/>
        </w:r>
        <w:r w:rsidRPr="00630A14">
          <w:rPr>
            <w:rStyle w:val="Hypertextovodkaz"/>
          </w:rPr>
          <w:t>KOMUNIKACE MEZI ZADAVATELEM a DODAVATELEM</w:t>
        </w:r>
        <w:r>
          <w:rPr>
            <w:noProof/>
            <w:webHidden/>
          </w:rPr>
          <w:tab/>
        </w:r>
        <w:r>
          <w:rPr>
            <w:noProof/>
            <w:webHidden/>
          </w:rPr>
          <w:fldChar w:fldCharType="begin"/>
        </w:r>
        <w:r>
          <w:rPr>
            <w:noProof/>
            <w:webHidden/>
          </w:rPr>
          <w:instrText xml:space="preserve"> PAGEREF _Toc141269858 \h </w:instrText>
        </w:r>
        <w:r>
          <w:rPr>
            <w:noProof/>
            <w:webHidden/>
          </w:rPr>
        </w:r>
        <w:r>
          <w:rPr>
            <w:noProof/>
            <w:webHidden/>
          </w:rPr>
          <w:fldChar w:fldCharType="separate"/>
        </w:r>
        <w:r>
          <w:rPr>
            <w:noProof/>
            <w:webHidden/>
          </w:rPr>
          <w:t>4</w:t>
        </w:r>
        <w:r>
          <w:rPr>
            <w:noProof/>
            <w:webHidden/>
          </w:rPr>
          <w:fldChar w:fldCharType="end"/>
        </w:r>
      </w:hyperlink>
    </w:p>
    <w:p w14:paraId="2C763698" w14:textId="2067937D" w:rsidR="00DB0858" w:rsidRDefault="00DB0858">
      <w:pPr>
        <w:pStyle w:val="Obsah1"/>
        <w:rPr>
          <w:rFonts w:eastAsiaTheme="minorEastAsia"/>
          <w:caps w:val="0"/>
          <w:noProof/>
          <w:kern w:val="2"/>
          <w:sz w:val="22"/>
          <w:szCs w:val="22"/>
          <w:lang w:eastAsia="cs-CZ"/>
          <w14:ligatures w14:val="standardContextual"/>
        </w:rPr>
      </w:pPr>
      <w:hyperlink w:anchor="_Toc141269859" w:history="1">
        <w:r w:rsidRPr="00630A14">
          <w:rPr>
            <w:rStyle w:val="Hypertextovodkaz"/>
          </w:rPr>
          <w:t>4.</w:t>
        </w:r>
        <w:r>
          <w:rPr>
            <w:rFonts w:eastAsiaTheme="minorEastAsia"/>
            <w:caps w:val="0"/>
            <w:noProof/>
            <w:kern w:val="2"/>
            <w:sz w:val="22"/>
            <w:szCs w:val="22"/>
            <w:lang w:eastAsia="cs-CZ"/>
            <w14:ligatures w14:val="standardContextual"/>
          </w:rPr>
          <w:tab/>
        </w:r>
        <w:r w:rsidRPr="00630A14">
          <w:rPr>
            <w:rStyle w:val="Hypertextovodkaz"/>
          </w:rPr>
          <w:t>ÚČEL a PŘEDMĚT PLNĚNÍ VEŘEJNÉ ZAKÁZKY</w:t>
        </w:r>
        <w:r>
          <w:rPr>
            <w:noProof/>
            <w:webHidden/>
          </w:rPr>
          <w:tab/>
        </w:r>
        <w:r>
          <w:rPr>
            <w:noProof/>
            <w:webHidden/>
          </w:rPr>
          <w:fldChar w:fldCharType="begin"/>
        </w:r>
        <w:r>
          <w:rPr>
            <w:noProof/>
            <w:webHidden/>
          </w:rPr>
          <w:instrText xml:space="preserve"> PAGEREF _Toc141269859 \h </w:instrText>
        </w:r>
        <w:r>
          <w:rPr>
            <w:noProof/>
            <w:webHidden/>
          </w:rPr>
        </w:r>
        <w:r>
          <w:rPr>
            <w:noProof/>
            <w:webHidden/>
          </w:rPr>
          <w:fldChar w:fldCharType="separate"/>
        </w:r>
        <w:r>
          <w:rPr>
            <w:noProof/>
            <w:webHidden/>
          </w:rPr>
          <w:t>4</w:t>
        </w:r>
        <w:r>
          <w:rPr>
            <w:noProof/>
            <w:webHidden/>
          </w:rPr>
          <w:fldChar w:fldCharType="end"/>
        </w:r>
      </w:hyperlink>
    </w:p>
    <w:p w14:paraId="4E192D13" w14:textId="36682FE5" w:rsidR="00DB0858" w:rsidRDefault="00DB0858">
      <w:pPr>
        <w:pStyle w:val="Obsah1"/>
        <w:rPr>
          <w:rFonts w:eastAsiaTheme="minorEastAsia"/>
          <w:caps w:val="0"/>
          <w:noProof/>
          <w:kern w:val="2"/>
          <w:sz w:val="22"/>
          <w:szCs w:val="22"/>
          <w:lang w:eastAsia="cs-CZ"/>
          <w14:ligatures w14:val="standardContextual"/>
        </w:rPr>
      </w:pPr>
      <w:hyperlink w:anchor="_Toc141269860" w:history="1">
        <w:r w:rsidRPr="00630A14">
          <w:rPr>
            <w:rStyle w:val="Hypertextovodkaz"/>
          </w:rPr>
          <w:t>5.</w:t>
        </w:r>
        <w:r>
          <w:rPr>
            <w:rFonts w:eastAsiaTheme="minorEastAsia"/>
            <w:caps w:val="0"/>
            <w:noProof/>
            <w:kern w:val="2"/>
            <w:sz w:val="22"/>
            <w:szCs w:val="22"/>
            <w:lang w:eastAsia="cs-CZ"/>
            <w14:ligatures w14:val="standardContextual"/>
          </w:rPr>
          <w:tab/>
        </w:r>
        <w:r w:rsidRPr="00630A14">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_Toc141269860 \h </w:instrText>
        </w:r>
        <w:r>
          <w:rPr>
            <w:noProof/>
            <w:webHidden/>
          </w:rPr>
        </w:r>
        <w:r>
          <w:rPr>
            <w:noProof/>
            <w:webHidden/>
          </w:rPr>
          <w:fldChar w:fldCharType="separate"/>
        </w:r>
        <w:r>
          <w:rPr>
            <w:noProof/>
            <w:webHidden/>
          </w:rPr>
          <w:t>5</w:t>
        </w:r>
        <w:r>
          <w:rPr>
            <w:noProof/>
            <w:webHidden/>
          </w:rPr>
          <w:fldChar w:fldCharType="end"/>
        </w:r>
      </w:hyperlink>
    </w:p>
    <w:p w14:paraId="36E31329" w14:textId="2EEA4C64" w:rsidR="00DB0858" w:rsidRDefault="00DB0858">
      <w:pPr>
        <w:pStyle w:val="Obsah1"/>
        <w:rPr>
          <w:rFonts w:eastAsiaTheme="minorEastAsia"/>
          <w:caps w:val="0"/>
          <w:noProof/>
          <w:kern w:val="2"/>
          <w:sz w:val="22"/>
          <w:szCs w:val="22"/>
          <w:lang w:eastAsia="cs-CZ"/>
          <w14:ligatures w14:val="standardContextual"/>
        </w:rPr>
      </w:pPr>
      <w:hyperlink w:anchor="_Toc141269861" w:history="1">
        <w:r w:rsidRPr="00630A14">
          <w:rPr>
            <w:rStyle w:val="Hypertextovodkaz"/>
          </w:rPr>
          <w:t>6.</w:t>
        </w:r>
        <w:r>
          <w:rPr>
            <w:rFonts w:eastAsiaTheme="minorEastAsia"/>
            <w:caps w:val="0"/>
            <w:noProof/>
            <w:kern w:val="2"/>
            <w:sz w:val="22"/>
            <w:szCs w:val="22"/>
            <w:lang w:eastAsia="cs-CZ"/>
            <w14:ligatures w14:val="standardContextual"/>
          </w:rPr>
          <w:tab/>
        </w:r>
        <w:r w:rsidRPr="00630A14">
          <w:rPr>
            <w:rStyle w:val="Hypertextovodkaz"/>
          </w:rPr>
          <w:t>OBSAH ZADÁVACÍ DOKUMENTACE</w:t>
        </w:r>
        <w:r>
          <w:rPr>
            <w:noProof/>
            <w:webHidden/>
          </w:rPr>
          <w:tab/>
        </w:r>
        <w:r>
          <w:rPr>
            <w:noProof/>
            <w:webHidden/>
          </w:rPr>
          <w:fldChar w:fldCharType="begin"/>
        </w:r>
        <w:r>
          <w:rPr>
            <w:noProof/>
            <w:webHidden/>
          </w:rPr>
          <w:instrText xml:space="preserve"> PAGEREF _Toc141269861 \h </w:instrText>
        </w:r>
        <w:r>
          <w:rPr>
            <w:noProof/>
            <w:webHidden/>
          </w:rPr>
        </w:r>
        <w:r>
          <w:rPr>
            <w:noProof/>
            <w:webHidden/>
          </w:rPr>
          <w:fldChar w:fldCharType="separate"/>
        </w:r>
        <w:r>
          <w:rPr>
            <w:noProof/>
            <w:webHidden/>
          </w:rPr>
          <w:t>5</w:t>
        </w:r>
        <w:r>
          <w:rPr>
            <w:noProof/>
            <w:webHidden/>
          </w:rPr>
          <w:fldChar w:fldCharType="end"/>
        </w:r>
      </w:hyperlink>
    </w:p>
    <w:p w14:paraId="4062DCE4" w14:textId="171A4EEC" w:rsidR="00DB0858" w:rsidRDefault="00DB0858">
      <w:pPr>
        <w:pStyle w:val="Obsah1"/>
        <w:rPr>
          <w:rFonts w:eastAsiaTheme="minorEastAsia"/>
          <w:caps w:val="0"/>
          <w:noProof/>
          <w:kern w:val="2"/>
          <w:sz w:val="22"/>
          <w:szCs w:val="22"/>
          <w:lang w:eastAsia="cs-CZ"/>
          <w14:ligatures w14:val="standardContextual"/>
        </w:rPr>
      </w:pPr>
      <w:hyperlink w:anchor="_Toc141269862" w:history="1">
        <w:r w:rsidRPr="00630A14">
          <w:rPr>
            <w:rStyle w:val="Hypertextovodkaz"/>
          </w:rPr>
          <w:t>7.</w:t>
        </w:r>
        <w:r>
          <w:rPr>
            <w:rFonts w:eastAsiaTheme="minorEastAsia"/>
            <w:caps w:val="0"/>
            <w:noProof/>
            <w:kern w:val="2"/>
            <w:sz w:val="22"/>
            <w:szCs w:val="22"/>
            <w:lang w:eastAsia="cs-CZ"/>
            <w14:ligatures w14:val="standardContextual"/>
          </w:rPr>
          <w:tab/>
        </w:r>
        <w:r w:rsidRPr="00630A14">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_Toc141269862 \h </w:instrText>
        </w:r>
        <w:r>
          <w:rPr>
            <w:noProof/>
            <w:webHidden/>
          </w:rPr>
        </w:r>
        <w:r>
          <w:rPr>
            <w:noProof/>
            <w:webHidden/>
          </w:rPr>
          <w:fldChar w:fldCharType="separate"/>
        </w:r>
        <w:r>
          <w:rPr>
            <w:noProof/>
            <w:webHidden/>
          </w:rPr>
          <w:t>6</w:t>
        </w:r>
        <w:r>
          <w:rPr>
            <w:noProof/>
            <w:webHidden/>
          </w:rPr>
          <w:fldChar w:fldCharType="end"/>
        </w:r>
      </w:hyperlink>
    </w:p>
    <w:p w14:paraId="2BC0FE3B" w14:textId="5EDB5976" w:rsidR="00DB0858" w:rsidRDefault="00DB0858">
      <w:pPr>
        <w:pStyle w:val="Obsah1"/>
        <w:rPr>
          <w:rFonts w:eastAsiaTheme="minorEastAsia"/>
          <w:caps w:val="0"/>
          <w:noProof/>
          <w:kern w:val="2"/>
          <w:sz w:val="22"/>
          <w:szCs w:val="22"/>
          <w:lang w:eastAsia="cs-CZ"/>
          <w14:ligatures w14:val="standardContextual"/>
        </w:rPr>
      </w:pPr>
      <w:hyperlink w:anchor="_Toc141269863" w:history="1">
        <w:r w:rsidRPr="00630A14">
          <w:rPr>
            <w:rStyle w:val="Hypertextovodkaz"/>
          </w:rPr>
          <w:t>8.</w:t>
        </w:r>
        <w:r>
          <w:rPr>
            <w:rFonts w:eastAsiaTheme="minorEastAsia"/>
            <w:caps w:val="0"/>
            <w:noProof/>
            <w:kern w:val="2"/>
            <w:sz w:val="22"/>
            <w:szCs w:val="22"/>
            <w:lang w:eastAsia="cs-CZ"/>
            <w14:ligatures w14:val="standardContextual"/>
          </w:rPr>
          <w:tab/>
        </w:r>
        <w:r w:rsidRPr="00630A14">
          <w:rPr>
            <w:rStyle w:val="Hypertextovodkaz"/>
          </w:rPr>
          <w:t>POŽADAVKY ZADAVATELE NA KVALIFIKACI</w:t>
        </w:r>
        <w:r>
          <w:rPr>
            <w:noProof/>
            <w:webHidden/>
          </w:rPr>
          <w:tab/>
        </w:r>
        <w:r>
          <w:rPr>
            <w:noProof/>
            <w:webHidden/>
          </w:rPr>
          <w:fldChar w:fldCharType="begin"/>
        </w:r>
        <w:r>
          <w:rPr>
            <w:noProof/>
            <w:webHidden/>
          </w:rPr>
          <w:instrText xml:space="preserve"> PAGEREF _Toc141269863 \h </w:instrText>
        </w:r>
        <w:r>
          <w:rPr>
            <w:noProof/>
            <w:webHidden/>
          </w:rPr>
        </w:r>
        <w:r>
          <w:rPr>
            <w:noProof/>
            <w:webHidden/>
          </w:rPr>
          <w:fldChar w:fldCharType="separate"/>
        </w:r>
        <w:r>
          <w:rPr>
            <w:noProof/>
            <w:webHidden/>
          </w:rPr>
          <w:t>7</w:t>
        </w:r>
        <w:r>
          <w:rPr>
            <w:noProof/>
            <w:webHidden/>
          </w:rPr>
          <w:fldChar w:fldCharType="end"/>
        </w:r>
      </w:hyperlink>
    </w:p>
    <w:p w14:paraId="25E5EA63" w14:textId="5100E78B" w:rsidR="00DB0858" w:rsidRDefault="00DB0858">
      <w:pPr>
        <w:pStyle w:val="Obsah1"/>
        <w:rPr>
          <w:rFonts w:eastAsiaTheme="minorEastAsia"/>
          <w:caps w:val="0"/>
          <w:noProof/>
          <w:kern w:val="2"/>
          <w:sz w:val="22"/>
          <w:szCs w:val="22"/>
          <w:lang w:eastAsia="cs-CZ"/>
          <w14:ligatures w14:val="standardContextual"/>
        </w:rPr>
      </w:pPr>
      <w:hyperlink w:anchor="_Toc141269864" w:history="1">
        <w:r w:rsidRPr="00630A14">
          <w:rPr>
            <w:rStyle w:val="Hypertextovodkaz"/>
          </w:rPr>
          <w:t>9.</w:t>
        </w:r>
        <w:r>
          <w:rPr>
            <w:rFonts w:eastAsiaTheme="minorEastAsia"/>
            <w:caps w:val="0"/>
            <w:noProof/>
            <w:kern w:val="2"/>
            <w:sz w:val="22"/>
            <w:szCs w:val="22"/>
            <w:lang w:eastAsia="cs-CZ"/>
            <w14:ligatures w14:val="standardContextual"/>
          </w:rPr>
          <w:tab/>
        </w:r>
        <w:r w:rsidRPr="00630A14">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_Toc141269864 \h </w:instrText>
        </w:r>
        <w:r>
          <w:rPr>
            <w:noProof/>
            <w:webHidden/>
          </w:rPr>
        </w:r>
        <w:r>
          <w:rPr>
            <w:noProof/>
            <w:webHidden/>
          </w:rPr>
          <w:fldChar w:fldCharType="separate"/>
        </w:r>
        <w:r>
          <w:rPr>
            <w:noProof/>
            <w:webHidden/>
          </w:rPr>
          <w:t>23</w:t>
        </w:r>
        <w:r>
          <w:rPr>
            <w:noProof/>
            <w:webHidden/>
          </w:rPr>
          <w:fldChar w:fldCharType="end"/>
        </w:r>
      </w:hyperlink>
    </w:p>
    <w:p w14:paraId="005DA05A" w14:textId="152AB5BE" w:rsidR="00DB0858" w:rsidRDefault="00DB0858">
      <w:pPr>
        <w:pStyle w:val="Obsah1"/>
        <w:rPr>
          <w:rFonts w:eastAsiaTheme="minorEastAsia"/>
          <w:caps w:val="0"/>
          <w:noProof/>
          <w:kern w:val="2"/>
          <w:sz w:val="22"/>
          <w:szCs w:val="22"/>
          <w:lang w:eastAsia="cs-CZ"/>
          <w14:ligatures w14:val="standardContextual"/>
        </w:rPr>
      </w:pPr>
      <w:hyperlink w:anchor="_Toc141269865" w:history="1">
        <w:r w:rsidRPr="00630A14">
          <w:rPr>
            <w:rStyle w:val="Hypertextovodkaz"/>
          </w:rPr>
          <w:t>10.</w:t>
        </w:r>
        <w:r>
          <w:rPr>
            <w:rFonts w:eastAsiaTheme="minorEastAsia"/>
            <w:caps w:val="0"/>
            <w:noProof/>
            <w:kern w:val="2"/>
            <w:sz w:val="22"/>
            <w:szCs w:val="22"/>
            <w:lang w:eastAsia="cs-CZ"/>
            <w14:ligatures w14:val="standardContextual"/>
          </w:rPr>
          <w:tab/>
        </w:r>
        <w:r w:rsidRPr="00630A14">
          <w:rPr>
            <w:rStyle w:val="Hypertextovodkaz"/>
          </w:rPr>
          <w:t>PROHLÍDKA MÍSTA PLNĚNÍ (STAVENIŠTĚ)</w:t>
        </w:r>
        <w:r>
          <w:rPr>
            <w:noProof/>
            <w:webHidden/>
          </w:rPr>
          <w:tab/>
        </w:r>
        <w:r>
          <w:rPr>
            <w:noProof/>
            <w:webHidden/>
          </w:rPr>
          <w:fldChar w:fldCharType="begin"/>
        </w:r>
        <w:r>
          <w:rPr>
            <w:noProof/>
            <w:webHidden/>
          </w:rPr>
          <w:instrText xml:space="preserve"> PAGEREF _Toc141269865 \h </w:instrText>
        </w:r>
        <w:r>
          <w:rPr>
            <w:noProof/>
            <w:webHidden/>
          </w:rPr>
        </w:r>
        <w:r>
          <w:rPr>
            <w:noProof/>
            <w:webHidden/>
          </w:rPr>
          <w:fldChar w:fldCharType="separate"/>
        </w:r>
        <w:r>
          <w:rPr>
            <w:noProof/>
            <w:webHidden/>
          </w:rPr>
          <w:t>27</w:t>
        </w:r>
        <w:r>
          <w:rPr>
            <w:noProof/>
            <w:webHidden/>
          </w:rPr>
          <w:fldChar w:fldCharType="end"/>
        </w:r>
      </w:hyperlink>
    </w:p>
    <w:p w14:paraId="22DD3BA5" w14:textId="481949E9" w:rsidR="00DB0858" w:rsidRDefault="00DB0858">
      <w:pPr>
        <w:pStyle w:val="Obsah1"/>
        <w:rPr>
          <w:rFonts w:eastAsiaTheme="minorEastAsia"/>
          <w:caps w:val="0"/>
          <w:noProof/>
          <w:kern w:val="2"/>
          <w:sz w:val="22"/>
          <w:szCs w:val="22"/>
          <w:lang w:eastAsia="cs-CZ"/>
          <w14:ligatures w14:val="standardContextual"/>
        </w:rPr>
      </w:pPr>
      <w:hyperlink w:anchor="_Toc141269866" w:history="1">
        <w:r w:rsidRPr="00630A14">
          <w:rPr>
            <w:rStyle w:val="Hypertextovodkaz"/>
          </w:rPr>
          <w:t>11.</w:t>
        </w:r>
        <w:r>
          <w:rPr>
            <w:rFonts w:eastAsiaTheme="minorEastAsia"/>
            <w:caps w:val="0"/>
            <w:noProof/>
            <w:kern w:val="2"/>
            <w:sz w:val="22"/>
            <w:szCs w:val="22"/>
            <w:lang w:eastAsia="cs-CZ"/>
            <w14:ligatures w14:val="standardContextual"/>
          </w:rPr>
          <w:tab/>
        </w:r>
        <w:r w:rsidRPr="00630A14">
          <w:rPr>
            <w:rStyle w:val="Hypertextovodkaz"/>
          </w:rPr>
          <w:t>JAZYK NABÍDEK A KOMUNIKAČNÍ JAZYK</w:t>
        </w:r>
        <w:r>
          <w:rPr>
            <w:noProof/>
            <w:webHidden/>
          </w:rPr>
          <w:tab/>
        </w:r>
        <w:r>
          <w:rPr>
            <w:noProof/>
            <w:webHidden/>
          </w:rPr>
          <w:fldChar w:fldCharType="begin"/>
        </w:r>
        <w:r>
          <w:rPr>
            <w:noProof/>
            <w:webHidden/>
          </w:rPr>
          <w:instrText xml:space="preserve"> PAGEREF _Toc141269866 \h </w:instrText>
        </w:r>
        <w:r>
          <w:rPr>
            <w:noProof/>
            <w:webHidden/>
          </w:rPr>
        </w:r>
        <w:r>
          <w:rPr>
            <w:noProof/>
            <w:webHidden/>
          </w:rPr>
          <w:fldChar w:fldCharType="separate"/>
        </w:r>
        <w:r>
          <w:rPr>
            <w:noProof/>
            <w:webHidden/>
          </w:rPr>
          <w:t>28</w:t>
        </w:r>
        <w:r>
          <w:rPr>
            <w:noProof/>
            <w:webHidden/>
          </w:rPr>
          <w:fldChar w:fldCharType="end"/>
        </w:r>
      </w:hyperlink>
    </w:p>
    <w:p w14:paraId="1C45DD18" w14:textId="521CD707" w:rsidR="00DB0858" w:rsidRDefault="00DB0858">
      <w:pPr>
        <w:pStyle w:val="Obsah1"/>
        <w:rPr>
          <w:rFonts w:eastAsiaTheme="minorEastAsia"/>
          <w:caps w:val="0"/>
          <w:noProof/>
          <w:kern w:val="2"/>
          <w:sz w:val="22"/>
          <w:szCs w:val="22"/>
          <w:lang w:eastAsia="cs-CZ"/>
          <w14:ligatures w14:val="standardContextual"/>
        </w:rPr>
      </w:pPr>
      <w:hyperlink w:anchor="_Toc141269867" w:history="1">
        <w:r w:rsidRPr="00630A14">
          <w:rPr>
            <w:rStyle w:val="Hypertextovodkaz"/>
          </w:rPr>
          <w:t>12.</w:t>
        </w:r>
        <w:r>
          <w:rPr>
            <w:rFonts w:eastAsiaTheme="minorEastAsia"/>
            <w:caps w:val="0"/>
            <w:noProof/>
            <w:kern w:val="2"/>
            <w:sz w:val="22"/>
            <w:szCs w:val="22"/>
            <w:lang w:eastAsia="cs-CZ"/>
            <w14:ligatures w14:val="standardContextual"/>
          </w:rPr>
          <w:tab/>
        </w:r>
        <w:r w:rsidRPr="00630A14">
          <w:rPr>
            <w:rStyle w:val="Hypertextovodkaz"/>
          </w:rPr>
          <w:t>OBSAH a PODÁVÁNÍ NABÍDEK</w:t>
        </w:r>
        <w:r>
          <w:rPr>
            <w:noProof/>
            <w:webHidden/>
          </w:rPr>
          <w:tab/>
        </w:r>
        <w:r>
          <w:rPr>
            <w:noProof/>
            <w:webHidden/>
          </w:rPr>
          <w:fldChar w:fldCharType="begin"/>
        </w:r>
        <w:r>
          <w:rPr>
            <w:noProof/>
            <w:webHidden/>
          </w:rPr>
          <w:instrText xml:space="preserve"> PAGEREF _Toc141269867 \h </w:instrText>
        </w:r>
        <w:r>
          <w:rPr>
            <w:noProof/>
            <w:webHidden/>
          </w:rPr>
        </w:r>
        <w:r>
          <w:rPr>
            <w:noProof/>
            <w:webHidden/>
          </w:rPr>
          <w:fldChar w:fldCharType="separate"/>
        </w:r>
        <w:r>
          <w:rPr>
            <w:noProof/>
            <w:webHidden/>
          </w:rPr>
          <w:t>28</w:t>
        </w:r>
        <w:r>
          <w:rPr>
            <w:noProof/>
            <w:webHidden/>
          </w:rPr>
          <w:fldChar w:fldCharType="end"/>
        </w:r>
      </w:hyperlink>
    </w:p>
    <w:p w14:paraId="3F3FB3C4" w14:textId="2A86AB77" w:rsidR="00DB0858" w:rsidRDefault="00DB0858">
      <w:pPr>
        <w:pStyle w:val="Obsah1"/>
        <w:rPr>
          <w:rFonts w:eastAsiaTheme="minorEastAsia"/>
          <w:caps w:val="0"/>
          <w:noProof/>
          <w:kern w:val="2"/>
          <w:sz w:val="22"/>
          <w:szCs w:val="22"/>
          <w:lang w:eastAsia="cs-CZ"/>
          <w14:ligatures w14:val="standardContextual"/>
        </w:rPr>
      </w:pPr>
      <w:hyperlink w:anchor="_Toc141269868" w:history="1">
        <w:r w:rsidRPr="00630A14">
          <w:rPr>
            <w:rStyle w:val="Hypertextovodkaz"/>
          </w:rPr>
          <w:t>13.</w:t>
        </w:r>
        <w:r>
          <w:rPr>
            <w:rFonts w:eastAsiaTheme="minorEastAsia"/>
            <w:caps w:val="0"/>
            <w:noProof/>
            <w:kern w:val="2"/>
            <w:sz w:val="22"/>
            <w:szCs w:val="22"/>
            <w:lang w:eastAsia="cs-CZ"/>
            <w14:ligatures w14:val="standardContextual"/>
          </w:rPr>
          <w:tab/>
        </w:r>
        <w:r w:rsidRPr="00630A14">
          <w:rPr>
            <w:rStyle w:val="Hypertextovodkaz"/>
          </w:rPr>
          <w:t>POŽADAVKY NA ZPRACOVÁNÍ NABÍDKOVÉ CENY</w:t>
        </w:r>
        <w:r>
          <w:rPr>
            <w:noProof/>
            <w:webHidden/>
          </w:rPr>
          <w:tab/>
        </w:r>
        <w:r>
          <w:rPr>
            <w:noProof/>
            <w:webHidden/>
          </w:rPr>
          <w:fldChar w:fldCharType="begin"/>
        </w:r>
        <w:r>
          <w:rPr>
            <w:noProof/>
            <w:webHidden/>
          </w:rPr>
          <w:instrText xml:space="preserve"> PAGEREF _Toc141269868 \h </w:instrText>
        </w:r>
        <w:r>
          <w:rPr>
            <w:noProof/>
            <w:webHidden/>
          </w:rPr>
        </w:r>
        <w:r>
          <w:rPr>
            <w:noProof/>
            <w:webHidden/>
          </w:rPr>
          <w:fldChar w:fldCharType="separate"/>
        </w:r>
        <w:r>
          <w:rPr>
            <w:noProof/>
            <w:webHidden/>
          </w:rPr>
          <w:t>30</w:t>
        </w:r>
        <w:r>
          <w:rPr>
            <w:noProof/>
            <w:webHidden/>
          </w:rPr>
          <w:fldChar w:fldCharType="end"/>
        </w:r>
      </w:hyperlink>
    </w:p>
    <w:p w14:paraId="09E03C13" w14:textId="67D9DDD4" w:rsidR="00DB0858" w:rsidRDefault="00DB0858">
      <w:pPr>
        <w:pStyle w:val="Obsah1"/>
        <w:rPr>
          <w:rFonts w:eastAsiaTheme="minorEastAsia"/>
          <w:caps w:val="0"/>
          <w:noProof/>
          <w:kern w:val="2"/>
          <w:sz w:val="22"/>
          <w:szCs w:val="22"/>
          <w:lang w:eastAsia="cs-CZ"/>
          <w14:ligatures w14:val="standardContextual"/>
        </w:rPr>
      </w:pPr>
      <w:hyperlink w:anchor="_Toc141269869" w:history="1">
        <w:r w:rsidRPr="00630A14">
          <w:rPr>
            <w:rStyle w:val="Hypertextovodkaz"/>
          </w:rPr>
          <w:t>14.</w:t>
        </w:r>
        <w:r>
          <w:rPr>
            <w:rFonts w:eastAsiaTheme="minorEastAsia"/>
            <w:caps w:val="0"/>
            <w:noProof/>
            <w:kern w:val="2"/>
            <w:sz w:val="22"/>
            <w:szCs w:val="22"/>
            <w:lang w:eastAsia="cs-CZ"/>
            <w14:ligatures w14:val="standardContextual"/>
          </w:rPr>
          <w:tab/>
        </w:r>
        <w:r w:rsidRPr="00630A14">
          <w:rPr>
            <w:rStyle w:val="Hypertextovodkaz"/>
          </w:rPr>
          <w:t>VARIANTY NABÍDKY, VÝHRADA ZMĚNY DODAVATELE</w:t>
        </w:r>
        <w:r>
          <w:rPr>
            <w:noProof/>
            <w:webHidden/>
          </w:rPr>
          <w:tab/>
        </w:r>
        <w:r>
          <w:rPr>
            <w:noProof/>
            <w:webHidden/>
          </w:rPr>
          <w:fldChar w:fldCharType="begin"/>
        </w:r>
        <w:r>
          <w:rPr>
            <w:noProof/>
            <w:webHidden/>
          </w:rPr>
          <w:instrText xml:space="preserve"> PAGEREF _Toc141269869 \h </w:instrText>
        </w:r>
        <w:r>
          <w:rPr>
            <w:noProof/>
            <w:webHidden/>
          </w:rPr>
        </w:r>
        <w:r>
          <w:rPr>
            <w:noProof/>
            <w:webHidden/>
          </w:rPr>
          <w:fldChar w:fldCharType="separate"/>
        </w:r>
        <w:r>
          <w:rPr>
            <w:noProof/>
            <w:webHidden/>
          </w:rPr>
          <w:t>31</w:t>
        </w:r>
        <w:r>
          <w:rPr>
            <w:noProof/>
            <w:webHidden/>
          </w:rPr>
          <w:fldChar w:fldCharType="end"/>
        </w:r>
      </w:hyperlink>
    </w:p>
    <w:p w14:paraId="7A6D5E85" w14:textId="64C88C46" w:rsidR="00DB0858" w:rsidRDefault="00DB0858">
      <w:pPr>
        <w:pStyle w:val="Obsah1"/>
        <w:rPr>
          <w:rFonts w:eastAsiaTheme="minorEastAsia"/>
          <w:caps w:val="0"/>
          <w:noProof/>
          <w:kern w:val="2"/>
          <w:sz w:val="22"/>
          <w:szCs w:val="22"/>
          <w:lang w:eastAsia="cs-CZ"/>
          <w14:ligatures w14:val="standardContextual"/>
        </w:rPr>
      </w:pPr>
      <w:hyperlink w:anchor="_Toc141269870" w:history="1">
        <w:r w:rsidRPr="00630A14">
          <w:rPr>
            <w:rStyle w:val="Hypertextovodkaz"/>
          </w:rPr>
          <w:t>15.</w:t>
        </w:r>
        <w:r>
          <w:rPr>
            <w:rFonts w:eastAsiaTheme="minorEastAsia"/>
            <w:caps w:val="0"/>
            <w:noProof/>
            <w:kern w:val="2"/>
            <w:sz w:val="22"/>
            <w:szCs w:val="22"/>
            <w:lang w:eastAsia="cs-CZ"/>
            <w14:ligatures w14:val="standardContextual"/>
          </w:rPr>
          <w:tab/>
        </w:r>
        <w:r w:rsidRPr="00630A14">
          <w:rPr>
            <w:rStyle w:val="Hypertextovodkaz"/>
          </w:rPr>
          <w:t>OTEVÍRÁNÍ NABÍDEK</w:t>
        </w:r>
        <w:r>
          <w:rPr>
            <w:noProof/>
            <w:webHidden/>
          </w:rPr>
          <w:tab/>
        </w:r>
        <w:r>
          <w:rPr>
            <w:noProof/>
            <w:webHidden/>
          </w:rPr>
          <w:fldChar w:fldCharType="begin"/>
        </w:r>
        <w:r>
          <w:rPr>
            <w:noProof/>
            <w:webHidden/>
          </w:rPr>
          <w:instrText xml:space="preserve"> PAGEREF _Toc141269870 \h </w:instrText>
        </w:r>
        <w:r>
          <w:rPr>
            <w:noProof/>
            <w:webHidden/>
          </w:rPr>
        </w:r>
        <w:r>
          <w:rPr>
            <w:noProof/>
            <w:webHidden/>
          </w:rPr>
          <w:fldChar w:fldCharType="separate"/>
        </w:r>
        <w:r>
          <w:rPr>
            <w:noProof/>
            <w:webHidden/>
          </w:rPr>
          <w:t>31</w:t>
        </w:r>
        <w:r>
          <w:rPr>
            <w:noProof/>
            <w:webHidden/>
          </w:rPr>
          <w:fldChar w:fldCharType="end"/>
        </w:r>
      </w:hyperlink>
    </w:p>
    <w:p w14:paraId="50D0084E" w14:textId="0F78A24B" w:rsidR="00DB0858" w:rsidRDefault="00DB0858">
      <w:pPr>
        <w:pStyle w:val="Obsah1"/>
        <w:rPr>
          <w:rFonts w:eastAsiaTheme="minorEastAsia"/>
          <w:caps w:val="0"/>
          <w:noProof/>
          <w:kern w:val="2"/>
          <w:sz w:val="22"/>
          <w:szCs w:val="22"/>
          <w:lang w:eastAsia="cs-CZ"/>
          <w14:ligatures w14:val="standardContextual"/>
        </w:rPr>
      </w:pPr>
      <w:hyperlink w:anchor="_Toc141269871" w:history="1">
        <w:r w:rsidRPr="00630A14">
          <w:rPr>
            <w:rStyle w:val="Hypertextovodkaz"/>
          </w:rPr>
          <w:t>16.</w:t>
        </w:r>
        <w:r>
          <w:rPr>
            <w:rFonts w:eastAsiaTheme="minorEastAsia"/>
            <w:caps w:val="0"/>
            <w:noProof/>
            <w:kern w:val="2"/>
            <w:sz w:val="22"/>
            <w:szCs w:val="22"/>
            <w:lang w:eastAsia="cs-CZ"/>
            <w14:ligatures w14:val="standardContextual"/>
          </w:rPr>
          <w:tab/>
        </w:r>
        <w:r w:rsidRPr="00630A14">
          <w:rPr>
            <w:rStyle w:val="Hypertextovodkaz"/>
          </w:rPr>
          <w:t>POSOUZENÍ SPLNĚNÍ PODMÍNEK ÚČASTI</w:t>
        </w:r>
        <w:r>
          <w:rPr>
            <w:noProof/>
            <w:webHidden/>
          </w:rPr>
          <w:tab/>
        </w:r>
        <w:r>
          <w:rPr>
            <w:noProof/>
            <w:webHidden/>
          </w:rPr>
          <w:fldChar w:fldCharType="begin"/>
        </w:r>
        <w:r>
          <w:rPr>
            <w:noProof/>
            <w:webHidden/>
          </w:rPr>
          <w:instrText xml:space="preserve"> PAGEREF _Toc141269871 \h </w:instrText>
        </w:r>
        <w:r>
          <w:rPr>
            <w:noProof/>
            <w:webHidden/>
          </w:rPr>
        </w:r>
        <w:r>
          <w:rPr>
            <w:noProof/>
            <w:webHidden/>
          </w:rPr>
          <w:fldChar w:fldCharType="separate"/>
        </w:r>
        <w:r>
          <w:rPr>
            <w:noProof/>
            <w:webHidden/>
          </w:rPr>
          <w:t>31</w:t>
        </w:r>
        <w:r>
          <w:rPr>
            <w:noProof/>
            <w:webHidden/>
          </w:rPr>
          <w:fldChar w:fldCharType="end"/>
        </w:r>
      </w:hyperlink>
    </w:p>
    <w:p w14:paraId="57DB7911" w14:textId="12C378C8" w:rsidR="00DB0858" w:rsidRDefault="00DB0858">
      <w:pPr>
        <w:pStyle w:val="Obsah1"/>
        <w:rPr>
          <w:rFonts w:eastAsiaTheme="minorEastAsia"/>
          <w:caps w:val="0"/>
          <w:noProof/>
          <w:kern w:val="2"/>
          <w:sz w:val="22"/>
          <w:szCs w:val="22"/>
          <w:lang w:eastAsia="cs-CZ"/>
          <w14:ligatures w14:val="standardContextual"/>
        </w:rPr>
      </w:pPr>
      <w:hyperlink w:anchor="_Toc141269872" w:history="1">
        <w:r w:rsidRPr="00630A14">
          <w:rPr>
            <w:rStyle w:val="Hypertextovodkaz"/>
          </w:rPr>
          <w:t>17.</w:t>
        </w:r>
        <w:r>
          <w:rPr>
            <w:rFonts w:eastAsiaTheme="minorEastAsia"/>
            <w:caps w:val="0"/>
            <w:noProof/>
            <w:kern w:val="2"/>
            <w:sz w:val="22"/>
            <w:szCs w:val="22"/>
            <w:lang w:eastAsia="cs-CZ"/>
            <w14:ligatures w14:val="standardContextual"/>
          </w:rPr>
          <w:tab/>
        </w:r>
        <w:r w:rsidRPr="00630A14">
          <w:rPr>
            <w:rStyle w:val="Hypertextovodkaz"/>
          </w:rPr>
          <w:t>HODNOCENÍ NABÍDEK</w:t>
        </w:r>
        <w:r>
          <w:rPr>
            <w:noProof/>
            <w:webHidden/>
          </w:rPr>
          <w:tab/>
        </w:r>
        <w:r>
          <w:rPr>
            <w:noProof/>
            <w:webHidden/>
          </w:rPr>
          <w:fldChar w:fldCharType="begin"/>
        </w:r>
        <w:r>
          <w:rPr>
            <w:noProof/>
            <w:webHidden/>
          </w:rPr>
          <w:instrText xml:space="preserve"> PAGEREF _Toc141269872 \h </w:instrText>
        </w:r>
        <w:r>
          <w:rPr>
            <w:noProof/>
            <w:webHidden/>
          </w:rPr>
        </w:r>
        <w:r>
          <w:rPr>
            <w:noProof/>
            <w:webHidden/>
          </w:rPr>
          <w:fldChar w:fldCharType="separate"/>
        </w:r>
        <w:r>
          <w:rPr>
            <w:noProof/>
            <w:webHidden/>
          </w:rPr>
          <w:t>32</w:t>
        </w:r>
        <w:r>
          <w:rPr>
            <w:noProof/>
            <w:webHidden/>
          </w:rPr>
          <w:fldChar w:fldCharType="end"/>
        </w:r>
      </w:hyperlink>
    </w:p>
    <w:p w14:paraId="19C06E20" w14:textId="616DE68F" w:rsidR="00DB0858" w:rsidRDefault="00DB0858">
      <w:pPr>
        <w:pStyle w:val="Obsah1"/>
        <w:rPr>
          <w:rFonts w:eastAsiaTheme="minorEastAsia"/>
          <w:caps w:val="0"/>
          <w:noProof/>
          <w:kern w:val="2"/>
          <w:sz w:val="22"/>
          <w:szCs w:val="22"/>
          <w:lang w:eastAsia="cs-CZ"/>
          <w14:ligatures w14:val="standardContextual"/>
        </w:rPr>
      </w:pPr>
      <w:hyperlink w:anchor="_Toc141269873" w:history="1">
        <w:r w:rsidRPr="00630A14">
          <w:rPr>
            <w:rStyle w:val="Hypertextovodkaz"/>
          </w:rPr>
          <w:t>18.</w:t>
        </w:r>
        <w:r>
          <w:rPr>
            <w:rFonts w:eastAsiaTheme="minorEastAsia"/>
            <w:caps w:val="0"/>
            <w:noProof/>
            <w:kern w:val="2"/>
            <w:sz w:val="22"/>
            <w:szCs w:val="22"/>
            <w:lang w:eastAsia="cs-CZ"/>
            <w14:ligatures w14:val="standardContextual"/>
          </w:rPr>
          <w:tab/>
        </w:r>
        <w:r w:rsidRPr="00630A14">
          <w:rPr>
            <w:rStyle w:val="Hypertextovodkaz"/>
          </w:rPr>
          <w:t>ZRUŠENÍ ZADÁVACÍHO ŘÍZENÍ</w:t>
        </w:r>
        <w:r>
          <w:rPr>
            <w:noProof/>
            <w:webHidden/>
          </w:rPr>
          <w:tab/>
        </w:r>
        <w:r>
          <w:rPr>
            <w:noProof/>
            <w:webHidden/>
          </w:rPr>
          <w:fldChar w:fldCharType="begin"/>
        </w:r>
        <w:r>
          <w:rPr>
            <w:noProof/>
            <w:webHidden/>
          </w:rPr>
          <w:instrText xml:space="preserve"> PAGEREF _Toc141269873 \h </w:instrText>
        </w:r>
        <w:r>
          <w:rPr>
            <w:noProof/>
            <w:webHidden/>
          </w:rPr>
        </w:r>
        <w:r>
          <w:rPr>
            <w:noProof/>
            <w:webHidden/>
          </w:rPr>
          <w:fldChar w:fldCharType="separate"/>
        </w:r>
        <w:r>
          <w:rPr>
            <w:noProof/>
            <w:webHidden/>
          </w:rPr>
          <w:t>32</w:t>
        </w:r>
        <w:r>
          <w:rPr>
            <w:noProof/>
            <w:webHidden/>
          </w:rPr>
          <w:fldChar w:fldCharType="end"/>
        </w:r>
      </w:hyperlink>
    </w:p>
    <w:p w14:paraId="064D7927" w14:textId="49B372E2" w:rsidR="00DB0858" w:rsidRDefault="00DB0858">
      <w:pPr>
        <w:pStyle w:val="Obsah1"/>
        <w:rPr>
          <w:rFonts w:eastAsiaTheme="minorEastAsia"/>
          <w:caps w:val="0"/>
          <w:noProof/>
          <w:kern w:val="2"/>
          <w:sz w:val="22"/>
          <w:szCs w:val="22"/>
          <w:lang w:eastAsia="cs-CZ"/>
          <w14:ligatures w14:val="standardContextual"/>
        </w:rPr>
      </w:pPr>
      <w:hyperlink w:anchor="_Toc141269874" w:history="1">
        <w:r w:rsidRPr="00630A14">
          <w:rPr>
            <w:rStyle w:val="Hypertextovodkaz"/>
          </w:rPr>
          <w:t>19.</w:t>
        </w:r>
        <w:r>
          <w:rPr>
            <w:rFonts w:eastAsiaTheme="minorEastAsia"/>
            <w:caps w:val="0"/>
            <w:noProof/>
            <w:kern w:val="2"/>
            <w:sz w:val="22"/>
            <w:szCs w:val="22"/>
            <w:lang w:eastAsia="cs-CZ"/>
            <w14:ligatures w14:val="standardContextual"/>
          </w:rPr>
          <w:tab/>
        </w:r>
        <w:r w:rsidRPr="00630A14">
          <w:rPr>
            <w:rStyle w:val="Hypertextovodkaz"/>
          </w:rPr>
          <w:t>UZAVŘENÍ SMLOUVY</w:t>
        </w:r>
        <w:r>
          <w:rPr>
            <w:noProof/>
            <w:webHidden/>
          </w:rPr>
          <w:tab/>
        </w:r>
        <w:r>
          <w:rPr>
            <w:noProof/>
            <w:webHidden/>
          </w:rPr>
          <w:fldChar w:fldCharType="begin"/>
        </w:r>
        <w:r>
          <w:rPr>
            <w:noProof/>
            <w:webHidden/>
          </w:rPr>
          <w:instrText xml:space="preserve"> PAGEREF _Toc141269874 \h </w:instrText>
        </w:r>
        <w:r>
          <w:rPr>
            <w:noProof/>
            <w:webHidden/>
          </w:rPr>
        </w:r>
        <w:r>
          <w:rPr>
            <w:noProof/>
            <w:webHidden/>
          </w:rPr>
          <w:fldChar w:fldCharType="separate"/>
        </w:r>
        <w:r>
          <w:rPr>
            <w:noProof/>
            <w:webHidden/>
          </w:rPr>
          <w:t>33</w:t>
        </w:r>
        <w:r>
          <w:rPr>
            <w:noProof/>
            <w:webHidden/>
          </w:rPr>
          <w:fldChar w:fldCharType="end"/>
        </w:r>
      </w:hyperlink>
    </w:p>
    <w:p w14:paraId="652D7122" w14:textId="4F9BC0A8" w:rsidR="00DB0858" w:rsidRDefault="00DB0858">
      <w:pPr>
        <w:pStyle w:val="Obsah1"/>
        <w:rPr>
          <w:rFonts w:eastAsiaTheme="minorEastAsia"/>
          <w:caps w:val="0"/>
          <w:noProof/>
          <w:kern w:val="2"/>
          <w:sz w:val="22"/>
          <w:szCs w:val="22"/>
          <w:lang w:eastAsia="cs-CZ"/>
          <w14:ligatures w14:val="standardContextual"/>
        </w:rPr>
      </w:pPr>
      <w:hyperlink w:anchor="_Toc141269875" w:history="1">
        <w:r w:rsidRPr="00630A14">
          <w:rPr>
            <w:rStyle w:val="Hypertextovodkaz"/>
          </w:rPr>
          <w:t>20.</w:t>
        </w:r>
        <w:r>
          <w:rPr>
            <w:rFonts w:eastAsiaTheme="minorEastAsia"/>
            <w:caps w:val="0"/>
            <w:noProof/>
            <w:kern w:val="2"/>
            <w:sz w:val="22"/>
            <w:szCs w:val="22"/>
            <w:lang w:eastAsia="cs-CZ"/>
            <w14:ligatures w14:val="standardContextual"/>
          </w:rPr>
          <w:tab/>
        </w:r>
        <w:r w:rsidRPr="00630A14">
          <w:rPr>
            <w:rStyle w:val="Hypertextovodkaz"/>
          </w:rPr>
          <w:t>OCHRANA INFORMACÍ</w:t>
        </w:r>
        <w:r>
          <w:rPr>
            <w:noProof/>
            <w:webHidden/>
          </w:rPr>
          <w:tab/>
        </w:r>
        <w:r>
          <w:rPr>
            <w:noProof/>
            <w:webHidden/>
          </w:rPr>
          <w:fldChar w:fldCharType="begin"/>
        </w:r>
        <w:r>
          <w:rPr>
            <w:noProof/>
            <w:webHidden/>
          </w:rPr>
          <w:instrText xml:space="preserve"> PAGEREF _Toc141269875 \h </w:instrText>
        </w:r>
        <w:r>
          <w:rPr>
            <w:noProof/>
            <w:webHidden/>
          </w:rPr>
        </w:r>
        <w:r>
          <w:rPr>
            <w:noProof/>
            <w:webHidden/>
          </w:rPr>
          <w:fldChar w:fldCharType="separate"/>
        </w:r>
        <w:r>
          <w:rPr>
            <w:noProof/>
            <w:webHidden/>
          </w:rPr>
          <w:t>36</w:t>
        </w:r>
        <w:r>
          <w:rPr>
            <w:noProof/>
            <w:webHidden/>
          </w:rPr>
          <w:fldChar w:fldCharType="end"/>
        </w:r>
      </w:hyperlink>
    </w:p>
    <w:p w14:paraId="1B5A0663" w14:textId="5AB2AD45" w:rsidR="00DB0858" w:rsidRDefault="00DB0858">
      <w:pPr>
        <w:pStyle w:val="Obsah1"/>
        <w:rPr>
          <w:rFonts w:eastAsiaTheme="minorEastAsia"/>
          <w:caps w:val="0"/>
          <w:noProof/>
          <w:kern w:val="2"/>
          <w:sz w:val="22"/>
          <w:szCs w:val="22"/>
          <w:lang w:eastAsia="cs-CZ"/>
          <w14:ligatures w14:val="standardContextual"/>
        </w:rPr>
      </w:pPr>
      <w:hyperlink w:anchor="_Toc141269876" w:history="1">
        <w:r w:rsidRPr="00630A14">
          <w:rPr>
            <w:rStyle w:val="Hypertextovodkaz"/>
          </w:rPr>
          <w:t>21.</w:t>
        </w:r>
        <w:r>
          <w:rPr>
            <w:rFonts w:eastAsiaTheme="minorEastAsia"/>
            <w:caps w:val="0"/>
            <w:noProof/>
            <w:kern w:val="2"/>
            <w:sz w:val="22"/>
            <w:szCs w:val="22"/>
            <w:lang w:eastAsia="cs-CZ"/>
            <w14:ligatures w14:val="standardContextual"/>
          </w:rPr>
          <w:tab/>
        </w:r>
        <w:r w:rsidRPr="00630A14">
          <w:rPr>
            <w:rStyle w:val="Hypertextovodkaz"/>
          </w:rPr>
          <w:t>ZADÁVACÍ LHŮTA A JISTOTA ZA NABÍDKU</w:t>
        </w:r>
        <w:r>
          <w:rPr>
            <w:noProof/>
            <w:webHidden/>
          </w:rPr>
          <w:tab/>
        </w:r>
        <w:r>
          <w:rPr>
            <w:noProof/>
            <w:webHidden/>
          </w:rPr>
          <w:fldChar w:fldCharType="begin"/>
        </w:r>
        <w:r>
          <w:rPr>
            <w:noProof/>
            <w:webHidden/>
          </w:rPr>
          <w:instrText xml:space="preserve"> PAGEREF _Toc141269876 \h </w:instrText>
        </w:r>
        <w:r>
          <w:rPr>
            <w:noProof/>
            <w:webHidden/>
          </w:rPr>
        </w:r>
        <w:r>
          <w:rPr>
            <w:noProof/>
            <w:webHidden/>
          </w:rPr>
          <w:fldChar w:fldCharType="separate"/>
        </w:r>
        <w:r>
          <w:rPr>
            <w:noProof/>
            <w:webHidden/>
          </w:rPr>
          <w:t>36</w:t>
        </w:r>
        <w:r>
          <w:rPr>
            <w:noProof/>
            <w:webHidden/>
          </w:rPr>
          <w:fldChar w:fldCharType="end"/>
        </w:r>
      </w:hyperlink>
    </w:p>
    <w:p w14:paraId="67B3C00E" w14:textId="178811E7" w:rsidR="00DB0858" w:rsidRDefault="00DB0858">
      <w:pPr>
        <w:pStyle w:val="Obsah1"/>
        <w:rPr>
          <w:rFonts w:eastAsiaTheme="minorEastAsia"/>
          <w:caps w:val="0"/>
          <w:noProof/>
          <w:kern w:val="2"/>
          <w:sz w:val="22"/>
          <w:szCs w:val="22"/>
          <w:lang w:eastAsia="cs-CZ"/>
          <w14:ligatures w14:val="standardContextual"/>
        </w:rPr>
      </w:pPr>
      <w:hyperlink w:anchor="_Toc141269877" w:history="1">
        <w:r w:rsidRPr="00630A14">
          <w:rPr>
            <w:rStyle w:val="Hypertextovodkaz"/>
          </w:rPr>
          <w:t>22.</w:t>
        </w:r>
        <w:r>
          <w:rPr>
            <w:rFonts w:eastAsiaTheme="minorEastAsia"/>
            <w:caps w:val="0"/>
            <w:noProof/>
            <w:kern w:val="2"/>
            <w:sz w:val="22"/>
            <w:szCs w:val="22"/>
            <w:lang w:eastAsia="cs-CZ"/>
            <w14:ligatures w14:val="standardContextual"/>
          </w:rPr>
          <w:tab/>
        </w:r>
        <w:r w:rsidRPr="00630A14">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_Toc141269877 \h </w:instrText>
        </w:r>
        <w:r>
          <w:rPr>
            <w:noProof/>
            <w:webHidden/>
          </w:rPr>
        </w:r>
        <w:r>
          <w:rPr>
            <w:noProof/>
            <w:webHidden/>
          </w:rPr>
          <w:fldChar w:fldCharType="separate"/>
        </w:r>
        <w:r>
          <w:rPr>
            <w:noProof/>
            <w:webHidden/>
          </w:rPr>
          <w:t>37</w:t>
        </w:r>
        <w:r>
          <w:rPr>
            <w:noProof/>
            <w:webHidden/>
          </w:rPr>
          <w:fldChar w:fldCharType="end"/>
        </w:r>
      </w:hyperlink>
    </w:p>
    <w:p w14:paraId="75DBCCD9" w14:textId="21669B54" w:rsidR="00DB0858" w:rsidRDefault="00DB0858">
      <w:pPr>
        <w:pStyle w:val="Obsah1"/>
        <w:rPr>
          <w:rFonts w:eastAsiaTheme="minorEastAsia"/>
          <w:caps w:val="0"/>
          <w:noProof/>
          <w:kern w:val="2"/>
          <w:sz w:val="22"/>
          <w:szCs w:val="22"/>
          <w:lang w:eastAsia="cs-CZ"/>
          <w14:ligatures w14:val="standardContextual"/>
        </w:rPr>
      </w:pPr>
      <w:hyperlink w:anchor="_Toc141269878" w:history="1">
        <w:r w:rsidRPr="00630A14">
          <w:rPr>
            <w:rStyle w:val="Hypertextovodkaz"/>
          </w:rPr>
          <w:t>23.</w:t>
        </w:r>
        <w:r>
          <w:rPr>
            <w:rFonts w:eastAsiaTheme="minorEastAsia"/>
            <w:caps w:val="0"/>
            <w:noProof/>
            <w:kern w:val="2"/>
            <w:sz w:val="22"/>
            <w:szCs w:val="22"/>
            <w:lang w:eastAsia="cs-CZ"/>
            <w14:ligatures w14:val="standardContextual"/>
          </w:rPr>
          <w:tab/>
        </w:r>
        <w:r w:rsidRPr="00630A14">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_Toc141269878 \h </w:instrText>
        </w:r>
        <w:r>
          <w:rPr>
            <w:noProof/>
            <w:webHidden/>
          </w:rPr>
        </w:r>
        <w:r>
          <w:rPr>
            <w:noProof/>
            <w:webHidden/>
          </w:rPr>
          <w:fldChar w:fldCharType="separate"/>
        </w:r>
        <w:r>
          <w:rPr>
            <w:noProof/>
            <w:webHidden/>
          </w:rPr>
          <w:t>37</w:t>
        </w:r>
        <w:r>
          <w:rPr>
            <w:noProof/>
            <w:webHidden/>
          </w:rPr>
          <w:fldChar w:fldCharType="end"/>
        </w:r>
      </w:hyperlink>
    </w:p>
    <w:p w14:paraId="0C4E9307" w14:textId="5467CC3C" w:rsidR="00DB0858" w:rsidRDefault="00DB0858">
      <w:pPr>
        <w:pStyle w:val="Obsah1"/>
        <w:rPr>
          <w:rFonts w:eastAsiaTheme="minorEastAsia"/>
          <w:caps w:val="0"/>
          <w:noProof/>
          <w:kern w:val="2"/>
          <w:sz w:val="22"/>
          <w:szCs w:val="22"/>
          <w:lang w:eastAsia="cs-CZ"/>
          <w14:ligatures w14:val="standardContextual"/>
        </w:rPr>
      </w:pPr>
      <w:hyperlink w:anchor="_Toc141269879" w:history="1">
        <w:r w:rsidRPr="00630A14">
          <w:rPr>
            <w:rStyle w:val="Hypertextovodkaz"/>
          </w:rPr>
          <w:t>24.</w:t>
        </w:r>
        <w:r>
          <w:rPr>
            <w:rFonts w:eastAsiaTheme="minorEastAsia"/>
            <w:caps w:val="0"/>
            <w:noProof/>
            <w:kern w:val="2"/>
            <w:sz w:val="22"/>
            <w:szCs w:val="22"/>
            <w:lang w:eastAsia="cs-CZ"/>
            <w14:ligatures w14:val="standardContextual"/>
          </w:rPr>
          <w:tab/>
        </w:r>
        <w:r w:rsidRPr="00630A14">
          <w:rPr>
            <w:rStyle w:val="Hypertextovodkaz"/>
          </w:rPr>
          <w:t>PŘÍLOHY TĚCHTO POKYNŮ</w:t>
        </w:r>
        <w:r>
          <w:rPr>
            <w:noProof/>
            <w:webHidden/>
          </w:rPr>
          <w:tab/>
        </w:r>
        <w:r>
          <w:rPr>
            <w:noProof/>
            <w:webHidden/>
          </w:rPr>
          <w:fldChar w:fldCharType="begin"/>
        </w:r>
        <w:r>
          <w:rPr>
            <w:noProof/>
            <w:webHidden/>
          </w:rPr>
          <w:instrText xml:space="preserve"> PAGEREF _Toc141269879 \h </w:instrText>
        </w:r>
        <w:r>
          <w:rPr>
            <w:noProof/>
            <w:webHidden/>
          </w:rPr>
        </w:r>
        <w:r>
          <w:rPr>
            <w:noProof/>
            <w:webHidden/>
          </w:rPr>
          <w:fldChar w:fldCharType="separate"/>
        </w:r>
        <w:r>
          <w:rPr>
            <w:noProof/>
            <w:webHidden/>
          </w:rPr>
          <w:t>38</w:t>
        </w:r>
        <w:r>
          <w:rPr>
            <w:noProof/>
            <w:webHidden/>
          </w:rPr>
          <w:fldChar w:fldCharType="end"/>
        </w:r>
      </w:hyperlink>
    </w:p>
    <w:p w14:paraId="69BD5F09" w14:textId="3D6B2020"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41269856"/>
      <w:r>
        <w:lastRenderedPageBreak/>
        <w:t>ÚVODNÍ USTANOVENÍ</w:t>
      </w:r>
      <w:bookmarkEnd w:id="4"/>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72BA1317"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B714C5">
        <w:rPr>
          <w:szCs w:val="24"/>
        </w:rPr>
        <w:t>6</w:t>
      </w:r>
      <w:r w:rsidR="00625493" w:rsidRPr="00DD3B19">
        <w:rPr>
          <w:szCs w:val="24"/>
        </w:rPr>
        <w:t xml:space="preserve"> ZZVZ</w:t>
      </w:r>
      <w:r w:rsidR="005F6246">
        <w:rPr>
          <w:szCs w:val="24"/>
        </w:rPr>
        <w:t>.</w:t>
      </w:r>
    </w:p>
    <w:p w14:paraId="172B0985" w14:textId="0044AA6D"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F32561">
        <w:t xml:space="preserve">závazných vzorů smluv </w:t>
      </w:r>
      <w:r>
        <w:t xml:space="preserve">anebo </w:t>
      </w:r>
      <w:r w:rsidR="00F32561">
        <w:t>jejich</w:t>
      </w:r>
      <w:r>
        <w:t xml:space="preserve">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1B3A33E4"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6.1 těchto Pokynů </w:t>
      </w:r>
      <w:proofErr w:type="gramStart"/>
      <w:r>
        <w:t>tvoří</w:t>
      </w:r>
      <w:proofErr w:type="gramEnd"/>
      <w:r>
        <w:t xml:space="preserve"> Smlouvu</w:t>
      </w:r>
      <w:r w:rsidR="00685873">
        <w:t xml:space="preserve"> o dílo nebo Smlouvu o poskytování součinnosti</w:t>
      </w:r>
      <w:r>
        <w:t>.</w:t>
      </w:r>
    </w:p>
    <w:p w14:paraId="7B761A30" w14:textId="77777777" w:rsidR="0035531B" w:rsidRDefault="0035531B" w:rsidP="0035531B">
      <w:pPr>
        <w:pStyle w:val="Nadpis1-1"/>
      </w:pPr>
      <w:bookmarkStart w:id="5" w:name="_Toc141269857"/>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7299686F" w14:textId="7FCBEB61" w:rsidR="0035531B" w:rsidRDefault="0035531B" w:rsidP="00836318">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02485CAB" w14:textId="77777777" w:rsidR="0035531B" w:rsidRDefault="0035531B" w:rsidP="0035531B">
      <w:pPr>
        <w:pStyle w:val="Nadpis1-1"/>
      </w:pPr>
      <w:bookmarkStart w:id="6" w:name="_Toc141269858"/>
      <w:r>
        <w:t>KOMUNIKACE MEZI ZADAVATELEM</w:t>
      </w:r>
      <w:r w:rsidR="00845C50">
        <w:t xml:space="preserve"> a </w:t>
      </w:r>
      <w:r>
        <w:t>DODAVATELEM</w:t>
      </w:r>
      <w:bookmarkEnd w:id="6"/>
      <w:r>
        <w:t xml:space="preserve"> </w:t>
      </w:r>
    </w:p>
    <w:p w14:paraId="2D17C6CB" w14:textId="730877D3" w:rsidR="0035531B" w:rsidRDefault="00A30799" w:rsidP="0050776A">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93D155B" w14:textId="77777777" w:rsidR="00A0366B" w:rsidRPr="00DE2266" w:rsidRDefault="0035531B" w:rsidP="00A0366B">
      <w:pPr>
        <w:pStyle w:val="Text1-1"/>
      </w:pPr>
      <w:r>
        <w:t xml:space="preserve">Kontaktní osobou zadavatele pro zadávací řízení je: </w:t>
      </w:r>
      <w:r w:rsidR="00A0366B" w:rsidRPr="00DE2266">
        <w:t>Ing. Radomíra Rečková</w:t>
      </w:r>
    </w:p>
    <w:p w14:paraId="0768FB5C" w14:textId="77777777" w:rsidR="00A0366B" w:rsidRPr="00DE2266" w:rsidRDefault="00A0366B" w:rsidP="00A0366B">
      <w:pPr>
        <w:spacing w:after="0"/>
        <w:ind w:left="737"/>
        <w:jc w:val="both"/>
      </w:pPr>
      <w:r w:rsidRPr="00DE2266">
        <w:t xml:space="preserve">telefon: </w:t>
      </w:r>
      <w:r w:rsidRPr="00DE2266">
        <w:tab/>
        <w:t>725 744 197</w:t>
      </w:r>
    </w:p>
    <w:p w14:paraId="617FADD8" w14:textId="77777777" w:rsidR="00A0366B" w:rsidRPr="00DE2266" w:rsidRDefault="00A0366B" w:rsidP="00A0366B">
      <w:pPr>
        <w:spacing w:after="0"/>
        <w:ind w:left="737"/>
        <w:jc w:val="both"/>
      </w:pPr>
      <w:r w:rsidRPr="00DE2266">
        <w:t xml:space="preserve">e-mail: </w:t>
      </w:r>
      <w:r w:rsidRPr="00DE2266">
        <w:tab/>
      </w:r>
      <w:r w:rsidRPr="00DE2266">
        <w:rPr>
          <w:noProof/>
          <w:color w:val="0563C1" w:themeColor="hyperlink"/>
          <w:u w:val="single"/>
        </w:rPr>
        <w:t>Reckova@spravazeleznic.cz</w:t>
      </w:r>
    </w:p>
    <w:p w14:paraId="7A3D24DC" w14:textId="77777777" w:rsidR="00A0366B" w:rsidRPr="00DE2266" w:rsidRDefault="00A0366B" w:rsidP="00A0366B">
      <w:pPr>
        <w:spacing w:after="0"/>
        <w:ind w:left="737"/>
        <w:jc w:val="both"/>
      </w:pPr>
      <w:r w:rsidRPr="00DE2266">
        <w:t xml:space="preserve">adresa: </w:t>
      </w:r>
      <w:r w:rsidRPr="00DE2266">
        <w:tab/>
        <w:t>Správa železnic, státní organizace</w:t>
      </w:r>
    </w:p>
    <w:p w14:paraId="16BC139F" w14:textId="77777777" w:rsidR="00A0366B" w:rsidRPr="00DE2266" w:rsidRDefault="00A0366B" w:rsidP="00A0366B">
      <w:pPr>
        <w:spacing w:after="0"/>
        <w:ind w:left="1446" w:firstLine="681"/>
        <w:jc w:val="both"/>
      </w:pPr>
      <w:r w:rsidRPr="00DE2266">
        <w:t>Stavební správa východ</w:t>
      </w:r>
    </w:p>
    <w:p w14:paraId="3B8330A3" w14:textId="77777777" w:rsidR="00A0366B" w:rsidRDefault="00A0366B" w:rsidP="00A0366B">
      <w:pPr>
        <w:spacing w:after="0"/>
        <w:ind w:left="1446" w:firstLine="681"/>
        <w:jc w:val="both"/>
      </w:pPr>
      <w:r w:rsidRPr="00DE2266">
        <w:t>Nerudova 1</w:t>
      </w:r>
    </w:p>
    <w:p w14:paraId="51300977" w14:textId="7A481CBB" w:rsidR="0035531B" w:rsidRDefault="00A0366B" w:rsidP="00A0366B">
      <w:pPr>
        <w:spacing w:after="0"/>
        <w:ind w:left="1446" w:firstLine="681"/>
        <w:jc w:val="both"/>
      </w:pPr>
      <w:r w:rsidRPr="00DE2266">
        <w:t>779 00 Olomou</w:t>
      </w:r>
      <w:r>
        <w:t>c</w:t>
      </w:r>
    </w:p>
    <w:p w14:paraId="3AE7F6EB" w14:textId="77777777" w:rsidR="0035531B" w:rsidRDefault="0035531B" w:rsidP="0035531B">
      <w:pPr>
        <w:pStyle w:val="Nadpis1-1"/>
      </w:pPr>
      <w:bookmarkStart w:id="7" w:name="_Toc141269859"/>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70630DB" w14:textId="50E5857E" w:rsidR="0035531B" w:rsidRDefault="00A0366B" w:rsidP="0035531B">
      <w:pPr>
        <w:pStyle w:val="Textbezslovn"/>
      </w:pPr>
      <w:r w:rsidRPr="00A0366B">
        <w:t>Cílem VZ je kompletní rekonstrukce stanice ŽST Přibyslav a ŽST Pohled a traťového úseku Přibyslav – Pohled. Výsledkem bude možnost zavedené dálkového řízení provozu, zlepšení bezpečnosti a komfortu cestujících (zrekonstruované veřejné prostory výpravní budovy, bezbariérové přístupy na nástupiště a do výpravní budovy).</w:t>
      </w:r>
      <w:r w:rsidR="00504684">
        <w:t xml:space="preserve"> </w:t>
      </w:r>
      <w:r w:rsidR="00504684" w:rsidRPr="00181B20">
        <w:rPr>
          <w:b/>
        </w:rPr>
        <w:t>Výsledkem zadávacího řízení bude uzavření dvou smluv – Smlouvy o dílo a Smlouvy o poskytování součinnosti</w:t>
      </w:r>
      <w:r w:rsidR="00504684">
        <w:t xml:space="preserve">. </w:t>
      </w:r>
      <w:r w:rsidR="00E76B39">
        <w:t xml:space="preserve">Účelem veřejné zakázky je i </w:t>
      </w:r>
      <w:r w:rsidR="00E76B39" w:rsidRPr="00DD69B0">
        <w:rPr>
          <w:rFonts w:eastAsia="Times New Roman" w:cs="Arial"/>
          <w:lang w:eastAsia="cs-CZ"/>
        </w:rPr>
        <w:t>zajištění</w:t>
      </w:r>
      <w:r w:rsidR="00E76B39">
        <w:rPr>
          <w:rFonts w:eastAsia="Times New Roman" w:cs="Arial"/>
          <w:lang w:eastAsia="cs-CZ"/>
        </w:rPr>
        <w:t xml:space="preserve"> součinnosti týkající se díla</w:t>
      </w:r>
      <w:r w:rsidR="00E76B39" w:rsidRPr="00DD69B0">
        <w:rPr>
          <w:rFonts w:eastAsia="Times New Roman" w:cs="Arial"/>
          <w:lang w:eastAsia="cs-CZ"/>
        </w:rPr>
        <w:t xml:space="preserve">, jehož zhotovení je předmětem Smlouvy o dílo, </w:t>
      </w:r>
      <w:r w:rsidR="00E76B39">
        <w:rPr>
          <w:rFonts w:eastAsia="Times New Roman" w:cs="Arial"/>
          <w:lang w:eastAsia="cs-CZ"/>
        </w:rPr>
        <w:t xml:space="preserve">tj. týkající se všech zabezpečovacích zařízení a všech návazných zařízení, která mají softwarové rozhraní se zabezpečovacím zařízením, dodaných v rámci plnění této veřejné zakázky. </w:t>
      </w:r>
    </w:p>
    <w:p w14:paraId="338CF7BC" w14:textId="77777777" w:rsidR="0035531B" w:rsidRDefault="0035531B" w:rsidP="0035531B">
      <w:pPr>
        <w:pStyle w:val="Text1-1"/>
      </w:pPr>
      <w:r>
        <w:t>Předmět plnění veřejné zakázky</w:t>
      </w:r>
    </w:p>
    <w:p w14:paraId="5AFB6870" w14:textId="1BDF02DE" w:rsidR="00E25409" w:rsidRDefault="00A0366B" w:rsidP="0035531B">
      <w:pPr>
        <w:pStyle w:val="Textbezslovn"/>
      </w:pPr>
      <w:r w:rsidRPr="00A0366B">
        <w:t>Předmětem stavby je kompletní rekonstrukce stanice ŽST Přibyslav a ŽST Pohled a traťového úseku Přibyslav – Pohled. Stavba zahrnuje úpravu konfigurace kolejiště železničních stanic, nástupišť, částečnou rekonstrukci výpravní budovy v ŽST Pohled a zároveň úpravu veškerých technologií potřebných k provozu stanic i traťového úseku. Dále je součástí rekonstrukce inženýrských objektů (mostů, propustků a zdí) a silničních nadjezdů. Výsledkem bude možnost zaveden</w:t>
      </w:r>
      <w:r w:rsidR="004607E8">
        <w:t>í</w:t>
      </w:r>
      <w:r w:rsidRPr="00A0366B">
        <w:t xml:space="preserve"> dálkového řízení provozu, zlepšení bezpečnosti a komfortu cestujících (zrekonstruované veřejné prostory výpravní budovy, bezbariérové přístupy na nástupiště a do výpravní budovy).</w:t>
      </w:r>
    </w:p>
    <w:p w14:paraId="202D24BF" w14:textId="190210AB" w:rsidR="00D92A0B" w:rsidRDefault="00D92A0B" w:rsidP="00D92A0B">
      <w:pPr>
        <w:pStyle w:val="Textbezslovn"/>
        <w:rPr>
          <w:highlight w:val="green"/>
        </w:rPr>
      </w:pPr>
      <w:r w:rsidRPr="00E25409">
        <w:t>Součástí předmětu plnění veřejné zakázky jsou i činnosti, které budou prováděny v souvislosti s pravidly publicity projektů spolufinancovaných</w:t>
      </w:r>
      <w:r w:rsidR="0049768A">
        <w:t xml:space="preserve"> z prostředků Evropské unie</w:t>
      </w:r>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w:t>
      </w:r>
      <w:r w:rsidRPr="00BC090D">
        <w:lastRenderedPageBreak/>
        <w:t xml:space="preserve">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odst. 4 až 6 a 9 ZZVZ.</w:t>
      </w:r>
      <w:r w:rsidRPr="006F6B09">
        <w:rPr>
          <w:highlight w:val="green"/>
        </w:rPr>
        <w:t xml:space="preserve"> </w:t>
      </w:r>
    </w:p>
    <w:p w14:paraId="7FF2B8FC" w14:textId="7B961CA0" w:rsidR="00567957" w:rsidRDefault="00567957" w:rsidP="006F6B09">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w:t>
      </w:r>
      <w:r w:rsidR="001E2B83" w:rsidRPr="001E2B83">
        <w:rPr>
          <w:rFonts w:eastAsia="SimSun" w:cs="Arial"/>
          <w:bCs/>
          <w:iCs/>
          <w:shd w:val="clear" w:color="auto" w:fill="FFFFFF" w:themeFill="background1"/>
          <w:lang w:eastAsia="ar-SA"/>
        </w:rPr>
        <w:t>ování</w:t>
      </w:r>
      <w:r w:rsidRPr="001E2B83">
        <w:rPr>
          <w:rFonts w:eastAsia="SimSun" w:cs="Arial"/>
          <w:bCs/>
          <w:iCs/>
          <w:shd w:val="clear" w:color="auto" w:fill="FFFFFF" w:themeFill="background1"/>
          <w:lang w:eastAsia="ar-SA"/>
        </w:rPr>
        <w:t xml:space="preserve"> součinnosti, </w:t>
      </w:r>
      <w:r w:rsidR="001E2B83">
        <w:rPr>
          <w:rFonts w:eastAsia="SimSun" w:cs="Arial"/>
          <w:bCs/>
          <w:iCs/>
          <w:shd w:val="clear" w:color="auto" w:fill="FFFFFF" w:themeFill="background1"/>
          <w:lang w:eastAsia="ar-SA"/>
        </w:rPr>
        <w:t>přičemž částí Díla se rozumí (nikoli však výhradně) zabezpečovací zařízení</w:t>
      </w:r>
      <w:r w:rsidR="00E06D7B">
        <w:rPr>
          <w:rFonts w:eastAsia="SimSun" w:cs="Arial"/>
          <w:bCs/>
          <w:iCs/>
          <w:shd w:val="clear" w:color="auto" w:fill="FFFFFF" w:themeFill="background1"/>
          <w:lang w:eastAsia="ar-SA"/>
        </w:rPr>
        <w:t xml:space="preserve">, </w:t>
      </w:r>
      <w:r w:rsidR="001E2B83">
        <w:rPr>
          <w:rFonts w:eastAsia="SimSun" w:cs="Arial"/>
          <w:bCs/>
          <w:iCs/>
          <w:shd w:val="clear" w:color="auto" w:fill="FFFFFF" w:themeFill="background1"/>
          <w:lang w:eastAsia="ar-SA"/>
        </w:rPr>
        <w:t>provozní aplikace s vazbou na zabezpečovací zařízení</w:t>
      </w:r>
      <w:r w:rsidR="00E06D7B">
        <w:rPr>
          <w:rFonts w:eastAsia="SimSun" w:cs="Arial"/>
          <w:bCs/>
          <w:iCs/>
          <w:shd w:val="clear" w:color="auto" w:fill="FFFFFF" w:themeFill="background1"/>
          <w:lang w:eastAsia="ar-SA"/>
        </w:rPr>
        <w:t xml:space="preserve"> (dále jen „Zařízení“)</w:t>
      </w:r>
      <w:r w:rsidRPr="001E2B83">
        <w:rPr>
          <w:rFonts w:eastAsia="Verdana" w:cs="Times New Roman"/>
          <w:shd w:val="clear" w:color="auto" w:fill="FFFFFF" w:themeFill="background1"/>
        </w:rPr>
        <w:t>, a to pro případ</w:t>
      </w:r>
      <w:r w:rsidR="00B57CF8">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w:t>
      </w:r>
      <w:r w:rsidR="00685873" w:rsidRPr="001E2B83">
        <w:rPr>
          <w:rFonts w:eastAsia="Verdana" w:cs="Times New Roman"/>
          <w:shd w:val="clear" w:color="auto" w:fill="FFFFFF" w:themeFill="background1"/>
        </w:rPr>
        <w:t>zadavatele</w:t>
      </w:r>
      <w:r w:rsidRPr="001E2B83">
        <w:rPr>
          <w:rFonts w:eastAsia="Verdana" w:cs="Times New Roman"/>
          <w:shd w:val="clear" w:color="auto" w:fill="FFFFFF" w:themeFill="background1"/>
        </w:rPr>
        <w:t xml:space="preserve"> navázat na</w:t>
      </w:r>
      <w:r w:rsidR="00E06D7B">
        <w:rPr>
          <w:rFonts w:eastAsia="Verdana" w:cs="Times New Roman"/>
          <w:shd w:val="clear" w:color="auto" w:fill="FFFFFF" w:themeFill="background1"/>
        </w:rPr>
        <w:t xml:space="preserve"> dodanou část Díla dalším Zařízením jiného zhotovitele/výrobce</w:t>
      </w:r>
      <w:r w:rsidR="001E2B83">
        <w:rPr>
          <w:rFonts w:eastAsia="Verdana" w:cs="Times New Roman"/>
        </w:rPr>
        <w:t xml:space="preserve">. </w:t>
      </w:r>
    </w:p>
    <w:p w14:paraId="593D4354" w14:textId="7EF7B549"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61D5A783" w14:textId="77777777" w:rsidR="00D14420" w:rsidRDefault="00D14420" w:rsidP="00D14420">
      <w:pPr>
        <w:pStyle w:val="Textbezslovn"/>
        <w:spacing w:after="0"/>
      </w:pPr>
      <w:r>
        <w:t xml:space="preserve">CPV </w:t>
      </w:r>
      <w:proofErr w:type="gramStart"/>
      <w:r>
        <w:t>kód  45234110</w:t>
      </w:r>
      <w:proofErr w:type="gramEnd"/>
      <w:r>
        <w:t>-0 Výstavba meziměstských železničních drah</w:t>
      </w:r>
    </w:p>
    <w:p w14:paraId="5C883C9B" w14:textId="77777777" w:rsidR="00D14420" w:rsidRDefault="00D14420" w:rsidP="00D14420">
      <w:pPr>
        <w:pStyle w:val="Textbezslovn"/>
        <w:spacing w:after="0"/>
      </w:pPr>
      <w:r>
        <w:t xml:space="preserve">CPV </w:t>
      </w:r>
      <w:proofErr w:type="gramStart"/>
      <w:r>
        <w:t>kód  45221112</w:t>
      </w:r>
      <w:proofErr w:type="gramEnd"/>
      <w:r>
        <w:t>-0 Výstavba železničních mostů</w:t>
      </w:r>
    </w:p>
    <w:p w14:paraId="7189F55A" w14:textId="77777777" w:rsidR="00D14420" w:rsidRDefault="00D14420" w:rsidP="00D14420">
      <w:pPr>
        <w:pStyle w:val="Textbezslovn"/>
        <w:spacing w:after="0"/>
      </w:pPr>
      <w:r>
        <w:t xml:space="preserve">CPV </w:t>
      </w:r>
      <w:proofErr w:type="gramStart"/>
      <w:r>
        <w:t>kód  45213321</w:t>
      </w:r>
      <w:proofErr w:type="gramEnd"/>
      <w:r>
        <w:t>-9 Výstavba železničních nádraží</w:t>
      </w:r>
    </w:p>
    <w:p w14:paraId="54965EE0" w14:textId="77777777" w:rsidR="00D14420" w:rsidRDefault="00D14420" w:rsidP="00D14420">
      <w:pPr>
        <w:pStyle w:val="Textbezslovn"/>
        <w:spacing w:after="0"/>
      </w:pPr>
      <w:r>
        <w:t xml:space="preserve">CPV </w:t>
      </w:r>
      <w:proofErr w:type="gramStart"/>
      <w:r>
        <w:t>kód  45231400</w:t>
      </w:r>
      <w:proofErr w:type="gramEnd"/>
      <w:r>
        <w:t>-9 Stavební práce pro elektrické vedení</w:t>
      </w:r>
    </w:p>
    <w:p w14:paraId="27C2A7D8" w14:textId="77777777" w:rsidR="00D14420" w:rsidRDefault="00D14420" w:rsidP="00D14420">
      <w:pPr>
        <w:pStyle w:val="Textbezslovn"/>
        <w:spacing w:after="0"/>
      </w:pPr>
      <w:r>
        <w:t xml:space="preserve">CPV </w:t>
      </w:r>
      <w:proofErr w:type="gramStart"/>
      <w:r>
        <w:t>kód  45234115</w:t>
      </w:r>
      <w:proofErr w:type="gramEnd"/>
      <w:r>
        <w:t>-5 Železniční signalizace</w:t>
      </w:r>
    </w:p>
    <w:p w14:paraId="6347D9EC" w14:textId="71ADD598" w:rsidR="00140575" w:rsidRDefault="00D14420" w:rsidP="00D14420">
      <w:pPr>
        <w:pStyle w:val="Textbezslovn"/>
        <w:spacing w:after="0"/>
      </w:pPr>
      <w:r>
        <w:t xml:space="preserve">CPV </w:t>
      </w:r>
      <w:proofErr w:type="gramStart"/>
      <w:r>
        <w:t>kód  45231400</w:t>
      </w:r>
      <w:proofErr w:type="gramEnd"/>
      <w:r>
        <w:t>-9 Stavební práce pro elektrické vedení</w:t>
      </w:r>
    </w:p>
    <w:p w14:paraId="568030FD" w14:textId="77777777" w:rsidR="00006798" w:rsidRPr="006B77B3" w:rsidRDefault="00006798" w:rsidP="00006798">
      <w:pPr>
        <w:pStyle w:val="Textbezslovn"/>
        <w:spacing w:after="0"/>
      </w:pPr>
      <w:r w:rsidRPr="00006798">
        <w:t xml:space="preserve">  </w:t>
      </w:r>
    </w:p>
    <w:p w14:paraId="0EE4363A" w14:textId="24177CF8" w:rsidR="0035531B" w:rsidRDefault="0035531B" w:rsidP="0035531B">
      <w:pPr>
        <w:pStyle w:val="Text1-1"/>
      </w:pPr>
      <w:r>
        <w:t>Doba plnění veřejné zakázky je uvedena</w:t>
      </w:r>
      <w:r w:rsidR="00092CC9">
        <w:t xml:space="preserve"> v </w:t>
      </w:r>
      <w:r>
        <w:t>Příloze</w:t>
      </w:r>
      <w:r w:rsidR="00BC6D2B">
        <w:t xml:space="preserve"> k </w:t>
      </w:r>
      <w:r>
        <w:t xml:space="preserve">nabídce, jež </w:t>
      </w:r>
      <w:proofErr w:type="gramStart"/>
      <w:r>
        <w:t>tvoří</w:t>
      </w:r>
      <w:proofErr w:type="gramEnd"/>
      <w:r>
        <w:t xml:space="preserve"> díl 2 část 3 zadávací dokumentace</w:t>
      </w:r>
      <w:r w:rsidR="002B0B9A">
        <w:t xml:space="preserve">, resp. </w:t>
      </w:r>
      <w:r w:rsidR="00246BE1">
        <w:t xml:space="preserve">je </w:t>
      </w:r>
      <w:r w:rsidR="002B0B9A">
        <w:t>příloh</w:t>
      </w:r>
      <w:r w:rsidR="00246BE1">
        <w:t>ou</w:t>
      </w:r>
      <w:r w:rsidR="002B0B9A">
        <w:t xml:space="preserve"> č. 6 Smlouvy o dílo</w:t>
      </w:r>
      <w:r w:rsidR="00E76B39">
        <w:t xml:space="preserve">, a </w:t>
      </w:r>
      <w:r w:rsidR="00D86EC0">
        <w:t xml:space="preserve">dále je uvedena </w:t>
      </w:r>
      <w:r w:rsidR="00E76B39">
        <w:t>ve Smlouvě o poskytování součinnosti</w:t>
      </w:r>
      <w:r>
        <w:t>.</w:t>
      </w:r>
    </w:p>
    <w:p w14:paraId="6400FA27" w14:textId="77777777" w:rsidR="0035531B" w:rsidRDefault="0035531B" w:rsidP="006F6B09">
      <w:pPr>
        <w:pStyle w:val="Nadpis1-1"/>
      </w:pPr>
      <w:bookmarkStart w:id="8" w:name="_Toc141269860"/>
      <w:r>
        <w:t>ZDROJE FINANCOVÁNÍ</w:t>
      </w:r>
      <w:r w:rsidR="00845C50">
        <w:t xml:space="preserve"> a </w:t>
      </w:r>
      <w:r>
        <w:t>PŘEDPOKLÁDANÁ HODNOTA VEŘEJNÉ ZAKÁZKY</w:t>
      </w:r>
      <w:bookmarkEnd w:id="8"/>
    </w:p>
    <w:p w14:paraId="14899505" w14:textId="0C8718C2" w:rsidR="0035531B" w:rsidRDefault="0035531B" w:rsidP="00D14420">
      <w:pPr>
        <w:pStyle w:val="Text1-1"/>
      </w:pPr>
      <w:r>
        <w:t>Předpokládá se spolufinancování této veřejné zakázky jak</w:t>
      </w:r>
      <w:r w:rsidR="0060115D">
        <w:t xml:space="preserve"> z </w:t>
      </w:r>
      <w:r>
        <w:t xml:space="preserve">prostředků České </w:t>
      </w:r>
      <w:proofErr w:type="gramStart"/>
      <w:r>
        <w:t>republiky - Státního</w:t>
      </w:r>
      <w:proofErr w:type="gramEnd"/>
      <w:r>
        <w:t xml:space="preserve"> fondu dopravní infrastruktury, tak i</w:t>
      </w:r>
      <w:r w:rsidR="0060115D">
        <w:t xml:space="preserve"> z </w:t>
      </w:r>
      <w:r>
        <w:t>prostředků Evropské unie – Fondu soudržnosti</w:t>
      </w:r>
      <w:r w:rsidR="00092CC9">
        <w:t xml:space="preserve"> v </w:t>
      </w:r>
      <w:r>
        <w:t xml:space="preserve">rámci </w:t>
      </w:r>
      <w:r w:rsidR="00A01696">
        <w:t>P</w:t>
      </w:r>
      <w:r>
        <w:t>rogramu Doprava</w:t>
      </w:r>
      <w:r w:rsidR="00A01696">
        <w:t xml:space="preserve"> 2021-2027</w:t>
      </w:r>
      <w:r>
        <w:t>.</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4391F403" w14:textId="732827B2" w:rsidR="00A92B94" w:rsidRDefault="00A92B94" w:rsidP="0035531B">
      <w:pPr>
        <w:pStyle w:val="Text1-1"/>
      </w:pPr>
      <w:r w:rsidRPr="007E3B47">
        <w:t xml:space="preserve">Předpokládaná hodnota veřejné zakázky včetně </w:t>
      </w:r>
      <w:r w:rsidRPr="007E3B47">
        <w:rPr>
          <w:rStyle w:val="Tun9b"/>
          <w:b w:val="0"/>
        </w:rPr>
        <w:t>vyhrazených změn závazků ze smlouvy, činnosti publicity a hodnoty zadavatelem poskytovaného mobiliáře</w:t>
      </w:r>
      <w:r w:rsidRPr="007E3B47">
        <w:rPr>
          <w:b/>
        </w:rPr>
        <w:t xml:space="preserve"> </w:t>
      </w:r>
      <w:r w:rsidRPr="007E3B47">
        <w:rPr>
          <w:rStyle w:val="Tun9b"/>
          <w:b w:val="0"/>
        </w:rPr>
        <w:t>činí</w:t>
      </w:r>
      <w:r w:rsidRPr="007E3B47">
        <w:t xml:space="preserve"> </w:t>
      </w:r>
      <w:r>
        <w:br/>
      </w:r>
      <w:r w:rsidRPr="000A7EC3">
        <w:rPr>
          <w:b/>
        </w:rPr>
        <w:t>2 712 624</w:t>
      </w:r>
      <w:r>
        <w:rPr>
          <w:b/>
        </w:rPr>
        <w:t> </w:t>
      </w:r>
      <w:r w:rsidRPr="000A7EC3">
        <w:rPr>
          <w:b/>
        </w:rPr>
        <w:t>483</w:t>
      </w:r>
      <w:r>
        <w:rPr>
          <w:b/>
        </w:rPr>
        <w:t xml:space="preserve"> </w:t>
      </w:r>
      <w:r w:rsidRPr="007E3B47">
        <w:t>Kč (bez DPH)</w:t>
      </w:r>
      <w:r>
        <w:t xml:space="preserve">  </w:t>
      </w:r>
    </w:p>
    <w:p w14:paraId="4A94DB18" w14:textId="08F5A1F8" w:rsidR="0035531B" w:rsidRDefault="000A7EC3" w:rsidP="00845C50">
      <w:pPr>
        <w:pStyle w:val="Textbezslovn"/>
        <w:rPr>
          <w:rStyle w:val="Tun9b"/>
        </w:rPr>
      </w:pPr>
      <w:r w:rsidRPr="000A7EC3">
        <w:rPr>
          <w:rStyle w:val="Tun9b"/>
        </w:rPr>
        <w:t xml:space="preserve">Zadavatel stanovuje závaznou zadávací podmínku tak, že částka </w:t>
      </w:r>
      <w:r>
        <w:rPr>
          <w:rStyle w:val="Tun9b"/>
        </w:rPr>
        <w:br/>
      </w:r>
      <w:r w:rsidRPr="000A7EC3">
        <w:rPr>
          <w:rStyle w:val="Tun9b"/>
        </w:rPr>
        <w:t xml:space="preserve">3 001 635 646 Kč je nejvyšší přípustnou </w:t>
      </w:r>
      <w:r w:rsidR="00F20C42">
        <w:rPr>
          <w:rStyle w:val="Tun9b"/>
        </w:rPr>
        <w:t xml:space="preserve">celkovou </w:t>
      </w:r>
      <w:r w:rsidRPr="000A7EC3">
        <w:rPr>
          <w:rStyle w:val="Tun9b"/>
        </w:rPr>
        <w:t>nabídkovou cenou (bez DPH), a to pod sankcí vyloučení z další účasti v zadávacím řízení</w:t>
      </w:r>
      <w:r w:rsidR="0035531B" w:rsidRPr="00CC40ED">
        <w:rPr>
          <w:rStyle w:val="Tun9b"/>
        </w:rPr>
        <w:t>.</w:t>
      </w:r>
    </w:p>
    <w:p w14:paraId="3767C8E6" w14:textId="77777777" w:rsidR="0035531B" w:rsidRDefault="0035531B" w:rsidP="006F6B09">
      <w:pPr>
        <w:pStyle w:val="Nadpis1-1"/>
      </w:pPr>
      <w:bookmarkStart w:id="9" w:name="_Toc141269861"/>
      <w:r>
        <w:t>OBSAH ZADÁVACÍ DOKUMENTACE</w:t>
      </w:r>
      <w:bookmarkEnd w:id="9"/>
      <w:r>
        <w:t xml:space="preserve"> </w:t>
      </w:r>
    </w:p>
    <w:p w14:paraId="2392DE32" w14:textId="77777777" w:rsidR="0035531B" w:rsidRDefault="0035531B" w:rsidP="0035531B">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32F5A793"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132450">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lastRenderedPageBreak/>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4DCD3C75" w:rsidR="00DC4DDB" w:rsidRDefault="00DC4DDB" w:rsidP="00DC4DDB">
      <w:pPr>
        <w:pStyle w:val="Textbezslovn"/>
        <w:tabs>
          <w:tab w:val="left" w:pos="1701"/>
        </w:tabs>
        <w:spacing w:after="0"/>
        <w:ind w:left="1701" w:hanging="964"/>
      </w:pPr>
      <w:r>
        <w:t>Část 9</w:t>
      </w:r>
      <w:r>
        <w:tab/>
        <w:t xml:space="preserve">Ostatní dokumenty tvořící součást Smlouvy </w:t>
      </w:r>
      <w:r w:rsidR="00F32561">
        <w:t xml:space="preserve">o dílo </w:t>
      </w:r>
      <w:r>
        <w:t>(dostupné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595CDA0F"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5A264BBD" w14:textId="37A52D59" w:rsidR="00567957" w:rsidRDefault="00567957" w:rsidP="00DC4DDB">
      <w:pPr>
        <w:pStyle w:val="Textbezslovn"/>
        <w:tabs>
          <w:tab w:val="left" w:pos="1701"/>
        </w:tabs>
        <w:spacing w:after="0"/>
        <w:ind w:left="1701" w:hanging="964"/>
      </w:pPr>
      <w:r>
        <w:t>Část 10</w:t>
      </w:r>
      <w:r>
        <w:tab/>
        <w:t>Smlouva o poskytování součinnosti</w:t>
      </w:r>
      <w:r w:rsidR="003D3AC1">
        <w:t xml:space="preserve"> </w:t>
      </w:r>
    </w:p>
    <w:p w14:paraId="6BAA6D6A" w14:textId="3A1EDEDE" w:rsidR="0035531B" w:rsidRDefault="0035531B" w:rsidP="00567957">
      <w:pPr>
        <w:pStyle w:val="Textbezslovn"/>
        <w:tabs>
          <w:tab w:val="left" w:pos="1701"/>
        </w:tabs>
        <w:spacing w:after="0"/>
        <w:ind w:left="1701" w:hanging="964"/>
      </w:pPr>
      <w:r>
        <w:t xml:space="preserve"> </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230EBA4A" w:rsidR="005A3D2F" w:rsidRPr="00D14420"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4" w:history="1">
        <w:r w:rsidR="00864415">
          <w:rPr>
            <w:rStyle w:val="Hypertextovodkaz"/>
          </w:rPr>
          <w:t>https://vvz.nipez.cz/</w:t>
        </w:r>
      </w:hyperlink>
      <w:r w:rsidR="002E3EB1">
        <w:rPr>
          <w:rStyle w:val="Hypertextovodkaz"/>
          <w:noProof w:val="0"/>
        </w:rPr>
        <w:t>.</w:t>
      </w:r>
    </w:p>
    <w:p w14:paraId="070D78D6" w14:textId="77777777" w:rsidR="00D14420" w:rsidRPr="003B1DB6" w:rsidRDefault="00D14420" w:rsidP="00D14420">
      <w:pPr>
        <w:pStyle w:val="Text1-1"/>
        <w:numPr>
          <w:ilvl w:val="0"/>
          <w:numId w:val="0"/>
        </w:numPr>
        <w:spacing w:after="0"/>
        <w:rPr>
          <w:rStyle w:val="Hypertextovodkaz"/>
          <w:noProof w:val="0"/>
          <w:color w:val="auto"/>
          <w:u w:val="none"/>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DF7F518" w14:textId="77777777" w:rsidR="00D14420" w:rsidRDefault="0035531B" w:rsidP="00D1442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2CC19C5B" w14:textId="44D45D53" w:rsidR="0035531B" w:rsidRPr="00D14420" w:rsidRDefault="00023C3A" w:rsidP="00D14420">
      <w:pPr>
        <w:pStyle w:val="Odrka1-1"/>
      </w:pPr>
      <w:r>
        <w:t>DSP + PDPS</w:t>
      </w:r>
      <w:r w:rsidR="00D14420" w:rsidRPr="00D14420">
        <w:t>, zpracovan</w:t>
      </w:r>
      <w:r>
        <w:t>é</w:t>
      </w:r>
      <w:r w:rsidR="00D14420" w:rsidRPr="00D14420">
        <w:t xml:space="preserve"> společností SAGASTA, s r.o. </w:t>
      </w:r>
      <w:r w:rsidR="00D14420">
        <w:t xml:space="preserve">se sídlem </w:t>
      </w:r>
      <w:r w:rsidR="00D14420" w:rsidRPr="00D14420">
        <w:t>Novodvorská 1010/14, 142 00 Praha 4, datum 06/2022, IČO: 04598555.</w:t>
      </w:r>
    </w:p>
    <w:p w14:paraId="57E5B3F6" w14:textId="0304427C" w:rsidR="0035531B" w:rsidRDefault="0035531B" w:rsidP="00D14420">
      <w:pPr>
        <w:pStyle w:val="Text1-1"/>
      </w:pPr>
      <w:r>
        <w:t xml:space="preserve">Pro vyloučení pochybností zadavatel uvádí, že ohledně této veřejné zakázky nevedl předběžné tržní konzultace. </w:t>
      </w:r>
    </w:p>
    <w:p w14:paraId="2235BE95" w14:textId="77777777" w:rsidR="0035531B" w:rsidRDefault="0035531B" w:rsidP="00CC4380">
      <w:pPr>
        <w:pStyle w:val="Nadpis1-1"/>
      </w:pPr>
      <w:bookmarkStart w:id="10" w:name="_Toc141269862"/>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41269863"/>
      <w:r>
        <w:t>POŽADAVKY ZADAVATELE NA KVALIFIKACI</w:t>
      </w:r>
      <w:bookmarkEnd w:id="11"/>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lastRenderedPageBreak/>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4AF7F2FA" w:rsidR="0035531B" w:rsidRDefault="0035531B" w:rsidP="00B06EA8">
      <w:pPr>
        <w:pStyle w:val="Textbezslovn"/>
        <w:ind w:left="1077"/>
      </w:pPr>
      <w:r>
        <w:t xml:space="preserve">Provádění </w:t>
      </w:r>
      <w:r w:rsidRPr="00D10A2D">
        <w:t>staveb</w:t>
      </w:r>
      <w:r>
        <w:t>, jejich změn</w:t>
      </w:r>
      <w:r w:rsidR="00845C50">
        <w:t xml:space="preserve"> a </w:t>
      </w:r>
      <w:r>
        <w:t>odstraňování,</w:t>
      </w:r>
    </w:p>
    <w:p w14:paraId="71F497A4" w14:textId="77777777" w:rsidR="00B06EA8" w:rsidRPr="00804909" w:rsidRDefault="00B06EA8" w:rsidP="00B06EA8">
      <w:pPr>
        <w:pStyle w:val="Odrka1-2-"/>
      </w:pPr>
      <w:r w:rsidRPr="00804909">
        <w:t>Provádění staveb, jejich změn a odstraňování,</w:t>
      </w:r>
    </w:p>
    <w:p w14:paraId="4F6A6D95" w14:textId="77777777" w:rsidR="00B06EA8" w:rsidRPr="00804909" w:rsidRDefault="00B06EA8" w:rsidP="00B06EA8">
      <w:pPr>
        <w:pStyle w:val="Odrka1-2-"/>
      </w:pPr>
      <w:r w:rsidRPr="00804909">
        <w:t>Revize, prohlídky a zkoušky určených technických zařízení v provozu,</w:t>
      </w:r>
    </w:p>
    <w:p w14:paraId="2027B5FE" w14:textId="77777777" w:rsidR="00B06EA8" w:rsidRPr="00B06EA8" w:rsidRDefault="00B06EA8" w:rsidP="00B06EA8">
      <w:pPr>
        <w:pStyle w:val="Odrka1-2-"/>
      </w:pPr>
      <w:r w:rsidRPr="00804909">
        <w:t>Výkon zeměměřických činností,</w:t>
      </w:r>
      <w:r>
        <w:t xml:space="preserve"> </w:t>
      </w:r>
    </w:p>
    <w:p w14:paraId="074D2A85" w14:textId="309D5DE4" w:rsidR="00B06EA8" w:rsidRPr="00B06EA8" w:rsidRDefault="00B06EA8" w:rsidP="00B06EA8">
      <w:pPr>
        <w:pStyle w:val="Odrka1-2-"/>
      </w:pPr>
      <w:r w:rsidRPr="00804909">
        <w:t>Podnikání v oblasti nakládání s nebezpečnými odpady</w:t>
      </w:r>
      <w:r w:rsidRPr="00B06EA8">
        <w:t xml:space="preserve"> </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2D95059A" w14:textId="77777777" w:rsidR="0078770C" w:rsidRPr="0078770C" w:rsidRDefault="0078770C" w:rsidP="00EA0548">
      <w:pPr>
        <w:pStyle w:val="Odrka1-2-"/>
        <w:numPr>
          <w:ilvl w:val="0"/>
          <w:numId w:val="0"/>
        </w:numPr>
        <w:ind w:left="1080" w:firstLine="480"/>
        <w:rPr>
          <w:b/>
        </w:rPr>
      </w:pPr>
      <w:r w:rsidRPr="0078770C">
        <w:rPr>
          <w:b/>
        </w:rPr>
        <w:t>a) pozemní stavby,</w:t>
      </w:r>
    </w:p>
    <w:p w14:paraId="4904AB87" w14:textId="77777777" w:rsidR="0078770C" w:rsidRPr="0078770C" w:rsidRDefault="0078770C" w:rsidP="00EA0548">
      <w:pPr>
        <w:pStyle w:val="Odrka1-2-"/>
        <w:numPr>
          <w:ilvl w:val="0"/>
          <w:numId w:val="0"/>
        </w:numPr>
        <w:ind w:left="1080" w:firstLine="480"/>
        <w:rPr>
          <w:b/>
        </w:rPr>
      </w:pPr>
      <w:r w:rsidRPr="0078770C">
        <w:rPr>
          <w:b/>
        </w:rPr>
        <w:t>b) dopravní stavby,</w:t>
      </w:r>
    </w:p>
    <w:p w14:paraId="533537ED" w14:textId="77777777" w:rsidR="0078770C" w:rsidRPr="0078770C" w:rsidRDefault="0078770C" w:rsidP="00EA0548">
      <w:pPr>
        <w:pStyle w:val="Odrka1-2-"/>
        <w:numPr>
          <w:ilvl w:val="0"/>
          <w:numId w:val="0"/>
        </w:numPr>
        <w:ind w:left="1080" w:firstLine="480"/>
        <w:rPr>
          <w:b/>
        </w:rPr>
      </w:pPr>
      <w:r w:rsidRPr="0078770C">
        <w:rPr>
          <w:b/>
        </w:rPr>
        <w:t>d) mosty a inženýrské konstrukce,</w:t>
      </w:r>
    </w:p>
    <w:p w14:paraId="3BAF6FCA" w14:textId="77777777" w:rsidR="0078770C" w:rsidRPr="0078770C" w:rsidRDefault="0078770C" w:rsidP="00EA0548">
      <w:pPr>
        <w:pStyle w:val="Odrka1-2-"/>
        <w:numPr>
          <w:ilvl w:val="0"/>
          <w:numId w:val="0"/>
        </w:numPr>
        <w:ind w:left="1080" w:firstLine="480"/>
        <w:rPr>
          <w:b/>
        </w:rPr>
      </w:pPr>
      <w:r w:rsidRPr="0078770C">
        <w:rPr>
          <w:b/>
        </w:rPr>
        <w:t>e) technologická zařízení staveb,</w:t>
      </w:r>
    </w:p>
    <w:p w14:paraId="69E959FC" w14:textId="77777777" w:rsidR="00EA0548" w:rsidRDefault="0078770C" w:rsidP="00EA0548">
      <w:pPr>
        <w:pStyle w:val="Odrka1-2-"/>
        <w:numPr>
          <w:ilvl w:val="0"/>
          <w:numId w:val="0"/>
        </w:numPr>
        <w:ind w:left="1080" w:firstLine="480"/>
        <w:rPr>
          <w:b/>
        </w:rPr>
      </w:pPr>
      <w:r w:rsidRPr="0078770C">
        <w:rPr>
          <w:b/>
        </w:rPr>
        <w:lastRenderedPageBreak/>
        <w:t>i) geotechnika</w:t>
      </w:r>
    </w:p>
    <w:p w14:paraId="000EFEFE" w14:textId="2DECA100" w:rsidR="00710472" w:rsidRPr="00EA0548" w:rsidRDefault="0078770C" w:rsidP="00EA0548">
      <w:pPr>
        <w:pStyle w:val="Odrka1-2-"/>
        <w:numPr>
          <w:ilvl w:val="0"/>
          <w:numId w:val="0"/>
        </w:numPr>
        <w:ind w:left="1080" w:firstLine="480"/>
        <w:rPr>
          <w:b/>
        </w:rPr>
      </w:pPr>
      <w:r w:rsidRPr="0078770C">
        <w:rPr>
          <w:b/>
        </w:rPr>
        <w:t>j) požární bezpečnost staveb</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6F4CC24" w14:textId="55C6B984"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w:t>
      </w:r>
      <w:r w:rsidRPr="009642FF">
        <w:t xml:space="preserve">. 1 písm. </w:t>
      </w:r>
      <w:r w:rsidRPr="009642FF">
        <w:rPr>
          <w:rStyle w:val="Tun9b"/>
        </w:rPr>
        <w:t>a)</w:t>
      </w:r>
      <w:r w:rsidR="00845C50" w:rsidRPr="009642FF">
        <w:rPr>
          <w:rStyle w:val="Tun9b"/>
        </w:rPr>
        <w:t xml:space="preserve"> </w:t>
      </w:r>
      <w:r w:rsidR="00845C50" w:rsidRPr="009642FF">
        <w:rPr>
          <w:rStyle w:val="Tun9b"/>
          <w:b w:val="0"/>
        </w:rPr>
        <w:t>a </w:t>
      </w:r>
      <w:r w:rsidRPr="009642FF">
        <w:rPr>
          <w:rStyle w:val="Tun9b"/>
        </w:rPr>
        <w:t>c)</w:t>
      </w:r>
      <w:r w:rsidRPr="009642FF">
        <w:t xml:space="preserve"> souvisejících</w:t>
      </w:r>
      <w:r w:rsidR="00845C50">
        <w:t xml:space="preserve"> s </w:t>
      </w:r>
      <w:r>
        <w:t>jeho zavedením, ve znění pozdějších předpisů.</w:t>
      </w:r>
    </w:p>
    <w:p w14:paraId="3ABDBC14" w14:textId="2393A47A" w:rsidR="0035531B" w:rsidRPr="00CC4380" w:rsidRDefault="0035531B" w:rsidP="009642FF">
      <w:pPr>
        <w:pStyle w:val="Odrka1-2-"/>
        <w:numPr>
          <w:ilvl w:val="0"/>
          <w:numId w:val="0"/>
        </w:numPr>
        <w:ind w:left="1531"/>
        <w:rPr>
          <w:highlight w:val="green"/>
        </w:rPr>
      </w:pP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tři uzavřená, bezprostředně předcházející účetní období; jestliže dodavatel vznikl později, </w:t>
      </w:r>
      <w:proofErr w:type="gramStart"/>
      <w:r>
        <w:t>postačí</w:t>
      </w:r>
      <w:proofErr w:type="gramEnd"/>
      <w:r>
        <w:t>, doloží-li údaje</w:t>
      </w:r>
      <w:r w:rsidR="00092CC9">
        <w:t xml:space="preserve"> o </w:t>
      </w:r>
      <w:r>
        <w:t>svém obratu</w:t>
      </w:r>
      <w:r w:rsidR="00092CC9">
        <w:t xml:space="preserve"> v </w:t>
      </w:r>
      <w:r>
        <w:t>požadované výši za všechna účetní období od svého vzniku;</w:t>
      </w:r>
    </w:p>
    <w:p w14:paraId="4C33D7F5" w14:textId="17D17A7F"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AA0B90">
        <w:rPr>
          <w:b/>
        </w:rPr>
        <w:t>7</w:t>
      </w:r>
      <w:r w:rsidR="00745FB5">
        <w:rPr>
          <w:b/>
        </w:rPr>
        <w:t>29</w:t>
      </w:r>
      <w:r w:rsidR="00AA0B90" w:rsidRPr="00E025E0">
        <w:rPr>
          <w:b/>
        </w:rPr>
        <w:t xml:space="preserve"> 000 000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 xml:space="preserve">výši obratu </w:t>
      </w:r>
      <w:proofErr w:type="gramStart"/>
      <w:r>
        <w:t>tvoří</w:t>
      </w:r>
      <w:proofErr w:type="gramEnd"/>
      <w:r>
        <w:t xml:space="preserve">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lastRenderedPageBreak/>
        <w:t>Technická kvalifikace – seznam stavebních prací</w:t>
      </w:r>
    </w:p>
    <w:p w14:paraId="4BC097AB" w14:textId="67256D8A" w:rsidR="0035531B" w:rsidRPr="00A60AFA"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CB21C4">
        <w:t>,</w:t>
      </w:r>
      <w:r w:rsidR="00127F71">
        <w:t xml:space="preserve"> rekonstrukce</w:t>
      </w:r>
      <w:r w:rsidR="00CB21C4">
        <w:t xml:space="preserve"> </w:t>
      </w:r>
      <w:r w:rsidR="00CB21C4" w:rsidRPr="00A60AFA">
        <w:t xml:space="preserve">nebo opravy </w:t>
      </w:r>
      <w:r w:rsidRPr="00A60AFA">
        <w:t>na stavbách železničních</w:t>
      </w:r>
      <w:r w:rsidR="009642FF" w:rsidRPr="00A60AFA">
        <w:t xml:space="preserve"> drah</w:t>
      </w:r>
      <w:r w:rsidRPr="00A60AFA">
        <w:t>, jak jsou vymezeny</w:t>
      </w:r>
      <w:r w:rsidR="00092CC9" w:rsidRPr="00A60AFA">
        <w:t xml:space="preserve"> </w:t>
      </w:r>
      <w:bookmarkStart w:id="12" w:name="_Hlk138323101"/>
      <w:r w:rsidR="00092CC9" w:rsidRPr="00A60AFA">
        <w:t>v </w:t>
      </w:r>
      <w:r w:rsidR="00D03D72">
        <w:t xml:space="preserve">§ 5 odst. 1 a v § 3 odst. 1 písm. a) a b) </w:t>
      </w:r>
      <w:bookmarkEnd w:id="12"/>
      <w:r w:rsidRPr="00A60AFA">
        <w:t>zákona č. 266/1994 Sb.,</w:t>
      </w:r>
      <w:r w:rsidR="00092CC9" w:rsidRPr="00A60AFA">
        <w:t xml:space="preserve"> o </w:t>
      </w:r>
      <w:r w:rsidRPr="00A60AFA">
        <w:t>dráhách, ve znění pozdějších předpisů,</w:t>
      </w:r>
      <w:r w:rsidR="00845C50" w:rsidRPr="00A60AFA">
        <w:t xml:space="preserve"> </w:t>
      </w:r>
      <w:r w:rsidR="00014412" w:rsidRPr="00A60AFA">
        <w:t xml:space="preserve">poskytnutých dodavatelem </w:t>
      </w:r>
      <w:r w:rsidRPr="00A60AFA">
        <w:t>za posledních 5 let před zahájením zadávacího řízení (dále jako „</w:t>
      </w:r>
      <w:r w:rsidRPr="00A60AFA">
        <w:rPr>
          <w:rStyle w:val="Tun9b"/>
        </w:rPr>
        <w:t>stavební práce</w:t>
      </w:r>
      <w:r w:rsidRPr="00A60AFA">
        <w:t xml:space="preserve">“). Předloženým seznamem stavebních prací přitom musí dodavatel prokázat, že hodnota stavebních prací jím poskytnutých na uvedených stavbách za posledních 5 let </w:t>
      </w:r>
      <w:r w:rsidR="008735B2" w:rsidRPr="00A60AFA">
        <w:t xml:space="preserve">před zahájením zadávacího řízení </w:t>
      </w:r>
      <w:r w:rsidRPr="00A60AFA">
        <w:t>činí</w:t>
      </w:r>
      <w:r w:rsidR="00092CC9" w:rsidRPr="00A60AFA">
        <w:t xml:space="preserve"> v </w:t>
      </w:r>
      <w:r w:rsidRPr="00A60AFA">
        <w:t>součtu, včetně případných poddodávek, nejméně</w:t>
      </w:r>
      <w:r>
        <w:t xml:space="preserve"> </w:t>
      </w:r>
      <w:r w:rsidR="00922371" w:rsidRPr="00922371">
        <w:rPr>
          <w:b/>
        </w:rPr>
        <w:t>2 060 000 000</w:t>
      </w:r>
      <w:r>
        <w:t xml:space="preserve"> </w:t>
      </w:r>
      <w:r w:rsidRPr="00B448FF">
        <w:rPr>
          <w:b/>
        </w:rPr>
        <w:t>Kč</w:t>
      </w:r>
      <w:r>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w:t>
      </w:r>
      <w:r w:rsidR="008735B2" w:rsidRPr="00A60AFA">
        <w:t xml:space="preserve">. </w:t>
      </w:r>
    </w:p>
    <w:p w14:paraId="368755A3" w14:textId="42023824" w:rsidR="0035531B" w:rsidRDefault="0035531B" w:rsidP="00930B79">
      <w:pPr>
        <w:pStyle w:val="Textbezslovn"/>
      </w:pPr>
      <w:r w:rsidRPr="00A60AFA">
        <w:t>Zadavatel dále požaduje, aby dodavatel kromě informací uvedených</w:t>
      </w:r>
      <w:r w:rsidR="00092CC9" w:rsidRPr="00A60AFA">
        <w:t xml:space="preserve"> v </w:t>
      </w:r>
      <w:r w:rsidRPr="00A60AFA">
        <w:t xml:space="preserve"> seznamu stavebních prací předložil </w:t>
      </w:r>
      <w:r w:rsidRPr="00A60AFA">
        <w:rPr>
          <w:rStyle w:val="Tun9b"/>
        </w:rPr>
        <w:t>osvědčení objednatelů</w:t>
      </w:r>
      <w:r w:rsidR="00092CC9" w:rsidRPr="00A60AFA">
        <w:t xml:space="preserve"> o </w:t>
      </w:r>
      <w:r w:rsidRPr="00A60AFA">
        <w:t>řádném poskytnutí</w:t>
      </w:r>
      <w:r w:rsidR="00845C50" w:rsidRPr="00A60AFA">
        <w:t xml:space="preserve"> a </w:t>
      </w:r>
      <w:r w:rsidRPr="00A60AFA">
        <w:t>dokončení nejvýznamnějších stavebních prací tak, aby prokázal, že dodavatel</w:t>
      </w:r>
      <w:r w:rsidR="00092CC9" w:rsidRPr="00A60AFA">
        <w:t xml:space="preserve"> v </w:t>
      </w:r>
      <w:r w:rsidRPr="00A60AFA">
        <w:t>posledních 5 letech</w:t>
      </w:r>
      <w:r>
        <w:t xml:space="preserve">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922371" w:rsidRPr="004D00E5">
        <w:rPr>
          <w:b/>
        </w:rPr>
        <w:t>386 400</w:t>
      </w:r>
      <w:r w:rsidR="00922371">
        <w:rPr>
          <w:b/>
        </w:rPr>
        <w:t> </w:t>
      </w:r>
      <w:r w:rsidR="00922371" w:rsidRPr="004D00E5">
        <w:rPr>
          <w:b/>
        </w:rPr>
        <w:t>000</w:t>
      </w:r>
      <w:r w:rsidR="00922371" w:rsidRPr="004D00E5">
        <w:t xml:space="preserve"> </w:t>
      </w:r>
      <w:r w:rsidRPr="002924B8">
        <w:rPr>
          <w:b/>
        </w:rPr>
        <w:t>Kč</w:t>
      </w:r>
      <w:r>
        <w:t xml:space="preserve"> bez DPH (dále jen jako „</w:t>
      </w:r>
      <w:r w:rsidRPr="00092CC9">
        <w:rPr>
          <w:rStyle w:val="Tun9b"/>
        </w:rPr>
        <w:t>nejvýznamnější stavební práce</w:t>
      </w:r>
      <w:r>
        <w:t xml:space="preserve">“). </w:t>
      </w:r>
    </w:p>
    <w:p w14:paraId="21D3990A" w14:textId="77777777" w:rsidR="0035531B" w:rsidRPr="007C21B4" w:rsidRDefault="0035531B" w:rsidP="00092CC9">
      <w:pPr>
        <w:pStyle w:val="Textbezslovn"/>
      </w:pPr>
      <w:r>
        <w:t>Za nejvýznamnější stavební práce považuje zadavatel níže uvedené stavební práce</w:t>
      </w:r>
      <w:r w:rsidR="00845C50">
        <w:t xml:space="preserve"> s </w:t>
      </w:r>
      <w:r>
        <w:t xml:space="preserve">hodnotou zakázky ve výši </w:t>
      </w:r>
      <w:r w:rsidRPr="007C21B4">
        <w:t>stanovené</w:t>
      </w:r>
      <w:r w:rsidR="00092CC9" w:rsidRPr="007C21B4">
        <w:t xml:space="preserve"> v </w:t>
      </w:r>
      <w:r w:rsidRPr="007C21B4">
        <w:t>předchozím odstavci,</w:t>
      </w:r>
      <w:r w:rsidR="002D35C5" w:rsidRPr="007C21B4">
        <w:t xml:space="preserve"> </w:t>
      </w:r>
      <w:r w:rsidR="00092CC9" w:rsidRPr="007C21B4">
        <w:t>v </w:t>
      </w:r>
      <w:proofErr w:type="gramStart"/>
      <w:r w:rsidRPr="007C21B4">
        <w:t>rámci</w:t>
      </w:r>
      <w:proofErr w:type="gramEnd"/>
      <w:r w:rsidRPr="007C21B4">
        <w:t xml:space="preserve"> nichž musí dodavatel doložit rovněž následující požadavky:</w:t>
      </w:r>
    </w:p>
    <w:p w14:paraId="4F603202" w14:textId="0CCB0288" w:rsidR="002C6677" w:rsidRPr="007C21B4" w:rsidRDefault="002C6677" w:rsidP="002C6677">
      <w:pPr>
        <w:pStyle w:val="Odrka1-1"/>
      </w:pPr>
      <w:r w:rsidRPr="007C21B4">
        <w:t xml:space="preserve">nejméně jedna nejvýznamnější stavební práce musí zahrnovat </w:t>
      </w:r>
      <w:r w:rsidR="007C21B4" w:rsidRPr="007C21B4">
        <w:t>novostavbu, rekonstrukci nebo opravu</w:t>
      </w:r>
      <w:r w:rsidRPr="007C21B4">
        <w:t xml:space="preserve"> </w:t>
      </w:r>
      <w:r w:rsidRPr="007C21B4">
        <w:rPr>
          <w:rStyle w:val="Tun9b"/>
        </w:rPr>
        <w:t>železničního svršku</w:t>
      </w:r>
      <w:r w:rsidRPr="007C21B4">
        <w:t xml:space="preserve"> na dvoukolejné nebo vícekolejné elektrifikované trati se souhrnnou délkou traťového úseku nejméně </w:t>
      </w:r>
      <w:r w:rsidRPr="007C21B4">
        <w:rPr>
          <w:b/>
        </w:rPr>
        <w:t xml:space="preserve">3,1 </w:t>
      </w:r>
      <w:r w:rsidRPr="007C21B4">
        <w:t xml:space="preserve">km, nebo v železniční stanici na elektrifikované trati s minimálním počtem </w:t>
      </w:r>
      <w:r w:rsidRPr="007C21B4">
        <w:rPr>
          <w:b/>
        </w:rPr>
        <w:t>7</w:t>
      </w:r>
      <w:r w:rsidRPr="007C21B4">
        <w:t xml:space="preserve"> ks výhybek, a to v hodnotě nejméně </w:t>
      </w:r>
      <w:r w:rsidRPr="007C21B4">
        <w:rPr>
          <w:rStyle w:val="Tun9b"/>
          <w:bCs/>
        </w:rPr>
        <w:t xml:space="preserve">148 250 000 </w:t>
      </w:r>
      <w:r w:rsidRPr="007C21B4">
        <w:t>Kč bez DPH (uvedená částka se vztahuje k hodnotě novostavby, rekonstrukce nebo opravy železničního svršku, nikoli k hodnotě nejvýznamnější stavební práce, tj. zakázky jako celku);</w:t>
      </w:r>
    </w:p>
    <w:p w14:paraId="386B561C" w14:textId="180F7B28" w:rsidR="002C6677" w:rsidRPr="007C21B4" w:rsidRDefault="002C6677" w:rsidP="002C6677">
      <w:pPr>
        <w:pStyle w:val="Odrka1-1"/>
      </w:pPr>
      <w:r w:rsidRPr="007C21B4">
        <w:t xml:space="preserve">nejméně jedna nejvýznamnější stavební práce musí zahrnovat </w:t>
      </w:r>
      <w:r w:rsidR="007C21B4" w:rsidRPr="007C21B4">
        <w:t>novostavbu, rekonstrukci nebo opravu</w:t>
      </w:r>
      <w:r w:rsidRPr="007C21B4">
        <w:t xml:space="preserve"> </w:t>
      </w:r>
      <w:r w:rsidRPr="007C21B4">
        <w:rPr>
          <w:rStyle w:val="Tun9b"/>
        </w:rPr>
        <w:t xml:space="preserve">železničního </w:t>
      </w:r>
      <w:proofErr w:type="gramStart"/>
      <w:r w:rsidRPr="007C21B4">
        <w:rPr>
          <w:rStyle w:val="Tun9b"/>
        </w:rPr>
        <w:t>spodku</w:t>
      </w:r>
      <w:proofErr w:type="gramEnd"/>
      <w:r w:rsidRPr="007C21B4">
        <w:t xml:space="preserve"> a to v hodnotě nejméně </w:t>
      </w:r>
      <w:r w:rsidRPr="007C21B4">
        <w:rPr>
          <w:rStyle w:val="Tun9b"/>
          <w:bCs/>
        </w:rPr>
        <w:t>97</w:t>
      </w:r>
      <w:r w:rsidR="00D326DA">
        <w:rPr>
          <w:rStyle w:val="Tun9b"/>
          <w:bCs/>
        </w:rPr>
        <w:t> </w:t>
      </w:r>
      <w:r w:rsidRPr="007C21B4">
        <w:rPr>
          <w:rStyle w:val="Tun9b"/>
          <w:bCs/>
        </w:rPr>
        <w:t>580</w:t>
      </w:r>
      <w:r w:rsidR="00D326DA">
        <w:rPr>
          <w:rStyle w:val="Tun9b"/>
          <w:bCs/>
        </w:rPr>
        <w:t> </w:t>
      </w:r>
      <w:r w:rsidRPr="00D03D72">
        <w:rPr>
          <w:rStyle w:val="Tun9b"/>
          <w:bCs/>
        </w:rPr>
        <w:t xml:space="preserve">000 </w:t>
      </w:r>
      <w:r w:rsidRPr="00D03D72">
        <w:t xml:space="preserve">Kč bez DPH (uvedená částka se vztahuje k hodnotě novostavby, rekonstrukce nebo opravy železničního </w:t>
      </w:r>
      <w:r w:rsidR="00DB3398" w:rsidRPr="00D03D72">
        <w:t>spodku</w:t>
      </w:r>
      <w:r w:rsidRPr="00D03D72">
        <w:t>, nikoli</w:t>
      </w:r>
      <w:r w:rsidRPr="007C21B4">
        <w:t xml:space="preserve"> k hodnotě nejvýznamnější stavební práce, tj. zakázky jako celku);</w:t>
      </w:r>
    </w:p>
    <w:p w14:paraId="08D352C8" w14:textId="5AF046E9" w:rsidR="002C6677" w:rsidRPr="007C21B4" w:rsidRDefault="002C6677" w:rsidP="002C6677">
      <w:pPr>
        <w:pStyle w:val="Odrka1-1"/>
      </w:pPr>
      <w:r w:rsidRPr="007C21B4">
        <w:t xml:space="preserve">nejméně jedna nejvýznamnější stavební práce musí zahrnovat </w:t>
      </w:r>
      <w:r w:rsidR="007C21B4" w:rsidRPr="007C21B4">
        <w:t>novostavbu, rekonstrukci nebo opravu</w:t>
      </w:r>
      <w:r w:rsidRPr="007C21B4">
        <w:t xml:space="preserve"> </w:t>
      </w:r>
      <w:r w:rsidRPr="007C21B4">
        <w:rPr>
          <w:rStyle w:val="Tun9b"/>
        </w:rPr>
        <w:t>železničních mostů</w:t>
      </w:r>
      <w:r w:rsidRPr="007C21B4">
        <w:t xml:space="preserve"> v souhrnné hodnotě nejméně </w:t>
      </w:r>
      <w:r w:rsidRPr="007C21B4">
        <w:rPr>
          <w:b/>
        </w:rPr>
        <w:t>132</w:t>
      </w:r>
      <w:r w:rsidR="00D326DA">
        <w:rPr>
          <w:b/>
        </w:rPr>
        <w:t> </w:t>
      </w:r>
      <w:r w:rsidRPr="007C21B4">
        <w:rPr>
          <w:b/>
        </w:rPr>
        <w:t>380 000</w:t>
      </w:r>
      <w:r w:rsidRPr="007C21B4">
        <w:t xml:space="preserve"> Kč bez DPH (uvedená částka se vztahuje k hodnotě novostavby, rekonstrukce nebo opravy železničního mostu/mostů, nikoli k hodnotě nejvýznamnější stavební práce, tj. zakázky jako celku);</w:t>
      </w:r>
    </w:p>
    <w:p w14:paraId="2E1B77A2" w14:textId="2D6000A5" w:rsidR="002C6677" w:rsidRPr="007C21B4" w:rsidRDefault="002C6677" w:rsidP="002C6677">
      <w:pPr>
        <w:pStyle w:val="Odrka1-1"/>
      </w:pPr>
      <w:r w:rsidRPr="007C21B4">
        <w:t xml:space="preserve">nejméně jedna nejvýznamnější stavební práce musí zahrnovat </w:t>
      </w:r>
      <w:r w:rsidR="007C21B4" w:rsidRPr="007C21B4">
        <w:t>novostavbu, rekonstrukci nebo opravu</w:t>
      </w:r>
      <w:r w:rsidRPr="007C21B4">
        <w:t xml:space="preserve"> </w:t>
      </w:r>
      <w:r w:rsidRPr="007C21B4">
        <w:rPr>
          <w:rStyle w:val="Tun9b"/>
        </w:rPr>
        <w:t>trakčního vedení</w:t>
      </w:r>
      <w:r w:rsidRPr="007C21B4">
        <w:t xml:space="preserve"> na dvoukolejné nebo vícekolejné trati se souhrnnou délkou traťového úseku nejméně </w:t>
      </w:r>
      <w:r w:rsidRPr="007C21B4">
        <w:rPr>
          <w:b/>
        </w:rPr>
        <w:t xml:space="preserve">3,1 </w:t>
      </w:r>
      <w:r w:rsidRPr="007C21B4">
        <w:t xml:space="preserve">km, nebo v železniční stanici na trati </w:t>
      </w:r>
      <w:r w:rsidRPr="00D03D72">
        <w:t xml:space="preserve">s minimálním počtem </w:t>
      </w:r>
      <w:r w:rsidRPr="00D03D72">
        <w:rPr>
          <w:b/>
        </w:rPr>
        <w:t>7</w:t>
      </w:r>
      <w:r w:rsidRPr="00D03D72">
        <w:t xml:space="preserve"> ks výhybek, a to v hodnotě nejméně </w:t>
      </w:r>
      <w:r w:rsidRPr="00D03D72">
        <w:rPr>
          <w:rStyle w:val="Tun9b"/>
          <w:bCs/>
        </w:rPr>
        <w:t xml:space="preserve">60 800 000 </w:t>
      </w:r>
      <w:r w:rsidRPr="00D03D72">
        <w:t xml:space="preserve">Kč bez DPH (uvedená částka se vztahuje k hodnotě novostavby, rekonstrukce nebo opravy </w:t>
      </w:r>
      <w:r w:rsidR="00D6695B" w:rsidRPr="00D03D72">
        <w:t>trakčního vedení</w:t>
      </w:r>
      <w:r w:rsidRPr="00D03D72">
        <w:t>, nikoli k hodnotě nejvýznamnější stavební práce, tj. zakázky jako celku);</w:t>
      </w:r>
    </w:p>
    <w:p w14:paraId="6EC9456F" w14:textId="706A8A81" w:rsidR="002C6677" w:rsidRPr="007C21B4" w:rsidRDefault="002C6677" w:rsidP="002C6677">
      <w:pPr>
        <w:pStyle w:val="Odrka1-1"/>
      </w:pPr>
      <w:r w:rsidRPr="007C21B4">
        <w:t xml:space="preserve">nejméně jedna nejvýznamnější stavební práce musí zahrnovat novostavbu, rekonstrukci nebo opravu </w:t>
      </w:r>
      <w:r w:rsidRPr="00D03D72">
        <w:rPr>
          <w:rStyle w:val="Tun9b"/>
        </w:rPr>
        <w:t>silnoproudých zařízení</w:t>
      </w:r>
      <w:r w:rsidRPr="00D03D72">
        <w:t xml:space="preserve"> železničních </w:t>
      </w:r>
      <w:proofErr w:type="gramStart"/>
      <w:r w:rsidRPr="00D03D72">
        <w:t>drah</w:t>
      </w:r>
      <w:proofErr w:type="gramEnd"/>
      <w:r w:rsidRPr="00D03D72">
        <w:t xml:space="preserve"> a to v hodnotě nejméně </w:t>
      </w:r>
      <w:r w:rsidRPr="00D03D72">
        <w:rPr>
          <w:rStyle w:val="Tun9b"/>
          <w:bCs/>
        </w:rPr>
        <w:t xml:space="preserve">5 633 000 </w:t>
      </w:r>
      <w:r w:rsidRPr="00D03D72">
        <w:t xml:space="preserve">Kč bez DPH (uvedená částka se vztahuje k hodnotě novostavby, rekonstrukce nebo opravy </w:t>
      </w:r>
      <w:r w:rsidR="00D6695B" w:rsidRPr="00D03D72">
        <w:t>silnoproudého zařízení</w:t>
      </w:r>
      <w:r w:rsidRPr="00D03D72">
        <w:t>, nikoli</w:t>
      </w:r>
      <w:r w:rsidRPr="007C21B4">
        <w:t xml:space="preserve"> k hodnotě nejvýznamnější stavební práce, tj. zakázky jako celku);</w:t>
      </w:r>
    </w:p>
    <w:p w14:paraId="3A79AD62" w14:textId="4A6CF52C" w:rsidR="002C6677" w:rsidRPr="00210482" w:rsidRDefault="002C6677" w:rsidP="002C6677">
      <w:pPr>
        <w:pStyle w:val="Odrka1-1"/>
      </w:pPr>
      <w:r w:rsidRPr="007C21B4">
        <w:lastRenderedPageBreak/>
        <w:t xml:space="preserve">nejméně jedna nejvýznamnější stavební práce musí zahrnovat </w:t>
      </w:r>
      <w:r w:rsidR="007C21B4" w:rsidRPr="007C21B4">
        <w:t xml:space="preserve">novostavbu, rekonstrukci nebo opravu </w:t>
      </w:r>
      <w:r w:rsidRPr="007C21B4">
        <w:t xml:space="preserve">zařízení </w:t>
      </w:r>
      <w:r w:rsidRPr="00410068">
        <w:rPr>
          <w:b/>
        </w:rPr>
        <w:t>staničního a traťového</w:t>
      </w:r>
      <w:r w:rsidRPr="007C21B4">
        <w:t xml:space="preserve"> </w:t>
      </w:r>
      <w:r w:rsidRPr="007C21B4">
        <w:rPr>
          <w:rStyle w:val="Tun9b"/>
        </w:rPr>
        <w:t>zabezpečovacího zařízení</w:t>
      </w:r>
      <w:r w:rsidRPr="007C21B4">
        <w:t xml:space="preserve"> na trati se souhrnnou délkou traťového úseku nejméně </w:t>
      </w:r>
      <w:r w:rsidRPr="007C21B4">
        <w:rPr>
          <w:b/>
        </w:rPr>
        <w:t>3,1</w:t>
      </w:r>
      <w:r w:rsidRPr="007C21B4">
        <w:t xml:space="preserve"> km, nebo v železniční stanici na trati s minimálním počtem </w:t>
      </w:r>
      <w:r w:rsidRPr="007C21B4">
        <w:rPr>
          <w:b/>
        </w:rPr>
        <w:t>7</w:t>
      </w:r>
      <w:r w:rsidRPr="007C21B4">
        <w:t xml:space="preserve"> ks výhybek a to v hodnotě nejméně </w:t>
      </w:r>
      <w:r w:rsidRPr="007C21B4">
        <w:rPr>
          <w:b/>
        </w:rPr>
        <w:t>80 970 000</w:t>
      </w:r>
      <w:r w:rsidRPr="007C21B4">
        <w:t xml:space="preserve"> Kč bez DPH (uvedená částka se vztahuje k hodnotě novostavby, rekonstrukce nebo </w:t>
      </w:r>
      <w:r w:rsidRPr="00210482">
        <w:t>opravy zabezpečovacího zařízení, nikoli k hodnotě nejvýznamnější stavební práce, tj. zakázky jako celku).</w:t>
      </w:r>
    </w:p>
    <w:p w14:paraId="59340031" w14:textId="4A319CB2"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7D6EEEB3" w14:textId="77777777" w:rsidR="00A60AFA" w:rsidRDefault="00A60AFA" w:rsidP="00A60AFA">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23C85405" w14:textId="77777777" w:rsidR="00A60AFA" w:rsidRPr="00B50C25" w:rsidRDefault="00A60AFA" w:rsidP="00A60AFA">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6C554874" w14:textId="07DB2E3D" w:rsidR="00A60AFA" w:rsidRDefault="00A60AFA" w:rsidP="00E30C15">
      <w:pPr>
        <w:pStyle w:val="Textbezslovn"/>
        <w:numPr>
          <w:ilvl w:val="0"/>
          <w:numId w:val="22"/>
        </w:numPr>
        <w:ind w:left="709" w:firstLine="0"/>
      </w:pPr>
      <w:r w:rsidRPr="00B50C25">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2C6677">
        <w:t>posledních 5 let. Pro odstranění pochybností zadavatel uvádí, že požadavek kritéria technické kvalifikace na doložení stavebních, resp. nejvýznamnějších stavebních prací lze splnit předložením seznamu</w:t>
      </w:r>
      <w:r w:rsidR="00845C50" w:rsidRPr="002C6677">
        <w:t xml:space="preserve"> a </w:t>
      </w:r>
      <w:r w:rsidRPr="002C6677">
        <w:t>osvědčení</w:t>
      </w:r>
      <w:r w:rsidR="00092CC9" w:rsidRPr="002C6677">
        <w:t xml:space="preserve"> o </w:t>
      </w:r>
      <w:r w:rsidRPr="002C6677">
        <w:t>řádném poskytnutí</w:t>
      </w:r>
      <w:r w:rsidR="00845C50" w:rsidRPr="002C6677">
        <w:t xml:space="preserve"> a </w:t>
      </w:r>
      <w:r w:rsidRPr="002C6677">
        <w:t>dokončení i pouze jediné stavební, resp. nejvýznamnější stavební práce, jejíž hodnota představuje alespoň požadovanou hodnotu stavebních prací</w:t>
      </w:r>
      <w:r w:rsidR="00092CC9" w:rsidRPr="002C6677">
        <w:t xml:space="preserve"> v </w:t>
      </w:r>
      <w:r w:rsidRPr="002C6677">
        <w:t>součtu za posledních 5 let</w:t>
      </w:r>
      <w:r w:rsidR="00845C50" w:rsidRPr="002C6677">
        <w:t xml:space="preserve"> a </w:t>
      </w:r>
      <w:r w:rsidRPr="002C6677">
        <w:t>splňuje i všechny minimální hodnoty</w:t>
      </w:r>
      <w:r w:rsidR="00BB4AF2" w:rsidRPr="002C6677">
        <w:t xml:space="preserve"> u </w:t>
      </w:r>
      <w:r w:rsidRPr="002C6677">
        <w:t>jednotlivých nejvýznamnějších stavebních prací,</w:t>
      </w:r>
      <w:r w:rsidR="00845C50" w:rsidRPr="002C6677">
        <w:t xml:space="preserve"> a</w:t>
      </w:r>
      <w:r w:rsidR="00092CC9" w:rsidRPr="002C6677">
        <w:t xml:space="preserve"> v </w:t>
      </w:r>
      <w:r w:rsidRPr="002C6677">
        <w:t>jejímž rámci byly realizovány všechny práce splňující jednotlivé požadavky zadavatele</w:t>
      </w:r>
      <w:r>
        <w:t xml:space="preserve"> výše, resp. splněny i všechny další požadavky stanovené</w:t>
      </w:r>
      <w:r w:rsidR="00092CC9">
        <w:t xml:space="preserve"> v </w:t>
      </w:r>
      <w:r>
        <w:t>tomto článku.</w:t>
      </w:r>
    </w:p>
    <w:p w14:paraId="049DEF26" w14:textId="77777777" w:rsidR="0035531B" w:rsidRDefault="0035531B" w:rsidP="002C04EE">
      <w:pPr>
        <w:pStyle w:val="Textbezslovn"/>
      </w:pPr>
      <w:r>
        <w:t xml:space="preserve">Zadavatel dále výslovně upozorňuje, že požadované minimální hodnoty (tj. hodnoty zakázky jako celku, jakož i hodnoty dílčích částí plnění) nejvýznamnějších stavebních </w:t>
      </w:r>
      <w:r>
        <w:lastRenderedPageBreak/>
        <w:t>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2C6677">
        <w:t xml:space="preserve">posledních </w:t>
      </w:r>
      <w:r w:rsidRPr="002C6677">
        <w:t xml:space="preserve">5 let </w:t>
      </w:r>
      <w:r w:rsidR="00D31E39" w:rsidRPr="002C6677">
        <w:t xml:space="preserve">před zahájením zadávacího řízení </w:t>
      </w:r>
      <w:r w:rsidRPr="002C6677">
        <w:t xml:space="preserve">se </w:t>
      </w:r>
      <w:r w:rsidR="000A2EAF" w:rsidRPr="002C6677">
        <w:t xml:space="preserve">pro účely prokázání technické kvalifikace ohledně referenčních zakázek </w:t>
      </w:r>
      <w:r w:rsidRPr="002C6677">
        <w:t>považuje za splněnou, pokud byly stavební/nejvýznamnější stavební práce</w:t>
      </w:r>
      <w:r w:rsidR="00092CC9" w:rsidRPr="002C6677">
        <w:t xml:space="preserve"> </w:t>
      </w:r>
      <w:r w:rsidR="000A2EAF" w:rsidRPr="002C6677">
        <w:t xml:space="preserve">dokončeny </w:t>
      </w:r>
      <w:r w:rsidR="00092CC9" w:rsidRPr="002C6677">
        <w:t>v </w:t>
      </w:r>
      <w:r w:rsidRPr="002C6677">
        <w:t>průběhu této doby</w:t>
      </w:r>
      <w:r w:rsidR="000A2EAF" w:rsidRPr="002C6677">
        <w:t xml:space="preserve"> nebo kdykoli po zahájení zadávacího řízení, včetně doby po podání nabídek, a to nejpozději do doby zadavatelem případně stanovené k předložení údajů a dokladů dle § 46 ZZVZ. Pro </w:t>
      </w:r>
      <w:r w:rsidRPr="002C6677">
        <w:t xml:space="preserve">prokázání kvalifikace postačuje, aby byl požadovaný finanční objem </w:t>
      </w:r>
      <w:r w:rsidR="00293D72" w:rsidRPr="002C6677">
        <w:t xml:space="preserve">či jiné minimální hodnoty </w:t>
      </w:r>
      <w:r w:rsidRPr="002C6677">
        <w:t>stavebních/nejvýznamnějších stavebních prací dosažen</w:t>
      </w:r>
      <w:r w:rsidR="00293D72" w:rsidRPr="002C6677">
        <w:t>y</w:t>
      </w:r>
      <w:r w:rsidRPr="002C6677">
        <w:t xml:space="preserve"> za celou dobu realizace stavebních/nejvýznamnějších stavebních prací, nikoliv pouze</w:t>
      </w:r>
      <w:r w:rsidR="00092CC9" w:rsidRPr="002C6677">
        <w:t xml:space="preserve"> v </w:t>
      </w:r>
      <w:r w:rsidRPr="002C6677">
        <w:t>průběhu posledních 5 let před zahájením zadávacího řízení. Dokončením se</w:t>
      </w:r>
      <w:r w:rsidR="00BB4AF2" w:rsidRPr="002C6677">
        <w:t xml:space="preserve"> u </w:t>
      </w:r>
      <w:r w:rsidR="007B1E1B" w:rsidRPr="002C6677">
        <w:t>stavebních/</w:t>
      </w:r>
      <w:r w:rsidRPr="002C6677">
        <w:t xml:space="preserve">nejvýznamnějších stavebních prací </w:t>
      </w:r>
      <w:r w:rsidR="002A30C7" w:rsidRPr="002C6677">
        <w:t xml:space="preserve">pro účely prokázání technické kvalifikace v tomto zadávacím řízení </w:t>
      </w:r>
      <w:r w:rsidRPr="002C6677">
        <w:t xml:space="preserve">rozumí </w:t>
      </w:r>
      <w:r w:rsidR="007B1E1B" w:rsidRPr="002C6677">
        <w:t xml:space="preserve">i </w:t>
      </w:r>
      <w:r w:rsidRPr="002C6677">
        <w:t>uvedení díla</w:t>
      </w:r>
      <w:r w:rsidR="007B1E1B" w:rsidRPr="002C6677">
        <w:t>, resp. poslední části</w:t>
      </w:r>
      <w:r w:rsidR="00227BC8" w:rsidRPr="002C6677">
        <w:t xml:space="preserve"> stavební práce</w:t>
      </w:r>
      <w:r w:rsidRPr="002C6677">
        <w:t>, alespoň do zkušebního provozu. Zadavatel nicméně za dílo dokončené</w:t>
      </w:r>
      <w:r w:rsidR="00092CC9" w:rsidRPr="002C6677">
        <w:t xml:space="preserve"> v </w:t>
      </w:r>
      <w:r w:rsidRPr="002C6677">
        <w:t>období posledních 5 let bude považovat též dílo, které</w:t>
      </w:r>
      <w:r w:rsidR="00092CC9" w:rsidRPr="002C6677">
        <w:t xml:space="preserve"> v </w:t>
      </w:r>
      <w:r w:rsidRPr="002C6677">
        <w:t>tomto období bylo dokončeno jako celek, tj. včetně plnění navazujících na zkušební provoz, např. zpracování dokumentace</w:t>
      </w:r>
      <w:r>
        <w:t xml:space="preserv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 xml:space="preserve">jedním objednatelem). Je přípustné, aby dodavatel prokázal splnění vícero různých nejvýznamnějších stavebních </w:t>
      </w:r>
      <w:r>
        <w:lastRenderedPageBreak/>
        <w:t>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2A317399" w14:textId="77777777" w:rsidR="00FF0478" w:rsidRDefault="0035531B" w:rsidP="00930B79">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6D8F36AD" w:rsidR="0035531B" w:rsidRDefault="0035531B" w:rsidP="00930B79">
      <w:pPr>
        <w:pStyle w:val="Odstavec1-1a"/>
        <w:numPr>
          <w:ilvl w:val="0"/>
          <w:numId w:val="11"/>
        </w:numPr>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503303E0"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lastRenderedPageBreak/>
        <w:t xml:space="preserve">jednotlivých </w:t>
      </w:r>
      <w:r w:rsidR="0086714F">
        <w:t xml:space="preserve">členů odborného personálu </w:t>
      </w:r>
      <w:r w:rsidR="00095A11">
        <w:t xml:space="preserve">v plném rozsahu </w:t>
      </w:r>
      <w:r w:rsidR="0086714F">
        <w:t xml:space="preserve">prokázána samostatně více fyzickými osobami, může být ve </w:t>
      </w:r>
      <w:r w:rsidR="00F32561">
        <w:t>S</w:t>
      </w:r>
      <w:r w:rsidR="0086714F">
        <w:t xml:space="preserve">mlouvě </w:t>
      </w:r>
      <w:r w:rsidR="00F32561">
        <w:t xml:space="preserve">o dílo </w:t>
      </w:r>
      <w:r w:rsidR="0086714F">
        <w:t xml:space="preserve">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002C6677" w:rsidRPr="002C6677">
        <w:rPr>
          <w:rStyle w:val="Tun9b"/>
        </w:rPr>
        <w:t>Funkci stavbyvedoucího, zástupce stavbyvedoucího</w:t>
      </w:r>
      <w:r w:rsidR="00D03D72">
        <w:rPr>
          <w:rStyle w:val="Tun9b"/>
        </w:rPr>
        <w:t xml:space="preserve"> a</w:t>
      </w:r>
      <w:r w:rsidR="002C6677" w:rsidRPr="002C6677">
        <w:rPr>
          <w:rStyle w:val="Tun9b"/>
        </w:rPr>
        <w:t xml:space="preserve"> </w:t>
      </w:r>
      <w:r w:rsidR="002C6677" w:rsidRPr="00D03D72">
        <w:rPr>
          <w:rStyle w:val="Tun9b"/>
        </w:rPr>
        <w:t xml:space="preserve">specialisty (vedoucího prací) na železniční svršek </w:t>
      </w:r>
      <w:r w:rsidR="002C6677" w:rsidRPr="002C6677">
        <w:rPr>
          <w:rStyle w:val="Tun9b"/>
        </w:rPr>
        <w:t>však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49B85DE0" w14:textId="77777777" w:rsidR="007C01D5" w:rsidRDefault="007C01D5" w:rsidP="00930B79">
      <w:pPr>
        <w:pStyle w:val="Textbezslovn"/>
      </w:pPr>
    </w:p>
    <w:p w14:paraId="1229960C" w14:textId="77777777" w:rsidR="008E6C8D" w:rsidRPr="008E70BC" w:rsidRDefault="008E6C8D" w:rsidP="00DB2AF2">
      <w:pPr>
        <w:pStyle w:val="Odstavec1-1a"/>
        <w:numPr>
          <w:ilvl w:val="0"/>
          <w:numId w:val="18"/>
        </w:numPr>
        <w:rPr>
          <w:rStyle w:val="Tun9b"/>
          <w:b w:val="0"/>
          <w:sz w:val="14"/>
        </w:rPr>
      </w:pPr>
      <w:r w:rsidRPr="008E70BC">
        <w:rPr>
          <w:rStyle w:val="Tun9b"/>
        </w:rPr>
        <w:t>stavbyvedoucí</w:t>
      </w:r>
    </w:p>
    <w:p w14:paraId="727F2D8D" w14:textId="77777777" w:rsidR="00EA5F92" w:rsidRDefault="00EA5F92" w:rsidP="00EA5F92">
      <w:pPr>
        <w:pStyle w:val="Odrka1-2-"/>
      </w:pPr>
      <w:r>
        <w:t xml:space="preserve">nejméně 5 let praxe v řízení provádění staveb železničních drah; </w:t>
      </w:r>
    </w:p>
    <w:p w14:paraId="14037615" w14:textId="0E702D8F" w:rsidR="00EA5F92" w:rsidRDefault="00EA5F92" w:rsidP="00EA5F92">
      <w:pPr>
        <w:pStyle w:val="Odrka1-2-"/>
      </w:pPr>
      <w:r>
        <w:t xml:space="preserve">zkušenost s řízením realizace alespoň jedné </w:t>
      </w:r>
      <w:proofErr w:type="gramStart"/>
      <w:r>
        <w:t xml:space="preserve">zakázky - </w:t>
      </w:r>
      <w:r w:rsidRPr="00E03579">
        <w:rPr>
          <w:b/>
          <w:bCs/>
        </w:rPr>
        <w:t>stavby</w:t>
      </w:r>
      <w:proofErr w:type="gramEnd"/>
      <w:r w:rsidRPr="00E03579">
        <w:rPr>
          <w:b/>
          <w:bCs/>
        </w:rPr>
        <w:t xml:space="preserve"> železničních drah</w:t>
      </w:r>
      <w:r>
        <w:t xml:space="preserve"> v hodnotě nejméně </w:t>
      </w:r>
      <w:r w:rsidRPr="00EA5F92">
        <w:rPr>
          <w:b/>
        </w:rPr>
        <w:t>386 400 000</w:t>
      </w:r>
      <w:r>
        <w:t xml:space="preserve"> Kč bez DPH, jež zahrnovala </w:t>
      </w:r>
      <w:r w:rsidR="003108DD">
        <w:t>novostavbu, rekonstrukci nebo opravu</w:t>
      </w:r>
      <w:r>
        <w:t xml:space="preserve"> železničního svršku a spodku na elektrifikované trati</w:t>
      </w:r>
      <w:r w:rsidR="00410068">
        <w:t>,</w:t>
      </w:r>
      <w:r>
        <w:t xml:space="preserve"> a to v posledních 10 letech před zahájením zadávacího řízení;</w:t>
      </w:r>
    </w:p>
    <w:p w14:paraId="1F858661" w14:textId="63D5C0D8" w:rsidR="008E6C8D" w:rsidRPr="006758BE" w:rsidRDefault="00EA5F92" w:rsidP="00EA5F92">
      <w:pPr>
        <w:pStyle w:val="Odrka1-2-"/>
      </w:pPr>
      <w:r>
        <w:t xml:space="preserve">musí předložit doklad o autorizaci v rozsahu dle § 5 odst. 3 písm. </w:t>
      </w:r>
      <w:r w:rsidRPr="00EA5F92">
        <w:rPr>
          <w:b/>
        </w:rPr>
        <w:t>b</w:t>
      </w:r>
      <w:r>
        <w:t xml:space="preserve">) autorizačního zákona, tedy v oboru </w:t>
      </w:r>
      <w:r w:rsidRPr="00EA5F92">
        <w:rPr>
          <w:b/>
        </w:rPr>
        <w:t>dopravní stavby</w:t>
      </w:r>
      <w:r w:rsidR="008E6C8D" w:rsidRPr="006758BE">
        <w:t>;</w:t>
      </w:r>
    </w:p>
    <w:p w14:paraId="6080F79A" w14:textId="77777777" w:rsidR="008E6C8D" w:rsidRPr="006758BE" w:rsidRDefault="008E6C8D" w:rsidP="00DB2AF2">
      <w:pPr>
        <w:pStyle w:val="Odstavec1-1a"/>
        <w:numPr>
          <w:ilvl w:val="0"/>
          <w:numId w:val="18"/>
        </w:numPr>
        <w:tabs>
          <w:tab w:val="clear" w:pos="1077"/>
        </w:tabs>
        <w:ind w:hanging="368"/>
        <w:rPr>
          <w:rStyle w:val="Tun9b"/>
        </w:rPr>
      </w:pPr>
      <w:r w:rsidRPr="006758BE">
        <w:rPr>
          <w:rStyle w:val="Tun9b"/>
        </w:rPr>
        <w:t>zástupce stavbyvedoucího</w:t>
      </w:r>
    </w:p>
    <w:p w14:paraId="034BEFD6" w14:textId="77777777" w:rsidR="00D37C03" w:rsidRPr="002770B7" w:rsidRDefault="00D37C03" w:rsidP="00D37C03">
      <w:pPr>
        <w:pStyle w:val="Odrka1-2-"/>
      </w:pPr>
      <w:r w:rsidRPr="002770B7">
        <w:t>nejméně 5 let praxe v řízení provádění staveb železničních drah;</w:t>
      </w:r>
    </w:p>
    <w:p w14:paraId="133C9154" w14:textId="5D32FA95" w:rsidR="00D37C03" w:rsidRPr="004D00E5" w:rsidRDefault="00D37C03" w:rsidP="00D37C03">
      <w:pPr>
        <w:pStyle w:val="Odrka1-2-"/>
      </w:pPr>
      <w:r w:rsidRPr="00634E02">
        <w:t xml:space="preserve">zkušenost </w:t>
      </w:r>
      <w:r w:rsidRPr="004D00E5">
        <w:t xml:space="preserve">s řízením realizace alespoň jedné </w:t>
      </w:r>
      <w:proofErr w:type="gramStart"/>
      <w:r w:rsidRPr="004D00E5">
        <w:t xml:space="preserve">zakázky - </w:t>
      </w:r>
      <w:r w:rsidRPr="00E03579">
        <w:rPr>
          <w:b/>
          <w:bCs/>
        </w:rPr>
        <w:t>stavby</w:t>
      </w:r>
      <w:proofErr w:type="gramEnd"/>
      <w:r w:rsidRPr="00E03579">
        <w:rPr>
          <w:b/>
          <w:bCs/>
        </w:rPr>
        <w:t xml:space="preserve"> železničních drah</w:t>
      </w:r>
      <w:r w:rsidRPr="004D00E5">
        <w:t xml:space="preserve"> v hodnotě nejméně </w:t>
      </w:r>
      <w:r w:rsidRPr="004D00E5">
        <w:rPr>
          <w:b/>
        </w:rPr>
        <w:t>386 400 000</w:t>
      </w:r>
      <w:r w:rsidRPr="004D00E5">
        <w:t xml:space="preserve"> Kč bez DPH, jež zahrnovala </w:t>
      </w:r>
      <w:r w:rsidR="003108DD">
        <w:t>novostavbu, rekonstrukci nebo opravu</w:t>
      </w:r>
      <w:r w:rsidRPr="004D00E5">
        <w:t xml:space="preserve"> železničního svršku </w:t>
      </w:r>
      <w:r w:rsidRPr="004D00E5">
        <w:rPr>
          <w:rFonts w:ascii="Verdana" w:hAnsi="Verdana" w:cs="Calibri"/>
        </w:rPr>
        <w:t xml:space="preserve">a spodku </w:t>
      </w:r>
      <w:r w:rsidRPr="004D00E5">
        <w:t>na elektrifikované trati</w:t>
      </w:r>
      <w:r w:rsidR="00410068">
        <w:t>,</w:t>
      </w:r>
      <w:r w:rsidRPr="004D00E5">
        <w:t xml:space="preserve"> a to v posledních 10 letech před zahájením zadávacího řízení;</w:t>
      </w:r>
    </w:p>
    <w:p w14:paraId="302BAC0D" w14:textId="6D298230" w:rsidR="008E6C8D" w:rsidRPr="006758BE" w:rsidRDefault="00D37C03" w:rsidP="00D37C03">
      <w:pPr>
        <w:pStyle w:val="Odrka1-2-"/>
      </w:pPr>
      <w:r w:rsidRPr="004D00E5">
        <w:t xml:space="preserve">musí předložit doklad o autorizaci v rozsahu dle § 5 odst. 3 písm. </w:t>
      </w:r>
      <w:r w:rsidRPr="00D37C03">
        <w:rPr>
          <w:b/>
        </w:rPr>
        <w:t>b</w:t>
      </w:r>
      <w:r w:rsidRPr="004D00E5">
        <w:t xml:space="preserve">) neb </w:t>
      </w:r>
      <w:r w:rsidRPr="00D37C03">
        <w:rPr>
          <w:b/>
        </w:rPr>
        <w:t>e</w:t>
      </w:r>
      <w:r w:rsidRPr="004D00E5">
        <w:t xml:space="preserve">) autorizačního zákona, tedy v oboru </w:t>
      </w:r>
      <w:r w:rsidRPr="00D37C03">
        <w:rPr>
          <w:b/>
        </w:rPr>
        <w:t>dopravní stavby</w:t>
      </w:r>
      <w:r w:rsidRPr="004D00E5">
        <w:t xml:space="preserve"> nebo oboru </w:t>
      </w:r>
      <w:r w:rsidRPr="00D37C03">
        <w:rPr>
          <w:b/>
        </w:rPr>
        <w:t>technologická zařízení staveb</w:t>
      </w:r>
      <w:r>
        <w:t>;</w:t>
      </w:r>
    </w:p>
    <w:p w14:paraId="16744292" w14:textId="77777777" w:rsidR="008E6C8D" w:rsidRPr="006758BE" w:rsidRDefault="008E6C8D" w:rsidP="00DB2AF2">
      <w:pPr>
        <w:pStyle w:val="Odstavec1-1a"/>
        <w:numPr>
          <w:ilvl w:val="0"/>
          <w:numId w:val="18"/>
        </w:numPr>
        <w:tabs>
          <w:tab w:val="clear" w:pos="1077"/>
        </w:tabs>
        <w:ind w:hanging="368"/>
        <w:rPr>
          <w:rStyle w:val="Tun9b"/>
        </w:rPr>
      </w:pPr>
      <w:r w:rsidRPr="006758BE">
        <w:rPr>
          <w:rStyle w:val="Tun9b"/>
        </w:rPr>
        <w:t xml:space="preserve">specialista (vedoucí prací) na železniční svršek </w:t>
      </w:r>
    </w:p>
    <w:p w14:paraId="052A9856" w14:textId="77777777" w:rsidR="008E6C8D" w:rsidRPr="006758BE" w:rsidRDefault="008E6C8D" w:rsidP="008E6C8D">
      <w:pPr>
        <w:pStyle w:val="Odrka1-2-"/>
      </w:pPr>
      <w:r w:rsidRPr="006758BE">
        <w:t>nejméně 5 let praxe v oboru své specializace (železniční svršek) při provádění staveb;</w:t>
      </w:r>
    </w:p>
    <w:p w14:paraId="4E22BEAF" w14:textId="3520B4F4" w:rsidR="008E6C8D" w:rsidRPr="007E7A22" w:rsidRDefault="00D37C03" w:rsidP="000A2B14">
      <w:pPr>
        <w:pStyle w:val="Odrka1-2-"/>
      </w:pPr>
      <w:r w:rsidRPr="00D37C03">
        <w:t xml:space="preserve">zkušenost s realizací alespoň jedné zakázky - stavby železničních drah, jež zahrnovala </w:t>
      </w:r>
      <w:r w:rsidR="003108DD">
        <w:t>novostavbu, rekonstrukci nebo opravu</w:t>
      </w:r>
      <w:r w:rsidR="003108DD" w:rsidRPr="00D37C03">
        <w:t xml:space="preserve"> </w:t>
      </w:r>
      <w:r w:rsidRPr="00E03579">
        <w:rPr>
          <w:b/>
          <w:bCs/>
        </w:rPr>
        <w:t>železničního svršku</w:t>
      </w:r>
      <w:r w:rsidRPr="00D37C03">
        <w:t xml:space="preserve"> na dvoukolejné nebo vícekolejné elektrifikované trati se souhrnnou délkou traťového úseku nejméně </w:t>
      </w:r>
      <w:r w:rsidRPr="00D37C03">
        <w:rPr>
          <w:b/>
        </w:rPr>
        <w:t>3,1</w:t>
      </w:r>
      <w:r w:rsidRPr="00D37C03">
        <w:t xml:space="preserve"> km, nebo v železniční stanici na elektrifikované trati s minimálním počtem </w:t>
      </w:r>
      <w:r w:rsidRPr="00D37C03">
        <w:rPr>
          <w:b/>
        </w:rPr>
        <w:t>7</w:t>
      </w:r>
      <w:r w:rsidRPr="00D37C03">
        <w:t xml:space="preserve"> ks výhybek, a to v hodnotě nejméně </w:t>
      </w:r>
      <w:r w:rsidR="006A0B11">
        <w:br/>
      </w:r>
      <w:r w:rsidRPr="00D37C03">
        <w:rPr>
          <w:b/>
          <w:bCs/>
        </w:rPr>
        <w:t xml:space="preserve">148 250 000 </w:t>
      </w:r>
      <w:r w:rsidRPr="00D37C03">
        <w:t xml:space="preserve">Kč bez DPH (částka Kč se vztahuje k hodnotě </w:t>
      </w:r>
      <w:r w:rsidR="000A2B14" w:rsidRPr="000A2B14">
        <w:t xml:space="preserve">novostavby, rekonstrukce nebo opravy </w:t>
      </w:r>
      <w:r w:rsidRPr="00D37C03">
        <w:t>železničního svršku, nikoli k hodnotě zakázky jako celku), a to v posledních 10 letech před zahájením zadávacího řízení</w:t>
      </w:r>
      <w:r w:rsidR="008E6C8D" w:rsidRPr="007E7A22">
        <w:t>;</w:t>
      </w:r>
    </w:p>
    <w:p w14:paraId="25FA1631" w14:textId="77777777" w:rsidR="008E6C8D" w:rsidRPr="009106C4" w:rsidRDefault="008E6C8D" w:rsidP="008E6C8D">
      <w:pPr>
        <w:pStyle w:val="Odrka1-2-"/>
      </w:pPr>
      <w:r w:rsidRPr="009106C4">
        <w:t xml:space="preserve">musí předložit doklad o autorizaci v rozsahu dle § 5 odst. 3 písm. </w:t>
      </w:r>
      <w:r w:rsidRPr="006758BE">
        <w:rPr>
          <w:b/>
        </w:rPr>
        <w:t>b</w:t>
      </w:r>
      <w:r w:rsidRPr="009106C4">
        <w:t>)</w:t>
      </w:r>
      <w:r w:rsidRPr="00B6244B">
        <w:t xml:space="preserve"> </w:t>
      </w:r>
      <w:r w:rsidRPr="006758BE">
        <w:t xml:space="preserve">autorizačního zákona, tedy v oboru </w:t>
      </w:r>
      <w:r w:rsidRPr="00EE138B">
        <w:rPr>
          <w:b/>
        </w:rPr>
        <w:t>dopravní stavby</w:t>
      </w:r>
    </w:p>
    <w:p w14:paraId="06322EBF" w14:textId="77777777" w:rsidR="008E6C8D" w:rsidRPr="006758BE" w:rsidRDefault="008E6C8D" w:rsidP="00DB2AF2">
      <w:pPr>
        <w:pStyle w:val="Odstavec1-1a"/>
        <w:numPr>
          <w:ilvl w:val="0"/>
          <w:numId w:val="18"/>
        </w:numPr>
        <w:tabs>
          <w:tab w:val="clear" w:pos="1077"/>
        </w:tabs>
        <w:ind w:hanging="368"/>
        <w:rPr>
          <w:rStyle w:val="Tun9b"/>
        </w:rPr>
      </w:pPr>
      <w:r w:rsidRPr="006758BE">
        <w:rPr>
          <w:rStyle w:val="Tun9b"/>
        </w:rPr>
        <w:t>specialista (vedoucí prací) na železniční spodek</w:t>
      </w:r>
    </w:p>
    <w:p w14:paraId="4E37F9CD" w14:textId="77777777" w:rsidR="008E6C8D" w:rsidRPr="006758BE" w:rsidRDefault="008E6C8D" w:rsidP="008E6C8D">
      <w:pPr>
        <w:pStyle w:val="Odrka1-2-"/>
      </w:pPr>
      <w:r w:rsidRPr="006758BE">
        <w:t>nejméně 5 let praxe v oboru své specializace (železniční spodek) při provádění staveb;</w:t>
      </w:r>
    </w:p>
    <w:p w14:paraId="547711F3" w14:textId="2F74C25A" w:rsidR="008E6C8D" w:rsidRPr="009106C4" w:rsidRDefault="000A2B14" w:rsidP="000A2B14">
      <w:pPr>
        <w:pStyle w:val="Odrka1-2-"/>
      </w:pPr>
      <w:r w:rsidRPr="004D00E5">
        <w:lastRenderedPageBreak/>
        <w:t xml:space="preserve">zkušenost s realizací alespoň jedné </w:t>
      </w:r>
      <w:proofErr w:type="gramStart"/>
      <w:r w:rsidRPr="004D00E5">
        <w:t>zakázky - stavby</w:t>
      </w:r>
      <w:proofErr w:type="gramEnd"/>
      <w:r w:rsidRPr="004D00E5">
        <w:t xml:space="preserve"> železničních drah, jež zahrnovala </w:t>
      </w:r>
      <w:r w:rsidRPr="000A2B14">
        <w:t>novostavbu, rekonstrukci nebo oprav</w:t>
      </w:r>
      <w:r w:rsidRPr="00E03579">
        <w:t>u tělesa</w:t>
      </w:r>
      <w:r w:rsidRPr="00E03579">
        <w:rPr>
          <w:b/>
          <w:bCs/>
        </w:rPr>
        <w:t xml:space="preserve"> železničního spodku</w:t>
      </w:r>
      <w:r w:rsidRPr="004D00E5">
        <w:t xml:space="preserve"> v hodnotě nejméně </w:t>
      </w:r>
      <w:r w:rsidRPr="004D00E5">
        <w:rPr>
          <w:rStyle w:val="Tun9b"/>
          <w:bCs/>
          <w:color w:val="000000"/>
        </w:rPr>
        <w:t>97 580 000</w:t>
      </w:r>
      <w:r>
        <w:t xml:space="preserve"> Kč bez DPH </w:t>
      </w:r>
      <w:r w:rsidRPr="004D00E5">
        <w:t>(částka Kč se vztahuje k hodnotě novostavby, rekonstrukce nebo opravy tělesa železničního spodku, nikoli k hodnotě zakázky jako celku), a to v posledních 10 letech př</w:t>
      </w:r>
      <w:r>
        <w:t>ed zahájením zadávacího řízení;</w:t>
      </w:r>
    </w:p>
    <w:p w14:paraId="76F8875E" w14:textId="77777777" w:rsidR="008E6C8D" w:rsidRPr="006758BE" w:rsidRDefault="008E6C8D" w:rsidP="008E6C8D">
      <w:pPr>
        <w:pStyle w:val="Odrka1-2-"/>
      </w:pPr>
      <w:r w:rsidRPr="006758BE">
        <w:t xml:space="preserve">musí předložit doklad o autorizaci v rozsahu dle § 5 odst. 3 písm. </w:t>
      </w:r>
      <w:r w:rsidRPr="006758BE">
        <w:rPr>
          <w:b/>
        </w:rPr>
        <w:t>b</w:t>
      </w:r>
      <w:r w:rsidRPr="006758BE">
        <w:t>)</w:t>
      </w:r>
      <w:r>
        <w:t xml:space="preserve"> </w:t>
      </w:r>
      <w:r w:rsidRPr="006758BE">
        <w:t xml:space="preserve">autorizačního zákona, tedy v oboru </w:t>
      </w:r>
      <w:r w:rsidRPr="00EE138B">
        <w:rPr>
          <w:b/>
        </w:rPr>
        <w:t>dopravní stavby</w:t>
      </w:r>
    </w:p>
    <w:p w14:paraId="376E1729" w14:textId="77777777" w:rsidR="008E6C8D" w:rsidRPr="006758BE" w:rsidRDefault="008E6C8D" w:rsidP="00DB2AF2">
      <w:pPr>
        <w:pStyle w:val="Odstavec1-1a"/>
        <w:numPr>
          <w:ilvl w:val="0"/>
          <w:numId w:val="18"/>
        </w:numPr>
        <w:tabs>
          <w:tab w:val="clear" w:pos="1077"/>
        </w:tabs>
        <w:ind w:hanging="368"/>
        <w:rPr>
          <w:rStyle w:val="Tun9b"/>
        </w:rPr>
      </w:pPr>
      <w:r w:rsidRPr="006758BE">
        <w:rPr>
          <w:rStyle w:val="Tun9b"/>
        </w:rPr>
        <w:t>specialista (vedoucí prací) na pozemní stavby</w:t>
      </w:r>
    </w:p>
    <w:p w14:paraId="157B5D09" w14:textId="77777777" w:rsidR="008E6C8D" w:rsidRPr="006758BE" w:rsidRDefault="008E6C8D" w:rsidP="008E6C8D">
      <w:pPr>
        <w:pStyle w:val="Odrka1-2-"/>
      </w:pPr>
      <w:r w:rsidRPr="006758BE">
        <w:t>nejméně 5 let praxe v oboru své specializace (pozemní stavby) při provádění staveb;</w:t>
      </w:r>
    </w:p>
    <w:p w14:paraId="38ACCD47" w14:textId="376FB157" w:rsidR="008E6C8D" w:rsidRPr="00A80ED3" w:rsidRDefault="000A2B14" w:rsidP="001C0556">
      <w:pPr>
        <w:pStyle w:val="Odrka1-2-"/>
      </w:pPr>
      <w:r w:rsidRPr="000A2B14">
        <w:t xml:space="preserve">zkušenost s realizací alespoň jedné </w:t>
      </w:r>
      <w:proofErr w:type="gramStart"/>
      <w:r w:rsidRPr="000A2B14">
        <w:t>zakázky -</w:t>
      </w:r>
      <w:r w:rsidR="007535B4">
        <w:t xml:space="preserve"> </w:t>
      </w:r>
      <w:r w:rsidRPr="000A2B14">
        <w:t>stavby</w:t>
      </w:r>
      <w:proofErr w:type="gramEnd"/>
      <w:r w:rsidRPr="000A2B14">
        <w:t xml:space="preserve">, jež zahrnovala </w:t>
      </w:r>
      <w:r w:rsidR="001C0556" w:rsidRPr="001C0556">
        <w:t xml:space="preserve">novostavbu, rekonstrukci nebo opravu </w:t>
      </w:r>
      <w:r w:rsidRPr="00E03579">
        <w:rPr>
          <w:b/>
          <w:bCs/>
        </w:rPr>
        <w:t>pozemních objektů</w:t>
      </w:r>
      <w:r w:rsidRPr="000A2B14">
        <w:t xml:space="preserve"> v souhrnné hodnotě nejméně </w:t>
      </w:r>
      <w:r w:rsidRPr="000A2B14">
        <w:rPr>
          <w:b/>
        </w:rPr>
        <w:t>13 439 000</w:t>
      </w:r>
      <w:r w:rsidRPr="000A2B14">
        <w:t xml:space="preserve"> Kč bez</w:t>
      </w:r>
      <w:r w:rsidR="007C21B4">
        <w:t xml:space="preserve"> DPH</w:t>
      </w:r>
      <w:r w:rsidRPr="000A2B14">
        <w:t xml:space="preserve"> (částka Kč se vztahuje k hodnotě novostavby, rekonstrukce nebo opravy pozemních objektů, nikoli k hodnotě zakázky jako celku), a to v posledních 10 letech před zahájením zadávacího řízení</w:t>
      </w:r>
      <w:r w:rsidR="008E6C8D" w:rsidRPr="00A80ED3">
        <w:t>;</w:t>
      </w:r>
    </w:p>
    <w:p w14:paraId="584C00AC" w14:textId="77777777" w:rsidR="008E6C8D" w:rsidRPr="00A80ED3" w:rsidRDefault="008E6C8D" w:rsidP="008E6C8D">
      <w:pPr>
        <w:pStyle w:val="Odrka1-2-"/>
      </w:pPr>
      <w:r w:rsidRPr="00A80ED3">
        <w:t xml:space="preserve">musí předložit doklad o autorizaci v rozsahu dle § 5 odst. 3 písm. </w:t>
      </w:r>
      <w:r w:rsidRPr="00A80ED3">
        <w:rPr>
          <w:b/>
        </w:rPr>
        <w:t>a</w:t>
      </w:r>
      <w:r w:rsidRPr="00A80ED3">
        <w:t>)</w:t>
      </w:r>
      <w:r>
        <w:t xml:space="preserve"> </w:t>
      </w:r>
      <w:r w:rsidRPr="006758BE">
        <w:t xml:space="preserve">autorizačního zákona, tedy </w:t>
      </w:r>
      <w:r w:rsidRPr="00EE138B">
        <w:t xml:space="preserve">v oboru </w:t>
      </w:r>
      <w:r w:rsidRPr="00EE138B">
        <w:rPr>
          <w:b/>
        </w:rPr>
        <w:t>pozemní stavby</w:t>
      </w:r>
      <w:r w:rsidRPr="00A80ED3">
        <w:t>;</w:t>
      </w:r>
    </w:p>
    <w:p w14:paraId="76C2A531" w14:textId="77777777" w:rsidR="008E6C8D" w:rsidRPr="008358FE" w:rsidRDefault="008E6C8D" w:rsidP="00DB2AF2">
      <w:pPr>
        <w:pStyle w:val="Odstavec1-1a"/>
        <w:numPr>
          <w:ilvl w:val="0"/>
          <w:numId w:val="18"/>
        </w:numPr>
        <w:tabs>
          <w:tab w:val="clear" w:pos="1077"/>
        </w:tabs>
        <w:ind w:hanging="368"/>
        <w:rPr>
          <w:rStyle w:val="Tun9b"/>
        </w:rPr>
      </w:pPr>
      <w:r w:rsidRPr="008358FE">
        <w:rPr>
          <w:rStyle w:val="Tun9b"/>
        </w:rPr>
        <w:t>specialista (vedoucí prací) na mosty a inženýrské konstrukce</w:t>
      </w:r>
    </w:p>
    <w:p w14:paraId="2448396C" w14:textId="77777777" w:rsidR="008E6C8D" w:rsidRPr="00A80ED3" w:rsidRDefault="008E6C8D" w:rsidP="008E6C8D">
      <w:pPr>
        <w:pStyle w:val="Odrka1-2-"/>
      </w:pPr>
      <w:r w:rsidRPr="00A80ED3">
        <w:t>nejméně 5 let praxe v oboru své specializace (mosty a inženýrské konstrukce) při provádění staveb;</w:t>
      </w:r>
    </w:p>
    <w:p w14:paraId="01CF9804" w14:textId="382E0259" w:rsidR="008E6C8D" w:rsidRPr="00A80ED3" w:rsidRDefault="001C0556" w:rsidP="001C0556">
      <w:pPr>
        <w:pStyle w:val="Odrka1-2-"/>
      </w:pPr>
      <w:r w:rsidRPr="001C0556">
        <w:t xml:space="preserve">zkušenost s realizací alespoň jedné </w:t>
      </w:r>
      <w:proofErr w:type="gramStart"/>
      <w:r w:rsidRPr="001C0556">
        <w:t>zakázky - stavby</w:t>
      </w:r>
      <w:proofErr w:type="gramEnd"/>
      <w:r w:rsidRPr="001C0556">
        <w:t xml:space="preserve"> železničních drah, jež zahrnovala novostavbu, rekonstrukci nebo opravu </w:t>
      </w:r>
      <w:r w:rsidRPr="00E03579">
        <w:rPr>
          <w:b/>
          <w:bCs/>
        </w:rPr>
        <w:t xml:space="preserve">železničních mostů </w:t>
      </w:r>
      <w:r w:rsidRPr="001C0556">
        <w:t xml:space="preserve">v souhrnné hodnotě nejméně </w:t>
      </w:r>
      <w:r w:rsidRPr="001C0556">
        <w:rPr>
          <w:b/>
        </w:rPr>
        <w:t>132 380 000</w:t>
      </w:r>
      <w:r w:rsidRPr="001C0556">
        <w:t xml:space="preserve"> Kč bez DPH. (částka Kč se vztahuje k hodnotě novostavby, rekonstrukce nebo opravy železničních mostů, nikoli k hodnotě zakázky jako celku), a to v posledních 10 letech před zahájením zadávacího řízení</w:t>
      </w:r>
      <w:r w:rsidR="008E6C8D" w:rsidRPr="00A80ED3">
        <w:t>;</w:t>
      </w:r>
    </w:p>
    <w:p w14:paraId="14077246" w14:textId="77777777" w:rsidR="008E6C8D" w:rsidRPr="00A80ED3" w:rsidRDefault="008E6C8D" w:rsidP="008E6C8D">
      <w:pPr>
        <w:pStyle w:val="Odrka1-2-"/>
      </w:pPr>
      <w:r w:rsidRPr="00A80ED3">
        <w:t xml:space="preserve">musí předložit doklad o autorizaci v rozsahu dle § 5 odst. 3 písm. </w:t>
      </w:r>
      <w:r w:rsidRPr="00A80ED3">
        <w:rPr>
          <w:b/>
        </w:rPr>
        <w:t>d</w:t>
      </w:r>
      <w:r w:rsidRPr="00A80ED3">
        <w:t xml:space="preserve">), tedy v oboru </w:t>
      </w:r>
      <w:r w:rsidRPr="00D326DA">
        <w:rPr>
          <w:b/>
        </w:rPr>
        <w:t>mosty a inženýrské konstrukce</w:t>
      </w:r>
      <w:r w:rsidRPr="00A80ED3">
        <w:t>;</w:t>
      </w:r>
    </w:p>
    <w:p w14:paraId="7CB7B055" w14:textId="77777777" w:rsidR="008E6C8D" w:rsidRPr="00A80ED3" w:rsidRDefault="008E6C8D" w:rsidP="00DB2AF2">
      <w:pPr>
        <w:pStyle w:val="Odstavec1-1a"/>
        <w:numPr>
          <w:ilvl w:val="0"/>
          <w:numId w:val="18"/>
        </w:numPr>
        <w:tabs>
          <w:tab w:val="clear" w:pos="1077"/>
        </w:tabs>
        <w:ind w:hanging="368"/>
        <w:rPr>
          <w:rStyle w:val="Tun9b"/>
        </w:rPr>
      </w:pPr>
      <w:r w:rsidRPr="008358FE">
        <w:rPr>
          <w:rStyle w:val="Tun9b"/>
        </w:rPr>
        <w:t>specialista (vedoucí prací) na zabezpečovací zařízení</w:t>
      </w:r>
    </w:p>
    <w:p w14:paraId="2DF4B9F8" w14:textId="77777777" w:rsidR="008E6C8D" w:rsidRPr="00A80ED3" w:rsidRDefault="008E6C8D" w:rsidP="008E6C8D">
      <w:pPr>
        <w:pStyle w:val="Odrka1-2-"/>
      </w:pPr>
      <w:r w:rsidRPr="00A80ED3">
        <w:t>nejméně 5 let praxe v oboru své specializace (zabezpečovací zařízení) při provádění staveb;</w:t>
      </w:r>
    </w:p>
    <w:p w14:paraId="632B2B21" w14:textId="77777777" w:rsidR="00EA0548" w:rsidRDefault="00EA0548" w:rsidP="00EA0548">
      <w:pPr>
        <w:pStyle w:val="Odrka1-2-"/>
      </w:pPr>
      <w:r w:rsidRPr="00BE5B72">
        <w:t xml:space="preserve">zkušenost s realizací alespoň jedné zakázky - stavby železničních drah, jež zahrnovala </w:t>
      </w:r>
      <w:bookmarkStart w:id="13" w:name="_Hlk137211498"/>
      <w:r w:rsidRPr="004D00E5">
        <w:t>novostavby, rekonstrukce nebo opravy</w:t>
      </w:r>
      <w:r w:rsidRPr="00BE5B72">
        <w:t xml:space="preserve"> </w:t>
      </w:r>
      <w:bookmarkEnd w:id="13"/>
      <w:r w:rsidRPr="00E03579">
        <w:rPr>
          <w:b/>
          <w:bCs/>
        </w:rPr>
        <w:t>staničního a traťového zabezpečovacího zařízení</w:t>
      </w:r>
      <w:r w:rsidRPr="00BE5B72">
        <w:t xml:space="preserve"> železničních drah na trati se souhrnnou délkou traťového úseku nejméně </w:t>
      </w:r>
      <w:r w:rsidRPr="00EA0548">
        <w:rPr>
          <w:b/>
          <w:bCs/>
        </w:rPr>
        <w:t>3,1</w:t>
      </w:r>
      <w:r w:rsidRPr="00EA0548">
        <w:t xml:space="preserve"> </w:t>
      </w:r>
      <w:r w:rsidRPr="00BE5B72">
        <w:t xml:space="preserve">km, nebo v železniční stanici na trati s minimálním počtem </w:t>
      </w:r>
      <w:r w:rsidRPr="00EA0548">
        <w:rPr>
          <w:b/>
          <w:bCs/>
        </w:rPr>
        <w:t>7</w:t>
      </w:r>
      <w:r w:rsidRPr="00EA0548">
        <w:t xml:space="preserve"> </w:t>
      </w:r>
      <w:r w:rsidRPr="00BE5B72">
        <w:t xml:space="preserve">ks výhybek, a to v hodnotě nejméně </w:t>
      </w:r>
      <w:r w:rsidRPr="00EA0548">
        <w:rPr>
          <w:b/>
          <w:bCs/>
        </w:rPr>
        <w:t>80 970 000 Kč</w:t>
      </w:r>
      <w:r w:rsidRPr="004C15AE">
        <w:t xml:space="preserve"> bez DPH  (částka Kč se vztahuje k hodnotě novostavby, rekonstrukce nebo opravy zabezpečovacího zařízení železničních drah, nikoli k hodnotě zakázky jako celku), a to v posledních 10 letech před zahájením zadávacího řízení;</w:t>
      </w:r>
    </w:p>
    <w:p w14:paraId="31B5F86E" w14:textId="0BCD6F15" w:rsidR="008E6C8D" w:rsidRPr="00CE1B13" w:rsidRDefault="008E6C8D" w:rsidP="00EA0548">
      <w:pPr>
        <w:pStyle w:val="Odrka1-2-"/>
      </w:pPr>
      <w:r w:rsidRPr="00CE1B13">
        <w:t xml:space="preserve">musí předložit doklad o autorizaci v rozsahu dle § 5 odst. 3 písm. </w:t>
      </w:r>
      <w:r w:rsidRPr="00EA0548">
        <w:t>e</w:t>
      </w:r>
      <w:r w:rsidRPr="00CE1B13">
        <w:t xml:space="preserve">) autorizačního zákona, tedy v oboru </w:t>
      </w:r>
      <w:r w:rsidRPr="00D326DA">
        <w:rPr>
          <w:b/>
        </w:rPr>
        <w:t>technologická zařízení staveb</w:t>
      </w:r>
      <w:r w:rsidRPr="00CE1B13">
        <w:t>;</w:t>
      </w:r>
    </w:p>
    <w:p w14:paraId="2D0851C7" w14:textId="77777777" w:rsidR="008E6C8D" w:rsidRPr="00CE1B13" w:rsidRDefault="008E6C8D" w:rsidP="00DB2AF2">
      <w:pPr>
        <w:pStyle w:val="Odstavec1-1a"/>
        <w:numPr>
          <w:ilvl w:val="0"/>
          <w:numId w:val="18"/>
        </w:numPr>
        <w:tabs>
          <w:tab w:val="clear" w:pos="1077"/>
        </w:tabs>
        <w:ind w:hanging="368"/>
        <w:rPr>
          <w:rStyle w:val="Tun9b"/>
        </w:rPr>
      </w:pPr>
      <w:r w:rsidRPr="00CE1B13">
        <w:rPr>
          <w:rStyle w:val="Tun9b"/>
        </w:rPr>
        <w:t>specialista (vedoucí prací) na sdělovací zařízení</w:t>
      </w:r>
    </w:p>
    <w:p w14:paraId="33361383" w14:textId="77777777" w:rsidR="008E6C8D" w:rsidRPr="00CE1B13" w:rsidRDefault="008E6C8D" w:rsidP="008E6C8D">
      <w:pPr>
        <w:pStyle w:val="Odrka1-2-"/>
      </w:pPr>
      <w:r w:rsidRPr="00CE1B13">
        <w:t>nejméně 5 let praxe v oboru své specializace (sdělovací zařízení) při provádění staveb;</w:t>
      </w:r>
    </w:p>
    <w:p w14:paraId="3C9768B9" w14:textId="42CAB262" w:rsidR="008E6C8D" w:rsidRPr="00CE1B13" w:rsidRDefault="0018625C" w:rsidP="008E6C8D">
      <w:pPr>
        <w:pStyle w:val="Odrka1-2-"/>
      </w:pPr>
      <w:r w:rsidRPr="0018625C">
        <w:t xml:space="preserve">zkušenost s realizací alespoň jedné </w:t>
      </w:r>
      <w:proofErr w:type="gramStart"/>
      <w:r w:rsidRPr="0018625C">
        <w:t>zakázky - stavby</w:t>
      </w:r>
      <w:proofErr w:type="gramEnd"/>
      <w:r w:rsidRPr="0018625C">
        <w:t xml:space="preserve"> železničních drah, jež zahrnovala novostavby, rekonstrukce nebo opravy </w:t>
      </w:r>
      <w:r w:rsidRPr="006E4E3F">
        <w:rPr>
          <w:b/>
          <w:bCs/>
        </w:rPr>
        <w:t>sdělovacího zařízení</w:t>
      </w:r>
      <w:r w:rsidRPr="0018625C">
        <w:t xml:space="preserve"> železničních drah v hodnotě nejméně </w:t>
      </w:r>
      <w:r w:rsidRPr="0018625C">
        <w:rPr>
          <w:b/>
        </w:rPr>
        <w:t>21 731 000</w:t>
      </w:r>
      <w:r w:rsidRPr="0018625C">
        <w:t xml:space="preserve"> Kč bez DPH (částka Kč se vztahuje k hodnotě novostavby, rekonstrukce nebo opravy sdělovacího zařízení železničních drah, nikoli k hodnotě zakázky jako celku), a to v posledních 10 letech před zahájením zadávacího řízení</w:t>
      </w:r>
      <w:r w:rsidR="008E6C8D" w:rsidRPr="00CE1B13">
        <w:t>;</w:t>
      </w:r>
    </w:p>
    <w:p w14:paraId="17995CC6" w14:textId="77777777" w:rsidR="008E6C8D" w:rsidRPr="00CE1B13" w:rsidRDefault="008E6C8D" w:rsidP="008E6C8D">
      <w:pPr>
        <w:pStyle w:val="Odrka1-2-"/>
      </w:pPr>
      <w:r w:rsidRPr="00CE1B13">
        <w:lastRenderedPageBreak/>
        <w:t xml:space="preserve">musí předložit doklad o autorizaci v rozsahu dle § 5 odst. 3 písm. </w:t>
      </w:r>
      <w:r w:rsidRPr="00CE1B13">
        <w:rPr>
          <w:b/>
        </w:rPr>
        <w:t>e</w:t>
      </w:r>
      <w:r w:rsidRPr="00CE1B13">
        <w:t xml:space="preserve">) autorizačního zákona, tedy v oboru </w:t>
      </w:r>
      <w:r w:rsidRPr="00CE1B13">
        <w:rPr>
          <w:b/>
        </w:rPr>
        <w:t>technologická zařízení staveb</w:t>
      </w:r>
      <w:r w:rsidRPr="00CE1B13">
        <w:t>;</w:t>
      </w:r>
    </w:p>
    <w:p w14:paraId="7188CA0E" w14:textId="338DE039" w:rsidR="008E6C8D" w:rsidRDefault="006E4E3F" w:rsidP="00DB2AF2">
      <w:pPr>
        <w:pStyle w:val="Odstavec1-1a"/>
        <w:numPr>
          <w:ilvl w:val="0"/>
          <w:numId w:val="18"/>
        </w:numPr>
        <w:tabs>
          <w:tab w:val="clear" w:pos="1077"/>
        </w:tabs>
        <w:ind w:hanging="368"/>
        <w:rPr>
          <w:rStyle w:val="Tun9b"/>
        </w:rPr>
      </w:pPr>
      <w:r w:rsidRPr="006E4E3F">
        <w:rPr>
          <w:rStyle w:val="Tun9b"/>
        </w:rPr>
        <w:t>specialista (vedoucí prací) na trakční vedení a silnoproud</w:t>
      </w:r>
      <w:r w:rsidR="008E6C8D" w:rsidRPr="008358FE">
        <w:rPr>
          <w:rStyle w:val="Tun9b"/>
        </w:rPr>
        <w:t xml:space="preserve"> </w:t>
      </w:r>
    </w:p>
    <w:p w14:paraId="68338D8D" w14:textId="55D0C507" w:rsidR="008358FE" w:rsidRPr="00BE5B72" w:rsidRDefault="006E4E3F" w:rsidP="008358FE">
      <w:pPr>
        <w:pStyle w:val="Odrka1-2-"/>
      </w:pPr>
      <w:r w:rsidRPr="001F0183">
        <w:t>nejméně 5 let praxe v oboru své specializace (</w:t>
      </w:r>
      <w:r w:rsidRPr="000F5BFF">
        <w:rPr>
          <w:b/>
        </w:rPr>
        <w:t xml:space="preserve">trakční </w:t>
      </w:r>
      <w:r w:rsidRPr="00502E05">
        <w:rPr>
          <w:b/>
        </w:rPr>
        <w:t>vedení a silnoproud)</w:t>
      </w:r>
      <w:r w:rsidRPr="001F0183">
        <w:t xml:space="preserve"> při provádění staveb;</w:t>
      </w:r>
    </w:p>
    <w:p w14:paraId="27BC68C8" w14:textId="7C50C1C9" w:rsidR="008E6C8D" w:rsidRPr="003630B9" w:rsidRDefault="0018625C" w:rsidP="008E6C8D">
      <w:pPr>
        <w:pStyle w:val="Odrka1-2-"/>
      </w:pPr>
      <w:r w:rsidRPr="0018625C">
        <w:t xml:space="preserve">zkušenost s realizací alespoň jedné zakázky - stavby železničních drah, jež zahrnovala novostavbu, rekonstrukci nebo opravu </w:t>
      </w:r>
      <w:r w:rsidRPr="006E4E3F">
        <w:rPr>
          <w:b/>
          <w:bCs/>
        </w:rPr>
        <w:t>trakčního vedení</w:t>
      </w:r>
      <w:r w:rsidRPr="0018625C">
        <w:t xml:space="preserve"> na dvoukolejné nebo vícekolejné trati se souhrnnou délkou traťového úseku nejméně </w:t>
      </w:r>
      <w:r w:rsidRPr="0018625C">
        <w:rPr>
          <w:b/>
        </w:rPr>
        <w:t xml:space="preserve">3,1 </w:t>
      </w:r>
      <w:r w:rsidRPr="0018625C">
        <w:t xml:space="preserve">km, nebo v železniční stanici na trati s minimálním počtem </w:t>
      </w:r>
      <w:r w:rsidRPr="0018625C">
        <w:rPr>
          <w:b/>
        </w:rPr>
        <w:t>7</w:t>
      </w:r>
      <w:r w:rsidRPr="0018625C">
        <w:t xml:space="preserve"> ks výhybek, a to v hodnotě nejméně </w:t>
      </w:r>
      <w:r w:rsidRPr="0018625C">
        <w:rPr>
          <w:b/>
        </w:rPr>
        <w:t>60 800 000</w:t>
      </w:r>
      <w:r w:rsidRPr="0018625C">
        <w:t xml:space="preserve"> Kč bez DPH  (částka Kč se vztahuje k hodnotě novostavby, rekonstrukce nebo opravy trakčního vedení, nikoli k hodnotě zakázky jako celku), a to v posledních 10 letech před zahájením zadávacího řízen</w:t>
      </w:r>
      <w:r w:rsidR="008E6C8D" w:rsidRPr="003630B9">
        <w:t>;</w:t>
      </w:r>
    </w:p>
    <w:p w14:paraId="020C9781" w14:textId="77777777" w:rsidR="008E6C8D" w:rsidRPr="003630B9" w:rsidRDefault="008E6C8D" w:rsidP="008E6C8D">
      <w:pPr>
        <w:pStyle w:val="Odrka1-2-"/>
      </w:pPr>
      <w:r w:rsidRPr="003630B9">
        <w:t xml:space="preserve">musí předložit doklad o autorizaci v rozsahu dle § 5 odst. 3 písm. </w:t>
      </w:r>
      <w:r w:rsidRPr="003630B9">
        <w:rPr>
          <w:b/>
        </w:rPr>
        <w:t>e</w:t>
      </w:r>
      <w:r w:rsidRPr="003630B9">
        <w:t xml:space="preserve">) autorizačního zákona, tedy v oboru </w:t>
      </w:r>
      <w:r w:rsidRPr="00CE1B13">
        <w:rPr>
          <w:b/>
        </w:rPr>
        <w:t>technologická zařízení staveb;</w:t>
      </w:r>
    </w:p>
    <w:p w14:paraId="4DDC3676" w14:textId="77777777" w:rsidR="008E6C8D" w:rsidRPr="00D37C03" w:rsidRDefault="008E6C8D" w:rsidP="00DB2AF2">
      <w:pPr>
        <w:pStyle w:val="Odstavec1-1a"/>
        <w:numPr>
          <w:ilvl w:val="0"/>
          <w:numId w:val="18"/>
        </w:numPr>
        <w:tabs>
          <w:tab w:val="clear" w:pos="1077"/>
        </w:tabs>
        <w:ind w:hanging="368"/>
        <w:rPr>
          <w:rStyle w:val="Tun9b"/>
        </w:rPr>
      </w:pPr>
      <w:r w:rsidRPr="00D37C03">
        <w:rPr>
          <w:rStyle w:val="Tun9b"/>
        </w:rPr>
        <w:t>specialista (vedoucí prací) na geotechniku</w:t>
      </w:r>
    </w:p>
    <w:p w14:paraId="14221FF7" w14:textId="77777777" w:rsidR="008E6C8D" w:rsidRPr="00642305" w:rsidRDefault="008E6C8D" w:rsidP="008E6C8D">
      <w:pPr>
        <w:pStyle w:val="Odrka1-2-"/>
      </w:pPr>
      <w:r w:rsidRPr="00642305">
        <w:t>nejméně 5 let praxe v oboru své specializace (geotechnika) při provádění staveb;</w:t>
      </w:r>
    </w:p>
    <w:p w14:paraId="08DB6D07" w14:textId="18FE0E77" w:rsidR="0018625C" w:rsidRDefault="0018625C" w:rsidP="008E6C8D">
      <w:pPr>
        <w:pStyle w:val="Odrka1-2-"/>
      </w:pPr>
      <w:r w:rsidRPr="0018625C">
        <w:t xml:space="preserve">zkušenost s realizací alespoň jedné </w:t>
      </w:r>
      <w:proofErr w:type="gramStart"/>
      <w:r w:rsidRPr="0018625C">
        <w:t>zakázky - dopravní</w:t>
      </w:r>
      <w:proofErr w:type="gramEnd"/>
      <w:r w:rsidRPr="0018625C">
        <w:t xml:space="preserve"> stavby v hodnotě nejméně </w:t>
      </w:r>
      <w:r w:rsidRPr="0018625C">
        <w:rPr>
          <w:b/>
        </w:rPr>
        <w:t>229 960 000</w:t>
      </w:r>
      <w:r w:rsidRPr="0018625C">
        <w:t xml:space="preserve"> Kč bez DPH, jejímž předmětem byla mj. geotechnická činnost při novostavbě, rekonstrukci nebo opravě dopravní stavby, a to v posledních 10 letech před zahájením zadávacího řízení</w:t>
      </w:r>
    </w:p>
    <w:p w14:paraId="008257D5" w14:textId="77777777" w:rsidR="008E6C8D" w:rsidRDefault="008E6C8D" w:rsidP="008E6C8D">
      <w:pPr>
        <w:pStyle w:val="Odrka1-2-"/>
      </w:pPr>
      <w:r w:rsidRPr="00642305">
        <w:t xml:space="preserve">musí předložit doklad o autorizaci v rozsahu dle § 5 odst. 3 písm. </w:t>
      </w:r>
      <w:r w:rsidRPr="00642305">
        <w:rPr>
          <w:b/>
        </w:rPr>
        <w:t>i</w:t>
      </w:r>
      <w:r w:rsidRPr="00642305">
        <w:t xml:space="preserve">) autorizačního zákona, tedy v oboru </w:t>
      </w:r>
      <w:r w:rsidRPr="00BE11DB">
        <w:rPr>
          <w:b/>
        </w:rPr>
        <w:t>geotechnika</w:t>
      </w:r>
      <w:r w:rsidRPr="00642305">
        <w:t>;</w:t>
      </w:r>
    </w:p>
    <w:p w14:paraId="4BEEF96B" w14:textId="77777777" w:rsidR="0018625C" w:rsidRPr="00AC3660" w:rsidRDefault="0018625C" w:rsidP="0018625C">
      <w:pPr>
        <w:pStyle w:val="Odstavec1-1a"/>
        <w:numPr>
          <w:ilvl w:val="0"/>
          <w:numId w:val="7"/>
        </w:numPr>
        <w:rPr>
          <w:rStyle w:val="Tun9b"/>
        </w:rPr>
      </w:pPr>
      <w:r w:rsidRPr="00AC3660">
        <w:rPr>
          <w:rStyle w:val="Tun9b"/>
        </w:rPr>
        <w:t>osoba odpovědná za kontrolu kvality</w:t>
      </w:r>
    </w:p>
    <w:p w14:paraId="29E34DF9" w14:textId="77777777" w:rsidR="0018625C" w:rsidRPr="00AC3660" w:rsidRDefault="0018625C" w:rsidP="0018625C">
      <w:pPr>
        <w:pStyle w:val="Odrka1-2-"/>
      </w:pPr>
      <w:r w:rsidRPr="00AC3660">
        <w:t>nejméně 5 let praxe v oboru kontroly kvality, se znalostí ověřování kvality stavebních materiálů;</w:t>
      </w:r>
    </w:p>
    <w:p w14:paraId="237032F7" w14:textId="77777777" w:rsidR="008E6C8D" w:rsidRPr="00AC3660" w:rsidRDefault="008E6C8D" w:rsidP="00DB2AF2">
      <w:pPr>
        <w:pStyle w:val="Odstavec1-1a"/>
        <w:numPr>
          <w:ilvl w:val="0"/>
          <w:numId w:val="18"/>
        </w:numPr>
        <w:tabs>
          <w:tab w:val="clear" w:pos="1077"/>
        </w:tabs>
        <w:ind w:hanging="368"/>
        <w:rPr>
          <w:rStyle w:val="Tun9b"/>
        </w:rPr>
      </w:pPr>
      <w:r w:rsidRPr="00AC3660">
        <w:rPr>
          <w:rStyle w:val="Tun9b"/>
        </w:rPr>
        <w:t>osoba odpovědná za bezpečnost a ochranu zdraví při práci</w:t>
      </w:r>
    </w:p>
    <w:p w14:paraId="225FE422" w14:textId="77777777" w:rsidR="008E6C8D" w:rsidRPr="00AC3660" w:rsidRDefault="008E6C8D" w:rsidP="008E6C8D">
      <w:pPr>
        <w:pStyle w:val="Odrka1-2-"/>
      </w:pPr>
      <w:r w:rsidRPr="00AC3660">
        <w:t>nejméně 5 let praxe v oboru bezpečnosti a ochrany zdraví při práci;</w:t>
      </w:r>
    </w:p>
    <w:p w14:paraId="53BFA662" w14:textId="77777777" w:rsidR="008E6C8D" w:rsidRPr="00AC3660" w:rsidRDefault="008E6C8D" w:rsidP="00DB2AF2">
      <w:pPr>
        <w:pStyle w:val="Odstavec1-1a"/>
        <w:numPr>
          <w:ilvl w:val="0"/>
          <w:numId w:val="18"/>
        </w:numPr>
        <w:tabs>
          <w:tab w:val="clear" w:pos="1077"/>
        </w:tabs>
        <w:ind w:hanging="368"/>
        <w:rPr>
          <w:rStyle w:val="Tun9b"/>
        </w:rPr>
      </w:pPr>
      <w:r w:rsidRPr="00AC3660">
        <w:rPr>
          <w:rStyle w:val="Tun9b"/>
        </w:rPr>
        <w:t>osoba odpovědná za ochranu životního prostředí</w:t>
      </w:r>
    </w:p>
    <w:p w14:paraId="7A5EDE5E" w14:textId="77777777" w:rsidR="008E6C8D" w:rsidRPr="00AC3660" w:rsidRDefault="008E6C8D" w:rsidP="008E6C8D">
      <w:pPr>
        <w:pStyle w:val="Odrka1-2-"/>
      </w:pPr>
      <w:r w:rsidRPr="00AC3660">
        <w:t>nejméně 5 let praxe v oboru ochrany životního prostředí;</w:t>
      </w:r>
    </w:p>
    <w:p w14:paraId="2485BFB9" w14:textId="77777777" w:rsidR="008E6C8D" w:rsidRPr="00AC3660" w:rsidRDefault="008E6C8D" w:rsidP="00DB2AF2">
      <w:pPr>
        <w:pStyle w:val="Odstavec1-1a"/>
        <w:numPr>
          <w:ilvl w:val="0"/>
          <w:numId w:val="18"/>
        </w:numPr>
        <w:tabs>
          <w:tab w:val="clear" w:pos="1077"/>
        </w:tabs>
        <w:ind w:hanging="368"/>
        <w:rPr>
          <w:rStyle w:val="Tun9b"/>
        </w:rPr>
      </w:pPr>
      <w:r w:rsidRPr="00AC3660">
        <w:rPr>
          <w:rStyle w:val="Tun9b"/>
        </w:rPr>
        <w:t>osoba odpovědná za odpadové hospodářství</w:t>
      </w:r>
    </w:p>
    <w:p w14:paraId="3A18F48C" w14:textId="77777777" w:rsidR="008E6C8D" w:rsidRPr="00AC3660" w:rsidRDefault="008E6C8D" w:rsidP="008E6C8D">
      <w:pPr>
        <w:pStyle w:val="Odrka1-2-"/>
      </w:pPr>
      <w:r w:rsidRPr="00AC3660">
        <w:t>nejméně 5 let praxe v oboru odpadového hospodářství;</w:t>
      </w:r>
    </w:p>
    <w:p w14:paraId="6A6A7E9E" w14:textId="77777777" w:rsidR="008E6C8D" w:rsidRPr="00AC3660" w:rsidRDefault="008E6C8D" w:rsidP="00DB2AF2">
      <w:pPr>
        <w:pStyle w:val="Odstavec1-1a"/>
        <w:numPr>
          <w:ilvl w:val="0"/>
          <w:numId w:val="18"/>
        </w:numPr>
        <w:tabs>
          <w:tab w:val="clear" w:pos="1077"/>
        </w:tabs>
        <w:ind w:hanging="368"/>
        <w:rPr>
          <w:rStyle w:val="Tun9b"/>
        </w:rPr>
      </w:pPr>
      <w:r w:rsidRPr="00AC3660">
        <w:rPr>
          <w:rStyle w:val="Tun9b"/>
        </w:rPr>
        <w:t>úředně oprávněný zeměměřický inženýr</w:t>
      </w:r>
    </w:p>
    <w:p w14:paraId="1D544BAF" w14:textId="77777777" w:rsidR="00AC3660" w:rsidRDefault="008E6C8D" w:rsidP="00AC3660">
      <w:pPr>
        <w:pStyle w:val="Odrka1-2-"/>
      </w:pPr>
      <w:r w:rsidRPr="00AC3660">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72F3AEFD" w14:textId="5F3F600A" w:rsidR="0035531B" w:rsidRPr="00AC3660" w:rsidRDefault="00AC3660" w:rsidP="00AC3660">
      <w:pPr>
        <w:pStyle w:val="Odrka1-2-"/>
      </w:pPr>
      <w:r w:rsidRPr="00AC3660">
        <w:t xml:space="preserve">zkušenost s realizací alespoň jedné </w:t>
      </w:r>
      <w:proofErr w:type="gramStart"/>
      <w:r w:rsidRPr="00AC3660">
        <w:t>zakázky - dopravní</w:t>
      </w:r>
      <w:proofErr w:type="gramEnd"/>
      <w:r w:rsidRPr="00AC3660">
        <w:t xml:space="preserve"> stavby v hodnotě nejméně </w:t>
      </w:r>
      <w:r w:rsidRPr="00AC3660">
        <w:rPr>
          <w:b/>
          <w:bCs/>
        </w:rPr>
        <w:t>206 080 000 Kč</w:t>
      </w:r>
      <w:r w:rsidRPr="00AC3660">
        <w:t xml:space="preserve"> bez DPH, jejímž předmětem bylo mj. ověřování zeměměřických činností při novostavbě, rekonstrukci nebo opravě dopravní stavby, a to v posledních 10 letech před zahájením zadávacího řízení</w:t>
      </w:r>
      <w:r w:rsidR="008E6C8D">
        <w:t>.</w:t>
      </w:r>
    </w:p>
    <w:p w14:paraId="7070F4B6" w14:textId="77777777" w:rsidR="00EE2244" w:rsidRDefault="00EE2244" w:rsidP="00EE2244">
      <w:pPr>
        <w:pStyle w:val="Odrka1-2-"/>
        <w:numPr>
          <w:ilvl w:val="0"/>
          <w:numId w:val="0"/>
        </w:numPr>
        <w:ind w:left="1531"/>
        <w:rPr>
          <w:highlight w:val="green"/>
        </w:rPr>
      </w:pP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 xml:space="preserve">kterých je tato zkušenost nebo praxe </w:t>
      </w:r>
      <w:r>
        <w:lastRenderedPageBreak/>
        <w:t>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0AB7372D"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lastRenderedPageBreak/>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04936A0"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340DD5">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t xml:space="preserve">Technická </w:t>
      </w:r>
      <w:proofErr w:type="gramStart"/>
      <w:r>
        <w:rPr>
          <w:rStyle w:val="Tun9b"/>
        </w:rPr>
        <w:t>kvalifikace - p</w:t>
      </w:r>
      <w:r w:rsidR="0035531B" w:rsidRPr="008B2021">
        <w:rPr>
          <w:rStyle w:val="Tun9b"/>
        </w:rPr>
        <w:t>řehled</w:t>
      </w:r>
      <w:proofErr w:type="gramEnd"/>
      <w:r w:rsidR="0035531B" w:rsidRPr="008B2021">
        <w:rPr>
          <w:rStyle w:val="Tun9b"/>
        </w:rPr>
        <w:t xml:space="preserve"> technických zařízení</w:t>
      </w:r>
      <w:r w:rsidR="00AF0B01">
        <w:rPr>
          <w:rStyle w:val="Tun9b"/>
        </w:rPr>
        <w:t xml:space="preserve"> (strojů)</w:t>
      </w:r>
    </w:p>
    <w:p w14:paraId="4CD632DA" w14:textId="2EE77C65" w:rsidR="0035531B" w:rsidRDefault="0035531B" w:rsidP="008B2021">
      <w:pPr>
        <w:pStyle w:val="Textbezslovn"/>
      </w:pPr>
      <w:r>
        <w:t>Zadavatel požaduje předložení přehledu technických zařízení</w:t>
      </w:r>
      <w:r w:rsidR="00AF0B01">
        <w:t xml:space="preserve"> (strojů)</w:t>
      </w:r>
      <w:r>
        <w:t>,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r w:rsidR="00283649">
        <w:t xml:space="preserve"> (stroje)</w:t>
      </w:r>
      <w:r>
        <w:t>:</w:t>
      </w:r>
    </w:p>
    <w:p w14:paraId="449CE78D" w14:textId="77777777" w:rsidR="002231E7" w:rsidRDefault="002231E7" w:rsidP="008B2021">
      <w:pPr>
        <w:pStyle w:val="Textbezslovn"/>
      </w:pP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74FF7D08" w14:textId="5FBC1426"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5069AE49" w14:textId="682D433D" w:rsidR="0006499F" w:rsidRPr="00C16E21" w:rsidRDefault="0006499F" w:rsidP="00BC6D2B">
            <w:r w:rsidRPr="00C16E21">
              <w:t>Zařízení</w:t>
            </w:r>
            <w:r w:rsidR="00283649">
              <w:t xml:space="preserve"> (stroje)</w:t>
            </w:r>
            <w:r w:rsidRPr="00C16E21">
              <w:t>:</w:t>
            </w:r>
          </w:p>
        </w:tc>
        <w:tc>
          <w:tcPr>
            <w:tcW w:w="2126" w:type="dxa"/>
            <w:tcBorders>
              <w:bottom w:val="single" w:sz="2" w:space="0" w:color="auto"/>
            </w:tcBorders>
          </w:tcPr>
          <w:p w14:paraId="014FFF3D" w14:textId="6427A399"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5A97AB5B" w14:textId="13146E84"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086C8CC1" w14:textId="3267375F" w:rsidR="0006499F" w:rsidRPr="002231E7" w:rsidRDefault="0006499F" w:rsidP="003C082F">
            <w:r w:rsidRPr="002231E7">
              <w:t>Stroj na pokládku kolejí a výhybek (stroj/zařízení umožňující výstavbu kolejí a výhybek</w:t>
            </w:r>
            <w:r w:rsidR="003C082F">
              <w:t>;</w:t>
            </w:r>
            <w:r w:rsidR="00A30799">
              <w:t xml:space="preserve"> </w:t>
            </w:r>
            <w:r w:rsidR="00A30799" w:rsidRPr="00A30799">
              <w:t xml:space="preserve">požadavek lze splnit předložením více </w:t>
            </w:r>
            <w:proofErr w:type="gramStart"/>
            <w:r w:rsidR="00A30799" w:rsidRPr="00A30799">
              <w:t>strojů - jeden</w:t>
            </w:r>
            <w:proofErr w:type="gramEnd"/>
            <w:r w:rsidR="00A30799" w:rsidRPr="00A30799">
              <w:t xml:space="preserve"> na pokládku kolejí, druhý na pokládku výhybek</w:t>
            </w:r>
            <w:r w:rsidR="003C082F">
              <w:t>)</w:t>
            </w:r>
          </w:p>
        </w:tc>
        <w:tc>
          <w:tcPr>
            <w:tcW w:w="2126" w:type="dxa"/>
            <w:tcBorders>
              <w:top w:val="single" w:sz="2" w:space="0" w:color="auto"/>
            </w:tcBorders>
            <w:shd w:val="clear" w:color="auto" w:fill="auto"/>
          </w:tcPr>
          <w:p w14:paraId="476075E5" w14:textId="259CFFF7" w:rsidR="0006499F" w:rsidRPr="002231E7" w:rsidRDefault="0006499F" w:rsidP="00BC6D2B">
            <w:pPr>
              <w:cnfStyle w:val="000000000000" w:firstRow="0" w:lastRow="0" w:firstColumn="0" w:lastColumn="0" w:oddVBand="0" w:evenVBand="0" w:oddHBand="0" w:evenHBand="0" w:firstRowFirstColumn="0" w:firstRowLastColumn="0" w:lastRowFirstColumn="0" w:lastRowLastColumn="0"/>
            </w:pPr>
            <w:r w:rsidRPr="002231E7">
              <w:t>1 ks</w:t>
            </w:r>
          </w:p>
        </w:tc>
      </w:tr>
      <w:tr w:rsidR="0006499F" w:rsidRPr="008B2021" w14:paraId="267305EF" w14:textId="41A143F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795A1BF" w14:textId="17500E45" w:rsidR="0006499F" w:rsidRPr="002231E7" w:rsidRDefault="0006499F" w:rsidP="0007720E">
            <w:r w:rsidRPr="002231E7">
              <w:t xml:space="preserve">Automatické strojní zařízení pro úpravu směrové a výškové polohy koleje a výhybek (v souladu s předpisem SŽ S3/1 v aktuální znění) </w:t>
            </w:r>
          </w:p>
        </w:tc>
        <w:tc>
          <w:tcPr>
            <w:tcW w:w="2126" w:type="dxa"/>
            <w:shd w:val="clear" w:color="auto" w:fill="auto"/>
          </w:tcPr>
          <w:p w14:paraId="126ACE24" w14:textId="6F844D95" w:rsidR="0006499F" w:rsidRPr="002231E7" w:rsidRDefault="0006499F" w:rsidP="00BC6D2B">
            <w:pPr>
              <w:cnfStyle w:val="000000000000" w:firstRow="0" w:lastRow="0" w:firstColumn="0" w:lastColumn="0" w:oddVBand="0" w:evenVBand="0" w:oddHBand="0" w:evenHBand="0" w:firstRowFirstColumn="0" w:firstRowLastColumn="0" w:lastRowFirstColumn="0" w:lastRowLastColumn="0"/>
            </w:pPr>
            <w:r w:rsidRPr="002231E7">
              <w:t>1 ks</w:t>
            </w:r>
          </w:p>
        </w:tc>
      </w:tr>
      <w:tr w:rsidR="0006499F" w:rsidRPr="0006499F" w14:paraId="2CD693A3" w14:textId="6C96DBFF"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25B766E9" w14:textId="1C16D0B3" w:rsidR="0006499F" w:rsidRPr="002231E7" w:rsidRDefault="0006499F" w:rsidP="00BC6D2B">
            <w:pPr>
              <w:rPr>
                <w:b w:val="0"/>
              </w:rPr>
            </w:pPr>
            <w:r w:rsidRPr="002231E7">
              <w:rPr>
                <w:b w:val="0"/>
              </w:rPr>
              <w:t xml:space="preserve">Souprava pro montáž trakčního vedení o minimálním funkčním rozsahu: hnací drážní vozidlo, vozy s montážní plošinou, kolejový jeřáb o minimální </w:t>
            </w:r>
            <w:proofErr w:type="gramStart"/>
            <w:r w:rsidRPr="002231E7">
              <w:rPr>
                <w:b w:val="0"/>
              </w:rPr>
              <w:t>nosnosti  8</w:t>
            </w:r>
            <w:proofErr w:type="gramEnd"/>
            <w:r w:rsidRPr="002231E7">
              <w:rPr>
                <w:b w:val="0"/>
              </w:rPr>
              <w:t xml:space="preserve">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14:paraId="07F3BE42" w14:textId="32511B73" w:rsidR="0006499F" w:rsidRPr="002231E7"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2231E7">
              <w:rPr>
                <w:b w:val="0"/>
              </w:rPr>
              <w:t>1 ks</w:t>
            </w:r>
          </w:p>
        </w:tc>
      </w:tr>
    </w:tbl>
    <w:p w14:paraId="47D4C0DC" w14:textId="77777777" w:rsidR="00D326DA" w:rsidRDefault="00D326DA" w:rsidP="00D326DA">
      <w:pPr>
        <w:pStyle w:val="Odrka1-1"/>
        <w:numPr>
          <w:ilvl w:val="0"/>
          <w:numId w:val="0"/>
        </w:numPr>
        <w:ind w:left="1077"/>
      </w:pPr>
    </w:p>
    <w:p w14:paraId="4C18A146" w14:textId="77B07711" w:rsidR="0035531B" w:rsidRDefault="0035531B" w:rsidP="0006499F">
      <w:pPr>
        <w:pStyle w:val="Odrka1-1"/>
      </w:pPr>
      <w:r>
        <w:t xml:space="preserve">dodavatel prokáže splnění tohoto kvalifikačního kritéria předložením čestného prohlášení. Vzor čestného prohlášení – přehledu technických zařízení </w:t>
      </w:r>
      <w:r w:rsidR="00AF0B01">
        <w:t xml:space="preserve">(strojů) </w:t>
      </w:r>
      <w:proofErr w:type="gramStart"/>
      <w:r>
        <w:t>tvoří</w:t>
      </w:r>
      <w:proofErr w:type="gramEnd"/>
      <w:r>
        <w:t xml:space="preserve"> Přílohu č. </w:t>
      </w:r>
      <w:r w:rsidR="00602BF1">
        <w:t>12</w:t>
      </w:r>
      <w:r>
        <w:t xml:space="preserve"> těchto Pokynů;</w:t>
      </w:r>
    </w:p>
    <w:p w14:paraId="67EFE44D" w14:textId="4476CBDA"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w:t>
      </w:r>
      <w:r w:rsidR="00AF0B01">
        <w:t xml:space="preserve">(strojů) </w:t>
      </w:r>
      <w:r w:rsidR="00845C50">
        <w:t>s </w:t>
      </w:r>
      <w:r>
        <w:t>možností využití pro provádění prací, které jsou předmětem této zakázky, dle požadovaného časového harmonogramu postupu prací;</w:t>
      </w:r>
    </w:p>
    <w:p w14:paraId="00E3A0E9" w14:textId="6EDA7BCF" w:rsidR="00A05420" w:rsidRDefault="00A05420" w:rsidP="00A05420">
      <w:pPr>
        <w:pStyle w:val="Odrka1-1"/>
      </w:pPr>
      <w:r>
        <w:t>Pro následující technická zařízení</w:t>
      </w:r>
      <w:r w:rsidR="00283649">
        <w:t xml:space="preserve"> (stroje)</w:t>
      </w:r>
      <w:r>
        <w:t>:</w:t>
      </w:r>
    </w:p>
    <w:p w14:paraId="2B124F4D" w14:textId="4F2318D0" w:rsidR="00A05420" w:rsidRPr="00400E2B" w:rsidRDefault="00A05420" w:rsidP="00DB2AF2">
      <w:pPr>
        <w:pStyle w:val="Odrka1-1"/>
        <w:numPr>
          <w:ilvl w:val="0"/>
          <w:numId w:val="16"/>
        </w:numPr>
      </w:pPr>
      <w:r w:rsidRPr="00400E2B">
        <w:t>Automatické strojní zařízení pro úpravu směrové a výškové polohy koleje a výhybek</w:t>
      </w:r>
    </w:p>
    <w:p w14:paraId="107BB011" w14:textId="79A31572" w:rsidR="00A34FE3" w:rsidRDefault="00A34FE3" w:rsidP="00DB2AF2">
      <w:pPr>
        <w:pStyle w:val="Odrka1-1"/>
        <w:numPr>
          <w:ilvl w:val="0"/>
          <w:numId w:val="16"/>
        </w:numPr>
      </w:pPr>
      <w:r w:rsidRPr="00400E2B">
        <w:t xml:space="preserve">Stroj na pokládku kolejí a výhybek – v případě, že dodavatel </w:t>
      </w:r>
      <w:proofErr w:type="gramStart"/>
      <w:r w:rsidRPr="00400E2B">
        <w:t>doloží</w:t>
      </w:r>
      <w:proofErr w:type="gramEnd"/>
      <w:r w:rsidRPr="00400E2B">
        <w:t xml:space="preserve"> </w:t>
      </w:r>
      <w:r w:rsidR="00283649" w:rsidRPr="00400E2B">
        <w:t>stroj</w:t>
      </w:r>
      <w:r w:rsidRPr="00400E2B">
        <w:t>, kter</w:t>
      </w:r>
      <w:r w:rsidR="00283649" w:rsidRPr="00400E2B">
        <w:t>ý</w:t>
      </w:r>
      <w:r w:rsidRPr="00400E2B">
        <w:t xml:space="preserve"> se řídí Pokynem generálního ředitele</w:t>
      </w:r>
      <w:r>
        <w:t xml:space="preserv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p>
    <w:p w14:paraId="78790533" w14:textId="77777777" w:rsidR="00A05420" w:rsidRDefault="00A05420" w:rsidP="00A05420">
      <w:pPr>
        <w:pStyle w:val="Odrka1-1"/>
        <w:numPr>
          <w:ilvl w:val="0"/>
          <w:numId w:val="0"/>
        </w:numPr>
        <w:ind w:left="1077"/>
      </w:pPr>
      <w:r>
        <w:t>musí být přílohou čestného prohlášení dále některý z níže uvedených dokladů:</w:t>
      </w:r>
    </w:p>
    <w:p w14:paraId="55C979A0" w14:textId="16A9C630" w:rsidR="00A05420" w:rsidRPr="00D46DAF" w:rsidRDefault="00A05420" w:rsidP="00DB2AF2">
      <w:pPr>
        <w:pStyle w:val="Odrka1-1"/>
        <w:numPr>
          <w:ilvl w:val="0"/>
          <w:numId w:val="17"/>
        </w:numPr>
        <w:rPr>
          <w:rStyle w:val="Tun9b"/>
        </w:rPr>
      </w:pPr>
      <w:r w:rsidRPr="00D46DAF">
        <w:rPr>
          <w:rStyle w:val="Tun9b"/>
          <w:b w:val="0"/>
        </w:rPr>
        <w:t xml:space="preserve">Protokol o provedení provozní zkoušky konkrétního </w:t>
      </w:r>
      <w:r w:rsidR="00283649">
        <w:rPr>
          <w:rStyle w:val="Tun9b"/>
          <w:b w:val="0"/>
        </w:rPr>
        <w:t xml:space="preserve">stroje </w:t>
      </w:r>
      <w:r>
        <w:rPr>
          <w:rStyle w:val="Tun9b"/>
          <w:b w:val="0"/>
        </w:rPr>
        <w:t>(postačuje v prosté kopii)</w:t>
      </w:r>
      <w:r w:rsidRPr="00D46DAF">
        <w:rPr>
          <w:rStyle w:val="Tun9b"/>
          <w:b w:val="0"/>
        </w:rPr>
        <w:t>,</w:t>
      </w:r>
      <w:r w:rsidRPr="00D46DAF">
        <w:rPr>
          <w:b/>
        </w:rPr>
        <w:t xml:space="preserve"> </w:t>
      </w:r>
      <w:r w:rsidRPr="00D46DAF">
        <w:rPr>
          <w:rStyle w:val="Tun9b"/>
          <w:b w:val="0"/>
        </w:rPr>
        <w:t xml:space="preserve">kterým je posouzena jeho přípustnost pro technologické </w:t>
      </w:r>
      <w:r w:rsidRPr="00D46DAF">
        <w:rPr>
          <w:rStyle w:val="Tun9b"/>
          <w:b w:val="0"/>
        </w:rPr>
        <w:lastRenderedPageBreak/>
        <w:t>využití na drahách zadavatele</w:t>
      </w:r>
      <w:r>
        <w:rPr>
          <w:rStyle w:val="Tun9b"/>
          <w:b w:val="0"/>
        </w:rPr>
        <w:t xml:space="preserve"> dle čl. 3.3 </w:t>
      </w:r>
      <w:r>
        <w:t>Pokynu generálního ředitele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r w:rsidRPr="00D46DAF">
        <w:rPr>
          <w:rStyle w:val="Tun9b"/>
          <w:b w:val="0"/>
        </w:rPr>
        <w:t>, nebo</w:t>
      </w:r>
    </w:p>
    <w:p w14:paraId="2D4BD1F5" w14:textId="6D0D3C37" w:rsidR="00A05420" w:rsidRPr="002F6BE4" w:rsidRDefault="00A05420" w:rsidP="00DB2AF2">
      <w:pPr>
        <w:pStyle w:val="Odrka1-1"/>
        <w:numPr>
          <w:ilvl w:val="0"/>
          <w:numId w:val="17"/>
        </w:numPr>
        <w:rPr>
          <w:b/>
        </w:rPr>
      </w:pPr>
      <w:r w:rsidRPr="002F6BE4">
        <w:rPr>
          <w:rStyle w:val="Tun9b"/>
          <w:b w:val="0"/>
        </w:rPr>
        <w:t xml:space="preserve">namísto Protokolu o provedení provozní zkoušky konkrétního </w:t>
      </w:r>
      <w:r w:rsidR="009D2D18">
        <w:rPr>
          <w:rStyle w:val="Tun9b"/>
          <w:b w:val="0"/>
        </w:rPr>
        <w:t xml:space="preserve">stroje </w:t>
      </w:r>
      <w:r>
        <w:rPr>
          <w:rStyle w:val="Tun9b"/>
          <w:b w:val="0"/>
        </w:rPr>
        <w:t xml:space="preserve">dodavatel </w:t>
      </w:r>
      <w:r w:rsidRPr="002F6BE4">
        <w:rPr>
          <w:rStyle w:val="Tun9b"/>
          <w:b w:val="0"/>
        </w:rPr>
        <w:t xml:space="preserve">předloží čestné prohlášení o platnosti Protokolu o provedení provozní zkoušky konkrétního </w:t>
      </w:r>
      <w:r w:rsidR="009D2D18">
        <w:rPr>
          <w:rStyle w:val="Tun9b"/>
          <w:b w:val="0"/>
        </w:rPr>
        <w:t xml:space="preserve">stroje </w:t>
      </w:r>
      <w:r w:rsidRPr="002F6BE4">
        <w:rPr>
          <w:rStyle w:val="Tun9b"/>
          <w:b w:val="0"/>
        </w:rPr>
        <w:t>a s</w:t>
      </w:r>
      <w:r w:rsidRPr="002F6BE4">
        <w:t xml:space="preserve">plnění této podmínky ověří zadavatel v rámci své interní databáze na základě údajů uvedených dodavatelem </w:t>
      </w:r>
      <w:proofErr w:type="gramStart"/>
      <w:r w:rsidRPr="002F6BE4">
        <w:t>v  přehledu</w:t>
      </w:r>
      <w:proofErr w:type="gramEnd"/>
      <w:r w:rsidRPr="002F6BE4">
        <w:t xml:space="preserve"> technických </w:t>
      </w:r>
      <w:r>
        <w:t>zařízení</w:t>
      </w:r>
      <w:r w:rsidR="009D2D18">
        <w:t xml:space="preserve"> (strojů)</w:t>
      </w:r>
      <w:r>
        <w:t>, nebo</w:t>
      </w:r>
    </w:p>
    <w:p w14:paraId="0C69E07A" w14:textId="52535C6F" w:rsidR="002F6BE4" w:rsidRPr="002F6BE4" w:rsidRDefault="00A05420" w:rsidP="00DB2AF2">
      <w:pPr>
        <w:pStyle w:val="Odrka1-1"/>
        <w:numPr>
          <w:ilvl w:val="0"/>
          <w:numId w:val="17"/>
        </w:numPr>
        <w:rPr>
          <w:b/>
        </w:rPr>
      </w:pPr>
      <w:r>
        <w:t>v případě technického zařízení</w:t>
      </w:r>
      <w:r w:rsidR="009D2D18">
        <w:t xml:space="preserve"> (st</w:t>
      </w:r>
      <w:r w:rsidR="00EF0077">
        <w:t>r</w:t>
      </w:r>
      <w:r w:rsidR="009D2D18">
        <w:t>oje)</w:t>
      </w:r>
      <w:r>
        <w:t xml:space="preserve">, pro něž zatím nebyl Protokol o provedení provozní zkoušky </w:t>
      </w:r>
      <w:r w:rsidRPr="00D46DAF">
        <w:rPr>
          <w:rStyle w:val="Tun9b"/>
          <w:b w:val="0"/>
        </w:rPr>
        <w:t xml:space="preserve">konkrétního </w:t>
      </w:r>
      <w:r w:rsidR="009D2D18">
        <w:rPr>
          <w:rStyle w:val="Tun9b"/>
          <w:b w:val="0"/>
        </w:rPr>
        <w:t xml:space="preserve">stroje </w:t>
      </w:r>
      <w:r>
        <w:rPr>
          <w:rStyle w:val="Tun9b"/>
          <w:b w:val="0"/>
        </w:rPr>
        <w:t xml:space="preserve">vydán nebo má ukončenou platnost, namísto dokladů dle předchozích odrážek dodavatel </w:t>
      </w:r>
      <w:proofErr w:type="gramStart"/>
      <w:r>
        <w:rPr>
          <w:rStyle w:val="Tun9b"/>
          <w:b w:val="0"/>
        </w:rPr>
        <w:t>předloží</w:t>
      </w:r>
      <w:proofErr w:type="gramEnd"/>
      <w:r>
        <w:rPr>
          <w:rStyle w:val="Tun9b"/>
          <w:b w:val="0"/>
        </w:rPr>
        <w:t xml:space="preserve"> čestné prohlášení, ve kterém se zaváže, že požádá o vydání Protokolu o provedení provozní zkoušky po uzavření smlouvy na plnění veřejné zakázky před nasazením </w:t>
      </w:r>
      <w:r w:rsidR="009D2D18">
        <w:rPr>
          <w:rStyle w:val="Tun9b"/>
          <w:b w:val="0"/>
        </w:rPr>
        <w:t xml:space="preserve">stroje </w:t>
      </w:r>
      <w:r>
        <w:rPr>
          <w:rStyle w:val="Tun9b"/>
          <w:b w:val="0"/>
        </w:rPr>
        <w:t>na práci na dráze zadavatele.</w:t>
      </w:r>
      <w:r w:rsidR="00537562">
        <w:rPr>
          <w:rStyle w:val="Tun9b"/>
          <w:b w:val="0"/>
        </w:rPr>
        <w:t xml:space="preserve">  </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6FD88C47" w:rsidR="0035531B" w:rsidRDefault="0035531B" w:rsidP="0006499F">
      <w:pPr>
        <w:pStyle w:val="Textbezslovn"/>
      </w:pPr>
      <w:r>
        <w:t>Zadavatel požaduje, aby dodavatel</w:t>
      </w:r>
      <w:r w:rsidR="00BB4AF2">
        <w:t xml:space="preserve"> u </w:t>
      </w:r>
      <w:r>
        <w:t>těch poddodavatelů</w:t>
      </w:r>
      <w:r w:rsidR="00BC51FC" w:rsidRPr="00BC51FC">
        <w:t xml:space="preserve"> </w:t>
      </w:r>
      <w:r w:rsidR="00BC51FC">
        <w:t xml:space="preserve">podílejících </w:t>
      </w:r>
      <w:r w:rsidR="00BC51FC" w:rsidRPr="005B1975">
        <w:t xml:space="preserve">se </w:t>
      </w:r>
      <w:r w:rsidR="00BC51FC">
        <w:t xml:space="preserve">na </w:t>
      </w:r>
      <w:r w:rsidR="00BC51FC"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BC51FC" w:rsidRPr="005B1975">
        <w:t>týkající se plnění Smlouvy o dílo</w:t>
      </w:r>
      <w:r w:rsidR="00BC51FC">
        <w:t xml:space="preserve"> </w:t>
      </w:r>
      <w:r>
        <w:t>(v Příloze č. 2 těchto Pokynů vyjádřeno jako alespoň 10 % hodnoty poddodávky</w:t>
      </w:r>
      <w:r w:rsidR="0060115D">
        <w:t xml:space="preserve"> z </w:t>
      </w:r>
      <w:r>
        <w:t>nabídkové ceny</w:t>
      </w:r>
      <w:r w:rsidR="005B1975">
        <w:t xml:space="preserve"> </w:t>
      </w:r>
      <w:r w:rsidR="005B1975"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7A39A250"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BC51FC">
        <w:t xml:space="preserve">podílejících </w:t>
      </w:r>
      <w:r w:rsidR="00BC51FC" w:rsidRPr="005B1975">
        <w:t xml:space="preserve">se </w:t>
      </w:r>
      <w:r w:rsidR="00BC51FC">
        <w:t xml:space="preserve">na </w:t>
      </w:r>
      <w:r w:rsidR="00BC51FC" w:rsidRPr="005B1975">
        <w:t>plnění Smlouvy o dílo</w:t>
      </w:r>
      <w:r w:rsidR="00BC51FC">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5DB586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04D0EC5B"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A30799" w:rsidRPr="00A30799">
        <w:t xml:space="preserve"> </w:t>
      </w:r>
      <w:r w:rsidR="00A30799" w:rsidRPr="0060313F">
        <w:t xml:space="preserve">v případě jeho nezpůsobilosti; důvody nezpůsobilosti se posuzují podle § 48 odst. 5 nebo 6 </w:t>
      </w:r>
      <w:r w:rsidR="00A30799">
        <w:t xml:space="preserve">ZZVZ </w:t>
      </w:r>
      <w:r w:rsidR="00A30799"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06911B6" w14:textId="77777777" w:rsidR="007C01D5" w:rsidRDefault="007C01D5" w:rsidP="0006499F">
      <w:pPr>
        <w:pStyle w:val="Textbezslovn"/>
      </w:pPr>
    </w:p>
    <w:p w14:paraId="693E66D9" w14:textId="77777777"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5C6635A1"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A30799">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A30799">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528F9B46" w:rsidR="0035531B" w:rsidRDefault="0035531B" w:rsidP="0006499F">
      <w:pPr>
        <w:pStyle w:val="Textbezslovn"/>
      </w:pPr>
      <w:r>
        <w:t>Dodavatelé</w:t>
      </w:r>
      <w:r w:rsidR="00092CC9">
        <w:t xml:space="preserve"> v </w:t>
      </w:r>
      <w:r>
        <w:t>nabídkách předkládají prosté kopie dokladů prokazujících splnění kvalifikace.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57DA451"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 xml:space="preserve">zadávací dokumentaci požadovaných odborných způsobilostí. Za všechny tyto osoby bude </w:t>
      </w:r>
      <w:r>
        <w:lastRenderedPageBreak/>
        <w:t>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1B7A0CF1"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7457C1">
        <w:t>S</w:t>
      </w:r>
      <w:r>
        <w:t>mlouvy</w:t>
      </w:r>
      <w:r w:rsidR="007457C1">
        <w:t xml:space="preserve"> o dílo</w:t>
      </w:r>
      <w:r>
        <w:t>.</w:t>
      </w:r>
    </w:p>
    <w:p w14:paraId="3ABFEC94" w14:textId="344F42FB"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 xml:space="preserve">splnění výše uvedených povinností dokládá vybraný dodavatel jako podmínku pro uzavření </w:t>
      </w:r>
      <w:r w:rsidR="007457C1">
        <w:t>S</w:t>
      </w:r>
      <w:r>
        <w:t>mlouvy</w:t>
      </w:r>
      <w:r w:rsidR="007457C1">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DB0858"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28C57951" w14:textId="547F8E0B"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7457C1">
        <w:t>S</w:t>
      </w:r>
      <w:r>
        <w:t>mlouvy</w:t>
      </w:r>
      <w:r w:rsidR="007457C1">
        <w:t xml:space="preserve"> o dílo</w:t>
      </w:r>
      <w:r>
        <w:t>.</w:t>
      </w:r>
    </w:p>
    <w:p w14:paraId="4294EBB7" w14:textId="77777777" w:rsidR="007C01D5" w:rsidRDefault="007C01D5" w:rsidP="0006499F">
      <w:pPr>
        <w:pStyle w:val="Textbezslovn"/>
        <w:ind w:left="1077"/>
      </w:pPr>
    </w:p>
    <w:p w14:paraId="39039B73"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396377BF" w:rsidR="0035531B" w:rsidRDefault="0035531B" w:rsidP="0006499F">
      <w:pPr>
        <w:pStyle w:val="Textbezslovn"/>
      </w:pPr>
      <w:r>
        <w:t>Pokud není dodavatel schopen prokázat ekonomick</w:t>
      </w:r>
      <w:r w:rsidR="00A30799">
        <w:t>ou</w:t>
      </w:r>
      <w:r>
        <w:t xml:space="preserve"> kvalifikac</w:t>
      </w:r>
      <w:r w:rsidR="00A30799">
        <w:t>i</w:t>
      </w:r>
      <w:r>
        <w:t>, technick</w:t>
      </w:r>
      <w:r w:rsidR="00A30799">
        <w:t>ou</w:t>
      </w:r>
      <w:r>
        <w:t xml:space="preserve"> kvalifikac</w:t>
      </w:r>
      <w:r w:rsidR="00A30799">
        <w:t>i</w:t>
      </w:r>
      <w:r>
        <w:t xml:space="preserve"> nebo profesní způsobilost</w:t>
      </w:r>
      <w:r w:rsidR="00845C50">
        <w:t xml:space="preserve"> s </w:t>
      </w:r>
      <w:r>
        <w:t>výjimkou kritéria podle § 77 odst. 1 ZZVZ požadovan</w:t>
      </w:r>
      <w:r w:rsidR="00A30799">
        <w:t>ou</w:t>
      </w:r>
      <w:r>
        <w:t xml:space="preserve"> zadavatelem</w:t>
      </w:r>
      <w:r w:rsidR="00092CC9">
        <w:t xml:space="preserve"> v </w:t>
      </w:r>
      <w:r>
        <w:t xml:space="preserve">plném rozsahu, je oprávněn prokázat ji prostřednictvím jiných osob. </w:t>
      </w:r>
      <w:r w:rsidR="006323A4">
        <w:t xml:space="preserve">Za jiné osoby považuje zadavatel jak poddodavatele, tak i osoby, které s dodavatelem </w:t>
      </w:r>
      <w:proofErr w:type="gramStart"/>
      <w:r w:rsidR="006323A4">
        <w:t>tvoří</w:t>
      </w:r>
      <w:proofErr w:type="gramEnd"/>
      <w:r w:rsidR="006323A4">
        <w:t xml:space="preserve">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57AEEB00" w:rsidR="0035531B" w:rsidRPr="0006499F" w:rsidRDefault="00A30799"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2BF11318" w:rsidR="0035531B" w:rsidRDefault="00A30799"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103E967" w14:textId="5A5C9D36" w:rsidR="0035531B" w:rsidRDefault="0035531B" w:rsidP="0006499F">
      <w:pPr>
        <w:pStyle w:val="Odrka1-2-"/>
      </w:pPr>
      <w:r>
        <w:t xml:space="preserve">Požadavek ohledně </w:t>
      </w:r>
      <w:r w:rsidR="00A30799">
        <w:t xml:space="preserve">předložení smlouvy nebo potvrzení o její existenci, jejímž obsahem je závazek </w:t>
      </w:r>
      <w:r>
        <w:t>jiné osoby</w:t>
      </w:r>
      <w:r w:rsidR="00A30799">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A30799" w:rsidRPr="00A30799">
        <w:t xml:space="preserve"> </w:t>
      </w:r>
      <w:r w:rsidR="00A30799" w:rsidRPr="00C66878">
        <w:t xml:space="preserve">z obsahu smlouvy nebo potvrzení o její existenci vyplývá závazek jiné osoby plnit veřejnou zakázku </w:t>
      </w:r>
      <w:r w:rsidR="00A30799"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A30799" w:rsidRPr="00A30799">
        <w:rPr>
          <w:b/>
          <w:color w:val="000000"/>
        </w:rPr>
        <w:t xml:space="preserve"> </w:t>
      </w:r>
      <w:r w:rsidR="00A30799">
        <w:rPr>
          <w:b/>
          <w:color w:val="000000"/>
        </w:rPr>
        <w:t xml:space="preserve">ze smlouvy nebo potvrzení o její existenci </w:t>
      </w:r>
      <w:r w:rsidR="00A30799" w:rsidRPr="00E86BE3">
        <w:rPr>
          <w:b/>
          <w:color w:val="000000"/>
        </w:rPr>
        <w:t>vyplývat závazek, že jiná osoba bude vykonávat stavební práce</w:t>
      </w:r>
      <w:r w:rsidR="00A30799">
        <w:rPr>
          <w:b/>
          <w:color w:val="000000"/>
        </w:rPr>
        <w:t>, resp. příslušné části plnění</w:t>
      </w:r>
      <w:r w:rsidR="00A30799"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505ECA61" w:rsidR="0035531B" w:rsidRDefault="00A30799"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1902CB0C"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 xml:space="preserve">2  </w:t>
      </w:r>
      <w:r>
        <w:lastRenderedPageBreak/>
        <w:t>ZZVZ</w:t>
      </w:r>
      <w:proofErr w:type="gramEnd"/>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 xml:space="preserve">dodavatelem </w:t>
      </w:r>
      <w:proofErr w:type="gramStart"/>
      <w:r>
        <w:t>tvoří</w:t>
      </w:r>
      <w:proofErr w:type="gramEnd"/>
      <w:r>
        <w:t xml:space="preserve"> koncern</w:t>
      </w:r>
      <w:r w:rsidR="00B714C5">
        <w:t xml:space="preserve"> (za splnění podmínek uvedených v čl. 9.3 těchto Pokynů)</w:t>
      </w:r>
      <w:r>
        <w:t>. Jejich prostřednictvím dodavatel může za splnění ostatních podmínek dle § 83 ZZVZ prokazovat i tyto části kvalifikace.</w:t>
      </w: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AC979D9" w:rsidR="00224981" w:rsidRDefault="00A30799"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4" w:name="_Toc141269864"/>
      <w:r>
        <w:t>DALŠÍ INFORMACE/DOKUMENTY PŘEDKLÁDANÉ DODAVATELEM</w:t>
      </w:r>
      <w:r w:rsidR="00092CC9">
        <w:t xml:space="preserve"> v </w:t>
      </w:r>
      <w:r>
        <w:t>NABÍDCE</w:t>
      </w:r>
      <w:bookmarkEnd w:id="14"/>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5332D4DF"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1F2E68D1" w14:textId="77777777" w:rsidR="00FD6679" w:rsidRDefault="00FD6679" w:rsidP="00FD6679">
      <w:pPr>
        <w:pStyle w:val="Odrka1-1"/>
      </w:pPr>
      <w:r w:rsidRPr="00FD6679">
        <w:t xml:space="preserve">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w:t>
      </w:r>
      <w:proofErr w:type="gramStart"/>
      <w:r w:rsidRPr="00FD6679">
        <w:t>předloží</w:t>
      </w:r>
      <w:proofErr w:type="gramEnd"/>
      <w:r w:rsidRPr="00FD6679">
        <w:t xml:space="preserve"> všichni dodavatelé v nabídce. Nebude-li dodavatel současně i výrobcem nebo dodavatelem takto určeného zabezpečovacího zařízení, zařízení elektrotechniky a energetiky, předloží následně vybraný dodavatel v rámci poskytnutí součinnosti před uzavřením smlouvy postupem dle čl. 19 těchto Pokynů smlouvu uzavřenou s výrobcem nebo dodavatelem tohoto zabezpečovacího zařízení, zařízení elektrotechniky a energetiky, kterou prokáže, že bude mít toto </w:t>
      </w:r>
      <w:r w:rsidRPr="00FD6679">
        <w:lastRenderedPageBreak/>
        <w:t xml:space="preserve">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Specifikace typu, případně smlouva s výrobcem nebo dodavatelem, bude požadována pro následující zařízení: </w:t>
      </w:r>
    </w:p>
    <w:p w14:paraId="5233217A" w14:textId="77777777" w:rsidR="00FD6679" w:rsidRDefault="00FD6679" w:rsidP="00DB2AF2">
      <w:pPr>
        <w:pStyle w:val="Odrka1-1"/>
        <w:numPr>
          <w:ilvl w:val="0"/>
          <w:numId w:val="19"/>
        </w:numPr>
        <w:spacing w:after="0"/>
        <w:ind w:left="1451" w:hanging="357"/>
      </w:pPr>
      <w:r>
        <w:t>definitivní staniční a traťové zabezpečovací zařízení</w:t>
      </w:r>
    </w:p>
    <w:p w14:paraId="45AACC81" w14:textId="37822D8D" w:rsidR="0035531B" w:rsidRDefault="00FD6679" w:rsidP="00DB2AF2">
      <w:pPr>
        <w:pStyle w:val="Odrka1-1"/>
        <w:numPr>
          <w:ilvl w:val="0"/>
          <w:numId w:val="19"/>
        </w:numPr>
        <w:spacing w:after="0"/>
        <w:ind w:left="1451" w:hanging="357"/>
      </w:pPr>
      <w:r>
        <w:t>trakční vedení – stožáry, trolejový drát, odpojovače, odpínače a izolátory</w:t>
      </w:r>
      <w:r w:rsidR="0035531B" w:rsidRPr="0031722E">
        <w:t>.</w:t>
      </w:r>
    </w:p>
    <w:p w14:paraId="7E54740D" w14:textId="77777777" w:rsidR="00FD6679" w:rsidRPr="0031722E" w:rsidRDefault="00FD6679" w:rsidP="00FD6679">
      <w:pPr>
        <w:pStyle w:val="Odrka1-1"/>
        <w:numPr>
          <w:ilvl w:val="0"/>
          <w:numId w:val="0"/>
        </w:numPr>
        <w:spacing w:after="0"/>
        <w:ind w:left="734"/>
      </w:pP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w:t>
      </w:r>
      <w:proofErr w:type="gramStart"/>
      <w:r>
        <w:t>tvoří</w:t>
      </w:r>
      <w:proofErr w:type="gramEnd"/>
      <w:r>
        <w:t xml:space="preserve"> Přílohu č. 8 těchto Pokynů. </w:t>
      </w:r>
    </w:p>
    <w:p w14:paraId="14B318C6" w14:textId="22EFD9DE"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se </w:t>
      </w:r>
      <w:r w:rsidR="00306C1F">
        <w:rPr>
          <w:lang w:eastAsia="cs-CZ"/>
        </w:rPr>
        <w:t xml:space="preserve">zákonem upravujícím provádění mezinárodních sankcí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0786B66E"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D32D74" w:rsidRPr="00D32D74">
        <w:t xml:space="preserve"> </w:t>
      </w:r>
      <w:r w:rsidR="00D32D74">
        <w:t>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D32D74">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xml:space="preserve">, tj. předmětné významné činnosti, na které se vztahuje poddodavatelské </w:t>
      </w:r>
      <w:r w:rsidR="00585C65">
        <w:lastRenderedPageBreak/>
        <w:t>omezení dle čl. 9.3 těchto Pokynů</w:t>
      </w:r>
      <w:r w:rsidR="00D87F41">
        <w:t xml:space="preserve"> (viz níže, je-li tak v čl. 9.3 těchto Pokynů stanoveno)</w:t>
      </w:r>
      <w:r w:rsidR="00585C65">
        <w:t xml:space="preserve">, </w:t>
      </w:r>
      <w:r>
        <w:t>podílet tento člen koncernu.</w:t>
      </w:r>
    </w:p>
    <w:p w14:paraId="571FC9C8" w14:textId="62E571E0"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 xml:space="preserve">tito se chtějí společně podílet na plnění této části veřejné zakázky, </w:t>
      </w:r>
      <w:proofErr w:type="gramStart"/>
      <w:r>
        <w:t>doloží</w:t>
      </w:r>
      <w:proofErr w:type="gramEnd"/>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6B3F46">
        <w:t>uzavření S</w:t>
      </w:r>
      <w:r>
        <w:t>mlouvy</w:t>
      </w:r>
      <w:r w:rsidR="006B3F46">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 xml:space="preserve">nerozdílně. Účastník zadávacího řízení tento požadavek </w:t>
      </w:r>
      <w:proofErr w:type="gramStart"/>
      <w:r>
        <w:t>doloží</w:t>
      </w:r>
      <w:proofErr w:type="gramEnd"/>
      <w:r>
        <w:t xml:space="preserve"> kopií smlouvy či jiného dokumentu, ze kterého bude daná skutečnost vyplývat, který přiloží</w:t>
      </w:r>
      <w:r w:rsidR="00BC6D2B">
        <w:t xml:space="preserve"> k </w:t>
      </w:r>
      <w:r>
        <w:t xml:space="preserve">Příloze č. 3 těchto Pokynů. </w:t>
      </w:r>
    </w:p>
    <w:p w14:paraId="2F3346C5" w14:textId="148B94CA"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F32561" w:rsidRPr="00F32561">
        <w:t xml:space="preserve"> </w:t>
      </w:r>
      <w:r w:rsidR="00F32561">
        <w:t>a Smlouvy o poskytování součinnosti</w:t>
      </w:r>
      <w:r>
        <w:t>). Vedoucí společník musí být oprávněn ve věcech Smlouvy</w:t>
      </w:r>
      <w:r w:rsidR="00721CA8">
        <w:t xml:space="preserve"> o dílo a Smlouvy o poskytování součinnosti</w:t>
      </w:r>
      <w:r>
        <w:t xml:space="preserve">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721CA8">
        <w:t xml:space="preserve"> a Smlouvy o poskytování součinnosti</w:t>
      </w:r>
      <w:r>
        <w:t xml:space="preserve">).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317A4B">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75FCABBA" w14:textId="3BAFB8EC" w:rsidR="00773BA8" w:rsidRDefault="0035531B" w:rsidP="00773BA8">
      <w:pPr>
        <w:pStyle w:val="Odrka1-1"/>
      </w:pPr>
      <w:r>
        <w:t xml:space="preserve">Zadavatel si dle § 105 odst. 2 ZZVZ vyhrazuje požadavek, že níže uvedené významné činnosti při plnění veřejné zakázky </w:t>
      </w:r>
      <w:r w:rsidR="009B7719">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13F99333" w14:textId="77777777" w:rsidR="00773BA8" w:rsidRPr="000327F1" w:rsidRDefault="00773BA8" w:rsidP="00DB2AF2">
      <w:pPr>
        <w:pStyle w:val="Odstavecseseznamem"/>
        <w:numPr>
          <w:ilvl w:val="0"/>
          <w:numId w:val="20"/>
        </w:numPr>
        <w:jc w:val="both"/>
      </w:pPr>
      <w:bookmarkStart w:id="15" w:name="_Hlk137542510"/>
      <w:r w:rsidRPr="000327F1">
        <w:t xml:space="preserve">SO 11-10-01 ŽST Přibyslav, železniční svršek, </w:t>
      </w:r>
    </w:p>
    <w:p w14:paraId="6890B735" w14:textId="77777777" w:rsidR="00773BA8" w:rsidRPr="000327F1" w:rsidRDefault="00773BA8" w:rsidP="00DB2AF2">
      <w:pPr>
        <w:pStyle w:val="Odstavecseseznamem"/>
        <w:numPr>
          <w:ilvl w:val="0"/>
          <w:numId w:val="20"/>
        </w:numPr>
        <w:jc w:val="both"/>
      </w:pPr>
      <w:r w:rsidRPr="000327F1">
        <w:t xml:space="preserve">SO 12-10-01 </w:t>
      </w:r>
      <w:proofErr w:type="gramStart"/>
      <w:r w:rsidRPr="000327F1">
        <w:t>Přibyslav - Pohled</w:t>
      </w:r>
      <w:proofErr w:type="gramEnd"/>
      <w:r w:rsidRPr="000327F1">
        <w:t xml:space="preserve">, železniční svršek, </w:t>
      </w:r>
    </w:p>
    <w:p w14:paraId="12D1687D" w14:textId="77777777" w:rsidR="00773BA8" w:rsidRDefault="00773BA8" w:rsidP="00DB2AF2">
      <w:pPr>
        <w:pStyle w:val="Odstavecseseznamem"/>
        <w:numPr>
          <w:ilvl w:val="0"/>
          <w:numId w:val="20"/>
        </w:numPr>
        <w:jc w:val="both"/>
      </w:pPr>
      <w:r w:rsidRPr="000327F1">
        <w:t>SO 13-10-01 ŽST Pohled, železniční svršek</w:t>
      </w:r>
      <w:r>
        <w:t>,</w:t>
      </w:r>
    </w:p>
    <w:bookmarkEnd w:id="15"/>
    <w:p w14:paraId="4BDE8DC3" w14:textId="0953BC8C" w:rsidR="00773BA8" w:rsidRDefault="00773BA8" w:rsidP="00DB2AF2">
      <w:pPr>
        <w:pStyle w:val="Odstavecseseznamem"/>
        <w:numPr>
          <w:ilvl w:val="0"/>
          <w:numId w:val="20"/>
        </w:numPr>
        <w:jc w:val="both"/>
      </w:pPr>
      <w:r>
        <w:t>SO 11-60</w:t>
      </w:r>
      <w:r w:rsidRPr="00DA3BD6">
        <w:t>-01</w:t>
      </w:r>
      <w:r>
        <w:t xml:space="preserve"> </w:t>
      </w:r>
      <w:r w:rsidRPr="00DA3BD6">
        <w:t xml:space="preserve">ŽST Přibyslav, </w:t>
      </w:r>
      <w:r>
        <w:t>úprava TV.</w:t>
      </w:r>
    </w:p>
    <w:p w14:paraId="52170A43" w14:textId="2684390E" w:rsidR="0035531B" w:rsidRDefault="00306C1F" w:rsidP="0060115D">
      <w:pPr>
        <w:pStyle w:val="Odrka1-1"/>
      </w:pPr>
      <w:r w:rsidRPr="00F423D1">
        <w:lastRenderedPageBreak/>
        <w:t xml:space="preserve">Za vybraného dodavatele se pro účely </w:t>
      </w:r>
      <w:r>
        <w:t>tohoto článku</w:t>
      </w:r>
      <w:r w:rsidRPr="00F423D1">
        <w:t xml:space="preserve"> považuje </w:t>
      </w:r>
      <w:proofErr w:type="gramStart"/>
      <w:r w:rsidRPr="00F423D1">
        <w:t>i  osoba</w:t>
      </w:r>
      <w:proofErr w:type="gramEnd"/>
      <w:r w:rsidRPr="00F423D1">
        <w:t>,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r w:rsidR="0035531B">
        <w:t>Vlastními prostředky se rozumí Věci určené pro dílo</w:t>
      </w:r>
      <w:r w:rsidR="00845C50">
        <w:t xml:space="preserve"> </w:t>
      </w:r>
      <w:proofErr w:type="gramStart"/>
      <w:r w:rsidR="00845C50">
        <w:t>a </w:t>
      </w:r>
      <w:r w:rsidR="001D0A0B">
        <w:t xml:space="preserve"> </w:t>
      </w:r>
      <w:r w:rsidR="0035531B">
        <w:t>Personál</w:t>
      </w:r>
      <w:proofErr w:type="gramEnd"/>
      <w:r w:rsidR="0035531B">
        <w:t xml:space="preserve"> zhotovitele specifikovaný</w:t>
      </w:r>
      <w:r w:rsidR="00092CC9">
        <w:t xml:space="preserve"> v </w:t>
      </w:r>
      <w:r w:rsidR="0035531B">
        <w:t>pod-článku 4.4.3 Zvláštních podmínek.</w:t>
      </w:r>
    </w:p>
    <w:p w14:paraId="58F183A1" w14:textId="174E8135" w:rsidR="0035531B" w:rsidRPr="00EF15C2" w:rsidRDefault="0035531B" w:rsidP="0060115D">
      <w:pPr>
        <w:pStyle w:val="Odrka1-1"/>
      </w:pPr>
      <w:r>
        <w:t xml:space="preserve">Výše uvedené vyhrazené části plnění veřejné zakázky jsou </w:t>
      </w:r>
      <w:r w:rsidRPr="00EF15C2">
        <w:t xml:space="preserve">tvořeny </w:t>
      </w:r>
      <w:r w:rsidR="00A95C0A" w:rsidRPr="00EF15C2">
        <w:t>SO</w:t>
      </w:r>
      <w:r w:rsidRPr="00EF15C2">
        <w:t>, jejichž provádění má důležitý význam pro</w:t>
      </w:r>
      <w:r w:rsidR="00773BA8" w:rsidRPr="00EF15C2">
        <w:t xml:space="preserve"> </w:t>
      </w:r>
      <w:r w:rsidR="00773BA8" w:rsidRPr="000327F1">
        <w:t>včasné ukončení výlukových prací</w:t>
      </w:r>
      <w:r w:rsidR="00ED0D67">
        <w:t>.</w:t>
      </w:r>
      <w:r w:rsidR="00773BA8">
        <w:t xml:space="preserve"> </w:t>
      </w:r>
      <w:r>
        <w:t>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 xml:space="preserve">ohledem na to považuje zadavatel za potřebné </w:t>
      </w:r>
      <w:r w:rsidRPr="00EF15C2">
        <w:t>zajistit, aby tuto část předmětu plnění prováděl kvalifikovaný</w:t>
      </w:r>
      <w:r w:rsidR="00845C50" w:rsidRPr="00EF15C2">
        <w:t xml:space="preserve"> a </w:t>
      </w:r>
      <w:r w:rsidRPr="00EF15C2">
        <w:t xml:space="preserve">ekonomicky způsobilý dodavatel, vůči kterému může zadavatel na základě uzavřené </w:t>
      </w:r>
      <w:r w:rsidR="00652694">
        <w:t>S</w:t>
      </w:r>
      <w:r w:rsidRPr="00EF15C2">
        <w:t>mlouvy</w:t>
      </w:r>
      <w:r w:rsidR="00092CC9" w:rsidRPr="00EF15C2">
        <w:t xml:space="preserve"> o </w:t>
      </w:r>
      <w:r w:rsidRPr="00EF15C2">
        <w:t>dílo uplatňovat přímý vliv.</w:t>
      </w:r>
    </w:p>
    <w:p w14:paraId="4453A8C8" w14:textId="55044258" w:rsidR="0035531B" w:rsidRPr="00EF15C2" w:rsidRDefault="0035531B" w:rsidP="0060115D">
      <w:pPr>
        <w:pStyle w:val="Odrka1-1"/>
      </w:pPr>
      <w:r w:rsidRPr="00EF15C2">
        <w:t xml:space="preserve">Výše uvedené vyhrazené stavební objekty představují svou finanční hodnotou celkem cca </w:t>
      </w:r>
      <w:r w:rsidR="00773BA8" w:rsidRPr="00EF15C2">
        <w:rPr>
          <w:b/>
          <w:bCs/>
        </w:rPr>
        <w:t>25,56 %</w:t>
      </w:r>
      <w:r w:rsidR="0060115D" w:rsidRPr="00EF15C2">
        <w:t xml:space="preserve"> z </w:t>
      </w:r>
      <w:r w:rsidRPr="00EF15C2">
        <w:t>předmětu plnění veřejné zakázky. Zadavatel</w:t>
      </w:r>
      <w:r w:rsidR="00092CC9" w:rsidRPr="00EF15C2">
        <w:t xml:space="preserve"> v </w:t>
      </w:r>
      <w:r w:rsidRPr="00EF15C2">
        <w:t>souladu se ZZVZ</w:t>
      </w:r>
      <w:r w:rsidR="00845C50" w:rsidRPr="00EF15C2">
        <w:t xml:space="preserve"> a s </w:t>
      </w:r>
      <w:r w:rsidRPr="00EF15C2">
        <w:t>účelem provedené výhrady uvedené výše</w:t>
      </w:r>
      <w:r w:rsidR="00092CC9" w:rsidRPr="00EF15C2">
        <w:t xml:space="preserve"> v </w:t>
      </w:r>
      <w:r w:rsidRPr="00EF15C2">
        <w:t>tomto čl. 9.3, označuje níže ty požadavky na prokázání kvalifikace, které svým obsahem odpovídají rozsahu,</w:t>
      </w:r>
      <w:r w:rsidR="00092CC9" w:rsidRPr="00EF15C2">
        <w:t xml:space="preserve"> v </w:t>
      </w:r>
      <w:r w:rsidRPr="00EF15C2">
        <w:t xml:space="preserve">němž je plnění veřejné zakázky postupem dle § 105 odst. 2 ZZVZ vyhrazeno. Splnění </w:t>
      </w:r>
      <w:r w:rsidR="00306C1F">
        <w:t xml:space="preserve">následujících </w:t>
      </w:r>
      <w:r w:rsidRPr="00EF15C2">
        <w:t>požadavků na prokázání kvalifikace tedy nesmí být postupem dle § 83 ZZVZ prokazováno prostřednictvím poddodavatele</w:t>
      </w:r>
      <w:r w:rsidR="00306C1F">
        <w:t>, resp. osoby, která nemůže plnit činnosti při plnění veřejné zakázky vyhrazené výše v tomto článku</w:t>
      </w:r>
      <w:r w:rsidRPr="00EF15C2">
        <w:t>:</w:t>
      </w:r>
    </w:p>
    <w:p w14:paraId="587ECCB5" w14:textId="45D1C1EC" w:rsidR="0035531B" w:rsidRPr="00EF15C2" w:rsidRDefault="0035531B" w:rsidP="0060115D">
      <w:pPr>
        <w:pStyle w:val="Odrka1-2-"/>
      </w:pPr>
      <w:r w:rsidRPr="00EF15C2">
        <w:t>profesní způsobilost týkající se oprávnění</w:t>
      </w:r>
      <w:r w:rsidR="00BC6D2B" w:rsidRPr="00EF15C2">
        <w:t xml:space="preserve"> k </w:t>
      </w:r>
      <w:r w:rsidRPr="00EF15C2">
        <w:t>podnikání</w:t>
      </w:r>
      <w:r w:rsidR="00092CC9" w:rsidRPr="00EF15C2">
        <w:t xml:space="preserve"> v </w:t>
      </w:r>
      <w:r w:rsidRPr="00EF15C2">
        <w:t>rozsahu živnosti provádění staveb, jejich změn</w:t>
      </w:r>
      <w:r w:rsidR="00845C50" w:rsidRPr="00EF15C2">
        <w:t xml:space="preserve"> a </w:t>
      </w:r>
      <w:r w:rsidRPr="00EF15C2">
        <w:t xml:space="preserve">odstraňování; </w:t>
      </w:r>
    </w:p>
    <w:p w14:paraId="1380239C" w14:textId="5F12922C" w:rsidR="0035531B" w:rsidRPr="00EF15C2" w:rsidRDefault="00ED0D67" w:rsidP="0060115D">
      <w:pPr>
        <w:pStyle w:val="Odrka1-2-"/>
      </w:pPr>
      <w:r w:rsidRPr="00ED0D67">
        <w:t>profesní způsobilost týkající se předložení dokladu o autorizaci v rozsahu dle § 5 odst. 3 písm. b) a e) autorizačního zákona, tedy dopravní stavby a technologická zařízení staveb</w:t>
      </w:r>
      <w:r w:rsidR="0035531B" w:rsidRPr="00EF15C2">
        <w:t xml:space="preserve">; </w:t>
      </w:r>
    </w:p>
    <w:p w14:paraId="572E12C5" w14:textId="45E55D20" w:rsidR="0035531B" w:rsidRPr="00ED0D67" w:rsidRDefault="0035531B" w:rsidP="00773BA8">
      <w:pPr>
        <w:pStyle w:val="Odrka1-2-"/>
      </w:pPr>
      <w:r w:rsidRPr="00EF15C2">
        <w:t>požadavek kritéria technické kvalifikace na doložení seznamem</w:t>
      </w:r>
      <w:r w:rsidR="00845C50" w:rsidRPr="00EF15C2">
        <w:t xml:space="preserve"> a </w:t>
      </w:r>
      <w:r w:rsidRPr="00EF15C2">
        <w:t>osvědčením alespoň ve vztahu</w:t>
      </w:r>
      <w:r w:rsidR="00BC6D2B" w:rsidRPr="00EF15C2">
        <w:t xml:space="preserve"> k </w:t>
      </w:r>
      <w:r w:rsidRPr="00ED0D67">
        <w:t>následujícím nejvýznam</w:t>
      </w:r>
      <w:r w:rsidR="00BB4AF2" w:rsidRPr="00ED0D67">
        <w:t>nějším stavebním pracím dle čl. </w:t>
      </w:r>
      <w:r w:rsidRPr="00ED0D67">
        <w:t xml:space="preserve">8.5 Pokynů: </w:t>
      </w:r>
    </w:p>
    <w:p w14:paraId="2482516C" w14:textId="667E8D48" w:rsidR="00773BA8" w:rsidRPr="00ED0D67" w:rsidRDefault="00773BA8" w:rsidP="00DB2AF2">
      <w:pPr>
        <w:pStyle w:val="Odrka1-1"/>
        <w:numPr>
          <w:ilvl w:val="0"/>
          <w:numId w:val="21"/>
        </w:numPr>
        <w:ind w:left="1843" w:hanging="425"/>
      </w:pPr>
      <w:r w:rsidRPr="00ED0D67">
        <w:t xml:space="preserve">nejméně jednu nejvýznamnější stavební práci, jež zahrnovala </w:t>
      </w:r>
      <w:r w:rsidR="00ED0D67" w:rsidRPr="00ED0D67">
        <w:t>novostavbu, rekonstrukci nebo opravu</w:t>
      </w:r>
      <w:r w:rsidR="00ED0D67" w:rsidRPr="00ED0D67">
        <w:rPr>
          <w:rStyle w:val="Tun9b"/>
        </w:rPr>
        <w:t xml:space="preserve"> </w:t>
      </w:r>
      <w:r w:rsidRPr="00ED0D67">
        <w:rPr>
          <w:rStyle w:val="Tun9b"/>
        </w:rPr>
        <w:t>železničního svršku</w:t>
      </w:r>
      <w:r w:rsidRPr="00ED0D67">
        <w:t xml:space="preserve"> na dvoukolejné nebo vícekolejné </w:t>
      </w:r>
      <w:r w:rsidR="00EF15C2" w:rsidRPr="00ED0D67">
        <w:t xml:space="preserve">elektrifikované trati se </w:t>
      </w:r>
      <w:r w:rsidRPr="00ED0D67">
        <w:t xml:space="preserve">souhrnnou délkou traťového úseku nejméně </w:t>
      </w:r>
      <w:r w:rsidRPr="00ED0D67">
        <w:rPr>
          <w:b/>
        </w:rPr>
        <w:t>3,1</w:t>
      </w:r>
      <w:r w:rsidRPr="00ED0D67">
        <w:t xml:space="preserve"> km, nebo v železniční stanici na elektrifikované trati s minimálním počtem </w:t>
      </w:r>
      <w:r w:rsidRPr="00ED0D67">
        <w:rPr>
          <w:b/>
        </w:rPr>
        <w:t>7</w:t>
      </w:r>
      <w:r w:rsidRPr="00ED0D67">
        <w:t xml:space="preserve"> ks výhybek, a to v hodnotě nejméně </w:t>
      </w:r>
      <w:r w:rsidRPr="00ED0D67">
        <w:rPr>
          <w:rStyle w:val="Tun9b"/>
          <w:bCs/>
        </w:rPr>
        <w:t xml:space="preserve">148 250 000 </w:t>
      </w:r>
      <w:r w:rsidRPr="00ED0D67">
        <w:t>Kč bez DPH;</w:t>
      </w:r>
    </w:p>
    <w:p w14:paraId="367A5974" w14:textId="77777777" w:rsidR="00773BA8" w:rsidRPr="00ED0D67" w:rsidRDefault="00773BA8" w:rsidP="00005C2C">
      <w:pPr>
        <w:pStyle w:val="Textbezslovn"/>
        <w:ind w:left="1843"/>
      </w:pPr>
      <w:r w:rsidRPr="00ED0D67">
        <w:t>tuto nejvýznamnější stavební práci nelze prokazovat prostřednictvím poddodavatele</w:t>
      </w:r>
    </w:p>
    <w:p w14:paraId="6FF972D1" w14:textId="44EF3AB4" w:rsidR="00D17049" w:rsidRPr="00DB2AF2" w:rsidRDefault="00AA220F" w:rsidP="00DB2AF2">
      <w:pPr>
        <w:pStyle w:val="Odrka1-1"/>
        <w:numPr>
          <w:ilvl w:val="0"/>
          <w:numId w:val="21"/>
        </w:numPr>
        <w:ind w:left="1843" w:hanging="425"/>
      </w:pPr>
      <w:r>
        <w:t xml:space="preserve">ohledně požadované referenční </w:t>
      </w:r>
      <w:proofErr w:type="gramStart"/>
      <w:r>
        <w:t xml:space="preserve">zakázky - </w:t>
      </w:r>
      <w:r w:rsidR="00D17049" w:rsidRPr="00DB2AF2">
        <w:t>nejméně</w:t>
      </w:r>
      <w:proofErr w:type="gramEnd"/>
      <w:r w:rsidR="00D17049" w:rsidRPr="00DB2AF2">
        <w:t xml:space="preserve"> </w:t>
      </w:r>
      <w:r w:rsidRPr="00DB2AF2">
        <w:t>jedn</w:t>
      </w:r>
      <w:r>
        <w:t>a</w:t>
      </w:r>
      <w:r w:rsidRPr="00DB2AF2">
        <w:t xml:space="preserve"> </w:t>
      </w:r>
      <w:r w:rsidR="00D17049" w:rsidRPr="00DB2AF2">
        <w:t>nejvýznamnější stavební práce, jež zahrnovala novostavbu</w:t>
      </w:r>
      <w:r w:rsidR="004667BF">
        <w:t>,</w:t>
      </w:r>
      <w:r w:rsidR="00D17049" w:rsidRPr="00DB2AF2">
        <w:t xml:space="preserve"> rekonstrukci </w:t>
      </w:r>
      <w:r w:rsidR="004667BF">
        <w:t xml:space="preserve">nebo opravu </w:t>
      </w:r>
      <w:r w:rsidR="00D17049" w:rsidRPr="00DB2AF2">
        <w:rPr>
          <w:b/>
          <w:bCs/>
        </w:rPr>
        <w:t>trakčního vedení</w:t>
      </w:r>
      <w:r w:rsidR="00D17049" w:rsidRPr="00DB2AF2">
        <w:t xml:space="preserve"> na dvoukolejné nebo vícekolejné trati se souhrnnou délkou traťového úseku nejméně </w:t>
      </w:r>
      <w:r w:rsidR="00D17049" w:rsidRPr="00DB2AF2">
        <w:rPr>
          <w:b/>
          <w:bCs/>
        </w:rPr>
        <w:t>3,1 km</w:t>
      </w:r>
      <w:r w:rsidR="00D17049" w:rsidRPr="00DB2AF2">
        <w:t xml:space="preserve">, nebo v železniční stanici na trati s minimálním počtem </w:t>
      </w:r>
      <w:r w:rsidR="00D17049" w:rsidRPr="00DB2AF2">
        <w:rPr>
          <w:b/>
          <w:bCs/>
        </w:rPr>
        <w:t>7 ks</w:t>
      </w:r>
      <w:r w:rsidR="00D17049" w:rsidRPr="00DB2AF2">
        <w:t xml:space="preserve"> výhybek, a to v hodnotě nejméně </w:t>
      </w:r>
      <w:r w:rsidR="00D17049" w:rsidRPr="00DB2AF2">
        <w:rPr>
          <w:b/>
          <w:bCs/>
        </w:rPr>
        <w:t>60 800 000,- Kč</w:t>
      </w:r>
      <w:r w:rsidR="00D17049" w:rsidRPr="00DB2AF2">
        <w:t xml:space="preserve"> bez DPH, platí následující pravidla: </w:t>
      </w:r>
    </w:p>
    <w:p w14:paraId="4FB6BEC0" w14:textId="77777777" w:rsidR="00D17049" w:rsidRPr="00DB2AF2" w:rsidRDefault="00D17049" w:rsidP="0024680A">
      <w:pPr>
        <w:pStyle w:val="Odrka1-1"/>
        <w:numPr>
          <w:ilvl w:val="0"/>
          <w:numId w:val="0"/>
        </w:numPr>
        <w:ind w:left="1843"/>
      </w:pPr>
      <w:r w:rsidRPr="00DB2AF2">
        <w:t xml:space="preserve">u této nejvýznamnější stavební práce je dovoleno sčítání požadovaných hodnot z více stavebních prací (referenčních zakázek) ve smyslu čl. 8.5 těchto Pokynů, takže tuto nejvýznamnější stavební práci nelze prokázat prostřednictvím poddodavatele, pouze pokud se jedná o část odpovídající hodnotě 16 365 000,- Kč bez DPH, souhrnné délce traťového úseku 1 km nebo počtu 7 ks výhybek. </w:t>
      </w:r>
    </w:p>
    <w:p w14:paraId="30C0AB49" w14:textId="4C922CC0" w:rsidR="00D17049" w:rsidRPr="00DB2AF2" w:rsidRDefault="00D17049" w:rsidP="008757E0">
      <w:pPr>
        <w:pStyle w:val="Odrka1-1"/>
        <w:numPr>
          <w:ilvl w:val="0"/>
          <w:numId w:val="0"/>
        </w:numPr>
        <w:ind w:left="1843"/>
      </w:pPr>
      <w:r w:rsidRPr="00DB2AF2">
        <w:t>Pokud dodavatel využije možnosti sčítání požadovaných hodnot z více referenčních zakázek, musí tedy doložit, a to nikoli prostřednictvím poddodavatele, že poskytl a dokončil nejméně jednu nejvýznamnější stavební práci, jež zahrnovala novostavbu</w:t>
      </w:r>
      <w:r w:rsidR="00A252FE">
        <w:t>,</w:t>
      </w:r>
      <w:r w:rsidRPr="00DB2AF2">
        <w:t xml:space="preserve"> rekonstrukci </w:t>
      </w:r>
      <w:r w:rsidR="00A252FE">
        <w:t xml:space="preserve">nebo opravu </w:t>
      </w:r>
      <w:r w:rsidRPr="00DB2AF2">
        <w:rPr>
          <w:b/>
          <w:bCs/>
        </w:rPr>
        <w:t>trakčního vedení</w:t>
      </w:r>
      <w:r w:rsidRPr="00DB2AF2">
        <w:t xml:space="preserve"> na dvoukolejné nebo vícekolejné trati se souhrnnou délkou traťového úseku nejméně </w:t>
      </w:r>
      <w:r w:rsidRPr="00DB2AF2">
        <w:rPr>
          <w:b/>
          <w:bCs/>
        </w:rPr>
        <w:t>1 km</w:t>
      </w:r>
      <w:r w:rsidRPr="00DB2AF2">
        <w:t xml:space="preserve">, nebo v železniční stanici </w:t>
      </w:r>
      <w:r w:rsidRPr="00DB2AF2">
        <w:lastRenderedPageBreak/>
        <w:t xml:space="preserve">na trati s minimálním počtem </w:t>
      </w:r>
      <w:r w:rsidRPr="00DB2AF2">
        <w:rPr>
          <w:b/>
          <w:bCs/>
        </w:rPr>
        <w:t>7 ks</w:t>
      </w:r>
      <w:r w:rsidRPr="00DB2AF2">
        <w:t xml:space="preserve"> výhybek, a to v hodnotě nejméně </w:t>
      </w:r>
      <w:r w:rsidR="008757E0">
        <w:br/>
      </w:r>
      <w:r w:rsidRPr="004667BF">
        <w:rPr>
          <w:b/>
        </w:rPr>
        <w:t>16 365 000</w:t>
      </w:r>
      <w:r w:rsidRPr="004667BF">
        <w:rPr>
          <w:b/>
          <w:bCs/>
        </w:rPr>
        <w:t>,-</w:t>
      </w:r>
      <w:r w:rsidRPr="00DB2AF2">
        <w:rPr>
          <w:b/>
          <w:bCs/>
        </w:rPr>
        <w:t xml:space="preserve"> Kč</w:t>
      </w:r>
      <w:r w:rsidRPr="00DB2AF2">
        <w:t xml:space="preserve"> bez DPH.</w:t>
      </w:r>
    </w:p>
    <w:p w14:paraId="6F42468E" w14:textId="25015C9C" w:rsidR="00773BA8" w:rsidRPr="00354C08" w:rsidRDefault="00D17049" w:rsidP="008757E0">
      <w:pPr>
        <w:pStyle w:val="Odrka1-1"/>
        <w:numPr>
          <w:ilvl w:val="0"/>
          <w:numId w:val="0"/>
        </w:numPr>
        <w:ind w:left="1843"/>
        <w:rPr>
          <w:rFonts w:asciiTheme="majorHAnsi" w:hAnsiTheme="majorHAnsi" w:cs="Arial"/>
          <w:i/>
          <w:iCs/>
          <w:sz w:val="20"/>
          <w:szCs w:val="20"/>
        </w:rPr>
      </w:pPr>
      <w:r w:rsidRPr="00DB2AF2">
        <w:t>Zbývající část (tj. rozdíl mezi rozsahem poddodavatelského omezení a minimálně požadovanou hodnotou dílčí části plnění nejvýznamnější stavební práce) lze doložit další referenční zakázkou, kterou již lze prokazovat prostřednictvím poddodavatele</w:t>
      </w:r>
      <w:r w:rsidR="00574EB5">
        <w:t>, resp. osoby, která nemůže plnit činnosti při plnění veřejné zakázky vyhrazené výše v tomto článku</w:t>
      </w:r>
      <w:r w:rsidRPr="00DB2AF2">
        <w:t>.</w:t>
      </w:r>
    </w:p>
    <w:p w14:paraId="3AD94510" w14:textId="6514D0BB" w:rsidR="0035531B" w:rsidRPr="00E5292C" w:rsidRDefault="00F1664F" w:rsidP="00AD1771">
      <w:pPr>
        <w:pStyle w:val="Textbezslovn"/>
        <w:ind w:left="1418"/>
      </w:pPr>
      <w:r w:rsidRPr="00E5292C">
        <w:t>Z</w:t>
      </w:r>
      <w:r w:rsidR="0035531B" w:rsidRPr="00E5292C">
        <w:t xml:space="preserve"> předložené</w:t>
      </w:r>
      <w:r w:rsidRPr="00E5292C">
        <w:t>ho</w:t>
      </w:r>
      <w:r w:rsidR="0035531B" w:rsidRPr="00E5292C">
        <w:t xml:space="preserve"> seznamu nebo osvědčení musí </w:t>
      </w:r>
      <w:r w:rsidRPr="00E5292C">
        <w:t>vyplývat</w:t>
      </w:r>
      <w:r w:rsidR="0035531B" w:rsidRPr="00E5292C">
        <w:t>, že tyto výše uvedené části předmětu plnění nejvýznamnějších stavebních prací, které nelze prokazovat prostřednictvím poddodavatele</w:t>
      </w:r>
      <w:r w:rsidR="00574EB5">
        <w:t>, resp. osoby, která nemůže plnit činnosti při plnění veřejné zakázky vyhrazené výše v tomto článku</w:t>
      </w:r>
      <w:r w:rsidR="00DF2592" w:rsidRPr="00E5292C">
        <w:t xml:space="preserve"> (s výjimkou </w:t>
      </w:r>
      <w:r w:rsidR="003339FF" w:rsidRPr="00E5292C">
        <w:t>speciálních činností a zařízení</w:t>
      </w:r>
      <w:r w:rsidR="00DF2592" w:rsidRPr="00E5292C">
        <w:t>, jsou-li takové uvedeny v Příloze k nabídce)</w:t>
      </w:r>
      <w:r w:rsidR="0035531B" w:rsidRPr="00E5292C">
        <w:t>, prováděl</w:t>
      </w:r>
      <w:r w:rsidR="00092CC9" w:rsidRPr="00E5292C">
        <w:t xml:space="preserve"> v </w:t>
      </w:r>
      <w:r w:rsidR="0035531B" w:rsidRPr="00E5292C">
        <w:t>referenční zakázce dodavatel či osoba tvořící</w:t>
      </w:r>
      <w:r w:rsidR="00845C50" w:rsidRPr="00E5292C">
        <w:t xml:space="preserve"> s </w:t>
      </w:r>
      <w:r w:rsidR="0035531B" w:rsidRPr="00E5292C">
        <w:t>dodavatelem koncern vlastními prostředky, tj. prostředky dodavatele nebo</w:t>
      </w:r>
      <w:r w:rsidR="00845C50" w:rsidRPr="00E5292C">
        <w:t xml:space="preserve"> s </w:t>
      </w:r>
      <w:r w:rsidR="0035531B" w:rsidRPr="00E5292C">
        <w:t>využitím prostředků osob tvořícími</w:t>
      </w:r>
      <w:r w:rsidR="00845C50" w:rsidRPr="00E5292C">
        <w:t xml:space="preserve"> s </w:t>
      </w:r>
      <w:r w:rsidR="0035531B" w:rsidRPr="00E5292C">
        <w:t>dodavatelem koncern (identifikační údaje takových případných koncernových osob budou rovněž uvedeny</w:t>
      </w:r>
      <w:r w:rsidR="00092CC9" w:rsidRPr="00E5292C">
        <w:t xml:space="preserve"> v </w:t>
      </w:r>
      <w:r w:rsidR="0035531B" w:rsidRPr="00E5292C">
        <w:t>seznamu nebo osvědčení).</w:t>
      </w:r>
    </w:p>
    <w:p w14:paraId="4B5DCE49" w14:textId="6D0E7010" w:rsidR="00005C2C" w:rsidRPr="00CC1557" w:rsidRDefault="00005C2C" w:rsidP="00CC1557">
      <w:pPr>
        <w:pStyle w:val="Odrka1-2-"/>
        <w:tabs>
          <w:tab w:val="clear" w:pos="1531"/>
          <w:tab w:val="num" w:pos="1418"/>
        </w:tabs>
        <w:ind w:left="1418" w:hanging="425"/>
        <w:rPr>
          <w:b/>
          <w:bCs/>
        </w:rPr>
      </w:pPr>
      <w:r w:rsidRPr="00E5292C">
        <w:t xml:space="preserve">Požadavek kritéria technické kvalifikace na předložení seznamu odborného personálu dodavatele v rozsahu funkce specialisty (vedoucího prací) na </w:t>
      </w:r>
      <w:r w:rsidRPr="00E5292C">
        <w:rPr>
          <w:b/>
          <w:bCs/>
        </w:rPr>
        <w:t xml:space="preserve">železniční svršek a </w:t>
      </w:r>
      <w:r w:rsidR="00CC1557" w:rsidRPr="00CC1557">
        <w:rPr>
          <w:b/>
          <w:bCs/>
        </w:rPr>
        <w:t>specialist</w:t>
      </w:r>
      <w:r w:rsidR="007F431C">
        <w:rPr>
          <w:b/>
          <w:bCs/>
        </w:rPr>
        <w:t>y</w:t>
      </w:r>
      <w:r w:rsidR="00CC1557" w:rsidRPr="00CC1557">
        <w:rPr>
          <w:b/>
          <w:bCs/>
        </w:rPr>
        <w:t xml:space="preserve"> (vedoucí</w:t>
      </w:r>
      <w:r w:rsidR="007F431C">
        <w:rPr>
          <w:b/>
          <w:bCs/>
        </w:rPr>
        <w:t>ho</w:t>
      </w:r>
      <w:r w:rsidR="00CC1557" w:rsidRPr="00CC1557">
        <w:rPr>
          <w:b/>
          <w:bCs/>
        </w:rPr>
        <w:t xml:space="preserve"> prací) na trakční vedení</w:t>
      </w:r>
      <w:r w:rsidR="007F431C">
        <w:rPr>
          <w:b/>
          <w:bCs/>
        </w:rPr>
        <w:t xml:space="preserve"> a silnoproud</w:t>
      </w:r>
      <w:r w:rsidR="00C979BC">
        <w:t>.</w:t>
      </w:r>
    </w:p>
    <w:p w14:paraId="3CC35745" w14:textId="65866142" w:rsidR="0035531B" w:rsidRDefault="0035531B" w:rsidP="00005C2C">
      <w:pPr>
        <w:pStyle w:val="Odrka1-2-"/>
        <w:numPr>
          <w:ilvl w:val="0"/>
          <w:numId w:val="0"/>
        </w:numPr>
      </w:pPr>
    </w:p>
    <w:p w14:paraId="2CF7D4D3" w14:textId="7168C110" w:rsidR="00BC6D2B" w:rsidRDefault="00BC6D2B" w:rsidP="00BC6D2B">
      <w:pPr>
        <w:pStyle w:val="Text1-1"/>
      </w:pPr>
      <w:r>
        <w:t xml:space="preserve">Dopis nabídky a návrh </w:t>
      </w:r>
      <w:r w:rsidR="003D3AC1">
        <w:t xml:space="preserve">smluv </w:t>
      </w:r>
      <w:r>
        <w:t>na plnění této veřejné zakázky:</w:t>
      </w:r>
    </w:p>
    <w:p w14:paraId="3AAC6590" w14:textId="27ABCFB4" w:rsidR="0035531B" w:rsidRDefault="00181B20" w:rsidP="00E445ED">
      <w:pPr>
        <w:pStyle w:val="Odrka1-1"/>
      </w:pPr>
      <w:r>
        <w:t xml:space="preserve">Výsledkem zadávacího řízení bude uzavření dvou smluv – Smlouvy o dílo a Smlouvy o poskytování součinnosti. </w:t>
      </w:r>
      <w:r w:rsidR="0035531B">
        <w:t xml:space="preserve">Závazné požadavky zadavatele na obsah </w:t>
      </w:r>
      <w:r w:rsidR="003D3AC1">
        <w:t xml:space="preserve">smluv </w:t>
      </w:r>
      <w:r w:rsidR="0035531B">
        <w:t>jsou obsaženy</w:t>
      </w:r>
      <w:r w:rsidR="00092CC9">
        <w:t xml:space="preserve"> v </w:t>
      </w:r>
      <w:r w:rsidR="003D3AC1">
        <w:t>závazných vzorech smluv</w:t>
      </w:r>
      <w:r w:rsidR="0035531B">
        <w:t xml:space="preserve">, </w:t>
      </w:r>
      <w:r w:rsidR="003D3AC1">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Dopis nabídky</w:t>
      </w:r>
      <w:r w:rsidR="003D3AC1">
        <w:t>,</w:t>
      </w:r>
      <w:r w:rsidR="00845C50">
        <w:t> </w:t>
      </w:r>
      <w:r w:rsidR="0035531B">
        <w:t>vyplněnou Přílohu</w:t>
      </w:r>
      <w:r w:rsidR="00BC6D2B">
        <w:t xml:space="preserve"> k</w:t>
      </w:r>
      <w:r w:rsidR="003D3AC1">
        <w:t> </w:t>
      </w:r>
      <w:r w:rsidR="0035531B">
        <w:t>nabídce</w:t>
      </w:r>
      <w:r w:rsidR="003D3AC1">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181B20">
        <w:rPr>
          <w:b/>
        </w:rPr>
        <w:t xml:space="preserve">Do Dopisu nabídky dodavatel doplní nabídkovou cenu bez DPH </w:t>
      </w:r>
      <w:r w:rsidR="003D3AC1" w:rsidRPr="00181B20">
        <w:rPr>
          <w:b/>
        </w:rPr>
        <w:t xml:space="preserve">týkající se plnění Smlouvy o dílo </w:t>
      </w:r>
      <w:r w:rsidR="0035531B" w:rsidRPr="00181B20">
        <w:rPr>
          <w:b/>
        </w:rPr>
        <w:t>zpracovanou dle požadavků stanovených</w:t>
      </w:r>
      <w:r w:rsidR="00092CC9" w:rsidRPr="00181B20">
        <w:rPr>
          <w:b/>
        </w:rPr>
        <w:t xml:space="preserve"> v </w:t>
      </w:r>
      <w:r w:rsidR="0035531B" w:rsidRPr="00181B20">
        <w:rPr>
          <w:b/>
        </w:rPr>
        <w:t>článku 13 těchto Pokynů</w:t>
      </w:r>
      <w:r w:rsidR="00845C50" w:rsidRPr="00181B20">
        <w:rPr>
          <w:b/>
        </w:rPr>
        <w:t xml:space="preserve"> a </w:t>
      </w:r>
      <w:r w:rsidR="0035531B" w:rsidRPr="00181B20">
        <w:rPr>
          <w:b/>
        </w:rPr>
        <w:t>další požadované údaje.</w:t>
      </w:r>
      <w:r w:rsidR="003D3AC1" w:rsidRPr="00181B20">
        <w:rPr>
          <w:b/>
        </w:rPr>
        <w:t xml:space="preserve"> Do Smlouvy o poskytování součinnosti dodavatel doplní </w:t>
      </w:r>
      <w:r w:rsidR="00826DA4" w:rsidRPr="00181B20">
        <w:rPr>
          <w:b/>
        </w:rPr>
        <w:t xml:space="preserve">nabídkovou </w:t>
      </w:r>
      <w:r w:rsidR="003D3AC1" w:rsidRPr="00181B20">
        <w:rPr>
          <w:b/>
        </w:rPr>
        <w:t xml:space="preserve">cenu bez DPH </w:t>
      </w:r>
      <w:r w:rsidR="00826DA4" w:rsidRPr="00181B20">
        <w:rPr>
          <w:b/>
        </w:rPr>
        <w:t>týkající se plnění Smlouvy o poskytování součinnosti zpracovanou dle požadavků stanovených v článku 13 těchto Pokynů a další požadované údaje</w:t>
      </w:r>
      <w:r w:rsidR="003D3AC1" w:rsidRPr="00181B20">
        <w:rPr>
          <w:b/>
        </w:rPr>
        <w:t>.</w:t>
      </w:r>
      <w:r w:rsidR="003D3AC1">
        <w:t xml:space="preserve"> </w:t>
      </w:r>
      <w:r w:rsidR="00E445ED" w:rsidRPr="00E445ED">
        <w:t xml:space="preserve">Návrh </w:t>
      </w:r>
      <w:r w:rsidR="00E445ED">
        <w:t>Smlouvy o poskytování součinnosti</w:t>
      </w:r>
      <w:r w:rsidR="00E445ED" w:rsidRPr="00E445ED">
        <w:t xml:space="preserve"> nemusí být dodavatelem v nabídce podepsán.</w:t>
      </w:r>
    </w:p>
    <w:p w14:paraId="02C12706" w14:textId="77871C8A" w:rsidR="0035531B" w:rsidRDefault="0035531B" w:rsidP="00BC6D2B">
      <w:pPr>
        <w:pStyle w:val="Odrka1-1"/>
      </w:pPr>
      <w:r>
        <w:t>Podává-li nabídku více osob společně, je dodavatel oprávněn</w:t>
      </w:r>
      <w:r w:rsidR="00092CC9">
        <w:t xml:space="preserve"> v </w:t>
      </w:r>
      <w:r>
        <w:t xml:space="preserve">Dopise nabídky </w:t>
      </w:r>
      <w:r w:rsidR="00B64E34">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B64E34">
        <w:t xml:space="preserve"> o dílo nebo vyplývajících ze Smlouvy o poskytování součinnosti</w:t>
      </w:r>
      <w:r>
        <w:t>.</w:t>
      </w:r>
    </w:p>
    <w:p w14:paraId="4702BF43" w14:textId="77777777" w:rsidR="0035531B" w:rsidRDefault="0035531B" w:rsidP="00BC6D2B">
      <w:pPr>
        <w:pStyle w:val="Nadpis1-1"/>
      </w:pPr>
      <w:bookmarkStart w:id="16" w:name="_Toc141269865"/>
      <w:r>
        <w:t>PROHLÍDKA MÍSTA PLNĚNÍ (STAVENIŠTĚ)</w:t>
      </w:r>
      <w:bookmarkEnd w:id="16"/>
    </w:p>
    <w:p w14:paraId="4F703C04" w14:textId="014F3425"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52694">
        <w:t xml:space="preserve">smluv </w:t>
      </w:r>
      <w:r>
        <w:t xml:space="preserve">na plnění této veřejné zakázky. </w:t>
      </w:r>
    </w:p>
    <w:p w14:paraId="1FBB4BA8" w14:textId="77777777" w:rsidR="0035531B" w:rsidRDefault="0035531B" w:rsidP="00BC6D2B">
      <w:pPr>
        <w:pStyle w:val="Nadpis1-1"/>
      </w:pPr>
      <w:bookmarkStart w:id="17" w:name="_Toc141269866"/>
      <w:r>
        <w:lastRenderedPageBreak/>
        <w:t>JAZYK NABÍDEK</w:t>
      </w:r>
      <w:r w:rsidR="00293005" w:rsidRPr="00293005">
        <w:t xml:space="preserve"> </w:t>
      </w:r>
      <w:r w:rsidR="00293005">
        <w:t>A KOMUNIKAČNÍ JAZYK</w:t>
      </w:r>
      <w:bookmarkEnd w:id="17"/>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67EF6A0F"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w:t>
      </w:r>
      <w:proofErr w:type="gramStart"/>
      <w:r>
        <w:t>předloží</w:t>
      </w:r>
      <w:proofErr w:type="gramEnd"/>
      <w:r>
        <w:t xml:space="preserve">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574EB5">
        <w:t xml:space="preserve">písemným </w:t>
      </w:r>
      <w:r>
        <w:t>čestným prohlášením.</w:t>
      </w:r>
    </w:p>
    <w:p w14:paraId="0D48C1AD" w14:textId="77777777" w:rsidR="0035531B" w:rsidRDefault="0035531B" w:rsidP="00BC6D2B">
      <w:pPr>
        <w:pStyle w:val="Nadpis1-1"/>
      </w:pPr>
      <w:bookmarkStart w:id="18" w:name="_Toc141269867"/>
      <w:r>
        <w:t>OBSAH</w:t>
      </w:r>
      <w:r w:rsidR="00845C50">
        <w:t xml:space="preserve"> a </w:t>
      </w:r>
      <w:r>
        <w:t>PODÁVÁNÍ NABÍDEK</w:t>
      </w:r>
      <w:bookmarkEnd w:id="18"/>
    </w:p>
    <w:p w14:paraId="3B3AB78E" w14:textId="3FC7168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 xml:space="preserve">jiné elektronické formě mimo elektronický nástroj E-ZAK. Nabídku dodavatel </w:t>
      </w:r>
      <w:proofErr w:type="gramStart"/>
      <w:r>
        <w:t>doručí</w:t>
      </w:r>
      <w:proofErr w:type="gramEnd"/>
      <w:r>
        <w:t xml:space="preserve">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6A51DEE4" w:rsidR="00272A15" w:rsidRDefault="00F76651" w:rsidP="00376402">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Pr>
            <w:rStyle w:val="Hypertextovodkaz"/>
          </w:rPr>
          <w:t>https://zakazky.spravazeleznic.cz/manual.html</w:t>
        </w:r>
      </w:hyperlink>
      <w:r>
        <w:t xml:space="preserve">. Nabídka nemusí být opatřena elektronickým podpisem osoby oprávněné jednat za dodavatele. </w:t>
      </w:r>
      <w:r w:rsidR="00574EB5" w:rsidRPr="00683213">
        <w:t>Uznávaný</w:t>
      </w:r>
      <w:r w:rsidR="00574EB5">
        <w:t xml:space="preserve"> e</w:t>
      </w:r>
      <w:r>
        <w:t xml:space="preserve">lektronický podpis </w:t>
      </w:r>
      <w:r w:rsidR="00574EB5" w:rsidRPr="00683213">
        <w:t>založený na kvalifikovaném certifikátu</w:t>
      </w:r>
      <w:r w:rsidR="00574EB5">
        <w:t xml:space="preserve"> </w:t>
      </w:r>
      <w:r>
        <w:t>je vyžadován pouze při registraci dodavatele do elektronického nástroje</w:t>
      </w:r>
      <w:r w:rsidR="00574EB5">
        <w:t xml:space="preserve"> zadavatele</w:t>
      </w:r>
      <w:r>
        <w:t>.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 a ve formátu XML. </w:t>
      </w:r>
      <w:r w:rsidRPr="00FC7006">
        <w:t>Soupis prací ve formátu XML má strukturu dat dle datového předpisu XDC (popis datového předpisu viz</w:t>
      </w:r>
      <w:r>
        <w:rPr>
          <w:rStyle w:val="Hypertextovodkaz"/>
          <w:noProof w:val="0"/>
        </w:rPr>
        <w:t xml:space="preserve"> </w:t>
      </w:r>
      <w:r w:rsidRPr="00614BA8">
        <w:rPr>
          <w:rStyle w:val="Hypertextovodkaz"/>
          <w:noProof w:val="0"/>
        </w:rPr>
        <w:t>https://xdc.spravazeleznic.cz</w:t>
      </w:r>
      <w:r w:rsidRPr="00FC7006">
        <w:rPr>
          <w:rStyle w:val="Hypertextovodkaz"/>
          <w:noProof w:val="0"/>
        </w:rPr>
        <w:t>)</w:t>
      </w:r>
      <w:r w:rsidRPr="00FC7006">
        <w:t xml:space="preserve">. </w:t>
      </w:r>
      <w:r w:rsidRPr="00FC7006">
        <w:rPr>
          <w:b/>
        </w:rPr>
        <w:t>Oceněný Soupis prací bude dodavatelem v nabídce předložen pouze ve formátu XML (datový předpis XDC).</w:t>
      </w:r>
      <w:r w:rsidRPr="00FC7006">
        <w:t xml:space="preserve"> V</w:t>
      </w:r>
      <w:r>
        <w:t xml:space="preserve"> případě změn a doplnění zadávací dokumentace </w:t>
      </w:r>
      <w:r w:rsidRPr="00FC7006">
        <w:t xml:space="preserve">budou případné změny či úpravy Soupisu prací zadavatelem prováděny ve formátu XML </w:t>
      </w:r>
      <w:r w:rsidRPr="00FC7006">
        <w:rPr>
          <w:rFonts w:ascii="Verdana" w:hAnsi="Verdana"/>
          <w:sz w:val="20"/>
          <w:szCs w:val="20"/>
        </w:rPr>
        <w:t xml:space="preserve">a </w:t>
      </w:r>
      <w:r w:rsidRPr="00FC7006">
        <w:rPr>
          <w:rFonts w:ascii="Verdana" w:hAnsi="Verdana"/>
        </w:rPr>
        <w:t>XLSX</w:t>
      </w:r>
      <w:r w:rsidRPr="00FC7006">
        <w:t xml:space="preserve">.  Soupis prací ve formátu XML (datový předpis XDC) </w:t>
      </w:r>
      <w:r w:rsidRPr="00FC7006">
        <w:lastRenderedPageBreak/>
        <w:t>může dodavatel také vyplnit v modulu pro ocenění nabídkové ceny na zabezpečeném serveru</w:t>
      </w:r>
      <w:r>
        <w:rPr>
          <w:rStyle w:val="Hypertextovodkaz"/>
          <w:noProof w:val="0"/>
        </w:rPr>
        <w:t xml:space="preserve"> </w:t>
      </w:r>
      <w:r w:rsidRPr="00614BA8">
        <w:rPr>
          <w:rStyle w:val="Hypertextovodkaz"/>
          <w:noProof w:val="0"/>
        </w:rPr>
        <w:t>https://xdc.spravazeleznic.cz</w:t>
      </w:r>
      <w:r w:rsidR="00272A15" w:rsidRPr="00F67C1C">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6E2CBDCD" w:rsidR="0035531B" w:rsidRDefault="0035531B" w:rsidP="00A56824">
      <w:pPr>
        <w:pStyle w:val="Odrka1-1"/>
      </w:pPr>
      <w:r>
        <w:t xml:space="preserve">Dopis </w:t>
      </w:r>
      <w:proofErr w:type="gramStart"/>
      <w:r>
        <w:t>nabídky</w:t>
      </w:r>
      <w:r w:rsidR="00BC41A5">
        <w:t xml:space="preserve">, </w:t>
      </w:r>
      <w:r w:rsidR="00845C50">
        <w:t> </w:t>
      </w:r>
      <w:r>
        <w:t>Příloha</w:t>
      </w:r>
      <w:proofErr w:type="gramEnd"/>
      <w:r w:rsidR="00BC6D2B">
        <w:t xml:space="preserve"> k</w:t>
      </w:r>
      <w:r w:rsidR="00BC41A5">
        <w:t> </w:t>
      </w:r>
      <w:r>
        <w:t>nabídce</w:t>
      </w:r>
      <w:r w:rsidR="00BC41A5">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733BA24D"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 xml:space="preserve">Příloze č. 6 těchto Pokynů, včetně požadovaných příloh, </w:t>
      </w:r>
      <w:r w:rsidRPr="008F55AA">
        <w:t>přehled technických zařízení</w:t>
      </w:r>
      <w:r w:rsidR="0016248C" w:rsidRPr="008F55AA">
        <w:t xml:space="preserve"> (strojů)</w:t>
      </w:r>
      <w:r w:rsidRPr="008F55AA">
        <w:t>, které bude mít dodavatel při plnění veřejné zakázky</w:t>
      </w:r>
      <w:r w:rsidR="00BC6D2B" w:rsidRPr="008F55AA">
        <w:t xml:space="preserve"> k </w:t>
      </w:r>
      <w:r w:rsidRPr="008F55AA">
        <w:t>dispozici ve formě formuláře obsaženého</w:t>
      </w:r>
      <w:r w:rsidR="00092CC9" w:rsidRPr="008F55AA">
        <w:t xml:space="preserve"> v </w:t>
      </w:r>
      <w:r w:rsidRPr="008F55AA">
        <w:t xml:space="preserve">Příloze č. </w:t>
      </w:r>
      <w:r w:rsidR="00602BF1" w:rsidRPr="008F55AA">
        <w:t>12</w:t>
      </w:r>
      <w:r w:rsidRPr="008F55AA">
        <w:t xml:space="preserve"> těchto Pokynů včetně příloh</w:t>
      </w:r>
      <w:r>
        <w:t>.</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7F163DBD" w14:textId="65A04356" w:rsidR="0035531B" w:rsidRPr="00B42F51" w:rsidRDefault="0035531B" w:rsidP="00BC6D2B">
      <w:pPr>
        <w:pStyle w:val="Odrka1-1"/>
      </w:pPr>
      <w:r w:rsidRPr="00B42F51">
        <w:t>Specifikace typu zabezpečovacího zařízení, zařízení elektrotechniky</w:t>
      </w:r>
      <w:r w:rsidR="00845C50" w:rsidRPr="00B42F51">
        <w:t xml:space="preserve"> a </w:t>
      </w:r>
      <w:r w:rsidRPr="00B42F51">
        <w:t xml:space="preserve">energetiky dle č. 9.1 těchto Pokynů. </w:t>
      </w:r>
    </w:p>
    <w:p w14:paraId="586EB09B" w14:textId="06D805A7" w:rsidR="00602BF1" w:rsidRDefault="00602BF1" w:rsidP="00BC6D2B">
      <w:pPr>
        <w:pStyle w:val="Odrka1-1"/>
      </w:pPr>
      <w:r w:rsidRPr="00010882">
        <w:rPr>
          <w:lang w:eastAsia="cs-CZ"/>
        </w:rPr>
        <w:t xml:space="preserve">Čestné prohlášení o splnění podmínek v souvislosti se </w:t>
      </w:r>
      <w:r w:rsidR="00574EB5">
        <w:rPr>
          <w:lang w:eastAsia="cs-CZ"/>
        </w:rPr>
        <w:t xml:space="preserve">zákonem upravujícím provádění mezinárodních sankcí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5DFADE52"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574EB5">
        <w:t xml:space="preserve"> </w:t>
      </w:r>
      <w:r w:rsidR="00845C50">
        <w:t>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lastRenderedPageBreak/>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proofErr w:type="gramStart"/>
      <w:r w:rsidR="00092CC9">
        <w:t>v </w:t>
      </w:r>
      <w:r>
        <w:t xml:space="preserve"> čl.</w:t>
      </w:r>
      <w:proofErr w:type="gramEnd"/>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w:t>
      </w:r>
      <w:proofErr w:type="gramStart"/>
      <w:r w:rsidRPr="008E1138">
        <w:rPr>
          <w:rStyle w:val="Tun9b"/>
          <w:b w:val="0"/>
        </w:rPr>
        <w:t>tvoří</w:t>
      </w:r>
      <w:proofErr w:type="gramEnd"/>
      <w:r w:rsidRPr="008E1138">
        <w:rPr>
          <w:rStyle w:val="Tun9b"/>
          <w:b w:val="0"/>
        </w:rPr>
        <w:t xml:space="preserve">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9" w:name="_Toc141269868"/>
      <w:r>
        <w:t>POŽADAVKY NA ZPRACOVÁNÍ NABÍDKOVÉ CENY</w:t>
      </w:r>
      <w:bookmarkEnd w:id="19"/>
      <w:r>
        <w:t xml:space="preserve"> </w:t>
      </w:r>
    </w:p>
    <w:p w14:paraId="3530DD41" w14:textId="6D3495FB"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F402C0">
        <w:t xml:space="preserve"> o dílo, Smlouvy o poskytování součinnosti</w:t>
      </w:r>
      <w:r>
        <w:t>,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proofErr w:type="gramStart"/>
      <w:r>
        <w:t>vyloučí</w:t>
      </w:r>
      <w:proofErr w:type="gramEnd"/>
      <w:r>
        <w:t>,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03DC6F7E" w14:textId="09117C8D" w:rsidR="0035531B" w:rsidRDefault="00C65810" w:rsidP="0035531B">
      <w:pPr>
        <w:pStyle w:val="Text1-1"/>
      </w:pPr>
      <w:r w:rsidRPr="00C65810">
        <w:rPr>
          <w:b/>
          <w:bCs/>
        </w:rPr>
        <w:t xml:space="preserve">Zadavatel stanovuje závaznou zadávací podmínku tak, že částka </w:t>
      </w:r>
      <w:r>
        <w:rPr>
          <w:b/>
          <w:bCs/>
        </w:rPr>
        <w:br/>
      </w:r>
      <w:r w:rsidRPr="00C65810">
        <w:rPr>
          <w:b/>
          <w:bCs/>
        </w:rPr>
        <w:t xml:space="preserve">3 001 635 646 Kč je nejvyšší přípustnou </w:t>
      </w:r>
      <w:r w:rsidR="00F20C42">
        <w:rPr>
          <w:b/>
          <w:bCs/>
        </w:rPr>
        <w:t xml:space="preserve">celkovou </w:t>
      </w:r>
      <w:r w:rsidRPr="00C65810">
        <w:rPr>
          <w:b/>
          <w:bCs/>
        </w:rPr>
        <w:t>nabídkovou cenou (bez DPH), a to pod sankcí vyloučení z d</w:t>
      </w:r>
      <w:r w:rsidR="00181B20">
        <w:rPr>
          <w:b/>
          <w:bCs/>
        </w:rPr>
        <w:t xml:space="preserve">alší účasti v zadávacím řízení. </w:t>
      </w:r>
      <w:r w:rsidR="00B57CF8">
        <w:rPr>
          <w:b/>
          <w:bCs/>
        </w:rPr>
        <w:t>Předmět plnění</w:t>
      </w:r>
      <w:r w:rsidR="00181B20">
        <w:rPr>
          <w:b/>
          <w:bCs/>
        </w:rPr>
        <w:t xml:space="preserve"> dle Smlouvy o dílo dodavatelé ocení v Soupisu prací a v Dopise nabídky. </w:t>
      </w:r>
      <w:r w:rsidR="00B57CF8">
        <w:rPr>
          <w:b/>
          <w:bCs/>
        </w:rPr>
        <w:t>Předmět plnění</w:t>
      </w:r>
      <w:r w:rsidR="00181B20">
        <w:rPr>
          <w:b/>
          <w:bCs/>
        </w:rPr>
        <w:t xml:space="preserve"> dle Smlouvy o poskytování součinnosti dodavatelé ocení ve Smlouvě o </w:t>
      </w:r>
      <w:r w:rsidR="00181B20">
        <w:rPr>
          <w:b/>
          <w:bCs/>
        </w:rPr>
        <w:lastRenderedPageBreak/>
        <w:t xml:space="preserve">poskytování součinnosti. </w:t>
      </w:r>
      <w:r w:rsidR="0035531B">
        <w:t xml:space="preserve">Nabídková cena </w:t>
      </w:r>
      <w:r w:rsidR="00F61E19">
        <w:t xml:space="preserve">dle Smlouvy o dílo </w:t>
      </w:r>
      <w:r w:rsidR="0035531B">
        <w:t>bude</w:t>
      </w:r>
      <w:r w:rsidR="00092CC9">
        <w:t xml:space="preserve"> v </w:t>
      </w:r>
      <w:r w:rsidR="0035531B">
        <w:t>Dopise nabídky uvedena</w:t>
      </w:r>
      <w:r w:rsidR="00092CC9">
        <w:t xml:space="preserve"> v </w:t>
      </w:r>
      <w:r w:rsidR="0035531B">
        <w:t>Kč bez DPH. Nabídková cena bude</w:t>
      </w:r>
      <w:r w:rsidR="00092CC9">
        <w:t xml:space="preserve"> v </w:t>
      </w:r>
      <w:r w:rsidR="0035531B">
        <w:t>nabídce zaokrouhlená na dvě desetinná místa</w:t>
      </w:r>
      <w:r w:rsidR="0035531B" w:rsidRPr="00890916">
        <w:t>.</w:t>
      </w:r>
      <w:r w:rsidR="00092CC9" w:rsidRPr="00890916">
        <w:t xml:space="preserve"> </w:t>
      </w:r>
      <w:r w:rsidR="007038DC" w:rsidRPr="00890916">
        <w:t>V</w:t>
      </w:r>
      <w:r w:rsidR="00092CC9" w:rsidRPr="00890916">
        <w:t> </w:t>
      </w:r>
      <w:r w:rsidR="0035531B" w:rsidRPr="00890916">
        <w:t xml:space="preserve">případě rozporu mezi nabídkovou cenou </w:t>
      </w:r>
      <w:r w:rsidR="00F61E19">
        <w:t xml:space="preserve">dle Smlouvy o dílo </w:t>
      </w:r>
      <w:r w:rsidR="0035531B" w:rsidRPr="00890916">
        <w:t>uvedenou</w:t>
      </w:r>
      <w:r w:rsidR="00092CC9" w:rsidRPr="00890916">
        <w:t xml:space="preserve"> v </w:t>
      </w:r>
      <w:r w:rsidR="0035531B" w:rsidRPr="00890916">
        <w:t>Dopise nabídky</w:t>
      </w:r>
      <w:r w:rsidR="00845C50" w:rsidRPr="00890916">
        <w:t xml:space="preserve"> a </w:t>
      </w:r>
      <w:r w:rsidR="0035531B" w:rsidRPr="00890916">
        <w:t xml:space="preserve">nabídkovou cenou </w:t>
      </w:r>
      <w:r w:rsidR="00F61E19">
        <w:t xml:space="preserve">dle Smlouvy o dílo </w:t>
      </w:r>
      <w:r w:rsidR="0035531B" w:rsidRPr="00890916">
        <w:t>uvedenou</w:t>
      </w:r>
      <w:r w:rsidR="00092CC9" w:rsidRPr="00890916">
        <w:t xml:space="preserve"> v </w:t>
      </w:r>
      <w:r w:rsidR="00890916" w:rsidRPr="00890916">
        <w:t>oceněném Soupisu prací</w:t>
      </w:r>
      <w:r w:rsidR="0035531B" w:rsidRPr="00890916">
        <w:t xml:space="preserve"> bude mít přednost nabídková cena </w:t>
      </w:r>
      <w:r w:rsidR="00F61E19">
        <w:t xml:space="preserve">dle Smlouvy o dílo </w:t>
      </w:r>
      <w:r w:rsidR="0035531B" w:rsidRPr="00890916">
        <w:t>uvedená</w:t>
      </w:r>
      <w:r w:rsidR="00092CC9" w:rsidRPr="00890916">
        <w:t xml:space="preserve"> v </w:t>
      </w:r>
      <w:r w:rsidR="0035531B" w:rsidRPr="00890916">
        <w:t>Dopise nabídky.</w:t>
      </w:r>
      <w:r w:rsidR="00F61E19" w:rsidRPr="00F61E19">
        <w:t xml:space="preserve"> </w:t>
      </w:r>
      <w:r w:rsidR="00F61E19">
        <w:t>Nabídková cena dle Smlouvy o poskytování součinnosti bude v čl. 5.1 této smlouvy uvedena v Kč bez DPH.</w:t>
      </w:r>
      <w:r w:rsidR="00F61E19" w:rsidRPr="00F61E19">
        <w:t xml:space="preserve"> </w:t>
      </w:r>
      <w:r w:rsidR="00F61E19">
        <w:t xml:space="preserve">Do Smlouvy o poskytování součinnosti dodavatel doplní cenu bez DPH za </w:t>
      </w:r>
      <w:r w:rsidR="00E06D7B">
        <w:t>2</w:t>
      </w:r>
      <w:r w:rsidR="00F61E19">
        <w:t>00 Man-</w:t>
      </w:r>
      <w:proofErr w:type="spellStart"/>
      <w:r w:rsidR="00F61E19">
        <w:t>days</w:t>
      </w:r>
      <w:proofErr w:type="spellEnd"/>
      <w:r w:rsidR="00F61E19">
        <w:t>.</w:t>
      </w:r>
    </w:p>
    <w:p w14:paraId="294A3070" w14:textId="77777777" w:rsidR="0035531B" w:rsidRDefault="0035531B" w:rsidP="007038DC">
      <w:pPr>
        <w:pStyle w:val="Nadpis1-1"/>
      </w:pPr>
      <w:bookmarkStart w:id="20" w:name="_Toc141269869"/>
      <w:r>
        <w:t>VARIANTY NABÍDKY, VÝHRADA ZMĚNY DODAVATELE</w:t>
      </w:r>
      <w:bookmarkEnd w:id="20"/>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15F5ED06"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0B4A65">
        <w:t>S</w:t>
      </w:r>
      <w:r>
        <w:t xml:space="preserve">mlouvy </w:t>
      </w:r>
      <w:r w:rsidR="00CA6EE9">
        <w:t xml:space="preserve">o dílo </w:t>
      </w:r>
      <w:r>
        <w:t>ze strany dodavatele nebo</w:t>
      </w:r>
      <w:r w:rsidR="00BC6D2B">
        <w:t xml:space="preserve"> k </w:t>
      </w:r>
      <w:r>
        <w:t xml:space="preserve">předčasnému ukončení </w:t>
      </w:r>
      <w:r w:rsidR="000B4A65">
        <w:t>S</w:t>
      </w:r>
      <w:r>
        <w:t xml:space="preserve">mlouvy </w:t>
      </w:r>
      <w:r w:rsidR="000B4A65">
        <w:t xml:space="preserve">o dílo </w:t>
      </w:r>
      <w:r>
        <w:t>ze strany zadavatele</w:t>
      </w:r>
      <w:r w:rsidR="0060115D">
        <w:t xml:space="preserve"> z </w:t>
      </w:r>
      <w:r>
        <w:t xml:space="preserve">důvodu porušení povinností dodavatele. Zadavatel si pro takový případ vyhrazuje právo uzavřít </w:t>
      </w:r>
      <w:r w:rsidR="000B4A65">
        <w:t>S</w:t>
      </w:r>
      <w:r>
        <w:t>mlouvu</w:t>
      </w:r>
      <w:r w:rsidR="000B4A65">
        <w:t xml:space="preserve"> o dílo a Smlouvu </w:t>
      </w:r>
      <w:r w:rsidR="003421BD">
        <w:t xml:space="preserve">o </w:t>
      </w:r>
      <w:r w:rsidR="000B4A65">
        <w:t>poskytování součinnosti</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0B4A65">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0B4A65">
        <w:t xml:space="preserve"> smluv</w:t>
      </w:r>
      <w:r>
        <w:t>, jež byl</w:t>
      </w:r>
      <w:r w:rsidR="000B4A65">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0B4A65">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CA6EE9">
        <w:t>S</w:t>
      </w:r>
      <w:r>
        <w:t>mlouvy</w:t>
      </w:r>
      <w:r w:rsidR="00845C50">
        <w:t xml:space="preserve"> </w:t>
      </w:r>
      <w:r w:rsidR="00CA6EE9">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551878DC" w:rsidR="0035531B" w:rsidRDefault="0035531B" w:rsidP="00815C1B">
      <w:pPr>
        <w:pStyle w:val="Text1-1"/>
        <w:numPr>
          <w:ilvl w:val="0"/>
          <w:numId w:val="0"/>
        </w:numPr>
        <w:ind w:left="737"/>
      </w:pPr>
      <w:r>
        <w:t xml:space="preserve">Zadavatel upřesňuje, že rozsah předmětu plnění dle </w:t>
      </w:r>
      <w:r w:rsidR="00CA6EE9">
        <w:t>S</w:t>
      </w:r>
      <w:r>
        <w:t>mlouvy</w:t>
      </w:r>
      <w:r w:rsidR="00845C50">
        <w:t xml:space="preserve"> </w:t>
      </w:r>
      <w:r w:rsidR="00CA6EE9">
        <w:t>o dílo</w:t>
      </w:r>
      <w:r w:rsidR="00845C50">
        <w:t> </w:t>
      </w:r>
      <w:r w:rsidR="00CA6EE9">
        <w:t xml:space="preserve">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CA6EE9">
        <w:t>S</w:t>
      </w:r>
      <w:r>
        <w:t>mlouvy</w:t>
      </w:r>
      <w:r w:rsidR="00845C50">
        <w:t xml:space="preserve"> </w:t>
      </w:r>
      <w:r w:rsidR="00CA6EE9">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w:t>
      </w:r>
      <w:r w:rsidR="00A56824">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CA6EE9">
        <w:t xml:space="preserve">o dílo </w:t>
      </w:r>
      <w:r>
        <w:t>(</w:t>
      </w:r>
      <w:r w:rsidR="00417206" w:rsidRPr="000C52C1">
        <w:t>Bankovní záruka za provedení Díla a Pojistná záruka za provedení Díla</w:t>
      </w:r>
      <w:r>
        <w:t xml:space="preserve">). </w:t>
      </w:r>
    </w:p>
    <w:p w14:paraId="17C9B4A5" w14:textId="26E16D6F" w:rsidR="0035531B" w:rsidRDefault="0035531B" w:rsidP="00815C1B">
      <w:pPr>
        <w:pStyle w:val="Text1-1"/>
        <w:numPr>
          <w:ilvl w:val="0"/>
          <w:numId w:val="0"/>
        </w:numPr>
        <w:ind w:left="737"/>
      </w:pPr>
      <w:r>
        <w:t>Společně</w:t>
      </w:r>
      <w:r w:rsidR="00845C50">
        <w:t xml:space="preserve"> s </w:t>
      </w:r>
      <w:r>
        <w:t xml:space="preserve">úpravou rozsahu díla dle </w:t>
      </w:r>
      <w:r w:rsidR="00CA6EE9">
        <w:t>S</w:t>
      </w:r>
      <w:r>
        <w:t>mlouvy</w:t>
      </w:r>
      <w:r w:rsidR="00845C50">
        <w:t xml:space="preserve"> </w:t>
      </w:r>
      <w:r w:rsidR="00CA6EE9">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1" w:name="_Toc141269870"/>
      <w:r>
        <w:t>OTEVÍRÁNÍ NABÍDEK</w:t>
      </w:r>
      <w:bookmarkEnd w:id="21"/>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2" w:name="_Toc141269871"/>
      <w:r>
        <w:t>POSOUZENÍ SPLNĚNÍ PODMÍNEK ÚČASTI</w:t>
      </w:r>
      <w:bookmarkEnd w:id="22"/>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lastRenderedPageBreak/>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35CB402D" w:rsidR="0035531B" w:rsidRDefault="0035531B" w:rsidP="0035531B">
      <w:pPr>
        <w:pStyle w:val="Text1-1"/>
      </w:pPr>
      <w:r>
        <w:t>Zadavatel je oprávněn ověřovat věrohodnost</w:t>
      </w:r>
      <w:r w:rsidR="00092CC9">
        <w:t xml:space="preserve"> </w:t>
      </w:r>
      <w:r w:rsidR="00574EB5">
        <w:t xml:space="preserve">účastníkem </w:t>
      </w:r>
      <w:r>
        <w:t>poskytnutých údajů</w:t>
      </w:r>
      <w:r w:rsidR="00845C50">
        <w:t xml:space="preserve"> a </w:t>
      </w:r>
      <w:r>
        <w:t>dokladů</w:t>
      </w:r>
      <w:r w:rsidR="00845C50">
        <w:t xml:space="preserve"> a </w:t>
      </w:r>
      <w:r>
        <w:t>rovněž si je i sám opatřovat</w:t>
      </w:r>
      <w:r w:rsidR="00574EB5">
        <w:t xml:space="preserve">, </w:t>
      </w:r>
      <w:r w:rsidR="00574EB5" w:rsidRPr="004039B9">
        <w:t>pokud nejde o údaje</w:t>
      </w:r>
      <w:r w:rsidR="00574EB5">
        <w:t xml:space="preserve"> a</w:t>
      </w:r>
      <w:r w:rsidR="00574EB5"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A14A46">
        <w:t>, to však neplatí pro</w:t>
      </w:r>
      <w:r w:rsidR="00A14A46" w:rsidRPr="00E86BE3">
        <w:rPr>
          <w:b/>
        </w:rPr>
        <w:t xml:space="preserve"> </w:t>
      </w:r>
      <w:r w:rsidR="00A14A46" w:rsidRPr="000C68DF">
        <w:t>posouzení skutečností rozhodných pro složení jistoty</w:t>
      </w:r>
      <w:r w:rsidR="00A14A46">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3" w:name="_Toc141269872"/>
      <w:r>
        <w:t>HODNOCENÍ NABÍDEK</w:t>
      </w:r>
      <w:bookmarkEnd w:id="23"/>
    </w:p>
    <w:p w14:paraId="3DD8EE65" w14:textId="075AB4C2" w:rsidR="0035531B" w:rsidRDefault="0035531B" w:rsidP="0035531B">
      <w:pPr>
        <w:pStyle w:val="Text1-1"/>
      </w:pPr>
      <w:r>
        <w:t xml:space="preserve">Nabídky budou hodnoceny podle jejich ekonomické výhodnosti. </w:t>
      </w:r>
      <w:r w:rsidRPr="00F20C42">
        <w:rPr>
          <w:b/>
        </w:rPr>
        <w:t xml:space="preserve">Ekonomickou výhodnost bude zadavatel hodnotit podle nejnižší </w:t>
      </w:r>
      <w:r w:rsidR="00CA516B" w:rsidRPr="00F20C42">
        <w:rPr>
          <w:b/>
        </w:rPr>
        <w:t xml:space="preserve">celkové </w:t>
      </w:r>
      <w:r w:rsidRPr="00F20C42">
        <w:rPr>
          <w:b/>
        </w:rPr>
        <w:t>nabídkové ceny</w:t>
      </w:r>
      <w:r w:rsidR="00CA516B" w:rsidRPr="00F20C42">
        <w:rPr>
          <w:b/>
        </w:rPr>
        <w:t xml:space="preserve">, která </w:t>
      </w:r>
      <w:r w:rsidR="00A56824" w:rsidRPr="00F20C42">
        <w:rPr>
          <w:b/>
        </w:rPr>
        <w:t>bude</w:t>
      </w:r>
      <w:r w:rsidR="00CA516B" w:rsidRPr="00F20C42">
        <w:rPr>
          <w:b/>
        </w:rPr>
        <w:t xml:space="preserve"> tvořena součtem nabídkové ceny dle Smlouvy o dílo uvedené v Dopise nabídky a nabídkové ceny dle Smlouvy o poskytování součinnosti uvedené v čl. 5.1 </w:t>
      </w:r>
      <w:r w:rsidR="00A56824" w:rsidRPr="00F20C42">
        <w:rPr>
          <w:b/>
        </w:rPr>
        <w:t>této smlouvy</w:t>
      </w:r>
      <w:r w:rsidR="00DD6949" w:rsidRPr="00F20C42">
        <w:rPr>
          <w:b/>
        </w:rPr>
        <w:t xml:space="preserve"> </w:t>
      </w:r>
      <w:r w:rsidR="006D2DE4" w:rsidRPr="00F20C42">
        <w:rPr>
          <w:b/>
        </w:rPr>
        <w:t>a</w:t>
      </w:r>
      <w:r w:rsidR="00A56824" w:rsidRPr="00F20C42">
        <w:rPr>
          <w:b/>
        </w:rPr>
        <w:t xml:space="preserve"> označené </w:t>
      </w:r>
      <w:r w:rsidR="00CA516B" w:rsidRPr="00F20C42">
        <w:rPr>
          <w:b/>
        </w:rPr>
        <w:t xml:space="preserve">jako celková cena </w:t>
      </w:r>
      <w:r w:rsidR="00D5754F">
        <w:rPr>
          <w:b/>
        </w:rPr>
        <w:t xml:space="preserve">bez DPH </w:t>
      </w:r>
      <w:r w:rsidR="00CA516B" w:rsidRPr="00F20C42">
        <w:rPr>
          <w:rFonts w:eastAsia="Times New Roman" w:cs="Arial"/>
          <w:b/>
          <w:bCs/>
          <w:lang w:eastAsia="cs-CZ"/>
        </w:rPr>
        <w:t xml:space="preserve">za </w:t>
      </w:r>
      <w:r w:rsidR="00E06D7B" w:rsidRPr="00F20C42">
        <w:rPr>
          <w:rFonts w:eastAsia="Times New Roman" w:cs="Arial"/>
          <w:b/>
          <w:bCs/>
          <w:lang w:eastAsia="cs-CZ"/>
        </w:rPr>
        <w:t>2</w:t>
      </w:r>
      <w:r w:rsidR="00CA516B" w:rsidRPr="00F20C42">
        <w:rPr>
          <w:rFonts w:eastAsia="Times New Roman" w:cs="Arial"/>
          <w:b/>
          <w:bCs/>
          <w:lang w:eastAsia="cs-CZ"/>
        </w:rPr>
        <w:t>00 Man-</w:t>
      </w:r>
      <w:proofErr w:type="spellStart"/>
      <w:r w:rsidR="00CA516B" w:rsidRPr="00F20C42">
        <w:rPr>
          <w:rFonts w:eastAsia="Times New Roman" w:cs="Arial"/>
          <w:b/>
          <w:bCs/>
          <w:lang w:eastAsia="cs-CZ"/>
        </w:rPr>
        <w:t>days</w:t>
      </w:r>
      <w:proofErr w:type="spellEnd"/>
      <w:r w:rsidRPr="00F20C42">
        <w:rPr>
          <w:b/>
        </w:rPr>
        <w:t>.</w:t>
      </w:r>
    </w:p>
    <w:p w14:paraId="463E73F4" w14:textId="10AD81F9" w:rsidR="0035531B" w:rsidRDefault="0035531B" w:rsidP="0035531B">
      <w:pPr>
        <w:pStyle w:val="Text1-1"/>
      </w:pPr>
      <w:r>
        <w:t xml:space="preserve">V rámci hodnotícího kritéria bude hodnocena výše </w:t>
      </w:r>
      <w:r w:rsidR="00A56824">
        <w:t xml:space="preserve">celkové </w:t>
      </w:r>
      <w:r>
        <w:t>nabídkové ceny</w:t>
      </w:r>
      <w:r w:rsidR="00092CC9">
        <w:t xml:space="preserve"> v </w:t>
      </w:r>
      <w:r>
        <w:t xml:space="preserve">Kč bez DPH ve smyslu odst. 13.3 </w:t>
      </w:r>
      <w:r w:rsidR="000A5A8B">
        <w:t xml:space="preserve">a 17.1 </w:t>
      </w:r>
      <w:r>
        <w:t>těchto Pokynů uvedená</w:t>
      </w:r>
      <w:r w:rsidR="00092CC9">
        <w:t xml:space="preserve"> v </w:t>
      </w:r>
      <w:r w:rsidR="00DD6949">
        <w:t>příslušných dokumentech</w:t>
      </w:r>
      <w:r>
        <w:t>. Jako nejvýhodnější bude hodnocena nabídka</w:t>
      </w:r>
      <w:r w:rsidR="00845C50">
        <w:t xml:space="preserve"> s </w:t>
      </w:r>
      <w:r>
        <w:t xml:space="preserve">nejnižší </w:t>
      </w:r>
      <w:r w:rsidR="00A56824">
        <w:t xml:space="preserve">celkovou </w:t>
      </w:r>
      <w:r>
        <w:t>nabídkovou cenou</w:t>
      </w:r>
      <w:r w:rsidR="00092CC9">
        <w:t xml:space="preserve"> v </w:t>
      </w:r>
      <w:r>
        <w:t>Kč bez DPH ze všech hodnocených nabídek. Ostatní nabídky budou seřazeny</w:t>
      </w:r>
      <w:r w:rsidR="00092CC9">
        <w:t xml:space="preserve"> </w:t>
      </w:r>
      <w:proofErr w:type="gramStart"/>
      <w:r w:rsidR="00092CC9">
        <w:t>v </w:t>
      </w:r>
      <w:r>
        <w:t xml:space="preserve"> pořadí</w:t>
      </w:r>
      <w:proofErr w:type="gramEnd"/>
      <w:r>
        <w:t xml:space="preserve"> dle výše jejich </w:t>
      </w:r>
      <w:r w:rsidR="00A56824">
        <w:t xml:space="preserve">celkových </w:t>
      </w:r>
      <w:r>
        <w:t>nabídkových cen</w:t>
      </w:r>
      <w:r w:rsidR="00092CC9">
        <w:t xml:space="preserve"> v </w:t>
      </w:r>
      <w:r>
        <w:t>Kč bez DPH od nabídky</w:t>
      </w:r>
      <w:r w:rsidR="00845C50">
        <w:t xml:space="preserve"> s </w:t>
      </w:r>
      <w:r>
        <w:t xml:space="preserve">druhou nejnižší </w:t>
      </w:r>
      <w:r w:rsidR="00A56824">
        <w:t xml:space="preserve">celkovou </w:t>
      </w:r>
      <w:r>
        <w:t>nabídkovou cenou po nabídku</w:t>
      </w:r>
      <w:r w:rsidR="00845C50">
        <w:t xml:space="preserve"> s </w:t>
      </w:r>
      <w:r>
        <w:t xml:space="preserve">nejvyšší </w:t>
      </w:r>
      <w:r w:rsidR="00A56824">
        <w:t xml:space="preserve">celkovou </w:t>
      </w:r>
      <w:r>
        <w:t>nabídkovou cenou.</w:t>
      </w:r>
      <w:r w:rsidR="00AE004A">
        <w:t xml:space="preserve"> </w:t>
      </w:r>
      <w:r w:rsidR="00AE004A" w:rsidRPr="00DB4E5F">
        <w:t xml:space="preserve">Pokud by měly být dvě nebo více nabídek hodnoceny jako nejlepší z důvodu shodné nejnižší </w:t>
      </w:r>
      <w:r w:rsidR="00A56824">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4" w:name="_Toc141269873"/>
      <w:r>
        <w:t>ZRUŠENÍ ZADÁVACÍHO ŘÍZENÍ</w:t>
      </w:r>
      <w:bookmarkEnd w:id="24"/>
    </w:p>
    <w:p w14:paraId="621CBD93" w14:textId="77777777" w:rsidR="0035531B" w:rsidRDefault="0035531B" w:rsidP="0035531B">
      <w:pPr>
        <w:pStyle w:val="Text1-1"/>
      </w:pPr>
      <w:r>
        <w:t>Důvody pro zrušení zadávacího řízení této veřejné zakázky upravuje § 127 ZZVZ.</w:t>
      </w:r>
    </w:p>
    <w:p w14:paraId="03A1AC1D" w14:textId="55ADB8A2"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375F6A">
        <w:t xml:space="preserve">smluv </w:t>
      </w:r>
      <w:r>
        <w:t>na plnění této veřejné zakázky.</w:t>
      </w:r>
    </w:p>
    <w:p w14:paraId="495CE668" w14:textId="04910283" w:rsidR="00C65810" w:rsidRPr="005E4FCF" w:rsidRDefault="00C65810" w:rsidP="00C65810">
      <w:pPr>
        <w:pStyle w:val="Text1-1"/>
      </w:pPr>
      <w:r w:rsidRPr="00B11942">
        <w:t>Zadavatel si mimo jiné vyhrazuje právo zrušit zadávací řízení v případě, že k hodnocení připadnou pouze nabídky s</w:t>
      </w:r>
      <w:r w:rsidR="00375F6A">
        <w:t xml:space="preserve"> celkovou </w:t>
      </w:r>
      <w:r w:rsidRPr="00B11942">
        <w:t>nabídkovou cenou převyšující nejvyšší přípustnou nabídkovou cenu uvedenou v čl. 5.3 těchto Pokynů</w:t>
      </w:r>
      <w:r>
        <w:t>.</w:t>
      </w:r>
    </w:p>
    <w:p w14:paraId="52670F78" w14:textId="01BE89BD" w:rsidR="0035531B" w:rsidRPr="005E4FCF" w:rsidRDefault="0035531B" w:rsidP="008E1138">
      <w:pPr>
        <w:pStyle w:val="Text1-1"/>
      </w:pPr>
      <w:r w:rsidRPr="005E4FCF">
        <w:lastRenderedPageBreak/>
        <w:t>Zadavatel si rovněž mimo jiné vyhrazuje právo zrušit zadávací řízení, pokud stavební povolení bude obsahovat podmínky, které nebyly zohledněny</w:t>
      </w:r>
      <w:r w:rsidR="00092CC9" w:rsidRPr="005E4FCF">
        <w:t xml:space="preserve"> v </w:t>
      </w:r>
      <w:r w:rsidRPr="005E4FCF">
        <w:t>zadávací dokumentaci</w:t>
      </w:r>
      <w:r w:rsidR="00712607" w:rsidRPr="005E4FCF">
        <w:t xml:space="preserve"> a současně podstatným způsobem mění veřejnou zakázku</w:t>
      </w:r>
      <w:r w:rsidRPr="005E4FCF">
        <w:t>, nebo nebude-li vydané stavební povolení pravomocné.</w:t>
      </w:r>
    </w:p>
    <w:p w14:paraId="56C94A88" w14:textId="77777777" w:rsidR="0035531B" w:rsidRDefault="0035531B" w:rsidP="007038DC">
      <w:pPr>
        <w:pStyle w:val="Nadpis1-1"/>
      </w:pPr>
      <w:bookmarkStart w:id="25" w:name="_Toc141269874"/>
      <w:r>
        <w:t>UZAVŘENÍ SMLOUVY</w:t>
      </w:r>
      <w:bookmarkEnd w:id="25"/>
    </w:p>
    <w:p w14:paraId="033D23D8" w14:textId="6A174921" w:rsidR="0035531B" w:rsidRDefault="0035531B" w:rsidP="0035531B">
      <w:pPr>
        <w:pStyle w:val="Text1-1"/>
      </w:pPr>
      <w:r>
        <w:t xml:space="preserve">Uzavření </w:t>
      </w:r>
      <w:r w:rsidR="00375F6A">
        <w:t xml:space="preserve">smluv </w:t>
      </w:r>
      <w:r w:rsidR="00845C50">
        <w:t>s </w:t>
      </w:r>
      <w:r>
        <w:t xml:space="preserve">vybraným dodavatelem upravuje § 124 ZZVZ. Smlouva </w:t>
      </w:r>
      <w:r w:rsidR="00375F6A">
        <w:t xml:space="preserve">o dílo a Smlouva o poskytování součinnosti </w:t>
      </w:r>
      <w:r>
        <w:t>bud</w:t>
      </w:r>
      <w:r w:rsidR="00375F6A">
        <w:t>ou</w:t>
      </w:r>
      <w:r>
        <w:t xml:space="preserve"> uzavřen</w:t>
      </w:r>
      <w:r w:rsidR="00375F6A">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132450">
        <w:t xml:space="preserve">Smlouvy a jejich </w:t>
      </w:r>
      <w:r>
        <w:t xml:space="preserve">součásti. </w:t>
      </w:r>
    </w:p>
    <w:p w14:paraId="5B94C02D" w14:textId="3D504097" w:rsidR="0035531B" w:rsidRDefault="0035531B" w:rsidP="0048477C">
      <w:pPr>
        <w:pStyle w:val="Text1-1"/>
      </w:pPr>
      <w:r>
        <w:t>Zadavatel si</w:t>
      </w:r>
      <w:r w:rsidR="00092CC9">
        <w:t xml:space="preserve"> v </w:t>
      </w:r>
      <w:r>
        <w:t>souladu</w:t>
      </w:r>
      <w:r w:rsidR="00845C50">
        <w:t xml:space="preserve"> s </w:t>
      </w:r>
      <w:r>
        <w:t>§ 100 odst. 1 ZZVZ vyhrazuje změnu závazku ze</w:t>
      </w:r>
      <w:r w:rsidR="00831EE0">
        <w:t xml:space="preserve"> smluv</w:t>
      </w:r>
      <w:r>
        <w:t>, kter</w:t>
      </w:r>
      <w:r w:rsidR="00831EE0">
        <w:t>é</w:t>
      </w:r>
      <w:r>
        <w:t xml:space="preserve"> bud</w:t>
      </w:r>
      <w:r w:rsidR="00831EE0">
        <w:t>ou</w:t>
      </w:r>
      <w:r>
        <w:t xml:space="preserve"> uzavřen</w:t>
      </w:r>
      <w:r w:rsidR="00831EE0">
        <w:t>y</w:t>
      </w:r>
      <w:r w:rsidR="00845C50">
        <w:t xml:space="preserve"> s </w:t>
      </w:r>
      <w:r>
        <w:t xml:space="preserve">vybraným dodavatelem. Podrobnosti jsou uvedeny ve </w:t>
      </w:r>
      <w:r w:rsidR="00132450">
        <w:t>S</w:t>
      </w:r>
      <w:r>
        <w:t>mlouvě</w:t>
      </w:r>
      <w:r w:rsidR="00132450">
        <w:t xml:space="preserve"> o dílo a ve Smlouvě o poskytování součinnosti</w:t>
      </w:r>
      <w:r>
        <w:t xml:space="preserve">. Vyhrazenou změnou závazku </w:t>
      </w:r>
      <w:r w:rsidR="00375F6A">
        <w:t xml:space="preserve">ve Smlouvě o dílo </w:t>
      </w:r>
      <w:r>
        <w:t>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 xml:space="preserve">Zadavatel si dále vyhrazuje právo valorizovat smluvní cenu sjednanou ve </w:t>
      </w:r>
      <w:r w:rsidR="00132450">
        <w:rPr>
          <w:szCs w:val="24"/>
        </w:rPr>
        <w:t>S</w:t>
      </w:r>
      <w:r w:rsidR="000A7A9C">
        <w:rPr>
          <w:szCs w:val="24"/>
        </w:rPr>
        <w:t xml:space="preserve">mlouvě </w:t>
      </w:r>
      <w:r w:rsidR="00132450">
        <w:rPr>
          <w:szCs w:val="24"/>
        </w:rPr>
        <w:t xml:space="preserve">o dílo </w:t>
      </w:r>
      <w:r w:rsidR="000A7A9C">
        <w:rPr>
          <w:szCs w:val="24"/>
        </w:rPr>
        <w:t xml:space="preserve">uzavřené s vybraným dodavatelem na základě zadávacího řízení této veřejné zakázky, a to za podmínek a způsobem stanovenými </w:t>
      </w:r>
      <w:r w:rsidR="00132450">
        <w:rPr>
          <w:szCs w:val="24"/>
        </w:rPr>
        <w:t xml:space="preserve">touto </w:t>
      </w:r>
      <w:r w:rsidR="000A7A9C">
        <w:rPr>
          <w:szCs w:val="24"/>
        </w:rPr>
        <w:t>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r w:rsidR="00253C39" w:rsidRPr="00253C39">
        <w:t xml:space="preserve"> </w:t>
      </w:r>
      <w:r w:rsidR="00253C39" w:rsidRPr="007D5A8D">
        <w:t>Vyhrazenou změnou závazku je rovněž zajištění publicity stavby.</w:t>
      </w:r>
      <w:r w:rsidR="006D7837">
        <w:t xml:space="preserve"> Zadavatel si ve Smlouvě o poskytování součinnosti </w:t>
      </w:r>
      <w:r w:rsidR="006D7837">
        <w:rPr>
          <w:szCs w:val="24"/>
        </w:rPr>
        <w:t xml:space="preserve">vyhrazuje, že </w:t>
      </w:r>
      <w:r w:rsidR="0048477C">
        <w:rPr>
          <w:szCs w:val="24"/>
        </w:rPr>
        <w:t xml:space="preserve">za podmínek v této smlouvě uvedených </w:t>
      </w:r>
      <w:r w:rsidR="006D7837">
        <w:rPr>
          <w:szCs w:val="24"/>
        </w:rPr>
        <w:t>není povinen</w:t>
      </w:r>
      <w:r w:rsidR="006D7837">
        <w:t xml:space="preserve"> </w:t>
      </w:r>
      <w:r w:rsidR="006D7837">
        <w:rPr>
          <w:rFonts w:eastAsia="SimSun" w:cs="Arial"/>
          <w:bCs/>
          <w:iCs/>
          <w:lang w:eastAsia="ar-SA"/>
        </w:rPr>
        <w:t xml:space="preserve">vyzvat </w:t>
      </w:r>
      <w:r w:rsidR="0048477C">
        <w:rPr>
          <w:rFonts w:eastAsia="SimSun" w:cs="Arial"/>
          <w:bCs/>
          <w:iCs/>
          <w:lang w:eastAsia="ar-SA"/>
        </w:rPr>
        <w:t xml:space="preserve">dodavatele </w:t>
      </w:r>
      <w:r w:rsidR="006D7837">
        <w:rPr>
          <w:rFonts w:eastAsia="SimSun" w:cs="Arial"/>
          <w:bCs/>
          <w:iCs/>
          <w:lang w:eastAsia="ar-SA"/>
        </w:rPr>
        <w:t>k jejímu plnění</w:t>
      </w:r>
      <w:r w:rsidR="0048477C">
        <w:rPr>
          <w:rFonts w:eastAsia="SimSun" w:cs="Arial"/>
          <w:bCs/>
          <w:iCs/>
          <w:lang w:eastAsia="ar-SA"/>
        </w:rPr>
        <w:t xml:space="preserve">, </w:t>
      </w:r>
      <w:r w:rsidR="00AE6A58">
        <w:rPr>
          <w:rFonts w:eastAsia="SimSun" w:cs="Arial"/>
          <w:bCs/>
          <w:iCs/>
          <w:lang w:eastAsia="ar-SA"/>
        </w:rPr>
        <w:t xml:space="preserve">v případě, že takové plnění bude pro zadavatele nepotřebné, </w:t>
      </w:r>
      <w:r w:rsidR="0048477C">
        <w:rPr>
          <w:rFonts w:eastAsia="SimSun" w:cs="Arial"/>
          <w:bCs/>
          <w:iCs/>
          <w:lang w:eastAsia="ar-SA"/>
        </w:rPr>
        <w:t xml:space="preserve">případně </w:t>
      </w:r>
      <w:r w:rsidR="00AE6A58">
        <w:rPr>
          <w:rFonts w:eastAsia="SimSun" w:cs="Arial"/>
          <w:bCs/>
          <w:iCs/>
          <w:lang w:eastAsia="ar-SA"/>
        </w:rPr>
        <w:t xml:space="preserve">není povinen vyzvat </w:t>
      </w:r>
      <w:r w:rsidR="0048477C" w:rsidRPr="0048477C">
        <w:rPr>
          <w:rFonts w:eastAsia="SimSun" w:cs="Arial"/>
          <w:bCs/>
          <w:iCs/>
          <w:lang w:eastAsia="ar-SA"/>
        </w:rPr>
        <w:t>k plnění v plném rozsahu Man-</w:t>
      </w:r>
      <w:proofErr w:type="spellStart"/>
      <w:r w:rsidR="0048477C" w:rsidRPr="0048477C">
        <w:rPr>
          <w:rFonts w:eastAsia="SimSun" w:cs="Arial"/>
          <w:bCs/>
          <w:iCs/>
          <w:lang w:eastAsia="ar-SA"/>
        </w:rPr>
        <w:t>days</w:t>
      </w:r>
      <w:proofErr w:type="spellEnd"/>
      <w:r w:rsidR="0048477C">
        <w:rPr>
          <w:rFonts w:eastAsia="SimSun" w:cs="Arial"/>
          <w:bCs/>
          <w:iCs/>
          <w:lang w:eastAsia="ar-SA"/>
        </w:rPr>
        <w:t>,</w:t>
      </w:r>
      <w:r w:rsidR="006979C8">
        <w:rPr>
          <w:rFonts w:eastAsia="SimSun" w:cs="Arial"/>
          <w:bCs/>
          <w:iCs/>
          <w:lang w:eastAsia="ar-SA"/>
        </w:rPr>
        <w:t xml:space="preserve"> </w:t>
      </w:r>
      <w:r w:rsidR="006979C8" w:rsidRPr="00141CE2">
        <w:rPr>
          <w:rFonts w:eastAsia="SimSun" w:cs="Arial"/>
          <w:bCs/>
          <w:iCs/>
          <w:szCs w:val="20"/>
          <w:lang w:eastAsia="ar-SA"/>
        </w:rPr>
        <w:t xml:space="preserve">pokud to nebude pro naplnění účelu této </w:t>
      </w:r>
      <w:r w:rsidR="006979C8">
        <w:rPr>
          <w:rFonts w:eastAsia="SimSun" w:cs="Arial"/>
          <w:bCs/>
          <w:iCs/>
          <w:szCs w:val="20"/>
          <w:lang w:eastAsia="ar-SA"/>
        </w:rPr>
        <w:t>s</w:t>
      </w:r>
      <w:r w:rsidR="006979C8" w:rsidRPr="00141CE2">
        <w:rPr>
          <w:rFonts w:eastAsia="SimSun" w:cs="Arial"/>
          <w:bCs/>
          <w:iCs/>
          <w:szCs w:val="20"/>
          <w:lang w:eastAsia="ar-SA"/>
        </w:rPr>
        <w:t xml:space="preserve">mlouvy z hlediska rozsahu </w:t>
      </w:r>
      <w:r w:rsidR="006979C8">
        <w:rPr>
          <w:rFonts w:eastAsia="SimSun" w:cs="Arial"/>
          <w:bCs/>
          <w:iCs/>
          <w:szCs w:val="20"/>
          <w:lang w:eastAsia="ar-SA"/>
        </w:rPr>
        <w:t>S</w:t>
      </w:r>
      <w:r w:rsidR="006979C8" w:rsidRPr="00141CE2">
        <w:rPr>
          <w:rFonts w:eastAsia="SimSun" w:cs="Arial"/>
          <w:bCs/>
          <w:iCs/>
          <w:szCs w:val="20"/>
          <w:lang w:eastAsia="ar-SA"/>
        </w:rPr>
        <w:t>oučinnosti potřebné</w:t>
      </w:r>
      <w:r w:rsidR="006D7837">
        <w:rPr>
          <w:rFonts w:eastAsia="SimSun" w:cs="Arial"/>
          <w:bCs/>
          <w:iCs/>
          <w:lang w:eastAsia="ar-SA"/>
        </w:rPr>
        <w:t>.</w:t>
      </w:r>
      <w:r w:rsidR="00831EE0" w:rsidRPr="00831EE0">
        <w:rPr>
          <w:szCs w:val="24"/>
        </w:rPr>
        <w:t xml:space="preserve"> </w:t>
      </w:r>
      <w:r w:rsidR="00831EE0">
        <w:rPr>
          <w:szCs w:val="24"/>
        </w:rPr>
        <w:t xml:space="preserve">Zadavatel si dále vyhrazuje právo valorizovat smluvní cenu sjednanou ve Smlouvě o poskytování součinnosti, a to za podmínek a způsobem stanovenými v </w:t>
      </w:r>
      <w:r w:rsidR="00831EE0">
        <w:t>článku 5.3 a násl.</w:t>
      </w:r>
      <w:r w:rsidR="00831EE0">
        <w:rPr>
          <w:szCs w:val="24"/>
        </w:rPr>
        <w:t xml:space="preserve"> této smlouvy.</w:t>
      </w:r>
    </w:p>
    <w:p w14:paraId="5660AEAD" w14:textId="6F68AC6E" w:rsidR="0035531B" w:rsidRPr="00574EB5" w:rsidRDefault="0035531B" w:rsidP="007C4414">
      <w:pPr>
        <w:pStyle w:val="Text1-1"/>
        <w:rPr>
          <w:b/>
        </w:rPr>
      </w:pPr>
      <w:r>
        <w:t xml:space="preserve">Vybraný dodavatel je před uzavřením </w:t>
      </w:r>
      <w:r w:rsidR="00A24857">
        <w:t xml:space="preserve">smluv </w:t>
      </w:r>
      <w:r>
        <w:t xml:space="preserve">povinen poskytnout zadavateli nezbytnou součinnost, především pak před podpisem </w:t>
      </w:r>
      <w:r w:rsidR="00A24857">
        <w:t xml:space="preserve">smluv </w:t>
      </w:r>
      <w:r>
        <w:t xml:space="preserve">ze strany objednatele předložit prostřednictvím elektronického nástroje E-ZAK na adrese: </w:t>
      </w:r>
      <w:hyperlink r:id="rId22"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19.</w:t>
      </w:r>
      <w:r w:rsidR="00602BF1">
        <w:t>9</w:t>
      </w:r>
      <w:r>
        <w:t xml:space="preserve"> těchto Pokynů, dopadají-li na vybraného dodavatele. Zadavatel vyzve vybraného dodavatele</w:t>
      </w:r>
      <w:r w:rsidR="00BC6D2B">
        <w:t xml:space="preserve"> k </w:t>
      </w:r>
      <w:r>
        <w:t xml:space="preserve">poskytnutí součinnosti před uzavřením </w:t>
      </w:r>
      <w:r w:rsidR="00A24857">
        <w:t xml:space="preserve">smluv </w:t>
      </w:r>
      <w:r>
        <w:t>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574EB5">
        <w:t xml:space="preserve">Bez ohledu na výše uvedené si však zadavatel vyhrazuje možnost v případě potřeby postupovat v souladu s § 123 odst. 2 ZZVZ. </w:t>
      </w:r>
      <w:r w:rsidR="00574EB5" w:rsidRPr="007B3D4D">
        <w:t xml:space="preserve">Pokud vybraný dodavatel odmítne uzavřít </w:t>
      </w:r>
      <w:r w:rsidR="00A24857">
        <w:t xml:space="preserve">smlouvy </w:t>
      </w:r>
      <w:r w:rsidR="00574EB5" w:rsidRPr="007B3D4D">
        <w:t xml:space="preserve">nebo zadavateli neposkytne </w:t>
      </w:r>
      <w:r w:rsidR="00574EB5">
        <w:t xml:space="preserve">řádnou </w:t>
      </w:r>
      <w:r w:rsidR="00574EB5" w:rsidRPr="007B3D4D">
        <w:t xml:space="preserve">součinnost k </w:t>
      </w:r>
      <w:r w:rsidR="00A24857">
        <w:t xml:space="preserve">jejich uzavření </w:t>
      </w:r>
      <w:r>
        <w:t>(</w:t>
      </w:r>
      <w:r w:rsidR="00574EB5">
        <w:t xml:space="preserve">např. </w:t>
      </w:r>
      <w:proofErr w:type="gramStart"/>
      <w:r w:rsidR="00574EB5">
        <w:t>nepředloží</w:t>
      </w:r>
      <w:proofErr w:type="gramEnd"/>
      <w:r w:rsidR="00574EB5">
        <w:t xml:space="preserve"> některý </w:t>
      </w:r>
      <w:r w:rsidR="0060115D">
        <w:t>z </w:t>
      </w:r>
      <w:r>
        <w:t>požadovaných dokumentů vůbec nebo</w:t>
      </w:r>
      <w:r w:rsidR="00092CC9">
        <w:t xml:space="preserve"> v </w:t>
      </w:r>
      <w:r>
        <w:t xml:space="preserve">náležité podobě) zadavatel vyloučí vybraného </w:t>
      </w:r>
      <w:r w:rsidRPr="00574EB5">
        <w:t>dodavatele</w:t>
      </w:r>
      <w:r w:rsidR="0060115D" w:rsidRPr="00574EB5">
        <w:t xml:space="preserve"> z </w:t>
      </w:r>
      <w:r w:rsidRPr="00574EB5">
        <w:t>účasti</w:t>
      </w:r>
      <w:r w:rsidR="00092CC9" w:rsidRPr="00574EB5">
        <w:t xml:space="preserve"> v </w:t>
      </w:r>
      <w:r w:rsidRPr="00574EB5">
        <w:t>zadávacím řízení</w:t>
      </w:r>
      <w:r w:rsidR="00845C50" w:rsidRPr="00574EB5">
        <w:t xml:space="preserve"> a </w:t>
      </w:r>
      <w:r w:rsidRPr="00574EB5">
        <w:t>zadavatel může</w:t>
      </w:r>
      <w:r w:rsidR="00092CC9" w:rsidRPr="00574EB5">
        <w:t xml:space="preserve"> v </w:t>
      </w:r>
      <w:r w:rsidRPr="00574EB5">
        <w:t>souladu</w:t>
      </w:r>
      <w:r w:rsidR="00845C50" w:rsidRPr="00574EB5">
        <w:t xml:space="preserve"> s </w:t>
      </w:r>
      <w:r w:rsidRPr="00574EB5">
        <w:t xml:space="preserve">§ 125 odst. 1 ZZVZ uzavřít </w:t>
      </w:r>
      <w:r w:rsidR="00A24857">
        <w:t xml:space="preserve">smlouvy </w:t>
      </w:r>
      <w:r w:rsidR="00845C50" w:rsidRPr="00574EB5">
        <w:t>s </w:t>
      </w:r>
      <w:r w:rsidRPr="00574EB5">
        <w:t>účastníkem zadávacího řízení, který se umístil jako další</w:t>
      </w:r>
      <w:r w:rsidR="00092CC9" w:rsidRPr="00574EB5">
        <w:t xml:space="preserve"> v </w:t>
      </w:r>
      <w:r w:rsidRPr="00574EB5">
        <w:t>pořadí.</w:t>
      </w:r>
      <w:r w:rsidRPr="00574EB5">
        <w:rPr>
          <w:b/>
        </w:rPr>
        <w:t xml:space="preserve"> </w:t>
      </w:r>
      <w:r w:rsidRPr="00574EB5">
        <w:rPr>
          <w:rStyle w:val="Tun9b"/>
          <w:b w:val="0"/>
        </w:rPr>
        <w:t xml:space="preserve">Zadavatel upozorňuje, že je vázán § 211 </w:t>
      </w:r>
      <w:r w:rsidR="00574EB5" w:rsidRPr="00574EB5">
        <w:rPr>
          <w:rStyle w:val="Tun9b"/>
          <w:b w:val="0"/>
        </w:rPr>
        <w:t>ZZVZ</w:t>
      </w:r>
      <w:r w:rsidRPr="00574EB5">
        <w:rPr>
          <w:rStyle w:val="Tun9b"/>
          <w:b w:val="0"/>
        </w:rPr>
        <w:t xml:space="preserve"> stanovujícím povinnost písemné elektronické komunikace mezi zadavatelem</w:t>
      </w:r>
      <w:r w:rsidR="00845C50" w:rsidRPr="00574EB5">
        <w:rPr>
          <w:rStyle w:val="Tun9b"/>
          <w:b w:val="0"/>
        </w:rPr>
        <w:t xml:space="preserve"> a </w:t>
      </w:r>
      <w:r w:rsidRPr="00574EB5">
        <w:rPr>
          <w:rStyle w:val="Tun9b"/>
          <w:b w:val="0"/>
        </w:rPr>
        <w:t xml:space="preserve">dodavatelem, která se vztahuje na veškeré předkládané doklady, včetně dokladů předkládaných vybraným dodavatelem na základě výzvy dle § 122 </w:t>
      </w:r>
      <w:r w:rsidR="00574EB5" w:rsidRPr="00574EB5">
        <w:rPr>
          <w:rStyle w:val="Tun9b"/>
          <w:b w:val="0"/>
        </w:rPr>
        <w:t>ZZVZ</w:t>
      </w:r>
      <w:r w:rsidRPr="00574EB5">
        <w:rPr>
          <w:rStyle w:val="Tun9b"/>
          <w:b w:val="0"/>
        </w:rPr>
        <w:t xml:space="preserve">. </w:t>
      </w:r>
      <w:r w:rsidR="00574EB5" w:rsidRPr="00574EB5">
        <w:rPr>
          <w:rStyle w:val="Tun9b"/>
          <w:b w:val="0"/>
        </w:rPr>
        <w:t>Pokud je požadován o</w:t>
      </w:r>
      <w:r w:rsidRPr="00574EB5">
        <w:rPr>
          <w:rStyle w:val="Tun9b"/>
          <w:b w:val="0"/>
        </w:rPr>
        <w:t>riginál nebo úředně ověřená kopie dokladu</w:t>
      </w:r>
      <w:r w:rsidR="00574EB5">
        <w:rPr>
          <w:rStyle w:val="Tun9b"/>
          <w:b w:val="0"/>
        </w:rPr>
        <w:t>,</w:t>
      </w:r>
      <w:r w:rsidRPr="00574EB5">
        <w:rPr>
          <w:rStyle w:val="Tun9b"/>
          <w:b w:val="0"/>
        </w:rPr>
        <w:t xml:space="preserve"> musí být předložena elektronicky</w:t>
      </w:r>
      <w:r w:rsidR="00845C50" w:rsidRPr="00574EB5">
        <w:rPr>
          <w:rStyle w:val="Tun9b"/>
          <w:b w:val="0"/>
        </w:rPr>
        <w:t xml:space="preserve"> s </w:t>
      </w:r>
      <w:r w:rsidRPr="00574EB5">
        <w:rPr>
          <w:rStyle w:val="Tun9b"/>
          <w:b w:val="0"/>
        </w:rPr>
        <w:t>elektronickým podpisem nebo musí být</w:t>
      </w:r>
      <w:r w:rsidR="0060115D" w:rsidRPr="00574EB5">
        <w:rPr>
          <w:rStyle w:val="Tun9b"/>
          <w:b w:val="0"/>
        </w:rPr>
        <w:t xml:space="preserve"> z </w:t>
      </w:r>
      <w:r w:rsidRPr="00574EB5">
        <w:rPr>
          <w:rStyle w:val="Tun9b"/>
          <w:b w:val="0"/>
        </w:rPr>
        <w:t>listinné podoby zkonvertována do elektronické podoby. Pokud originální doklady existují pouze</w:t>
      </w:r>
      <w:r w:rsidR="00092CC9" w:rsidRPr="00574EB5">
        <w:rPr>
          <w:rStyle w:val="Tun9b"/>
          <w:b w:val="0"/>
        </w:rPr>
        <w:t xml:space="preserve"> v </w:t>
      </w:r>
      <w:r w:rsidRPr="00574EB5">
        <w:rPr>
          <w:rStyle w:val="Tun9b"/>
          <w:b w:val="0"/>
        </w:rPr>
        <w:t>listinné podobě, bude nutná jejich konverze do elektronické podoby</w:t>
      </w:r>
      <w:r w:rsidR="00092CC9" w:rsidRPr="00574EB5">
        <w:rPr>
          <w:rStyle w:val="Tun9b"/>
          <w:b w:val="0"/>
        </w:rPr>
        <w:t xml:space="preserve"> v </w:t>
      </w:r>
      <w:r w:rsidRPr="00574EB5">
        <w:rPr>
          <w:rStyle w:val="Tun9b"/>
          <w:b w:val="0"/>
        </w:rPr>
        <w:t>souladu</w:t>
      </w:r>
      <w:r w:rsidR="00845C50" w:rsidRPr="00574EB5">
        <w:rPr>
          <w:rStyle w:val="Tun9b"/>
          <w:b w:val="0"/>
        </w:rPr>
        <w:t xml:space="preserve"> s </w:t>
      </w:r>
      <w:r w:rsidRPr="00574EB5">
        <w:rPr>
          <w:rStyle w:val="Tun9b"/>
          <w:b w:val="0"/>
        </w:rPr>
        <w:t>§ 22 zákona č. 300/2008 Sb.,</w:t>
      </w:r>
      <w:r w:rsidR="00092CC9" w:rsidRPr="00574EB5">
        <w:rPr>
          <w:rStyle w:val="Tun9b"/>
          <w:b w:val="0"/>
        </w:rPr>
        <w:t xml:space="preserve"> o </w:t>
      </w:r>
      <w:r w:rsidRPr="00574EB5">
        <w:rPr>
          <w:rStyle w:val="Tun9b"/>
          <w:b w:val="0"/>
        </w:rPr>
        <w:t>elektronických úkonech</w:t>
      </w:r>
      <w:r w:rsidR="00845C50" w:rsidRPr="00574EB5">
        <w:rPr>
          <w:rStyle w:val="Tun9b"/>
          <w:b w:val="0"/>
        </w:rPr>
        <w:t xml:space="preserve"> a </w:t>
      </w:r>
      <w:r w:rsidRPr="00574EB5">
        <w:rPr>
          <w:rStyle w:val="Tun9b"/>
          <w:b w:val="0"/>
        </w:rPr>
        <w:t>autorizované konverzi dokumentů, ve znění pozdějších předpisů.</w:t>
      </w:r>
    </w:p>
    <w:p w14:paraId="561A08F9" w14:textId="597B81DE" w:rsidR="0035531B" w:rsidRDefault="0035531B" w:rsidP="0035531B">
      <w:pPr>
        <w:pStyle w:val="Text1-1"/>
      </w:pPr>
      <w:r>
        <w:lastRenderedPageBreak/>
        <w:t xml:space="preserve">Vybraný dodavatel je povinen na základě písemné výzvy jako podmínku pro uzavření </w:t>
      </w:r>
      <w:r w:rsidR="00266440">
        <w:t xml:space="preserve">smluv </w:t>
      </w:r>
      <w:r>
        <w:t>poskytnout zadavateli řádnou součinnost, která spočívá zejména</w:t>
      </w:r>
      <w:r w:rsidR="00092CC9">
        <w:t xml:space="preserve"> v </w:t>
      </w:r>
      <w:r>
        <w:t xml:space="preserve">předložení následujících dokumentů: </w:t>
      </w:r>
    </w:p>
    <w:p w14:paraId="5BE1AC3D" w14:textId="77748745" w:rsidR="00EB3D09" w:rsidRDefault="00EB3D09" w:rsidP="001B23A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3C35B921" w14:textId="0F03F680" w:rsidR="0035531B" w:rsidRDefault="0035531B" w:rsidP="001B23A1">
      <w:pPr>
        <w:pStyle w:val="Odrka1-1"/>
      </w:pPr>
      <w:r>
        <w:t xml:space="preserve">originálu </w:t>
      </w:r>
      <w:r w:rsidR="00EB3D09" w:rsidRPr="005D6606">
        <w:t>nebo úředně ověřené kopi</w:t>
      </w:r>
      <w:r w:rsidR="00EB3D09">
        <w:t>e</w:t>
      </w:r>
      <w:r w:rsidR="00EB3D09" w:rsidRPr="005D6606">
        <w:t xml:space="preserve"> </w:t>
      </w:r>
      <w:r>
        <w:t xml:space="preserve">bankovní </w:t>
      </w:r>
      <w:r w:rsidR="00417206">
        <w:t xml:space="preserve">nebo pojistné </w:t>
      </w:r>
      <w:r>
        <w:t>záruky</w:t>
      </w:r>
      <w:r w:rsidR="00BC6D2B">
        <w:t xml:space="preserve"> k </w:t>
      </w:r>
      <w:r>
        <w:t>zajištění plnění Smlouvy</w:t>
      </w:r>
      <w:r w:rsidR="00266440">
        <w:t xml:space="preserve"> o dílo</w:t>
      </w:r>
      <w:r>
        <w:t xml:space="preserve">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w:t>
      </w:r>
      <w:proofErr w:type="gramStart"/>
      <w:r w:rsidR="001B23A1" w:rsidRPr="001B23A1">
        <w:t>předloží</w:t>
      </w:r>
      <w:proofErr w:type="gramEnd"/>
      <w:r w:rsidR="001B23A1" w:rsidRPr="001B23A1">
        <w:t xml:space="preserve">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3D356D85" w:rsidR="0035531B" w:rsidRDefault="0035531B" w:rsidP="007038DC">
      <w:pPr>
        <w:pStyle w:val="Odrka1-1"/>
      </w:pPr>
      <w:r>
        <w:t xml:space="preserve">kopií </w:t>
      </w:r>
      <w:r w:rsidR="00EB3D09">
        <w:t xml:space="preserve">smluv nebo poddodavateli </w:t>
      </w:r>
      <w:r w:rsidR="00EB3D09" w:rsidRPr="008578B0">
        <w:t>podepsan</w:t>
      </w:r>
      <w:r w:rsidR="00EB3D09">
        <w:t>ých</w:t>
      </w:r>
      <w:r w:rsidR="00EB3D09" w:rsidRPr="008578B0">
        <w:t xml:space="preserve"> potvrzení o jej</w:t>
      </w:r>
      <w:r w:rsidR="00EB3D09">
        <w:t>ich</w:t>
      </w:r>
      <w:r w:rsidR="00EB3D09" w:rsidRPr="008578B0">
        <w:t xml:space="preserve"> existenci</w:t>
      </w:r>
      <w:r w:rsidR="00EB3D09">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7768E1CB" w:rsidR="00CF112C" w:rsidRDefault="0035531B" w:rsidP="008A0DC8">
      <w:pPr>
        <w:pStyle w:val="Odrka1-1"/>
      </w:pPr>
      <w:r w:rsidRPr="005E4FCF">
        <w:t>kopie smlouvy uzavřené</w:t>
      </w:r>
      <w:r w:rsidR="00845C50" w:rsidRPr="005E4FCF">
        <w:t xml:space="preserve"> s </w:t>
      </w:r>
      <w:r w:rsidRPr="005E4FCF">
        <w:t xml:space="preserve">výrobcem nebo dodavatelem zabezpečovacího zařízení, </w:t>
      </w:r>
      <w:r w:rsidR="00547B00" w:rsidRPr="005E4FCF">
        <w:t xml:space="preserve">sdělovacího zařízení, </w:t>
      </w:r>
      <w:r w:rsidRPr="005E4FCF">
        <w:t>zařízení elektrotechniky</w:t>
      </w:r>
      <w:r w:rsidR="00845C50" w:rsidRPr="005E4FCF">
        <w:t xml:space="preserve"> a </w:t>
      </w:r>
      <w:r w:rsidRPr="005E4FCF">
        <w:t xml:space="preserve">energetiky </w:t>
      </w:r>
      <w:r w:rsidR="00E42D7E" w:rsidRPr="005E4FCF">
        <w:t>či jednostranného</w:t>
      </w:r>
      <w:r w:rsidR="00E42D7E">
        <w:t xml:space="preserve"> vyjádření závazku </w:t>
      </w:r>
      <w:r w:rsidR="00E42D7E" w:rsidRPr="0031722E">
        <w:t xml:space="preserve">výrobce nebo dodavatele tohoto </w:t>
      </w:r>
      <w:r w:rsidR="00E42D7E">
        <w:t xml:space="preserve">zařízení </w:t>
      </w:r>
      <w:r>
        <w:t>ve smyslu čl. 9.1 těchto Pokynů,</w:t>
      </w:r>
      <w:r w:rsidR="00EB5D4D">
        <w:t xml:space="preserve"> nebude-li </w:t>
      </w:r>
      <w:r w:rsidR="00945C06">
        <w:t xml:space="preserve">vybraný </w:t>
      </w:r>
      <w:r w:rsidR="00EB5D4D">
        <w:t>dodavatel současně i </w:t>
      </w:r>
      <w:r>
        <w:t>výrobcem nebo dodavatelem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0DAB1FE3"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59748662"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5A3BB595" w14:textId="66545183" w:rsidR="005E4FCF" w:rsidRDefault="0035531B" w:rsidP="00476957">
      <w:pPr>
        <w:pStyle w:val="Odrka1-1"/>
      </w:pPr>
      <w:r>
        <w:lastRenderedPageBreak/>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 xml:space="preserve">drahách, ve znění pozdějších </w:t>
      </w:r>
      <w:r w:rsidRPr="005E4FCF">
        <w:t>předpisů,</w:t>
      </w:r>
      <w:r w:rsidR="00845C50" w:rsidRPr="005E4FCF">
        <w:t xml:space="preserve"> a </w:t>
      </w:r>
      <w:r w:rsidRPr="005E4FCF">
        <w:t>to elektrických</w:t>
      </w:r>
      <w:r>
        <w:t xml:space="preserve"> UTZ železničních drah</w:t>
      </w:r>
      <w:r w:rsidR="00092CC9">
        <w:t xml:space="preserve"> v </w:t>
      </w:r>
      <w:r>
        <w:t xml:space="preserve">rozsahu: </w:t>
      </w:r>
    </w:p>
    <w:p w14:paraId="2566A413" w14:textId="09854F31" w:rsidR="0035531B" w:rsidRPr="00555316" w:rsidRDefault="005E4FCF" w:rsidP="005E4FCF">
      <w:pPr>
        <w:pStyle w:val="Odrka1-1"/>
        <w:numPr>
          <w:ilvl w:val="0"/>
          <w:numId w:val="0"/>
        </w:numPr>
        <w:ind w:left="737" w:firstLine="539"/>
        <w:rPr>
          <w:b/>
          <w:bCs/>
        </w:rPr>
      </w:pPr>
      <w:r w:rsidRPr="00555316">
        <w:rPr>
          <w:rFonts w:eastAsia="Times New Roman" w:cs="Arial"/>
          <w:b/>
          <w:bCs/>
          <w:lang w:eastAsia="cs-CZ"/>
        </w:rPr>
        <w:t>- elektrická zařízení</w:t>
      </w:r>
      <w:r w:rsidR="0035531B" w:rsidRPr="00555316">
        <w:rPr>
          <w:b/>
          <w:bCs/>
        </w:rPr>
        <w:t>.</w:t>
      </w:r>
    </w:p>
    <w:p w14:paraId="3FD4F3AB" w14:textId="54E9738C" w:rsidR="0035531B" w:rsidRDefault="0035531B" w:rsidP="007038DC">
      <w:pPr>
        <w:pStyle w:val="Textbezslovn"/>
      </w:pPr>
      <w:r>
        <w:t xml:space="preserve">Zadavatel upřesňuje, že pokud bude </w:t>
      </w:r>
      <w:r w:rsidR="00EB3D09">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w:t>
      </w:r>
      <w:proofErr w:type="gramStart"/>
      <w:r w:rsidR="00B80FA4" w:rsidRPr="00090C69">
        <w:t>vyloučí</w:t>
      </w:r>
      <w:proofErr w:type="gramEnd"/>
      <w:r w:rsidR="00B80FA4" w:rsidRPr="00090C69">
        <w:t xml:space="preserve">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 xml:space="preserve">vybraného dodavatele </w:t>
      </w:r>
      <w:proofErr w:type="gramStart"/>
      <w:r>
        <w:t>ověří</w:t>
      </w:r>
      <w:proofErr w:type="gramEnd"/>
      <w:r>
        <w:t xml:space="preserve">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14779CD4" w:rsidR="00602BF1" w:rsidRDefault="00602BF1" w:rsidP="000C72CF">
      <w:pPr>
        <w:pStyle w:val="Text1-1"/>
      </w:pPr>
      <w:r w:rsidRPr="007E738C">
        <w:lastRenderedPageBreak/>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1DCD4FA4" w14:textId="77777777" w:rsidR="0035531B" w:rsidRDefault="0035531B" w:rsidP="00B77C6D">
      <w:pPr>
        <w:pStyle w:val="Nadpis1-1"/>
      </w:pPr>
      <w:bookmarkStart w:id="26" w:name="_Toc141269875"/>
      <w:r>
        <w:t>OCHRANA INFORMACÍ</w:t>
      </w:r>
      <w:bookmarkEnd w:id="26"/>
    </w:p>
    <w:p w14:paraId="687515ED" w14:textId="72508282"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w:t>
      </w:r>
      <w:r w:rsidR="00A90CC3">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7" w:name="_Toc141269876"/>
      <w:r>
        <w:t>ZADÁVACÍ LHŮTA</w:t>
      </w:r>
      <w:r w:rsidR="00845C50">
        <w:t xml:space="preserve"> </w:t>
      </w:r>
      <w:r w:rsidR="00092CC9">
        <w:t>A</w:t>
      </w:r>
      <w:r w:rsidR="00845C50">
        <w:t> </w:t>
      </w:r>
      <w:r>
        <w:t>JISTOTA ZA NABÍDKU</w:t>
      </w:r>
      <w:bookmarkEnd w:id="27"/>
    </w:p>
    <w:p w14:paraId="32EBEB44" w14:textId="439AA30A" w:rsidR="0035531B" w:rsidRDefault="00EB3D09" w:rsidP="00026701">
      <w:pPr>
        <w:pStyle w:val="Text1-1"/>
      </w:pPr>
      <w:r>
        <w:t>Zadávací l</w:t>
      </w:r>
      <w:r w:rsidR="0035531B">
        <w:t>hůta, po kterou účastníci zadávacího řízení nesmí ze zadávacího řízení odstoupit,</w:t>
      </w:r>
      <w:r w:rsidR="00026701">
        <w:t xml:space="preserve"> </w:t>
      </w:r>
      <w:r w:rsidR="0035531B">
        <w:t xml:space="preserve">činí </w:t>
      </w:r>
      <w:r w:rsidR="0035531B" w:rsidRPr="008E1138">
        <w:rPr>
          <w:b/>
        </w:rPr>
        <w:t>6 měsíců</w:t>
      </w:r>
      <w:r w:rsidR="0035531B">
        <w:t xml:space="preserve"> od skončení lhůty pro podání nabídek. </w:t>
      </w:r>
    </w:p>
    <w:p w14:paraId="1FAD5F0E" w14:textId="078D9620"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796317">
        <w:br/>
      </w:r>
      <w:r w:rsidR="00796317" w:rsidRPr="00E025E0">
        <w:rPr>
          <w:b/>
        </w:rPr>
        <w:t>3</w:t>
      </w:r>
      <w:r w:rsidR="00796317">
        <w:rPr>
          <w:b/>
        </w:rPr>
        <w:t>9</w:t>
      </w:r>
      <w:r w:rsidR="00796317" w:rsidRPr="00E025E0">
        <w:rPr>
          <w:b/>
        </w:rPr>
        <w:t> 000 000,- Kč</w:t>
      </w:r>
      <w:r w:rsidR="00796317" w:rsidRPr="00E025E0">
        <w:t xml:space="preserve"> (slovy: </w:t>
      </w:r>
      <w:proofErr w:type="spellStart"/>
      <w:r w:rsidR="00796317" w:rsidRPr="00E025E0">
        <w:t>třicet</w:t>
      </w:r>
      <w:r w:rsidR="00796317">
        <w:t>devět</w:t>
      </w:r>
      <w:r w:rsidR="00796317" w:rsidRPr="00E025E0">
        <w:t>milionů</w:t>
      </w:r>
      <w:proofErr w:type="spellEnd"/>
      <w:r w:rsidR="00796317" w:rsidRPr="00E025E0">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06434E8E"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5E4FCF" w:rsidRPr="005E4FCF">
        <w:rPr>
          <w:b/>
          <w:bCs/>
        </w:rPr>
        <w:t>30007-1908811/0710</w:t>
      </w:r>
      <w:r w:rsidR="005E4FCF" w:rsidRPr="005E4FCF">
        <w:t>, vedený u České národní banky</w:t>
      </w:r>
      <w:r>
        <w:t xml:space="preserve">, variabilní symbol </w:t>
      </w:r>
      <w:r w:rsidR="005E4FCF" w:rsidRPr="005E4FCF">
        <w:rPr>
          <w:rFonts w:eastAsia="Times New Roman" w:cs="Arial"/>
          <w:b/>
          <w:bCs/>
          <w:lang w:eastAsia="cs-CZ"/>
        </w:rPr>
        <w:t>5613520011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326F5BF4" w:rsidR="0035531B" w:rsidRDefault="00EB3D0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5EAFA117" w14:textId="77777777" w:rsidR="0035531B" w:rsidRDefault="0035531B" w:rsidP="0035531B">
      <w:pPr>
        <w:pStyle w:val="Text1-1"/>
      </w:pPr>
      <w:r>
        <w:lastRenderedPageBreak/>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2029B86" w14:textId="77777777" w:rsidR="007C01D5" w:rsidRDefault="007C01D5" w:rsidP="007C01D5">
      <w:pPr>
        <w:pStyle w:val="Text1-1"/>
        <w:numPr>
          <w:ilvl w:val="0"/>
          <w:numId w:val="0"/>
        </w:numPr>
      </w:pPr>
    </w:p>
    <w:p w14:paraId="22FD93A6" w14:textId="3E35405B" w:rsidR="007D382D" w:rsidRDefault="007D382D" w:rsidP="006B5BF7">
      <w:pPr>
        <w:pStyle w:val="Nadpis1-1"/>
        <w:jc w:val="both"/>
      </w:pPr>
      <w:bookmarkStart w:id="28" w:name="_Toc141269877"/>
      <w:r>
        <w:t>SOCIÁLNĚ A ENVIRO</w:t>
      </w:r>
      <w:r w:rsidR="00417206">
        <w:t>N</w:t>
      </w:r>
      <w:r>
        <w:t>MENTÁLNĚ ODPOVĚDNÉ ZADÁVÁNÍ, INOVACE</w:t>
      </w:r>
      <w:bookmarkEnd w:id="28"/>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3E9EC761" w:rsidR="007D382D" w:rsidRDefault="007D382D" w:rsidP="007D382D">
      <w:pPr>
        <w:pStyle w:val="Odrka1-1"/>
      </w:pPr>
      <w:r w:rsidRPr="0060254E">
        <w:t>recyklaci kameniva vyzískávaného z kolejového lože</w:t>
      </w:r>
      <w:r w:rsidR="00AC5FC7">
        <w:t>,</w:t>
      </w:r>
      <w:r w:rsidR="001078D8">
        <w:t xml:space="preserve"> </w:t>
      </w:r>
    </w:p>
    <w:p w14:paraId="07D7D60F" w14:textId="722243B2" w:rsid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w:t>
      </w:r>
      <w:proofErr w:type="gramStart"/>
      <w:r w:rsidR="000C2107">
        <w:t>tvoří</w:t>
      </w:r>
      <w:proofErr w:type="gramEnd"/>
      <w:r w:rsidR="000C2107">
        <w:t xml:space="preserve"> díl 2, část 1 zadávací dokumentace</w:t>
      </w:r>
      <w:r>
        <w:t>.</w:t>
      </w:r>
    </w:p>
    <w:p w14:paraId="78AA90C3" w14:textId="77777777" w:rsidR="007C01D5" w:rsidRPr="007D382D" w:rsidRDefault="007C01D5" w:rsidP="007C01D5">
      <w:pPr>
        <w:pStyle w:val="Text1-1"/>
        <w:numPr>
          <w:ilvl w:val="0"/>
          <w:numId w:val="0"/>
        </w:numPr>
      </w:pPr>
    </w:p>
    <w:p w14:paraId="09B373A1" w14:textId="03EBA1D0" w:rsidR="006B5BF7" w:rsidRDefault="006B5BF7" w:rsidP="006B5BF7">
      <w:pPr>
        <w:pStyle w:val="Nadpis1-1"/>
        <w:jc w:val="both"/>
      </w:pPr>
      <w:bookmarkStart w:id="29" w:name="_Toc102380477"/>
      <w:bookmarkStart w:id="30" w:name="_Toc103683200"/>
      <w:bookmarkStart w:id="31" w:name="_Toc103932243"/>
      <w:bookmarkStart w:id="32" w:name="_Toc141269878"/>
      <w:r>
        <w:t>Další zadávací podmínky v návaznosti na</w:t>
      </w:r>
      <w:bookmarkEnd w:id="29"/>
      <w:bookmarkEnd w:id="30"/>
      <w:bookmarkEnd w:id="31"/>
      <w:r w:rsidR="003C4EAE" w:rsidRPr="003C4EAE">
        <w:t xml:space="preserve"> </w:t>
      </w:r>
      <w:r w:rsidR="003C4EAE">
        <w:t>MEZINÁRODNÍ sankce, zákaz zadání veřejné zakázky</w:t>
      </w:r>
      <w:bookmarkEnd w:id="32"/>
    </w:p>
    <w:p w14:paraId="602AC65D" w14:textId="60B14D12" w:rsidR="003C4EAE" w:rsidRDefault="003C4EAE" w:rsidP="006B5BF7">
      <w:pPr>
        <w:pStyle w:val="Text1-1"/>
      </w:pPr>
      <w:r>
        <w:t>Zadavatel v tomto řízení postupuje v souladu s § 48a ZZVZ.</w:t>
      </w:r>
      <w:r w:rsidR="00EB3D09">
        <w:t xml:space="preserve"> </w:t>
      </w:r>
      <w:r w:rsidR="00EB3D09"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DB2AF2">
      <w:pPr>
        <w:pStyle w:val="Text1-1"/>
        <w:numPr>
          <w:ilvl w:val="0"/>
          <w:numId w:val="14"/>
        </w:numPr>
      </w:pPr>
      <w:r>
        <w:t>jakýkoli ruský státní příslušník, fyzická osoba s bydlištěm v Rusku nebo právnická osoba, subjekt či orgán usazené v Rusku</w:t>
      </w:r>
      <w:r w:rsidR="006B5BF7">
        <w:t>,</w:t>
      </w:r>
    </w:p>
    <w:p w14:paraId="01D53C60" w14:textId="4F3BA296" w:rsidR="006B5BF7" w:rsidRDefault="006B5BF7" w:rsidP="00DB2AF2">
      <w:pPr>
        <w:pStyle w:val="Text1-1"/>
        <w:numPr>
          <w:ilvl w:val="0"/>
          <w:numId w:val="1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DB2AF2">
      <w:pPr>
        <w:pStyle w:val="Text1-1"/>
        <w:numPr>
          <w:ilvl w:val="0"/>
          <w:numId w:val="14"/>
        </w:numPr>
      </w:pPr>
      <w:r>
        <w:lastRenderedPageBreak/>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7777777" w:rsidR="006B5BF7" w:rsidRPr="00666E83" w:rsidRDefault="006B5BF7" w:rsidP="006B5BF7">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44C788C1" w:rsid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51B12033" w14:textId="77777777" w:rsidR="007C01D5" w:rsidRDefault="007C01D5" w:rsidP="007C01D5">
      <w:pPr>
        <w:pStyle w:val="Text1-1"/>
        <w:numPr>
          <w:ilvl w:val="0"/>
          <w:numId w:val="0"/>
        </w:numPr>
      </w:pPr>
    </w:p>
    <w:p w14:paraId="12C3DCD4" w14:textId="7BCE270A" w:rsidR="0035531B" w:rsidRDefault="0035531B" w:rsidP="00564DDD">
      <w:pPr>
        <w:pStyle w:val="Nadpis1-1"/>
      </w:pPr>
      <w:bookmarkStart w:id="33" w:name="_Toc141269879"/>
      <w:r>
        <w:t>PŘÍLOHY TĚCHTO POKYNŮ</w:t>
      </w:r>
      <w:bookmarkEnd w:id="33"/>
    </w:p>
    <w:p w14:paraId="2EBCA6CA" w14:textId="77777777" w:rsidR="000F2DCD" w:rsidRPr="000F2DCD" w:rsidRDefault="000F2DCD" w:rsidP="000F2DCD">
      <w:pPr>
        <w:pStyle w:val="Text1-1"/>
        <w:numPr>
          <w:ilvl w:val="0"/>
          <w:numId w:val="0"/>
        </w:numPr>
      </w:pPr>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2607C1C1" w:rsidR="006B5BF7" w:rsidRDefault="006B5BF7" w:rsidP="006B5BF7">
      <w:pPr>
        <w:pStyle w:val="Textbezslovn"/>
        <w:tabs>
          <w:tab w:val="left" w:pos="2127"/>
        </w:tabs>
        <w:spacing w:after="0"/>
        <w:ind w:left="2127" w:hanging="1390"/>
      </w:pPr>
      <w:r>
        <w:lastRenderedPageBreak/>
        <w:t>Příloha č. 11</w:t>
      </w:r>
      <w:r>
        <w:tab/>
      </w:r>
      <w:r w:rsidRPr="00010882">
        <w:rPr>
          <w:lang w:eastAsia="cs-CZ"/>
        </w:rPr>
        <w:t xml:space="preserve">Čestné prohlášení o splnění podmínek v souvislosti se </w:t>
      </w:r>
      <w:r w:rsidR="00EB3D09">
        <w:rPr>
          <w:lang w:eastAsia="cs-CZ"/>
        </w:rPr>
        <w:t>zákonem upravujícím provádění mezinárodních sankcí</w:t>
      </w:r>
    </w:p>
    <w:p w14:paraId="475986FA" w14:textId="01131D06" w:rsidR="0035531B" w:rsidRDefault="0035531B" w:rsidP="00564DDD">
      <w:pPr>
        <w:pStyle w:val="Textbezslovn"/>
        <w:tabs>
          <w:tab w:val="left" w:pos="2127"/>
        </w:tabs>
        <w:ind w:left="2127" w:hanging="1390"/>
      </w:pPr>
      <w:r>
        <w:t xml:space="preserve">Příloha č. </w:t>
      </w:r>
      <w:r w:rsidR="006B5BF7">
        <w:t>12</w:t>
      </w:r>
      <w:r>
        <w:tab/>
      </w:r>
      <w:r w:rsidR="00796317" w:rsidRPr="00796317">
        <w:t xml:space="preserve">Vzor čestného </w:t>
      </w:r>
      <w:proofErr w:type="gramStart"/>
      <w:r w:rsidR="00796317" w:rsidRPr="00796317">
        <w:t>prohlášení - přehled</w:t>
      </w:r>
      <w:proofErr w:type="gramEnd"/>
      <w:r w:rsidR="00796317" w:rsidRPr="00796317">
        <w:t xml:space="preserve"> technických zařízení (strojů)</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12A0D11F"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29D0BA8D" w:rsidR="0035531B" w:rsidRDefault="0035531B" w:rsidP="00564DDD">
      <w:pPr>
        <w:pStyle w:val="Textbezslovn"/>
        <w:spacing w:after="0"/>
      </w:pPr>
    </w:p>
    <w:p w14:paraId="47917B4E" w14:textId="57FD4A14" w:rsidR="00A04589" w:rsidRDefault="00A04589" w:rsidP="00564DDD">
      <w:pPr>
        <w:pStyle w:val="Textbezslovn"/>
        <w:spacing w:after="0"/>
      </w:pPr>
    </w:p>
    <w:p w14:paraId="2B0FB4D0" w14:textId="77777777" w:rsidR="00A04589" w:rsidRDefault="00A04589"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4D0BAEE3" w:rsidR="0035531B" w:rsidRDefault="0035531B" w:rsidP="00454716">
      <w:pPr>
        <w:pStyle w:val="Textbezslovn"/>
        <w:ind w:left="0"/>
      </w:pPr>
      <w:r>
        <w:t xml:space="preserve">Jestliže dodavatel uvažuje zadat poddodavateli plnění </w:t>
      </w:r>
      <w:r w:rsidR="003C082F">
        <w:t>č</w:t>
      </w:r>
      <w:r>
        <w:t>ásti veřejné zakázky</w:t>
      </w:r>
      <w:r w:rsidR="003C082F">
        <w:t xml:space="preserve"> </w:t>
      </w:r>
      <w:r w:rsidR="003C082F">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0C1E97C"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6D738755" w:rsidR="00E80C77" w:rsidRPr="00454716" w:rsidRDefault="00E80C77"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3398F9D1" w:rsidR="00454716" w:rsidRDefault="00454716" w:rsidP="003C082F">
      <w:pPr>
        <w:pStyle w:val="Textbezslovn"/>
        <w:ind w:hanging="737"/>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34527135" w:rsidR="00454716" w:rsidRPr="00454716" w:rsidRDefault="00454716" w:rsidP="006B3F4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proofErr w:type="gramStart"/>
            <w:r w:rsidRPr="00454716">
              <w:rPr>
                <w:b/>
                <w:sz w:val="16"/>
                <w:szCs w:val="16"/>
              </w:rPr>
              <w:t>z  objemu</w:t>
            </w:r>
            <w:proofErr w:type="gramEnd"/>
            <w:r w:rsidRPr="00454716">
              <w:rPr>
                <w:b/>
                <w:sz w:val="16"/>
                <w:szCs w:val="16"/>
              </w:rPr>
              <w:t xml:space="preserve"> (nabídkové ceny) veřejné zakázky </w:t>
            </w:r>
            <w:r w:rsidR="006B3F46">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Pr="00545170"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sidRPr="00545170">
              <w:rPr>
                <w:b/>
              </w:rPr>
              <w:t>Hodnoty</w:t>
            </w:r>
            <w:r w:rsidR="00AD792A" w:rsidRPr="00545170">
              <w:rPr>
                <w:b/>
              </w:rPr>
              <w:t xml:space="preserve"> stavebních prací</w:t>
            </w:r>
            <w:r w:rsidRPr="00545170">
              <w:rPr>
                <w:b/>
              </w:rPr>
              <w:t xml:space="preserve"> </w:t>
            </w:r>
            <w:proofErr w:type="spellStart"/>
            <w:r w:rsidRPr="00545170">
              <w:rPr>
                <w:b/>
              </w:rPr>
              <w:t>požadova</w:t>
            </w:r>
            <w:proofErr w:type="spellEnd"/>
            <w:r w:rsidR="00376402" w:rsidRPr="00545170">
              <w:rPr>
                <w:b/>
              </w:rPr>
              <w:t>-</w:t>
            </w:r>
          </w:p>
          <w:p w14:paraId="78798BE1" w14:textId="77777777" w:rsidR="00AD792A" w:rsidRPr="00545170"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545170">
              <w:rPr>
                <w:b/>
              </w:rPr>
              <w:t>ných</w:t>
            </w:r>
            <w:proofErr w:type="spellEnd"/>
            <w:r w:rsidRPr="00545170">
              <w:rPr>
                <w:b/>
              </w:rPr>
              <w:t xml:space="preserve"> v čl. 8.5 Pokynů</w:t>
            </w:r>
            <w:r w:rsidR="00AD792A" w:rsidRPr="00545170">
              <w:rPr>
                <w:b/>
              </w:rPr>
              <w:t>, které dodavatel poskytl** za posledních 5 let v Kč***</w:t>
            </w:r>
            <w:r w:rsidR="00EE3C5F" w:rsidRPr="00545170">
              <w:rPr>
                <w:b/>
              </w:rPr>
              <w:t xml:space="preserve"> </w:t>
            </w:r>
            <w:r w:rsidR="00AD792A" w:rsidRPr="00545170">
              <w:rPr>
                <w:b/>
              </w:rPr>
              <w:t>bez DPH</w:t>
            </w:r>
          </w:p>
        </w:tc>
        <w:tc>
          <w:tcPr>
            <w:tcW w:w="1276" w:type="dxa"/>
          </w:tcPr>
          <w:p w14:paraId="69F82674" w14:textId="77777777" w:rsidR="00AD792A" w:rsidRPr="00545170"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545170">
              <w:rPr>
                <w:b/>
              </w:rPr>
              <w:t>Hodnoty požadované</w:t>
            </w:r>
            <w:r w:rsidR="00BB4AF2" w:rsidRPr="00545170">
              <w:rPr>
                <w:b/>
              </w:rPr>
              <w:t xml:space="preserve"> u </w:t>
            </w:r>
            <w:proofErr w:type="spellStart"/>
            <w:r w:rsidRPr="00545170">
              <w:rPr>
                <w:b/>
              </w:rPr>
              <w:t>jednotli</w:t>
            </w:r>
            <w:r w:rsidR="008C65BC" w:rsidRPr="00545170">
              <w:rPr>
                <w:b/>
              </w:rPr>
              <w:t>-</w:t>
            </w:r>
            <w:r w:rsidRPr="00545170">
              <w:rPr>
                <w:b/>
              </w:rPr>
              <w:t>vých</w:t>
            </w:r>
            <w:proofErr w:type="spellEnd"/>
            <w:r w:rsidRPr="00545170">
              <w:rPr>
                <w:b/>
              </w:rPr>
              <w:t xml:space="preserve"> nejvýznamnějších stavebních prací v Kč***</w:t>
            </w:r>
            <w:r w:rsidR="00EE3C5F" w:rsidRPr="00545170">
              <w:rPr>
                <w:b/>
              </w:rPr>
              <w:t xml:space="preserve"> </w:t>
            </w:r>
            <w:r w:rsidRPr="00545170">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DB2AF2">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DB2AF2">
      <w:pPr>
        <w:pStyle w:val="Odstavec1-1a"/>
        <w:numPr>
          <w:ilvl w:val="0"/>
          <w:numId w:val="12"/>
        </w:numPr>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6ABDB6A8"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4172B1C1"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w:t>
      </w:r>
      <w:proofErr w:type="gramStart"/>
      <w:r>
        <w:t>označí</w:t>
      </w:r>
      <w:proofErr w:type="gramEnd"/>
      <w:r>
        <w:t xml:space="preserve">,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DB2AF2">
      <w:pPr>
        <w:pStyle w:val="Odstavec1-1a"/>
        <w:numPr>
          <w:ilvl w:val="0"/>
          <w:numId w:val="13"/>
        </w:numPr>
      </w:pPr>
      <w:r>
        <w:t>Příjmení: [</w:t>
      </w:r>
      <w:r w:rsidRPr="00DE6A35">
        <w:rPr>
          <w:b/>
          <w:highlight w:val="yellow"/>
        </w:rPr>
        <w:t>DOPLNÍ DODAVATEL</w:t>
      </w:r>
      <w:r>
        <w:t>]</w:t>
      </w:r>
    </w:p>
    <w:p w14:paraId="2F8B141B" w14:textId="77777777" w:rsidR="0035531B" w:rsidRDefault="0035531B" w:rsidP="00DB2AF2">
      <w:pPr>
        <w:pStyle w:val="Odstavec1-1a"/>
        <w:numPr>
          <w:ilvl w:val="0"/>
          <w:numId w:val="13"/>
        </w:numPr>
      </w:pPr>
      <w:r>
        <w:t>Jméno: [</w:t>
      </w:r>
      <w:r w:rsidRPr="00DE6A35">
        <w:rPr>
          <w:b/>
          <w:highlight w:val="yellow"/>
        </w:rPr>
        <w:t>DOPLNÍ DODAVATEL</w:t>
      </w:r>
      <w:r>
        <w:t>]</w:t>
      </w:r>
    </w:p>
    <w:p w14:paraId="058F16D8" w14:textId="77777777" w:rsidR="0035531B" w:rsidRDefault="0035531B" w:rsidP="00DB2AF2">
      <w:pPr>
        <w:pStyle w:val="Odstavec1-1a"/>
        <w:numPr>
          <w:ilvl w:val="0"/>
          <w:numId w:val="13"/>
        </w:numPr>
      </w:pPr>
      <w:r>
        <w:t>Datum narození: [</w:t>
      </w:r>
      <w:r w:rsidRPr="00833899">
        <w:rPr>
          <w:highlight w:val="yellow"/>
        </w:rPr>
        <w:t>DOPLNÍ DODAVATEL</w:t>
      </w:r>
      <w:r>
        <w:t>]</w:t>
      </w:r>
    </w:p>
    <w:p w14:paraId="5D6C1770" w14:textId="77777777" w:rsidR="0035531B" w:rsidRDefault="0035531B" w:rsidP="00DB2AF2">
      <w:pPr>
        <w:pStyle w:val="Odstavec1-1a"/>
        <w:numPr>
          <w:ilvl w:val="0"/>
          <w:numId w:val="13"/>
        </w:numPr>
      </w:pPr>
      <w:r>
        <w:t>Kontaktní pracovní adresa (včetně pracovní tel/e-mail): [</w:t>
      </w:r>
      <w:r w:rsidRPr="00833899">
        <w:rPr>
          <w:highlight w:val="yellow"/>
        </w:rPr>
        <w:t>DOPLNÍ DODAVATEL</w:t>
      </w:r>
      <w:r>
        <w:t>]</w:t>
      </w:r>
    </w:p>
    <w:p w14:paraId="16CBFBA8" w14:textId="4449EFD3" w:rsidR="0035531B" w:rsidRPr="00833899" w:rsidRDefault="0035531B" w:rsidP="00DB2AF2">
      <w:pPr>
        <w:pStyle w:val="Odstavec1-1a"/>
        <w:numPr>
          <w:ilvl w:val="0"/>
          <w:numId w:val="13"/>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DB2AF2">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DB2AF2">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DB2AF2">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DB2AF2">
      <w:pPr>
        <w:pStyle w:val="Odstavec1-1a"/>
        <w:numPr>
          <w:ilvl w:val="0"/>
          <w:numId w:val="13"/>
        </w:numPr>
      </w:pPr>
      <w:r w:rsidRPr="00833899">
        <w:t>Hlavní kvalifikace: [</w:t>
      </w:r>
      <w:r w:rsidRPr="00833899">
        <w:rPr>
          <w:highlight w:val="yellow"/>
        </w:rPr>
        <w:t>DOPLNÍ DODAVATEL</w:t>
      </w:r>
      <w:r w:rsidRPr="00833899">
        <w:t>]</w:t>
      </w:r>
    </w:p>
    <w:p w14:paraId="340EB4CC" w14:textId="77777777" w:rsidR="0035531B" w:rsidRPr="00833899" w:rsidRDefault="0035531B" w:rsidP="00DB2AF2">
      <w:pPr>
        <w:pStyle w:val="Odstavec1-1a"/>
        <w:numPr>
          <w:ilvl w:val="0"/>
          <w:numId w:val="13"/>
        </w:numPr>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DB2AF2">
      <w:pPr>
        <w:pStyle w:val="Odstavec1-1a"/>
        <w:numPr>
          <w:ilvl w:val="0"/>
          <w:numId w:val="13"/>
        </w:numPr>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DB2AF2">
      <w:pPr>
        <w:pStyle w:val="Odstavec1-1a"/>
        <w:numPr>
          <w:ilvl w:val="0"/>
          <w:numId w:val="13"/>
        </w:numPr>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DB2AF2">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3BBD7ADA" w:rsidR="0035531B" w:rsidRDefault="0035531B" w:rsidP="00DB2AF2">
      <w:pPr>
        <w:pStyle w:val="Odstavec1-1a"/>
        <w:numPr>
          <w:ilvl w:val="0"/>
          <w:numId w:val="13"/>
        </w:numPr>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DB2AF2">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DB2AF2">
      <w:pPr>
        <w:pStyle w:val="Odstavec1-1a"/>
        <w:numPr>
          <w:ilvl w:val="0"/>
          <w:numId w:val="13"/>
        </w:numPr>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5581A03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F2174E">
        <w:t>i</w:t>
      </w:r>
      <w:r>
        <w:t>,</w:t>
      </w:r>
      <w:r w:rsidR="00845C50">
        <w:t xml:space="preserve"> a</w:t>
      </w:r>
      <w:r w:rsidR="00BB4AF2">
        <w:t xml:space="preserve"> u </w:t>
      </w:r>
      <w:r>
        <w:t xml:space="preserve">nichž dokládá </w:t>
      </w:r>
      <w:r w:rsidR="00B714C5" w:rsidRPr="00C85644">
        <w:t>smlouvu nebo jinou osobou podepsané potvrzení o její existenci, její</w:t>
      </w:r>
      <w:r w:rsidR="00B714C5">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B714C5">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1AD3FD8E" w:rsidR="006B5BF7" w:rsidRPr="00964860" w:rsidRDefault="006B5BF7" w:rsidP="006B5BF7">
      <w:pPr>
        <w:pStyle w:val="Nadpisbezsl1-2"/>
      </w:pPr>
      <w:r w:rsidRPr="00010882">
        <w:rPr>
          <w:lang w:eastAsia="cs-CZ"/>
        </w:rPr>
        <w:t xml:space="preserve">Čestné prohlášení o splnění podmínek v souvislosti se </w:t>
      </w:r>
      <w:r w:rsidR="00EB3D09">
        <w:rPr>
          <w:lang w:eastAsia="cs-CZ"/>
        </w:rPr>
        <w:t>zákonem upravujícím provádění mezinárodních sankcí</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77777777"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3F4C56F9"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A04589">
        <w:rPr>
          <w:rFonts w:eastAsia="Times New Roman" w:cs="Times New Roman"/>
          <w:lang w:eastAsia="cs-CZ"/>
        </w:rPr>
        <w:t>„</w:t>
      </w:r>
      <w:r w:rsidR="00A04589" w:rsidRPr="00A04589">
        <w:rPr>
          <w:b/>
        </w:rPr>
        <w:t xml:space="preserve">Rekonstrukce traťového úseku Přibyslav </w:t>
      </w:r>
      <w:r w:rsidR="00A04589">
        <w:rPr>
          <w:b/>
        </w:rPr>
        <w:t>–</w:t>
      </w:r>
      <w:r w:rsidR="00A04589" w:rsidRPr="00A04589">
        <w:rPr>
          <w:b/>
        </w:rPr>
        <w:t xml:space="preserve"> Pohled</w:t>
      </w:r>
      <w:r w:rsidR="00F2174E">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5B3810C" w14:textId="3F06C5D1" w:rsidR="00EB3D09" w:rsidRDefault="00EB3D09" w:rsidP="00DB2AF2">
      <w:pPr>
        <w:pStyle w:val="Odstavecseseznamem"/>
        <w:numPr>
          <w:ilvl w:val="0"/>
          <w:numId w:val="15"/>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 ZZVZ</w:t>
      </w:r>
      <w:r>
        <w:rPr>
          <w:rFonts w:eastAsia="Calibri" w:cs="Times New Roman"/>
        </w:rPr>
        <w:t>;</w:t>
      </w:r>
    </w:p>
    <w:p w14:paraId="01DFAB63" w14:textId="77777777" w:rsidR="00EB3D09" w:rsidRPr="00EB3D09" w:rsidRDefault="00EB3D09" w:rsidP="00EB3D09">
      <w:pPr>
        <w:pStyle w:val="Odstavecseseznamem"/>
        <w:spacing w:line="240" w:lineRule="auto"/>
        <w:jc w:val="both"/>
        <w:rPr>
          <w:rFonts w:eastAsia="Calibri" w:cs="Times New Roman"/>
        </w:rPr>
      </w:pPr>
    </w:p>
    <w:p w14:paraId="6613DD85" w14:textId="339C13E2" w:rsidR="006B5BF7" w:rsidRDefault="006B5BF7" w:rsidP="00DB2AF2">
      <w:pPr>
        <w:pStyle w:val="Odstavecseseznamem"/>
        <w:numPr>
          <w:ilvl w:val="0"/>
          <w:numId w:val="1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7777777" w:rsidR="006B5BF7" w:rsidRPr="007F769F" w:rsidRDefault="006B5BF7" w:rsidP="00DB2AF2">
      <w:pPr>
        <w:pStyle w:val="Odstavecseseznamem"/>
        <w:numPr>
          <w:ilvl w:val="0"/>
          <w:numId w:val="1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4"/>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5"/>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3314944C" w:rsidR="0035531B" w:rsidRPr="00964860" w:rsidRDefault="0035531B" w:rsidP="001E651D">
      <w:pPr>
        <w:pStyle w:val="Nadpisbezsl1-2"/>
      </w:pPr>
      <w:r w:rsidRPr="00964860">
        <w:t xml:space="preserve">Vzor čestného </w:t>
      </w:r>
      <w:proofErr w:type="gramStart"/>
      <w:r w:rsidRPr="00964860">
        <w:t>prohlášení - přehled</w:t>
      </w:r>
      <w:proofErr w:type="gramEnd"/>
      <w:r w:rsidRPr="00964860">
        <w:t xml:space="preserve">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6"/>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59A9257D" w:rsidR="0035531B" w:rsidRDefault="0035531B" w:rsidP="00A05420">
      <w:pPr>
        <w:pStyle w:val="Textbezslovn"/>
        <w:tabs>
          <w:tab w:val="left" w:pos="851"/>
        </w:tabs>
        <w:ind w:left="851"/>
      </w:pPr>
      <w:r>
        <w:t>Protokol</w:t>
      </w:r>
      <w:r w:rsidR="00092CC9">
        <w:t xml:space="preserve"> o </w:t>
      </w:r>
      <w:r>
        <w:t xml:space="preserve">provedení provozní zkoušky jednotlivého konkrétního </w:t>
      </w:r>
      <w:r w:rsidR="000572D1">
        <w:t xml:space="preserve">stroje </w:t>
      </w:r>
      <w:r w:rsidR="00A05420">
        <w:t>nebo čestné prohlášení ve smyslu čl. 8.7 Pokynů pro dodavatele</w:t>
      </w:r>
      <w:r w:rsidR="00025755">
        <w:t xml:space="preserve"> (</w:t>
      </w:r>
      <w:r w:rsidR="000572D1">
        <w:t xml:space="preserve">požadováno </w:t>
      </w:r>
      <w:r w:rsidR="00025755">
        <w:t xml:space="preserve">u strojů, jež se řídí Pokynem GŘ </w:t>
      </w:r>
      <w:r w:rsidR="00025755" w:rsidRPr="002D3438">
        <w:t>PO-08/2022-GŘ (prozatímní)</w:t>
      </w:r>
      <w:r w:rsidR="00A05420">
        <w:tab/>
      </w:r>
    </w:p>
    <w:bookmarkEnd w:id="0"/>
    <w:bookmarkEnd w:id="1"/>
    <w:bookmarkEnd w:id="2"/>
    <w:bookmarkEnd w:id="3"/>
    <w:p w14:paraId="50D82AEE" w14:textId="77777777" w:rsidR="00964860" w:rsidRDefault="00964860" w:rsidP="00964860">
      <w:pPr>
        <w:pStyle w:val="Textbezslovn"/>
        <w:ind w:left="0"/>
      </w:pPr>
    </w:p>
    <w:sectPr w:rsidR="00964860"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50F64" w14:textId="77777777" w:rsidR="004A06C6" w:rsidRDefault="004A06C6" w:rsidP="00962258">
      <w:pPr>
        <w:spacing w:after="0" w:line="240" w:lineRule="auto"/>
      </w:pPr>
      <w:r>
        <w:separator/>
      </w:r>
    </w:p>
  </w:endnote>
  <w:endnote w:type="continuationSeparator" w:id="0">
    <w:p w14:paraId="6EB20499" w14:textId="77777777" w:rsidR="004A06C6" w:rsidRDefault="004A06C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6A58" w:rsidRPr="0092668C" w14:paraId="5CDE79BC" w14:textId="77777777" w:rsidTr="00EB46E5">
      <w:tc>
        <w:tcPr>
          <w:tcW w:w="1361" w:type="dxa"/>
          <w:tcMar>
            <w:left w:w="0" w:type="dxa"/>
            <w:right w:w="0" w:type="dxa"/>
          </w:tcMar>
          <w:vAlign w:val="bottom"/>
        </w:tcPr>
        <w:p w14:paraId="3DE5EB8F" w14:textId="6B6A9D41" w:rsidR="00AE6A58" w:rsidRPr="00B8518B" w:rsidRDefault="00AE6A5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754F">
            <w:rPr>
              <w:rStyle w:val="slostrnky"/>
              <w:noProof/>
            </w:rPr>
            <w:t>32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5754F">
            <w:rPr>
              <w:rStyle w:val="slostrnky"/>
              <w:noProof/>
            </w:rPr>
            <w:t>52</w:t>
          </w:r>
          <w:r w:rsidRPr="00B8518B">
            <w:rPr>
              <w:rStyle w:val="slostrnky"/>
            </w:rPr>
            <w:fldChar w:fldCharType="end"/>
          </w:r>
        </w:p>
      </w:tc>
      <w:tc>
        <w:tcPr>
          <w:tcW w:w="284" w:type="dxa"/>
          <w:shd w:val="clear" w:color="auto" w:fill="auto"/>
          <w:tcMar>
            <w:left w:w="0" w:type="dxa"/>
            <w:right w:w="0" w:type="dxa"/>
          </w:tcMar>
        </w:tcPr>
        <w:p w14:paraId="388A8FC9" w14:textId="77777777" w:rsidR="00AE6A58" w:rsidRDefault="00AE6A58" w:rsidP="00B8518B">
          <w:pPr>
            <w:pStyle w:val="Zpat"/>
          </w:pPr>
        </w:p>
      </w:tc>
      <w:tc>
        <w:tcPr>
          <w:tcW w:w="425" w:type="dxa"/>
          <w:shd w:val="clear" w:color="auto" w:fill="auto"/>
          <w:tcMar>
            <w:left w:w="0" w:type="dxa"/>
            <w:right w:w="0" w:type="dxa"/>
          </w:tcMar>
        </w:tcPr>
        <w:p w14:paraId="36BAECC2" w14:textId="77777777" w:rsidR="00AE6A58" w:rsidRDefault="00AE6A58" w:rsidP="00B8518B">
          <w:pPr>
            <w:pStyle w:val="Zpat"/>
          </w:pPr>
        </w:p>
      </w:tc>
      <w:tc>
        <w:tcPr>
          <w:tcW w:w="8505" w:type="dxa"/>
        </w:tcPr>
        <w:p w14:paraId="3C19A70B" w14:textId="23E6312C" w:rsidR="00AE6A58" w:rsidRPr="0092668C" w:rsidRDefault="00AE6A58" w:rsidP="00EB46E5">
          <w:pPr>
            <w:pStyle w:val="Zpat0"/>
          </w:pPr>
          <w:r w:rsidRPr="0092668C">
            <w:t xml:space="preserve">„Rekonstrukce traťového úseku </w:t>
          </w:r>
          <w:proofErr w:type="gramStart"/>
          <w:r w:rsidRPr="0092668C">
            <w:t>Přibyslav - Pohled</w:t>
          </w:r>
          <w:proofErr w:type="gramEnd"/>
          <w:r w:rsidRPr="0092668C">
            <w:t>“</w:t>
          </w:r>
        </w:p>
        <w:p w14:paraId="3F2A1F4C" w14:textId="77777777" w:rsidR="00AE6A58" w:rsidRPr="0092668C" w:rsidRDefault="00AE6A58" w:rsidP="00EB46E5">
          <w:pPr>
            <w:pStyle w:val="Zpat0"/>
          </w:pPr>
          <w:r w:rsidRPr="0092668C">
            <w:t xml:space="preserve">Díl 1 – </w:t>
          </w:r>
          <w:r w:rsidRPr="0092668C">
            <w:rPr>
              <w:caps/>
            </w:rPr>
            <w:t>Požadavky a podmínky pro zpracování nabídky</w:t>
          </w:r>
        </w:p>
        <w:p w14:paraId="4DFF7954" w14:textId="77777777" w:rsidR="00AE6A58" w:rsidRPr="0092668C" w:rsidRDefault="00AE6A58" w:rsidP="0035531B">
          <w:pPr>
            <w:pStyle w:val="Zpat0"/>
          </w:pPr>
          <w:r w:rsidRPr="0092668C">
            <w:t xml:space="preserve">Část 2 – </w:t>
          </w:r>
          <w:r w:rsidRPr="0092668C">
            <w:rPr>
              <w:caps/>
            </w:rPr>
            <w:t>Pokyny pro dodavatele</w:t>
          </w:r>
          <w:r w:rsidRPr="0092668C">
            <w:t xml:space="preserve"> – Zhotovení stavby</w:t>
          </w:r>
        </w:p>
      </w:tc>
    </w:tr>
  </w:tbl>
  <w:p w14:paraId="5DF1028D" w14:textId="77777777" w:rsidR="00AE6A58" w:rsidRPr="00B8518B" w:rsidRDefault="00AE6A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40692" w14:textId="77777777" w:rsidR="00AE6A58" w:rsidRPr="00B8518B" w:rsidRDefault="00AE6A58" w:rsidP="00460660">
    <w:pPr>
      <w:pStyle w:val="Zpat"/>
      <w:rPr>
        <w:sz w:val="2"/>
        <w:szCs w:val="2"/>
      </w:rPr>
    </w:pPr>
  </w:p>
  <w:p w14:paraId="580CEFC5" w14:textId="6F459D5C" w:rsidR="00AE6A58" w:rsidRPr="00460660" w:rsidRDefault="00AE6A5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6FAD0" w14:textId="77777777" w:rsidR="004A06C6" w:rsidRDefault="004A06C6" w:rsidP="00962258">
      <w:pPr>
        <w:spacing w:after="0" w:line="240" w:lineRule="auto"/>
      </w:pPr>
      <w:r>
        <w:separator/>
      </w:r>
    </w:p>
  </w:footnote>
  <w:footnote w:type="continuationSeparator" w:id="0">
    <w:p w14:paraId="3F8394FE" w14:textId="77777777" w:rsidR="004A06C6" w:rsidRDefault="004A06C6" w:rsidP="00962258">
      <w:pPr>
        <w:spacing w:after="0" w:line="240" w:lineRule="auto"/>
      </w:pPr>
      <w:r>
        <w:continuationSeparator/>
      </w:r>
    </w:p>
  </w:footnote>
  <w:footnote w:id="1">
    <w:p w14:paraId="01FEDBCB" w14:textId="77777777" w:rsidR="00AE6A58" w:rsidRDefault="00AE6A58">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AE6A58" w:rsidRDefault="00AE6A58"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AE6A58" w:rsidRDefault="00AE6A58"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36D56A06" w14:textId="0A9DB3AA" w:rsidR="00AE6A58" w:rsidRDefault="00AE6A58"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AE6A58" w:rsidRPr="00EB54C9" w:rsidRDefault="00AE6A58"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AE6A58" w:rsidRDefault="00AE6A58"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AE6A58" w:rsidRDefault="00AE6A58"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AE6A58" w:rsidRDefault="00AE6A5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AE6A58" w:rsidRDefault="00AE6A5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AE6A58" w:rsidRDefault="00AE6A5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AE6A58" w:rsidRDefault="00AE6A5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AE6A58" w:rsidRDefault="00AE6A58">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AE6A58" w:rsidRDefault="00AE6A58">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AE6A58" w:rsidRDefault="00AE6A58"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4561DF7C" w14:textId="77777777" w:rsidR="00AE6A58" w:rsidRPr="00545EB9" w:rsidRDefault="00AE6A58"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5">
    <w:p w14:paraId="56C77ED9" w14:textId="77777777" w:rsidR="00AE6A58" w:rsidRPr="00EB54C9" w:rsidRDefault="00AE6A58" w:rsidP="006B5BF7">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16">
    <w:p w14:paraId="7BEC1FA8" w14:textId="77777777" w:rsidR="00AE6A58" w:rsidRDefault="00AE6A58">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E6A58" w14:paraId="252031F4" w14:textId="77777777" w:rsidTr="00C02D0A">
      <w:trPr>
        <w:trHeight w:hRule="exact" w:val="454"/>
      </w:trPr>
      <w:tc>
        <w:tcPr>
          <w:tcW w:w="1361" w:type="dxa"/>
          <w:tcMar>
            <w:top w:w="57" w:type="dxa"/>
            <w:left w:w="0" w:type="dxa"/>
            <w:right w:w="0" w:type="dxa"/>
          </w:tcMar>
        </w:tcPr>
        <w:p w14:paraId="2B9DCF35" w14:textId="77777777" w:rsidR="00AE6A58" w:rsidRPr="00B8518B" w:rsidRDefault="00AE6A58" w:rsidP="00523EA7">
          <w:pPr>
            <w:pStyle w:val="Zpat"/>
            <w:rPr>
              <w:rStyle w:val="slostrnky"/>
            </w:rPr>
          </w:pPr>
        </w:p>
      </w:tc>
      <w:tc>
        <w:tcPr>
          <w:tcW w:w="3458" w:type="dxa"/>
          <w:shd w:val="clear" w:color="auto" w:fill="auto"/>
          <w:tcMar>
            <w:top w:w="57" w:type="dxa"/>
            <w:left w:w="0" w:type="dxa"/>
            <w:right w:w="0" w:type="dxa"/>
          </w:tcMar>
        </w:tcPr>
        <w:p w14:paraId="6022F9D2" w14:textId="77777777" w:rsidR="00AE6A58" w:rsidRDefault="00AE6A58" w:rsidP="00523EA7">
          <w:pPr>
            <w:pStyle w:val="Zpat"/>
          </w:pPr>
        </w:p>
      </w:tc>
      <w:tc>
        <w:tcPr>
          <w:tcW w:w="5698" w:type="dxa"/>
          <w:shd w:val="clear" w:color="auto" w:fill="auto"/>
          <w:tcMar>
            <w:top w:w="57" w:type="dxa"/>
            <w:left w:w="0" w:type="dxa"/>
            <w:right w:w="0" w:type="dxa"/>
          </w:tcMar>
        </w:tcPr>
        <w:p w14:paraId="38D6D7C3" w14:textId="77777777" w:rsidR="00AE6A58" w:rsidRPr="00D6163D" w:rsidRDefault="00AE6A58" w:rsidP="00D6163D">
          <w:pPr>
            <w:pStyle w:val="Druhdokumentu"/>
          </w:pPr>
        </w:p>
      </w:tc>
    </w:tr>
  </w:tbl>
  <w:p w14:paraId="5F291682" w14:textId="77777777" w:rsidR="00AE6A58" w:rsidRPr="00D6163D" w:rsidRDefault="00AE6A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E6A58" w14:paraId="65AA8071" w14:textId="77777777" w:rsidTr="00B22106">
      <w:trPr>
        <w:trHeight w:hRule="exact" w:val="936"/>
      </w:trPr>
      <w:tc>
        <w:tcPr>
          <w:tcW w:w="1361" w:type="dxa"/>
          <w:tcMar>
            <w:left w:w="0" w:type="dxa"/>
            <w:right w:w="0" w:type="dxa"/>
          </w:tcMar>
        </w:tcPr>
        <w:p w14:paraId="34CA8588" w14:textId="77777777" w:rsidR="00AE6A58" w:rsidRPr="00B8518B" w:rsidRDefault="00AE6A58" w:rsidP="00FC6389">
          <w:pPr>
            <w:pStyle w:val="Zpat"/>
            <w:rPr>
              <w:rStyle w:val="slostrnky"/>
            </w:rPr>
          </w:pPr>
        </w:p>
      </w:tc>
      <w:tc>
        <w:tcPr>
          <w:tcW w:w="3458" w:type="dxa"/>
          <w:shd w:val="clear" w:color="auto" w:fill="auto"/>
          <w:tcMar>
            <w:left w:w="0" w:type="dxa"/>
            <w:right w:w="0" w:type="dxa"/>
          </w:tcMar>
        </w:tcPr>
        <w:p w14:paraId="58717F5C" w14:textId="77777777" w:rsidR="00AE6A58" w:rsidRDefault="00AE6A58" w:rsidP="00FC6389">
          <w:pPr>
            <w:pStyle w:val="Zpat"/>
          </w:pPr>
        </w:p>
      </w:tc>
      <w:tc>
        <w:tcPr>
          <w:tcW w:w="5756" w:type="dxa"/>
          <w:shd w:val="clear" w:color="auto" w:fill="auto"/>
          <w:tcMar>
            <w:left w:w="0" w:type="dxa"/>
            <w:right w:w="0" w:type="dxa"/>
          </w:tcMar>
        </w:tcPr>
        <w:p w14:paraId="152FCBCF" w14:textId="77777777" w:rsidR="00AE6A58" w:rsidRPr="00D6163D" w:rsidRDefault="00AE6A58" w:rsidP="00FC6389">
          <w:pPr>
            <w:pStyle w:val="Druhdokumentu"/>
          </w:pPr>
        </w:p>
      </w:tc>
    </w:tr>
    <w:tr w:rsidR="00AE6A58" w14:paraId="42490C1C" w14:textId="77777777" w:rsidTr="00B22106">
      <w:trPr>
        <w:trHeight w:hRule="exact" w:val="936"/>
      </w:trPr>
      <w:tc>
        <w:tcPr>
          <w:tcW w:w="1361" w:type="dxa"/>
          <w:tcMar>
            <w:left w:w="0" w:type="dxa"/>
            <w:right w:w="0" w:type="dxa"/>
          </w:tcMar>
        </w:tcPr>
        <w:p w14:paraId="590E4A63" w14:textId="77777777" w:rsidR="00AE6A58" w:rsidRPr="00B8518B" w:rsidRDefault="00AE6A58" w:rsidP="00FC6389">
          <w:pPr>
            <w:pStyle w:val="Zpat"/>
            <w:rPr>
              <w:rStyle w:val="slostrnky"/>
            </w:rPr>
          </w:pPr>
        </w:p>
      </w:tc>
      <w:tc>
        <w:tcPr>
          <w:tcW w:w="3458" w:type="dxa"/>
          <w:shd w:val="clear" w:color="auto" w:fill="auto"/>
          <w:tcMar>
            <w:left w:w="0" w:type="dxa"/>
            <w:right w:w="0" w:type="dxa"/>
          </w:tcMar>
        </w:tcPr>
        <w:p w14:paraId="1448A1EB" w14:textId="77777777" w:rsidR="00AE6A58" w:rsidRDefault="00AE6A58" w:rsidP="00FC6389">
          <w:pPr>
            <w:pStyle w:val="Zpat"/>
          </w:pPr>
        </w:p>
      </w:tc>
      <w:tc>
        <w:tcPr>
          <w:tcW w:w="5756" w:type="dxa"/>
          <w:shd w:val="clear" w:color="auto" w:fill="auto"/>
          <w:tcMar>
            <w:left w:w="0" w:type="dxa"/>
            <w:right w:w="0" w:type="dxa"/>
          </w:tcMar>
        </w:tcPr>
        <w:p w14:paraId="417861B4" w14:textId="77777777" w:rsidR="00AE6A58" w:rsidRPr="00D6163D" w:rsidRDefault="00AE6A58" w:rsidP="00FC6389">
          <w:pPr>
            <w:pStyle w:val="Druhdokumentu"/>
          </w:pPr>
        </w:p>
      </w:tc>
    </w:tr>
  </w:tbl>
  <w:p w14:paraId="07626039" w14:textId="77777777" w:rsidR="00AE6A58" w:rsidRPr="00D6163D" w:rsidRDefault="00AE6A58"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400598252" name="Obrázek 400598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AE6A58" w:rsidRPr="00460660" w:rsidRDefault="00AE6A5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7A0A09"/>
    <w:multiLevelType w:val="hybridMultilevel"/>
    <w:tmpl w:val="7430D67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9824244"/>
    <w:multiLevelType w:val="singleLevel"/>
    <w:tmpl w:val="04050001"/>
    <w:lvl w:ilvl="0">
      <w:start w:val="1"/>
      <w:numFmt w:val="bullet"/>
      <w:lvlText w:val=""/>
      <w:lvlJc w:val="left"/>
      <w:pPr>
        <w:ind w:left="720" w:hanging="360"/>
      </w:pPr>
      <w:rPr>
        <w:rFonts w:ascii="Symbol" w:hAnsi="Symbol"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B51BFB"/>
    <w:multiLevelType w:val="hybridMultilevel"/>
    <w:tmpl w:val="2DE40642"/>
    <w:lvl w:ilvl="0" w:tplc="ABA0C102">
      <w:start w:val="9"/>
      <w:numFmt w:val="bullet"/>
      <w:lvlText w:val="-"/>
      <w:lvlJc w:val="left"/>
      <w:pPr>
        <w:ind w:left="1457" w:hanging="360"/>
      </w:pPr>
      <w:rPr>
        <w:rFonts w:ascii="Calibri" w:eastAsia="Times New Roman" w:hAnsi="Calibri" w:hint="default"/>
        <w:b w:val="0"/>
        <w:bCs w:val="0"/>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E016A98"/>
    <w:multiLevelType w:val="hybridMultilevel"/>
    <w:tmpl w:val="18084832"/>
    <w:lvl w:ilvl="0" w:tplc="ABA0C102">
      <w:start w:val="9"/>
      <w:numFmt w:val="bullet"/>
      <w:lvlText w:val="-"/>
      <w:lvlJc w:val="left"/>
      <w:pPr>
        <w:ind w:left="1457" w:hanging="360"/>
      </w:pPr>
      <w:rPr>
        <w:rFonts w:ascii="Calibri" w:eastAsia="Times New Roman" w:hAnsi="Calibri" w:hint="default"/>
        <w:b w:val="0"/>
        <w:bCs w:val="0"/>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54AE6858"/>
    <w:multiLevelType w:val="multilevel"/>
    <w:tmpl w:val="DC1A5E2A"/>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0C81774"/>
    <w:multiLevelType w:val="hybridMultilevel"/>
    <w:tmpl w:val="AB42813E"/>
    <w:lvl w:ilvl="0" w:tplc="35763F3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01352748">
    <w:abstractNumId w:val="6"/>
  </w:num>
  <w:num w:numId="2" w16cid:durableId="480316701">
    <w:abstractNumId w:val="2"/>
  </w:num>
  <w:num w:numId="3" w16cid:durableId="774177951">
    <w:abstractNumId w:val="16"/>
  </w:num>
  <w:num w:numId="4" w16cid:durableId="1163089735">
    <w:abstractNumId w:val="4"/>
  </w:num>
  <w:num w:numId="5" w16cid:durableId="1365640218">
    <w:abstractNumId w:val="0"/>
  </w:num>
  <w:num w:numId="6" w16cid:durableId="516774276">
    <w:abstractNumId w:val="9"/>
  </w:num>
  <w:num w:numId="7" w16cid:durableId="1751152536">
    <w:abstractNumId w:val="13"/>
  </w:num>
  <w:num w:numId="8" w16cid:durableId="1025252527">
    <w:abstractNumId w:val="11"/>
  </w:num>
  <w:num w:numId="9" w16cid:durableId="1290823730">
    <w:abstractNumId w:val="18"/>
  </w:num>
  <w:num w:numId="10" w16cid:durableId="1433285193">
    <w:abstractNumId w:val="15"/>
  </w:num>
  <w:num w:numId="11" w16cid:durableId="11450524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853877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501340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91791713">
    <w:abstractNumId w:val="17"/>
  </w:num>
  <w:num w:numId="15" w16cid:durableId="1580554761">
    <w:abstractNumId w:val="7"/>
  </w:num>
  <w:num w:numId="16" w16cid:durableId="1663241350">
    <w:abstractNumId w:val="10"/>
  </w:num>
  <w:num w:numId="17" w16cid:durableId="1926452412">
    <w:abstractNumId w:val="3"/>
  </w:num>
  <w:num w:numId="18" w16cid:durableId="10187794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3239073">
    <w:abstractNumId w:val="8"/>
  </w:num>
  <w:num w:numId="20" w16cid:durableId="308444969">
    <w:abstractNumId w:val="12"/>
  </w:num>
  <w:num w:numId="21" w16cid:durableId="620914799">
    <w:abstractNumId w:val="5"/>
  </w:num>
  <w:num w:numId="22" w16cid:durableId="1070925964">
    <w:abstractNumId w:val="1"/>
  </w:num>
  <w:num w:numId="23" w16cid:durableId="676273027">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5C2C"/>
    <w:rsid w:val="00006798"/>
    <w:rsid w:val="00006C83"/>
    <w:rsid w:val="00014412"/>
    <w:rsid w:val="0001629D"/>
    <w:rsid w:val="00016BE5"/>
    <w:rsid w:val="000174E8"/>
    <w:rsid w:val="00017D53"/>
    <w:rsid w:val="00017F3C"/>
    <w:rsid w:val="00020D8C"/>
    <w:rsid w:val="00023C3A"/>
    <w:rsid w:val="00024A00"/>
    <w:rsid w:val="00025755"/>
    <w:rsid w:val="000266C3"/>
    <w:rsid w:val="00026701"/>
    <w:rsid w:val="000338E9"/>
    <w:rsid w:val="0003496B"/>
    <w:rsid w:val="00034CB1"/>
    <w:rsid w:val="00036309"/>
    <w:rsid w:val="00040267"/>
    <w:rsid w:val="0004040D"/>
    <w:rsid w:val="0004058B"/>
    <w:rsid w:val="000415F1"/>
    <w:rsid w:val="00041EC8"/>
    <w:rsid w:val="00044409"/>
    <w:rsid w:val="000466BC"/>
    <w:rsid w:val="000563B4"/>
    <w:rsid w:val="00056C26"/>
    <w:rsid w:val="000572D1"/>
    <w:rsid w:val="00057CE9"/>
    <w:rsid w:val="00062500"/>
    <w:rsid w:val="0006499F"/>
    <w:rsid w:val="0006588D"/>
    <w:rsid w:val="00065F32"/>
    <w:rsid w:val="00067A5E"/>
    <w:rsid w:val="00067EE3"/>
    <w:rsid w:val="000719BB"/>
    <w:rsid w:val="00072A65"/>
    <w:rsid w:val="00072C1E"/>
    <w:rsid w:val="00074D42"/>
    <w:rsid w:val="00076827"/>
    <w:rsid w:val="0007720E"/>
    <w:rsid w:val="00081279"/>
    <w:rsid w:val="000839DD"/>
    <w:rsid w:val="000847E9"/>
    <w:rsid w:val="000862E2"/>
    <w:rsid w:val="00090C69"/>
    <w:rsid w:val="00092CC9"/>
    <w:rsid w:val="00095A11"/>
    <w:rsid w:val="00097826"/>
    <w:rsid w:val="00097D92"/>
    <w:rsid w:val="00097E97"/>
    <w:rsid w:val="000A1533"/>
    <w:rsid w:val="000A2B14"/>
    <w:rsid w:val="000A2EAF"/>
    <w:rsid w:val="000A389A"/>
    <w:rsid w:val="000A4CB9"/>
    <w:rsid w:val="000A5A8B"/>
    <w:rsid w:val="000A759B"/>
    <w:rsid w:val="000A7A9C"/>
    <w:rsid w:val="000A7EC3"/>
    <w:rsid w:val="000B1921"/>
    <w:rsid w:val="000B4126"/>
    <w:rsid w:val="000B4A65"/>
    <w:rsid w:val="000B4EB8"/>
    <w:rsid w:val="000B7D78"/>
    <w:rsid w:val="000B7DCD"/>
    <w:rsid w:val="000C124A"/>
    <w:rsid w:val="000C2107"/>
    <w:rsid w:val="000C41F2"/>
    <w:rsid w:val="000C72CF"/>
    <w:rsid w:val="000D22C4"/>
    <w:rsid w:val="000D27D1"/>
    <w:rsid w:val="000D3030"/>
    <w:rsid w:val="000D57D5"/>
    <w:rsid w:val="000D5E72"/>
    <w:rsid w:val="000E1A7F"/>
    <w:rsid w:val="000E5A23"/>
    <w:rsid w:val="000E63E1"/>
    <w:rsid w:val="000E703B"/>
    <w:rsid w:val="000E7773"/>
    <w:rsid w:val="000F26EF"/>
    <w:rsid w:val="000F2DCD"/>
    <w:rsid w:val="000F3ACB"/>
    <w:rsid w:val="000F485A"/>
    <w:rsid w:val="001006E6"/>
    <w:rsid w:val="00104950"/>
    <w:rsid w:val="00106A0E"/>
    <w:rsid w:val="001078D8"/>
    <w:rsid w:val="0011040C"/>
    <w:rsid w:val="00112864"/>
    <w:rsid w:val="00114472"/>
    <w:rsid w:val="00114988"/>
    <w:rsid w:val="00115069"/>
    <w:rsid w:val="001150F2"/>
    <w:rsid w:val="00115DD3"/>
    <w:rsid w:val="001218B6"/>
    <w:rsid w:val="00124709"/>
    <w:rsid w:val="00125740"/>
    <w:rsid w:val="001258A6"/>
    <w:rsid w:val="00125AF7"/>
    <w:rsid w:val="00125F62"/>
    <w:rsid w:val="00126F6C"/>
    <w:rsid w:val="00127F71"/>
    <w:rsid w:val="00131056"/>
    <w:rsid w:val="001317FE"/>
    <w:rsid w:val="00132450"/>
    <w:rsid w:val="00133DEB"/>
    <w:rsid w:val="00136282"/>
    <w:rsid w:val="00140575"/>
    <w:rsid w:val="00140B2F"/>
    <w:rsid w:val="00143B89"/>
    <w:rsid w:val="001441BF"/>
    <w:rsid w:val="00146BCB"/>
    <w:rsid w:val="0015452E"/>
    <w:rsid w:val="00154BE2"/>
    <w:rsid w:val="0015513C"/>
    <w:rsid w:val="00156037"/>
    <w:rsid w:val="0016248C"/>
    <w:rsid w:val="001656A2"/>
    <w:rsid w:val="0016681F"/>
    <w:rsid w:val="00167788"/>
    <w:rsid w:val="00170EC5"/>
    <w:rsid w:val="001720A6"/>
    <w:rsid w:val="001722FA"/>
    <w:rsid w:val="00173992"/>
    <w:rsid w:val="001747C1"/>
    <w:rsid w:val="00175425"/>
    <w:rsid w:val="00175FBF"/>
    <w:rsid w:val="001763DC"/>
    <w:rsid w:val="0017748F"/>
    <w:rsid w:val="00177B82"/>
    <w:rsid w:val="00177D6B"/>
    <w:rsid w:val="00181B20"/>
    <w:rsid w:val="00182EAB"/>
    <w:rsid w:val="0018625C"/>
    <w:rsid w:val="00186DA4"/>
    <w:rsid w:val="00191F90"/>
    <w:rsid w:val="001927BE"/>
    <w:rsid w:val="001932A3"/>
    <w:rsid w:val="00193D8F"/>
    <w:rsid w:val="0019457B"/>
    <w:rsid w:val="00194789"/>
    <w:rsid w:val="00194B68"/>
    <w:rsid w:val="001950C2"/>
    <w:rsid w:val="001966EA"/>
    <w:rsid w:val="00197CF8"/>
    <w:rsid w:val="001A0C14"/>
    <w:rsid w:val="001A0FAB"/>
    <w:rsid w:val="001B102A"/>
    <w:rsid w:val="001B23A1"/>
    <w:rsid w:val="001B2585"/>
    <w:rsid w:val="001B36CB"/>
    <w:rsid w:val="001B4E74"/>
    <w:rsid w:val="001B5EED"/>
    <w:rsid w:val="001B707E"/>
    <w:rsid w:val="001C0556"/>
    <w:rsid w:val="001C0A9B"/>
    <w:rsid w:val="001C2033"/>
    <w:rsid w:val="001C22AD"/>
    <w:rsid w:val="001C232C"/>
    <w:rsid w:val="001C2E0F"/>
    <w:rsid w:val="001C3310"/>
    <w:rsid w:val="001C50A8"/>
    <w:rsid w:val="001C645F"/>
    <w:rsid w:val="001D0A0B"/>
    <w:rsid w:val="001D0B82"/>
    <w:rsid w:val="001D28FD"/>
    <w:rsid w:val="001E17EE"/>
    <w:rsid w:val="001E2B83"/>
    <w:rsid w:val="001E40AE"/>
    <w:rsid w:val="001E44C5"/>
    <w:rsid w:val="001E57B9"/>
    <w:rsid w:val="001E5ECA"/>
    <w:rsid w:val="001E61F5"/>
    <w:rsid w:val="001E651D"/>
    <w:rsid w:val="001E678E"/>
    <w:rsid w:val="001E6A4A"/>
    <w:rsid w:val="001E7845"/>
    <w:rsid w:val="001F0356"/>
    <w:rsid w:val="001F4369"/>
    <w:rsid w:val="002028F8"/>
    <w:rsid w:val="002037E4"/>
    <w:rsid w:val="00205198"/>
    <w:rsid w:val="002071BB"/>
    <w:rsid w:val="002072FA"/>
    <w:rsid w:val="00207DF5"/>
    <w:rsid w:val="0021268A"/>
    <w:rsid w:val="002172B0"/>
    <w:rsid w:val="00217A21"/>
    <w:rsid w:val="002231E7"/>
    <w:rsid w:val="00223DAF"/>
    <w:rsid w:val="00224981"/>
    <w:rsid w:val="00226F37"/>
    <w:rsid w:val="00227BC8"/>
    <w:rsid w:val="00227EE7"/>
    <w:rsid w:val="00232120"/>
    <w:rsid w:val="00233A53"/>
    <w:rsid w:val="00240B81"/>
    <w:rsid w:val="00240D55"/>
    <w:rsid w:val="00242AF8"/>
    <w:rsid w:val="00242D08"/>
    <w:rsid w:val="0024680A"/>
    <w:rsid w:val="00246BE1"/>
    <w:rsid w:val="00247D01"/>
    <w:rsid w:val="00250254"/>
    <w:rsid w:val="0025030F"/>
    <w:rsid w:val="00253538"/>
    <w:rsid w:val="00253C39"/>
    <w:rsid w:val="00255821"/>
    <w:rsid w:val="00260E94"/>
    <w:rsid w:val="00261A5B"/>
    <w:rsid w:val="00262E5B"/>
    <w:rsid w:val="0026385B"/>
    <w:rsid w:val="00264F4D"/>
    <w:rsid w:val="00265B91"/>
    <w:rsid w:val="0026602F"/>
    <w:rsid w:val="00266378"/>
    <w:rsid w:val="00266440"/>
    <w:rsid w:val="0026731A"/>
    <w:rsid w:val="00272A15"/>
    <w:rsid w:val="0027375B"/>
    <w:rsid w:val="00276AFE"/>
    <w:rsid w:val="00281F1B"/>
    <w:rsid w:val="00282BFD"/>
    <w:rsid w:val="00283649"/>
    <w:rsid w:val="00283BE7"/>
    <w:rsid w:val="002924B8"/>
    <w:rsid w:val="002925E7"/>
    <w:rsid w:val="00292826"/>
    <w:rsid w:val="00292913"/>
    <w:rsid w:val="00293005"/>
    <w:rsid w:val="00293D72"/>
    <w:rsid w:val="002A10F6"/>
    <w:rsid w:val="002A1D39"/>
    <w:rsid w:val="002A30C7"/>
    <w:rsid w:val="002A3B57"/>
    <w:rsid w:val="002A3FFD"/>
    <w:rsid w:val="002A5D67"/>
    <w:rsid w:val="002A62C0"/>
    <w:rsid w:val="002A6820"/>
    <w:rsid w:val="002A6BBE"/>
    <w:rsid w:val="002A7859"/>
    <w:rsid w:val="002B0B9A"/>
    <w:rsid w:val="002B0E4A"/>
    <w:rsid w:val="002B2A0B"/>
    <w:rsid w:val="002B4D14"/>
    <w:rsid w:val="002C04EE"/>
    <w:rsid w:val="002C1FE6"/>
    <w:rsid w:val="002C2DB6"/>
    <w:rsid w:val="002C31BF"/>
    <w:rsid w:val="002C4A72"/>
    <w:rsid w:val="002C5E46"/>
    <w:rsid w:val="002C6677"/>
    <w:rsid w:val="002C674B"/>
    <w:rsid w:val="002D0BAF"/>
    <w:rsid w:val="002D215C"/>
    <w:rsid w:val="002D2B9F"/>
    <w:rsid w:val="002D3364"/>
    <w:rsid w:val="002D3438"/>
    <w:rsid w:val="002D35C5"/>
    <w:rsid w:val="002D4198"/>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F0EED"/>
    <w:rsid w:val="002F4333"/>
    <w:rsid w:val="002F6BE4"/>
    <w:rsid w:val="00304E1F"/>
    <w:rsid w:val="0030556D"/>
    <w:rsid w:val="00306C1F"/>
    <w:rsid w:val="00307641"/>
    <w:rsid w:val="003106D0"/>
    <w:rsid w:val="003108DD"/>
    <w:rsid w:val="00311F11"/>
    <w:rsid w:val="00313A89"/>
    <w:rsid w:val="00313E02"/>
    <w:rsid w:val="0031722E"/>
    <w:rsid w:val="00317A4B"/>
    <w:rsid w:val="00317DA0"/>
    <w:rsid w:val="00321CF3"/>
    <w:rsid w:val="00325A21"/>
    <w:rsid w:val="00325FF5"/>
    <w:rsid w:val="00326D09"/>
    <w:rsid w:val="00327EEF"/>
    <w:rsid w:val="00327F28"/>
    <w:rsid w:val="0033239F"/>
    <w:rsid w:val="00332E6D"/>
    <w:rsid w:val="003332F5"/>
    <w:rsid w:val="003339FF"/>
    <w:rsid w:val="00333C1C"/>
    <w:rsid w:val="00337694"/>
    <w:rsid w:val="0033797B"/>
    <w:rsid w:val="00340DD5"/>
    <w:rsid w:val="003421BD"/>
    <w:rsid w:val="0034274B"/>
    <w:rsid w:val="00342AF6"/>
    <w:rsid w:val="0034333E"/>
    <w:rsid w:val="00344144"/>
    <w:rsid w:val="00346B6B"/>
    <w:rsid w:val="00347146"/>
    <w:rsid w:val="0034719F"/>
    <w:rsid w:val="003508E4"/>
    <w:rsid w:val="00350A35"/>
    <w:rsid w:val="00351974"/>
    <w:rsid w:val="00353C9A"/>
    <w:rsid w:val="0035410B"/>
    <w:rsid w:val="00354C08"/>
    <w:rsid w:val="0035531B"/>
    <w:rsid w:val="00356B56"/>
    <w:rsid w:val="003571D8"/>
    <w:rsid w:val="00357BC6"/>
    <w:rsid w:val="00361422"/>
    <w:rsid w:val="0036288F"/>
    <w:rsid w:val="003658CE"/>
    <w:rsid w:val="00367EF6"/>
    <w:rsid w:val="00370F1F"/>
    <w:rsid w:val="003717A3"/>
    <w:rsid w:val="003719BB"/>
    <w:rsid w:val="00372C06"/>
    <w:rsid w:val="003734AD"/>
    <w:rsid w:val="0037442C"/>
    <w:rsid w:val="0037545D"/>
    <w:rsid w:val="00375F6A"/>
    <w:rsid w:val="00376402"/>
    <w:rsid w:val="00382D08"/>
    <w:rsid w:val="003849FA"/>
    <w:rsid w:val="0038653A"/>
    <w:rsid w:val="00386FF1"/>
    <w:rsid w:val="00387A23"/>
    <w:rsid w:val="003901ED"/>
    <w:rsid w:val="00392EB6"/>
    <w:rsid w:val="00394D03"/>
    <w:rsid w:val="003956C6"/>
    <w:rsid w:val="00396CF6"/>
    <w:rsid w:val="00397AEE"/>
    <w:rsid w:val="00397F6E"/>
    <w:rsid w:val="003A32B1"/>
    <w:rsid w:val="003A4513"/>
    <w:rsid w:val="003B0B71"/>
    <w:rsid w:val="003B1DB6"/>
    <w:rsid w:val="003B6EF6"/>
    <w:rsid w:val="003B7C2B"/>
    <w:rsid w:val="003C082F"/>
    <w:rsid w:val="003C0BF5"/>
    <w:rsid w:val="003C33F2"/>
    <w:rsid w:val="003C4EAE"/>
    <w:rsid w:val="003C4F24"/>
    <w:rsid w:val="003C5943"/>
    <w:rsid w:val="003C6721"/>
    <w:rsid w:val="003C7EFF"/>
    <w:rsid w:val="003D1280"/>
    <w:rsid w:val="003D3AC1"/>
    <w:rsid w:val="003D756E"/>
    <w:rsid w:val="003D7A13"/>
    <w:rsid w:val="003E29D4"/>
    <w:rsid w:val="003E3815"/>
    <w:rsid w:val="003E3CE3"/>
    <w:rsid w:val="003E420D"/>
    <w:rsid w:val="003E43FC"/>
    <w:rsid w:val="003E459C"/>
    <w:rsid w:val="003E4C13"/>
    <w:rsid w:val="003E4D35"/>
    <w:rsid w:val="003E555A"/>
    <w:rsid w:val="003E79F5"/>
    <w:rsid w:val="003F0707"/>
    <w:rsid w:val="003F1CFD"/>
    <w:rsid w:val="003F2EE3"/>
    <w:rsid w:val="00400E2B"/>
    <w:rsid w:val="0040196E"/>
    <w:rsid w:val="0040352D"/>
    <w:rsid w:val="00404BA2"/>
    <w:rsid w:val="004078F3"/>
    <w:rsid w:val="00410068"/>
    <w:rsid w:val="00411E69"/>
    <w:rsid w:val="00413F8C"/>
    <w:rsid w:val="00415FB9"/>
    <w:rsid w:val="00416E9C"/>
    <w:rsid w:val="00417206"/>
    <w:rsid w:val="00427794"/>
    <w:rsid w:val="004304A9"/>
    <w:rsid w:val="00430EE4"/>
    <w:rsid w:val="00433AD5"/>
    <w:rsid w:val="004352C0"/>
    <w:rsid w:val="00440CDA"/>
    <w:rsid w:val="004470F1"/>
    <w:rsid w:val="00450F07"/>
    <w:rsid w:val="004525D5"/>
    <w:rsid w:val="00452F69"/>
    <w:rsid w:val="00453CD3"/>
    <w:rsid w:val="00454716"/>
    <w:rsid w:val="00454BB9"/>
    <w:rsid w:val="00454F86"/>
    <w:rsid w:val="00454F9C"/>
    <w:rsid w:val="00456597"/>
    <w:rsid w:val="00457168"/>
    <w:rsid w:val="00460660"/>
    <w:rsid w:val="004607E8"/>
    <w:rsid w:val="00464BA9"/>
    <w:rsid w:val="004667BF"/>
    <w:rsid w:val="004679D1"/>
    <w:rsid w:val="00472C13"/>
    <w:rsid w:val="00472FB3"/>
    <w:rsid w:val="00473B42"/>
    <w:rsid w:val="00474C08"/>
    <w:rsid w:val="00474DD1"/>
    <w:rsid w:val="00474F4D"/>
    <w:rsid w:val="00476957"/>
    <w:rsid w:val="0048078A"/>
    <w:rsid w:val="00483969"/>
    <w:rsid w:val="0048477C"/>
    <w:rsid w:val="0048486A"/>
    <w:rsid w:val="00485EB7"/>
    <w:rsid w:val="00486107"/>
    <w:rsid w:val="00487D41"/>
    <w:rsid w:val="004911B2"/>
    <w:rsid w:val="00491827"/>
    <w:rsid w:val="00492C5B"/>
    <w:rsid w:val="004948D1"/>
    <w:rsid w:val="004955D1"/>
    <w:rsid w:val="0049768A"/>
    <w:rsid w:val="004A0575"/>
    <w:rsid w:val="004A06C6"/>
    <w:rsid w:val="004A18D3"/>
    <w:rsid w:val="004A5F32"/>
    <w:rsid w:val="004B1A5C"/>
    <w:rsid w:val="004B2C03"/>
    <w:rsid w:val="004B34E9"/>
    <w:rsid w:val="004B4177"/>
    <w:rsid w:val="004C10A0"/>
    <w:rsid w:val="004C2050"/>
    <w:rsid w:val="004C4399"/>
    <w:rsid w:val="004C5D5D"/>
    <w:rsid w:val="004C6480"/>
    <w:rsid w:val="004C709B"/>
    <w:rsid w:val="004C787C"/>
    <w:rsid w:val="004D294E"/>
    <w:rsid w:val="004D45CB"/>
    <w:rsid w:val="004D5285"/>
    <w:rsid w:val="004D6E4C"/>
    <w:rsid w:val="004D7A88"/>
    <w:rsid w:val="004E085F"/>
    <w:rsid w:val="004E1477"/>
    <w:rsid w:val="004E4C8F"/>
    <w:rsid w:val="004E7314"/>
    <w:rsid w:val="004E765C"/>
    <w:rsid w:val="004E7A1F"/>
    <w:rsid w:val="004F1D17"/>
    <w:rsid w:val="004F23F8"/>
    <w:rsid w:val="004F4597"/>
    <w:rsid w:val="004F4B9B"/>
    <w:rsid w:val="004F4FE0"/>
    <w:rsid w:val="004F66E2"/>
    <w:rsid w:val="00501B32"/>
    <w:rsid w:val="00503F3E"/>
    <w:rsid w:val="00504684"/>
    <w:rsid w:val="0050666E"/>
    <w:rsid w:val="0050776A"/>
    <w:rsid w:val="00511AB9"/>
    <w:rsid w:val="00514105"/>
    <w:rsid w:val="00514D11"/>
    <w:rsid w:val="00515634"/>
    <w:rsid w:val="00515B63"/>
    <w:rsid w:val="005174CA"/>
    <w:rsid w:val="00517640"/>
    <w:rsid w:val="005210B3"/>
    <w:rsid w:val="0052201D"/>
    <w:rsid w:val="00523096"/>
    <w:rsid w:val="00523BB5"/>
    <w:rsid w:val="00523EA7"/>
    <w:rsid w:val="00525CE5"/>
    <w:rsid w:val="00527582"/>
    <w:rsid w:val="005277C1"/>
    <w:rsid w:val="005313E2"/>
    <w:rsid w:val="00533804"/>
    <w:rsid w:val="00533EF2"/>
    <w:rsid w:val="00534F29"/>
    <w:rsid w:val="00537562"/>
    <w:rsid w:val="005406EB"/>
    <w:rsid w:val="00540C01"/>
    <w:rsid w:val="005425D8"/>
    <w:rsid w:val="0054279B"/>
    <w:rsid w:val="00542AEE"/>
    <w:rsid w:val="005434A6"/>
    <w:rsid w:val="00545170"/>
    <w:rsid w:val="00545EC0"/>
    <w:rsid w:val="00547B00"/>
    <w:rsid w:val="00550DB1"/>
    <w:rsid w:val="00551338"/>
    <w:rsid w:val="00552763"/>
    <w:rsid w:val="00553375"/>
    <w:rsid w:val="00555316"/>
    <w:rsid w:val="00555884"/>
    <w:rsid w:val="00564DDD"/>
    <w:rsid w:val="005674E4"/>
    <w:rsid w:val="00567957"/>
    <w:rsid w:val="005736B7"/>
    <w:rsid w:val="00573B6D"/>
    <w:rsid w:val="00574274"/>
    <w:rsid w:val="00574EB5"/>
    <w:rsid w:val="00575E5A"/>
    <w:rsid w:val="00577A3C"/>
    <w:rsid w:val="00580245"/>
    <w:rsid w:val="005833A7"/>
    <w:rsid w:val="005833EB"/>
    <w:rsid w:val="00583B81"/>
    <w:rsid w:val="0058454D"/>
    <w:rsid w:val="005846C0"/>
    <w:rsid w:val="0058554C"/>
    <w:rsid w:val="00585C65"/>
    <w:rsid w:val="00585F88"/>
    <w:rsid w:val="005959FD"/>
    <w:rsid w:val="005A1305"/>
    <w:rsid w:val="005A1F44"/>
    <w:rsid w:val="005A3D2F"/>
    <w:rsid w:val="005A7DF8"/>
    <w:rsid w:val="005B1975"/>
    <w:rsid w:val="005B1FD3"/>
    <w:rsid w:val="005B518E"/>
    <w:rsid w:val="005B6BAD"/>
    <w:rsid w:val="005C180B"/>
    <w:rsid w:val="005C3856"/>
    <w:rsid w:val="005D0FBB"/>
    <w:rsid w:val="005D1C0B"/>
    <w:rsid w:val="005D3C39"/>
    <w:rsid w:val="005D5A9A"/>
    <w:rsid w:val="005E0F85"/>
    <w:rsid w:val="005E10C4"/>
    <w:rsid w:val="005E3D28"/>
    <w:rsid w:val="005E4FCF"/>
    <w:rsid w:val="005E54F3"/>
    <w:rsid w:val="005F0F08"/>
    <w:rsid w:val="005F34EC"/>
    <w:rsid w:val="005F365C"/>
    <w:rsid w:val="005F6246"/>
    <w:rsid w:val="0060115D"/>
    <w:rsid w:val="00601A8C"/>
    <w:rsid w:val="00601EB0"/>
    <w:rsid w:val="00602BF1"/>
    <w:rsid w:val="00602CB4"/>
    <w:rsid w:val="00604592"/>
    <w:rsid w:val="00604CB4"/>
    <w:rsid w:val="0060609A"/>
    <w:rsid w:val="0061068E"/>
    <w:rsid w:val="00610698"/>
    <w:rsid w:val="006115D3"/>
    <w:rsid w:val="00614471"/>
    <w:rsid w:val="006146A5"/>
    <w:rsid w:val="006166EF"/>
    <w:rsid w:val="00620402"/>
    <w:rsid w:val="00621B8E"/>
    <w:rsid w:val="00625493"/>
    <w:rsid w:val="006279CD"/>
    <w:rsid w:val="006310F5"/>
    <w:rsid w:val="006323A4"/>
    <w:rsid w:val="0063462D"/>
    <w:rsid w:val="00636981"/>
    <w:rsid w:val="006378F7"/>
    <w:rsid w:val="0064057F"/>
    <w:rsid w:val="00640B30"/>
    <w:rsid w:val="0064190C"/>
    <w:rsid w:val="00647A08"/>
    <w:rsid w:val="0065142B"/>
    <w:rsid w:val="00652694"/>
    <w:rsid w:val="00652AA6"/>
    <w:rsid w:val="00655976"/>
    <w:rsid w:val="00655E4D"/>
    <w:rsid w:val="0065610E"/>
    <w:rsid w:val="006574B5"/>
    <w:rsid w:val="00660AD3"/>
    <w:rsid w:val="00661FFE"/>
    <w:rsid w:val="006629C0"/>
    <w:rsid w:val="006630EB"/>
    <w:rsid w:val="00663FA4"/>
    <w:rsid w:val="0066471D"/>
    <w:rsid w:val="00673CDA"/>
    <w:rsid w:val="00674E23"/>
    <w:rsid w:val="00675773"/>
    <w:rsid w:val="006776B6"/>
    <w:rsid w:val="00681CB3"/>
    <w:rsid w:val="00685873"/>
    <w:rsid w:val="00687CAF"/>
    <w:rsid w:val="00687D83"/>
    <w:rsid w:val="00691E7D"/>
    <w:rsid w:val="00692012"/>
    <w:rsid w:val="00693150"/>
    <w:rsid w:val="00694B0D"/>
    <w:rsid w:val="00695EA6"/>
    <w:rsid w:val="006979C8"/>
    <w:rsid w:val="006A0B11"/>
    <w:rsid w:val="006A2866"/>
    <w:rsid w:val="006A5570"/>
    <w:rsid w:val="006A689C"/>
    <w:rsid w:val="006A6CFA"/>
    <w:rsid w:val="006A6ED2"/>
    <w:rsid w:val="006B0E0C"/>
    <w:rsid w:val="006B1AA3"/>
    <w:rsid w:val="006B3030"/>
    <w:rsid w:val="006B3D79"/>
    <w:rsid w:val="006B3F46"/>
    <w:rsid w:val="006B5BF7"/>
    <w:rsid w:val="006B6FE4"/>
    <w:rsid w:val="006B7D93"/>
    <w:rsid w:val="006C1ECA"/>
    <w:rsid w:val="006C2343"/>
    <w:rsid w:val="006C442A"/>
    <w:rsid w:val="006C4639"/>
    <w:rsid w:val="006C48A6"/>
    <w:rsid w:val="006D2DE4"/>
    <w:rsid w:val="006D4276"/>
    <w:rsid w:val="006D7837"/>
    <w:rsid w:val="006E0578"/>
    <w:rsid w:val="006E0B47"/>
    <w:rsid w:val="006E0F98"/>
    <w:rsid w:val="006E1025"/>
    <w:rsid w:val="006E2FB1"/>
    <w:rsid w:val="006E314D"/>
    <w:rsid w:val="006E4E3F"/>
    <w:rsid w:val="006E7459"/>
    <w:rsid w:val="006F25FB"/>
    <w:rsid w:val="006F3937"/>
    <w:rsid w:val="006F6616"/>
    <w:rsid w:val="006F6B09"/>
    <w:rsid w:val="006F7572"/>
    <w:rsid w:val="0070050D"/>
    <w:rsid w:val="0070255F"/>
    <w:rsid w:val="007038DC"/>
    <w:rsid w:val="00704DE5"/>
    <w:rsid w:val="007066BA"/>
    <w:rsid w:val="00706F4C"/>
    <w:rsid w:val="0070752A"/>
    <w:rsid w:val="00710472"/>
    <w:rsid w:val="00710723"/>
    <w:rsid w:val="00712607"/>
    <w:rsid w:val="00713347"/>
    <w:rsid w:val="007134F3"/>
    <w:rsid w:val="007166A1"/>
    <w:rsid w:val="007210C2"/>
    <w:rsid w:val="007215BA"/>
    <w:rsid w:val="00721CA8"/>
    <w:rsid w:val="00723ED1"/>
    <w:rsid w:val="00727ABC"/>
    <w:rsid w:val="007356BD"/>
    <w:rsid w:val="00740AF5"/>
    <w:rsid w:val="007433C7"/>
    <w:rsid w:val="00743525"/>
    <w:rsid w:val="00744F6A"/>
    <w:rsid w:val="00745555"/>
    <w:rsid w:val="007457C1"/>
    <w:rsid w:val="00745FB5"/>
    <w:rsid w:val="00751CF8"/>
    <w:rsid w:val="007535B4"/>
    <w:rsid w:val="007541A2"/>
    <w:rsid w:val="00755818"/>
    <w:rsid w:val="00756953"/>
    <w:rsid w:val="007569E5"/>
    <w:rsid w:val="00756F68"/>
    <w:rsid w:val="007577E8"/>
    <w:rsid w:val="00760FEE"/>
    <w:rsid w:val="00761FE3"/>
    <w:rsid w:val="0076286B"/>
    <w:rsid w:val="00766846"/>
    <w:rsid w:val="0076790E"/>
    <w:rsid w:val="007725AD"/>
    <w:rsid w:val="00773BA8"/>
    <w:rsid w:val="00773DC0"/>
    <w:rsid w:val="007754B4"/>
    <w:rsid w:val="0077673A"/>
    <w:rsid w:val="00777861"/>
    <w:rsid w:val="0078239A"/>
    <w:rsid w:val="0078309A"/>
    <w:rsid w:val="007846E1"/>
    <w:rsid w:val="007847D6"/>
    <w:rsid w:val="00784A34"/>
    <w:rsid w:val="007872C7"/>
    <w:rsid w:val="00787691"/>
    <w:rsid w:val="0078770C"/>
    <w:rsid w:val="00787A30"/>
    <w:rsid w:val="007916D2"/>
    <w:rsid w:val="00791E85"/>
    <w:rsid w:val="00794021"/>
    <w:rsid w:val="00794223"/>
    <w:rsid w:val="00796317"/>
    <w:rsid w:val="00796DC1"/>
    <w:rsid w:val="007A0FFE"/>
    <w:rsid w:val="007A2107"/>
    <w:rsid w:val="007A3BD6"/>
    <w:rsid w:val="007A5172"/>
    <w:rsid w:val="007A67A0"/>
    <w:rsid w:val="007B1E1B"/>
    <w:rsid w:val="007B2DA7"/>
    <w:rsid w:val="007B570C"/>
    <w:rsid w:val="007C01D5"/>
    <w:rsid w:val="007C21B4"/>
    <w:rsid w:val="007C3744"/>
    <w:rsid w:val="007C4414"/>
    <w:rsid w:val="007D313E"/>
    <w:rsid w:val="007D3806"/>
    <w:rsid w:val="007D382D"/>
    <w:rsid w:val="007D4A4B"/>
    <w:rsid w:val="007D5A8D"/>
    <w:rsid w:val="007D6562"/>
    <w:rsid w:val="007E0287"/>
    <w:rsid w:val="007E2234"/>
    <w:rsid w:val="007E4A6E"/>
    <w:rsid w:val="007F15FF"/>
    <w:rsid w:val="007F19B7"/>
    <w:rsid w:val="007F1C8D"/>
    <w:rsid w:val="007F3581"/>
    <w:rsid w:val="007F40AE"/>
    <w:rsid w:val="007F431C"/>
    <w:rsid w:val="007F56A7"/>
    <w:rsid w:val="007F5E25"/>
    <w:rsid w:val="0080031C"/>
    <w:rsid w:val="00800851"/>
    <w:rsid w:val="008014DD"/>
    <w:rsid w:val="00802A02"/>
    <w:rsid w:val="00803601"/>
    <w:rsid w:val="008043EF"/>
    <w:rsid w:val="00804D44"/>
    <w:rsid w:val="00805477"/>
    <w:rsid w:val="00807C89"/>
    <w:rsid w:val="00807DD0"/>
    <w:rsid w:val="008118F4"/>
    <w:rsid w:val="008141A9"/>
    <w:rsid w:val="00814630"/>
    <w:rsid w:val="00815605"/>
    <w:rsid w:val="00815A58"/>
    <w:rsid w:val="00815C1B"/>
    <w:rsid w:val="00815F1A"/>
    <w:rsid w:val="00821D01"/>
    <w:rsid w:val="00822B88"/>
    <w:rsid w:val="00823304"/>
    <w:rsid w:val="008268B7"/>
    <w:rsid w:val="00826B7B"/>
    <w:rsid w:val="00826DA4"/>
    <w:rsid w:val="0083096F"/>
    <w:rsid w:val="008309CF"/>
    <w:rsid w:val="00830AE0"/>
    <w:rsid w:val="0083127A"/>
    <w:rsid w:val="00831DE9"/>
    <w:rsid w:val="00831EE0"/>
    <w:rsid w:val="00832D54"/>
    <w:rsid w:val="00833899"/>
    <w:rsid w:val="008358FE"/>
    <w:rsid w:val="00836318"/>
    <w:rsid w:val="00841BE9"/>
    <w:rsid w:val="0084414D"/>
    <w:rsid w:val="0084440D"/>
    <w:rsid w:val="008444D7"/>
    <w:rsid w:val="0084582C"/>
    <w:rsid w:val="00845C50"/>
    <w:rsid w:val="00846113"/>
    <w:rsid w:val="00846789"/>
    <w:rsid w:val="008569A3"/>
    <w:rsid w:val="00857C45"/>
    <w:rsid w:val="00860F8B"/>
    <w:rsid w:val="008625ED"/>
    <w:rsid w:val="00864415"/>
    <w:rsid w:val="0086570D"/>
    <w:rsid w:val="008668F2"/>
    <w:rsid w:val="00867074"/>
    <w:rsid w:val="0086714F"/>
    <w:rsid w:val="00872044"/>
    <w:rsid w:val="008735B2"/>
    <w:rsid w:val="008756F5"/>
    <w:rsid w:val="008757E0"/>
    <w:rsid w:val="0087580E"/>
    <w:rsid w:val="00876D73"/>
    <w:rsid w:val="00881268"/>
    <w:rsid w:val="00881CCA"/>
    <w:rsid w:val="00885926"/>
    <w:rsid w:val="00885D84"/>
    <w:rsid w:val="00887491"/>
    <w:rsid w:val="00887F36"/>
    <w:rsid w:val="00890916"/>
    <w:rsid w:val="00891DA0"/>
    <w:rsid w:val="00894714"/>
    <w:rsid w:val="00896787"/>
    <w:rsid w:val="008A05B6"/>
    <w:rsid w:val="008A0DC8"/>
    <w:rsid w:val="008A1B8C"/>
    <w:rsid w:val="008A3568"/>
    <w:rsid w:val="008A5810"/>
    <w:rsid w:val="008A6217"/>
    <w:rsid w:val="008B060E"/>
    <w:rsid w:val="008B2021"/>
    <w:rsid w:val="008B53FB"/>
    <w:rsid w:val="008C0335"/>
    <w:rsid w:val="008C0815"/>
    <w:rsid w:val="008C3E6F"/>
    <w:rsid w:val="008C50F3"/>
    <w:rsid w:val="008C65BC"/>
    <w:rsid w:val="008C7EFE"/>
    <w:rsid w:val="008D03B9"/>
    <w:rsid w:val="008D1730"/>
    <w:rsid w:val="008D2E25"/>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6C8D"/>
    <w:rsid w:val="008E7191"/>
    <w:rsid w:val="008E7D02"/>
    <w:rsid w:val="008F08B6"/>
    <w:rsid w:val="008F1493"/>
    <w:rsid w:val="008F18D6"/>
    <w:rsid w:val="008F1DFC"/>
    <w:rsid w:val="008F2C9B"/>
    <w:rsid w:val="008F3865"/>
    <w:rsid w:val="008F4177"/>
    <w:rsid w:val="008F4655"/>
    <w:rsid w:val="008F55AA"/>
    <w:rsid w:val="008F797B"/>
    <w:rsid w:val="009000C8"/>
    <w:rsid w:val="009012A6"/>
    <w:rsid w:val="00901E8E"/>
    <w:rsid w:val="0090228B"/>
    <w:rsid w:val="00904360"/>
    <w:rsid w:val="00904780"/>
    <w:rsid w:val="0090635B"/>
    <w:rsid w:val="00906665"/>
    <w:rsid w:val="009067B5"/>
    <w:rsid w:val="0091001C"/>
    <w:rsid w:val="009100A5"/>
    <w:rsid w:val="00912983"/>
    <w:rsid w:val="00913273"/>
    <w:rsid w:val="00913632"/>
    <w:rsid w:val="00913AFF"/>
    <w:rsid w:val="00914E99"/>
    <w:rsid w:val="00915962"/>
    <w:rsid w:val="00917257"/>
    <w:rsid w:val="0091735F"/>
    <w:rsid w:val="009174DA"/>
    <w:rsid w:val="00920DEB"/>
    <w:rsid w:val="00922371"/>
    <w:rsid w:val="00922385"/>
    <w:rsid w:val="009223DF"/>
    <w:rsid w:val="00923CE9"/>
    <w:rsid w:val="00924FA3"/>
    <w:rsid w:val="0092668C"/>
    <w:rsid w:val="00930B79"/>
    <w:rsid w:val="00930FC5"/>
    <w:rsid w:val="00931962"/>
    <w:rsid w:val="00933C75"/>
    <w:rsid w:val="00936091"/>
    <w:rsid w:val="00937433"/>
    <w:rsid w:val="00940675"/>
    <w:rsid w:val="00940AD5"/>
    <w:rsid w:val="00940D8A"/>
    <w:rsid w:val="0094130E"/>
    <w:rsid w:val="009431D9"/>
    <w:rsid w:val="00945C06"/>
    <w:rsid w:val="00950120"/>
    <w:rsid w:val="00950F83"/>
    <w:rsid w:val="00951710"/>
    <w:rsid w:val="0095457C"/>
    <w:rsid w:val="00954693"/>
    <w:rsid w:val="00956D01"/>
    <w:rsid w:val="00960EC0"/>
    <w:rsid w:val="00961C35"/>
    <w:rsid w:val="00962223"/>
    <w:rsid w:val="00962258"/>
    <w:rsid w:val="00962D3D"/>
    <w:rsid w:val="009642FF"/>
    <w:rsid w:val="00964860"/>
    <w:rsid w:val="009657CD"/>
    <w:rsid w:val="009677CF"/>
    <w:rsid w:val="009678B7"/>
    <w:rsid w:val="00971B34"/>
    <w:rsid w:val="009735A3"/>
    <w:rsid w:val="0097698E"/>
    <w:rsid w:val="00977F79"/>
    <w:rsid w:val="00980373"/>
    <w:rsid w:val="00990AF0"/>
    <w:rsid w:val="00990C4D"/>
    <w:rsid w:val="00992D9C"/>
    <w:rsid w:val="009931FD"/>
    <w:rsid w:val="00996409"/>
    <w:rsid w:val="00996627"/>
    <w:rsid w:val="00996CB8"/>
    <w:rsid w:val="009977B7"/>
    <w:rsid w:val="009978AE"/>
    <w:rsid w:val="009A1C30"/>
    <w:rsid w:val="009A5206"/>
    <w:rsid w:val="009B1064"/>
    <w:rsid w:val="009B2160"/>
    <w:rsid w:val="009B2943"/>
    <w:rsid w:val="009B2E97"/>
    <w:rsid w:val="009B430B"/>
    <w:rsid w:val="009B5146"/>
    <w:rsid w:val="009B6631"/>
    <w:rsid w:val="009B7719"/>
    <w:rsid w:val="009C0F4D"/>
    <w:rsid w:val="009C16B6"/>
    <w:rsid w:val="009C18B0"/>
    <w:rsid w:val="009C3AE1"/>
    <w:rsid w:val="009C418E"/>
    <w:rsid w:val="009C442C"/>
    <w:rsid w:val="009C5701"/>
    <w:rsid w:val="009C583E"/>
    <w:rsid w:val="009D0E54"/>
    <w:rsid w:val="009D20A1"/>
    <w:rsid w:val="009D2D18"/>
    <w:rsid w:val="009D2EAA"/>
    <w:rsid w:val="009D7DE7"/>
    <w:rsid w:val="009E07F4"/>
    <w:rsid w:val="009E18F5"/>
    <w:rsid w:val="009E48CE"/>
    <w:rsid w:val="009E7F82"/>
    <w:rsid w:val="009F0C47"/>
    <w:rsid w:val="009F0CF5"/>
    <w:rsid w:val="009F152F"/>
    <w:rsid w:val="009F309B"/>
    <w:rsid w:val="009F392E"/>
    <w:rsid w:val="009F53C5"/>
    <w:rsid w:val="009F794A"/>
    <w:rsid w:val="00A01696"/>
    <w:rsid w:val="00A02D7C"/>
    <w:rsid w:val="00A0366B"/>
    <w:rsid w:val="00A04589"/>
    <w:rsid w:val="00A04F28"/>
    <w:rsid w:val="00A05420"/>
    <w:rsid w:val="00A06472"/>
    <w:rsid w:val="00A0740E"/>
    <w:rsid w:val="00A12463"/>
    <w:rsid w:val="00A131B2"/>
    <w:rsid w:val="00A14A46"/>
    <w:rsid w:val="00A17B9E"/>
    <w:rsid w:val="00A23D17"/>
    <w:rsid w:val="00A24857"/>
    <w:rsid w:val="00A252FE"/>
    <w:rsid w:val="00A25666"/>
    <w:rsid w:val="00A26CBA"/>
    <w:rsid w:val="00A30799"/>
    <w:rsid w:val="00A331C1"/>
    <w:rsid w:val="00A3332D"/>
    <w:rsid w:val="00A34FE3"/>
    <w:rsid w:val="00A3626D"/>
    <w:rsid w:val="00A362F2"/>
    <w:rsid w:val="00A4050F"/>
    <w:rsid w:val="00A4543D"/>
    <w:rsid w:val="00A45BE9"/>
    <w:rsid w:val="00A479E2"/>
    <w:rsid w:val="00A50641"/>
    <w:rsid w:val="00A51626"/>
    <w:rsid w:val="00A52DE1"/>
    <w:rsid w:val="00A530BF"/>
    <w:rsid w:val="00A53527"/>
    <w:rsid w:val="00A56824"/>
    <w:rsid w:val="00A571CA"/>
    <w:rsid w:val="00A57E8D"/>
    <w:rsid w:val="00A60AFA"/>
    <w:rsid w:val="00A6177B"/>
    <w:rsid w:val="00A62314"/>
    <w:rsid w:val="00A635F9"/>
    <w:rsid w:val="00A64D5A"/>
    <w:rsid w:val="00A66136"/>
    <w:rsid w:val="00A704CC"/>
    <w:rsid w:val="00A70D27"/>
    <w:rsid w:val="00A71189"/>
    <w:rsid w:val="00A72842"/>
    <w:rsid w:val="00A7364A"/>
    <w:rsid w:val="00A73812"/>
    <w:rsid w:val="00A7451A"/>
    <w:rsid w:val="00A74DCC"/>
    <w:rsid w:val="00A753ED"/>
    <w:rsid w:val="00A7713E"/>
    <w:rsid w:val="00A77512"/>
    <w:rsid w:val="00A77B63"/>
    <w:rsid w:val="00A83FCE"/>
    <w:rsid w:val="00A849D4"/>
    <w:rsid w:val="00A8513E"/>
    <w:rsid w:val="00A85D4F"/>
    <w:rsid w:val="00A867A6"/>
    <w:rsid w:val="00A87984"/>
    <w:rsid w:val="00A90CC3"/>
    <w:rsid w:val="00A929C3"/>
    <w:rsid w:val="00A92B94"/>
    <w:rsid w:val="00A94456"/>
    <w:rsid w:val="00A94C2F"/>
    <w:rsid w:val="00A95C0A"/>
    <w:rsid w:val="00A977A3"/>
    <w:rsid w:val="00AA0620"/>
    <w:rsid w:val="00AA0B90"/>
    <w:rsid w:val="00AA13C8"/>
    <w:rsid w:val="00AA220F"/>
    <w:rsid w:val="00AA3179"/>
    <w:rsid w:val="00AA3E17"/>
    <w:rsid w:val="00AA4CBB"/>
    <w:rsid w:val="00AA576A"/>
    <w:rsid w:val="00AA65FA"/>
    <w:rsid w:val="00AA7351"/>
    <w:rsid w:val="00AA7A36"/>
    <w:rsid w:val="00AA7AD2"/>
    <w:rsid w:val="00AB1063"/>
    <w:rsid w:val="00AB2EAA"/>
    <w:rsid w:val="00AB58B7"/>
    <w:rsid w:val="00AB7A51"/>
    <w:rsid w:val="00AC01E9"/>
    <w:rsid w:val="00AC0FDE"/>
    <w:rsid w:val="00AC3660"/>
    <w:rsid w:val="00AC48E5"/>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3BB4"/>
    <w:rsid w:val="00AE6366"/>
    <w:rsid w:val="00AE6A58"/>
    <w:rsid w:val="00AF04BF"/>
    <w:rsid w:val="00AF0B01"/>
    <w:rsid w:val="00AF16F1"/>
    <w:rsid w:val="00AF40D8"/>
    <w:rsid w:val="00AF73C4"/>
    <w:rsid w:val="00B008D5"/>
    <w:rsid w:val="00B02F73"/>
    <w:rsid w:val="00B04165"/>
    <w:rsid w:val="00B0619F"/>
    <w:rsid w:val="00B06EA8"/>
    <w:rsid w:val="00B10E1A"/>
    <w:rsid w:val="00B118B5"/>
    <w:rsid w:val="00B13A26"/>
    <w:rsid w:val="00B1425B"/>
    <w:rsid w:val="00B14F59"/>
    <w:rsid w:val="00B15D0D"/>
    <w:rsid w:val="00B17C43"/>
    <w:rsid w:val="00B22106"/>
    <w:rsid w:val="00B35E89"/>
    <w:rsid w:val="00B37595"/>
    <w:rsid w:val="00B40960"/>
    <w:rsid w:val="00B4151E"/>
    <w:rsid w:val="00B41DEB"/>
    <w:rsid w:val="00B429CF"/>
    <w:rsid w:val="00B42F51"/>
    <w:rsid w:val="00B448FF"/>
    <w:rsid w:val="00B4599F"/>
    <w:rsid w:val="00B45F53"/>
    <w:rsid w:val="00B46A1E"/>
    <w:rsid w:val="00B47984"/>
    <w:rsid w:val="00B50C25"/>
    <w:rsid w:val="00B5357B"/>
    <w:rsid w:val="00B535E1"/>
    <w:rsid w:val="00B5431A"/>
    <w:rsid w:val="00B57BCB"/>
    <w:rsid w:val="00B57CF8"/>
    <w:rsid w:val="00B60046"/>
    <w:rsid w:val="00B61530"/>
    <w:rsid w:val="00B61964"/>
    <w:rsid w:val="00B62224"/>
    <w:rsid w:val="00B645BC"/>
    <w:rsid w:val="00B645ED"/>
    <w:rsid w:val="00B64E34"/>
    <w:rsid w:val="00B66865"/>
    <w:rsid w:val="00B66FEE"/>
    <w:rsid w:val="00B67D9E"/>
    <w:rsid w:val="00B70021"/>
    <w:rsid w:val="00B70267"/>
    <w:rsid w:val="00B714C5"/>
    <w:rsid w:val="00B75EE1"/>
    <w:rsid w:val="00B77481"/>
    <w:rsid w:val="00B77C6D"/>
    <w:rsid w:val="00B8044B"/>
    <w:rsid w:val="00B80E53"/>
    <w:rsid w:val="00B80FA4"/>
    <w:rsid w:val="00B82A36"/>
    <w:rsid w:val="00B83A53"/>
    <w:rsid w:val="00B8518B"/>
    <w:rsid w:val="00B866D9"/>
    <w:rsid w:val="00B91757"/>
    <w:rsid w:val="00B91F5F"/>
    <w:rsid w:val="00B920B5"/>
    <w:rsid w:val="00B97CC3"/>
    <w:rsid w:val="00BA1E9D"/>
    <w:rsid w:val="00BA31A7"/>
    <w:rsid w:val="00BA34A5"/>
    <w:rsid w:val="00BA5A03"/>
    <w:rsid w:val="00BA6576"/>
    <w:rsid w:val="00BB10BD"/>
    <w:rsid w:val="00BB3F86"/>
    <w:rsid w:val="00BB4AF2"/>
    <w:rsid w:val="00BB51D3"/>
    <w:rsid w:val="00BC06C4"/>
    <w:rsid w:val="00BC41A5"/>
    <w:rsid w:val="00BC4A61"/>
    <w:rsid w:val="00BC51FC"/>
    <w:rsid w:val="00BC56C3"/>
    <w:rsid w:val="00BC663E"/>
    <w:rsid w:val="00BC6D2B"/>
    <w:rsid w:val="00BD4556"/>
    <w:rsid w:val="00BD4D0B"/>
    <w:rsid w:val="00BD5C53"/>
    <w:rsid w:val="00BD7E91"/>
    <w:rsid w:val="00BD7F0D"/>
    <w:rsid w:val="00BE028E"/>
    <w:rsid w:val="00BE3464"/>
    <w:rsid w:val="00BE414F"/>
    <w:rsid w:val="00BE49F4"/>
    <w:rsid w:val="00BF0966"/>
    <w:rsid w:val="00BF23E0"/>
    <w:rsid w:val="00BF4A13"/>
    <w:rsid w:val="00BF4CB0"/>
    <w:rsid w:val="00BF6325"/>
    <w:rsid w:val="00C02D0A"/>
    <w:rsid w:val="00C03A6E"/>
    <w:rsid w:val="00C0426C"/>
    <w:rsid w:val="00C05B9F"/>
    <w:rsid w:val="00C15241"/>
    <w:rsid w:val="00C1688F"/>
    <w:rsid w:val="00C17457"/>
    <w:rsid w:val="00C20128"/>
    <w:rsid w:val="00C20E63"/>
    <w:rsid w:val="00C21CCE"/>
    <w:rsid w:val="00C226C0"/>
    <w:rsid w:val="00C2534C"/>
    <w:rsid w:val="00C274B4"/>
    <w:rsid w:val="00C30F06"/>
    <w:rsid w:val="00C3406B"/>
    <w:rsid w:val="00C35479"/>
    <w:rsid w:val="00C3709A"/>
    <w:rsid w:val="00C41FD3"/>
    <w:rsid w:val="00C42FE6"/>
    <w:rsid w:val="00C4456C"/>
    <w:rsid w:val="00C44E79"/>
    <w:rsid w:val="00C44F6A"/>
    <w:rsid w:val="00C468D6"/>
    <w:rsid w:val="00C478AC"/>
    <w:rsid w:val="00C53EBD"/>
    <w:rsid w:val="00C56D0C"/>
    <w:rsid w:val="00C57268"/>
    <w:rsid w:val="00C574FE"/>
    <w:rsid w:val="00C6198E"/>
    <w:rsid w:val="00C65009"/>
    <w:rsid w:val="00C65810"/>
    <w:rsid w:val="00C65B62"/>
    <w:rsid w:val="00C708EA"/>
    <w:rsid w:val="00C7216F"/>
    <w:rsid w:val="00C75051"/>
    <w:rsid w:val="00C7562E"/>
    <w:rsid w:val="00C75AC5"/>
    <w:rsid w:val="00C75F96"/>
    <w:rsid w:val="00C763CE"/>
    <w:rsid w:val="00C7745B"/>
    <w:rsid w:val="00C776E5"/>
    <w:rsid w:val="00C778A5"/>
    <w:rsid w:val="00C77A59"/>
    <w:rsid w:val="00C83C75"/>
    <w:rsid w:val="00C8580D"/>
    <w:rsid w:val="00C91FD8"/>
    <w:rsid w:val="00C92225"/>
    <w:rsid w:val="00C9327E"/>
    <w:rsid w:val="00C93433"/>
    <w:rsid w:val="00C95162"/>
    <w:rsid w:val="00C96932"/>
    <w:rsid w:val="00C979BC"/>
    <w:rsid w:val="00C97A5D"/>
    <w:rsid w:val="00C97F02"/>
    <w:rsid w:val="00CA164D"/>
    <w:rsid w:val="00CA3492"/>
    <w:rsid w:val="00CA516B"/>
    <w:rsid w:val="00CA6EE9"/>
    <w:rsid w:val="00CA7CB7"/>
    <w:rsid w:val="00CB21C4"/>
    <w:rsid w:val="00CB3151"/>
    <w:rsid w:val="00CB3658"/>
    <w:rsid w:val="00CB6A37"/>
    <w:rsid w:val="00CB7684"/>
    <w:rsid w:val="00CC080E"/>
    <w:rsid w:val="00CC1557"/>
    <w:rsid w:val="00CC31CF"/>
    <w:rsid w:val="00CC40ED"/>
    <w:rsid w:val="00CC4380"/>
    <w:rsid w:val="00CC7C8F"/>
    <w:rsid w:val="00CD1FC4"/>
    <w:rsid w:val="00CD4FB6"/>
    <w:rsid w:val="00CD65C1"/>
    <w:rsid w:val="00CE1130"/>
    <w:rsid w:val="00CE1135"/>
    <w:rsid w:val="00CE1D89"/>
    <w:rsid w:val="00CE22D6"/>
    <w:rsid w:val="00CE2AC2"/>
    <w:rsid w:val="00CE32AE"/>
    <w:rsid w:val="00CE3429"/>
    <w:rsid w:val="00CE3B9D"/>
    <w:rsid w:val="00CE5C49"/>
    <w:rsid w:val="00CE62A4"/>
    <w:rsid w:val="00CF112C"/>
    <w:rsid w:val="00CF4237"/>
    <w:rsid w:val="00CF680A"/>
    <w:rsid w:val="00CF681A"/>
    <w:rsid w:val="00D034A0"/>
    <w:rsid w:val="00D03583"/>
    <w:rsid w:val="00D03D72"/>
    <w:rsid w:val="00D05638"/>
    <w:rsid w:val="00D05C61"/>
    <w:rsid w:val="00D074AE"/>
    <w:rsid w:val="00D10A2D"/>
    <w:rsid w:val="00D11937"/>
    <w:rsid w:val="00D139AC"/>
    <w:rsid w:val="00D14420"/>
    <w:rsid w:val="00D145E1"/>
    <w:rsid w:val="00D147AF"/>
    <w:rsid w:val="00D1564F"/>
    <w:rsid w:val="00D17049"/>
    <w:rsid w:val="00D21061"/>
    <w:rsid w:val="00D25DE4"/>
    <w:rsid w:val="00D30CCC"/>
    <w:rsid w:val="00D31334"/>
    <w:rsid w:val="00D31E39"/>
    <w:rsid w:val="00D326DA"/>
    <w:rsid w:val="00D32D74"/>
    <w:rsid w:val="00D37B14"/>
    <w:rsid w:val="00D37B7C"/>
    <w:rsid w:val="00D37C03"/>
    <w:rsid w:val="00D4108E"/>
    <w:rsid w:val="00D44668"/>
    <w:rsid w:val="00D44B92"/>
    <w:rsid w:val="00D46DAF"/>
    <w:rsid w:val="00D46FD4"/>
    <w:rsid w:val="00D523E7"/>
    <w:rsid w:val="00D5754F"/>
    <w:rsid w:val="00D57BFB"/>
    <w:rsid w:val="00D60552"/>
    <w:rsid w:val="00D6163D"/>
    <w:rsid w:val="00D6259C"/>
    <w:rsid w:val="00D63423"/>
    <w:rsid w:val="00D63BFB"/>
    <w:rsid w:val="00D64003"/>
    <w:rsid w:val="00D65812"/>
    <w:rsid w:val="00D6695B"/>
    <w:rsid w:val="00D7297C"/>
    <w:rsid w:val="00D768E5"/>
    <w:rsid w:val="00D76F4E"/>
    <w:rsid w:val="00D77B10"/>
    <w:rsid w:val="00D80D98"/>
    <w:rsid w:val="00D831A3"/>
    <w:rsid w:val="00D86B83"/>
    <w:rsid w:val="00D86EC0"/>
    <w:rsid w:val="00D87F41"/>
    <w:rsid w:val="00D91557"/>
    <w:rsid w:val="00D919BB"/>
    <w:rsid w:val="00D92A0B"/>
    <w:rsid w:val="00D96121"/>
    <w:rsid w:val="00D97197"/>
    <w:rsid w:val="00D97BE3"/>
    <w:rsid w:val="00DA0E5F"/>
    <w:rsid w:val="00DA0EA3"/>
    <w:rsid w:val="00DA24C4"/>
    <w:rsid w:val="00DA3711"/>
    <w:rsid w:val="00DA6BA5"/>
    <w:rsid w:val="00DB0858"/>
    <w:rsid w:val="00DB18F1"/>
    <w:rsid w:val="00DB1DCD"/>
    <w:rsid w:val="00DB2AF2"/>
    <w:rsid w:val="00DB3398"/>
    <w:rsid w:val="00DB3C6A"/>
    <w:rsid w:val="00DB49D3"/>
    <w:rsid w:val="00DB619A"/>
    <w:rsid w:val="00DC14E1"/>
    <w:rsid w:val="00DC242A"/>
    <w:rsid w:val="00DC2718"/>
    <w:rsid w:val="00DC4DDB"/>
    <w:rsid w:val="00DC6ED4"/>
    <w:rsid w:val="00DD2426"/>
    <w:rsid w:val="00DD46F3"/>
    <w:rsid w:val="00DD546A"/>
    <w:rsid w:val="00DD5626"/>
    <w:rsid w:val="00DD6949"/>
    <w:rsid w:val="00DD7852"/>
    <w:rsid w:val="00DE3E93"/>
    <w:rsid w:val="00DE51A5"/>
    <w:rsid w:val="00DE56F2"/>
    <w:rsid w:val="00DE57AC"/>
    <w:rsid w:val="00DE5ED5"/>
    <w:rsid w:val="00DE6A35"/>
    <w:rsid w:val="00DF116D"/>
    <w:rsid w:val="00DF2592"/>
    <w:rsid w:val="00DF2782"/>
    <w:rsid w:val="00DF278F"/>
    <w:rsid w:val="00DF4015"/>
    <w:rsid w:val="00E0116C"/>
    <w:rsid w:val="00E01EA1"/>
    <w:rsid w:val="00E02C82"/>
    <w:rsid w:val="00E03579"/>
    <w:rsid w:val="00E04FB7"/>
    <w:rsid w:val="00E0558F"/>
    <w:rsid w:val="00E05DD1"/>
    <w:rsid w:val="00E06D7B"/>
    <w:rsid w:val="00E11ACD"/>
    <w:rsid w:val="00E121A6"/>
    <w:rsid w:val="00E1257B"/>
    <w:rsid w:val="00E1401B"/>
    <w:rsid w:val="00E14B75"/>
    <w:rsid w:val="00E16FF7"/>
    <w:rsid w:val="00E17252"/>
    <w:rsid w:val="00E20968"/>
    <w:rsid w:val="00E21F92"/>
    <w:rsid w:val="00E22436"/>
    <w:rsid w:val="00E22AD7"/>
    <w:rsid w:val="00E22C30"/>
    <w:rsid w:val="00E23430"/>
    <w:rsid w:val="00E2443E"/>
    <w:rsid w:val="00E25409"/>
    <w:rsid w:val="00E25DBD"/>
    <w:rsid w:val="00E26D68"/>
    <w:rsid w:val="00E27E7D"/>
    <w:rsid w:val="00E3047E"/>
    <w:rsid w:val="00E30C15"/>
    <w:rsid w:val="00E32D44"/>
    <w:rsid w:val="00E37955"/>
    <w:rsid w:val="00E40274"/>
    <w:rsid w:val="00E4197C"/>
    <w:rsid w:val="00E42D7E"/>
    <w:rsid w:val="00E437B0"/>
    <w:rsid w:val="00E44045"/>
    <w:rsid w:val="00E445ED"/>
    <w:rsid w:val="00E44AE0"/>
    <w:rsid w:val="00E44E55"/>
    <w:rsid w:val="00E4520D"/>
    <w:rsid w:val="00E470A7"/>
    <w:rsid w:val="00E4784F"/>
    <w:rsid w:val="00E4790F"/>
    <w:rsid w:val="00E523B9"/>
    <w:rsid w:val="00E52649"/>
    <w:rsid w:val="00E5292C"/>
    <w:rsid w:val="00E5375F"/>
    <w:rsid w:val="00E54128"/>
    <w:rsid w:val="00E54737"/>
    <w:rsid w:val="00E55156"/>
    <w:rsid w:val="00E5555C"/>
    <w:rsid w:val="00E60B4C"/>
    <w:rsid w:val="00E618C4"/>
    <w:rsid w:val="00E62648"/>
    <w:rsid w:val="00E628BC"/>
    <w:rsid w:val="00E665C3"/>
    <w:rsid w:val="00E66E9E"/>
    <w:rsid w:val="00E7218A"/>
    <w:rsid w:val="00E7340A"/>
    <w:rsid w:val="00E73EEC"/>
    <w:rsid w:val="00E74868"/>
    <w:rsid w:val="00E76B39"/>
    <w:rsid w:val="00E804EE"/>
    <w:rsid w:val="00E80C77"/>
    <w:rsid w:val="00E82A37"/>
    <w:rsid w:val="00E84963"/>
    <w:rsid w:val="00E85DF4"/>
    <w:rsid w:val="00E86144"/>
    <w:rsid w:val="00E878EE"/>
    <w:rsid w:val="00E911EA"/>
    <w:rsid w:val="00E931D3"/>
    <w:rsid w:val="00E96957"/>
    <w:rsid w:val="00E97822"/>
    <w:rsid w:val="00E97E22"/>
    <w:rsid w:val="00EA0548"/>
    <w:rsid w:val="00EA0A81"/>
    <w:rsid w:val="00EA18ED"/>
    <w:rsid w:val="00EA26C4"/>
    <w:rsid w:val="00EA5F92"/>
    <w:rsid w:val="00EA6EC7"/>
    <w:rsid w:val="00EB0647"/>
    <w:rsid w:val="00EB104F"/>
    <w:rsid w:val="00EB15FC"/>
    <w:rsid w:val="00EB2EF4"/>
    <w:rsid w:val="00EB3D09"/>
    <w:rsid w:val="00EB464C"/>
    <w:rsid w:val="00EB46E5"/>
    <w:rsid w:val="00EB5D4D"/>
    <w:rsid w:val="00EB756A"/>
    <w:rsid w:val="00EC10AE"/>
    <w:rsid w:val="00EC339F"/>
    <w:rsid w:val="00EC68A2"/>
    <w:rsid w:val="00ED0703"/>
    <w:rsid w:val="00ED0D67"/>
    <w:rsid w:val="00ED14BD"/>
    <w:rsid w:val="00ED6360"/>
    <w:rsid w:val="00ED78D2"/>
    <w:rsid w:val="00EE021B"/>
    <w:rsid w:val="00EE0BBE"/>
    <w:rsid w:val="00EE2244"/>
    <w:rsid w:val="00EE3C5F"/>
    <w:rsid w:val="00EE5FE5"/>
    <w:rsid w:val="00EE7882"/>
    <w:rsid w:val="00EF0077"/>
    <w:rsid w:val="00EF15C2"/>
    <w:rsid w:val="00EF3CB1"/>
    <w:rsid w:val="00EF66B9"/>
    <w:rsid w:val="00EF6CDE"/>
    <w:rsid w:val="00F012C4"/>
    <w:rsid w:val="00F016C7"/>
    <w:rsid w:val="00F04219"/>
    <w:rsid w:val="00F05A27"/>
    <w:rsid w:val="00F06156"/>
    <w:rsid w:val="00F1012C"/>
    <w:rsid w:val="00F124FA"/>
    <w:rsid w:val="00F12DEC"/>
    <w:rsid w:val="00F1359A"/>
    <w:rsid w:val="00F14363"/>
    <w:rsid w:val="00F1664F"/>
    <w:rsid w:val="00F1715C"/>
    <w:rsid w:val="00F17E8A"/>
    <w:rsid w:val="00F20760"/>
    <w:rsid w:val="00F20C42"/>
    <w:rsid w:val="00F20DE3"/>
    <w:rsid w:val="00F2174E"/>
    <w:rsid w:val="00F218CF"/>
    <w:rsid w:val="00F21FAD"/>
    <w:rsid w:val="00F233B6"/>
    <w:rsid w:val="00F23A81"/>
    <w:rsid w:val="00F26A6C"/>
    <w:rsid w:val="00F310F8"/>
    <w:rsid w:val="00F31939"/>
    <w:rsid w:val="00F32561"/>
    <w:rsid w:val="00F353AE"/>
    <w:rsid w:val="00F35939"/>
    <w:rsid w:val="00F360AB"/>
    <w:rsid w:val="00F37A59"/>
    <w:rsid w:val="00F402C0"/>
    <w:rsid w:val="00F40CD5"/>
    <w:rsid w:val="00F4371B"/>
    <w:rsid w:val="00F44AC3"/>
    <w:rsid w:val="00F45607"/>
    <w:rsid w:val="00F45B1E"/>
    <w:rsid w:val="00F46000"/>
    <w:rsid w:val="00F46329"/>
    <w:rsid w:val="00F4722B"/>
    <w:rsid w:val="00F472DF"/>
    <w:rsid w:val="00F478E7"/>
    <w:rsid w:val="00F518C0"/>
    <w:rsid w:val="00F54432"/>
    <w:rsid w:val="00F569C6"/>
    <w:rsid w:val="00F60757"/>
    <w:rsid w:val="00F61E19"/>
    <w:rsid w:val="00F64A4A"/>
    <w:rsid w:val="00F64B61"/>
    <w:rsid w:val="00F659EB"/>
    <w:rsid w:val="00F7345A"/>
    <w:rsid w:val="00F74C1E"/>
    <w:rsid w:val="00F757ED"/>
    <w:rsid w:val="00F76651"/>
    <w:rsid w:val="00F76C54"/>
    <w:rsid w:val="00F85181"/>
    <w:rsid w:val="00F857C0"/>
    <w:rsid w:val="00F86BA6"/>
    <w:rsid w:val="00F9156D"/>
    <w:rsid w:val="00F93E20"/>
    <w:rsid w:val="00F9575E"/>
    <w:rsid w:val="00F979A3"/>
    <w:rsid w:val="00FA3D12"/>
    <w:rsid w:val="00FA727F"/>
    <w:rsid w:val="00FA7FD7"/>
    <w:rsid w:val="00FB135C"/>
    <w:rsid w:val="00FB52B3"/>
    <w:rsid w:val="00FB6342"/>
    <w:rsid w:val="00FC169F"/>
    <w:rsid w:val="00FC2E30"/>
    <w:rsid w:val="00FC6389"/>
    <w:rsid w:val="00FC7210"/>
    <w:rsid w:val="00FD0011"/>
    <w:rsid w:val="00FD6679"/>
    <w:rsid w:val="00FD7140"/>
    <w:rsid w:val="00FE4333"/>
    <w:rsid w:val="00FE6AEC"/>
    <w:rsid w:val="00FE70AE"/>
    <w:rsid w:val="00FF0382"/>
    <w:rsid w:val="00FF0478"/>
    <w:rsid w:val="00FF1A83"/>
    <w:rsid w:val="00FF2A62"/>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082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Nevyeenzmnka1">
    <w:name w:val="Nevyřešená zmínka1"/>
    <w:basedOn w:val="Standardnpsmoodstavce"/>
    <w:uiPriority w:val="99"/>
    <w:semiHidden/>
    <w:unhideWhenUsed/>
    <w:rsid w:val="00F76651"/>
    <w:rPr>
      <w:color w:val="605E5C"/>
      <w:shd w:val="clear" w:color="auto" w:fill="E1DFDD"/>
    </w:rPr>
  </w:style>
  <w:style w:type="paragraph" w:customStyle="1" w:styleId="pf1">
    <w:name w:val="pf1"/>
    <w:basedOn w:val="Normln"/>
    <w:rsid w:val="00D1704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D1704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17049"/>
    <w:rPr>
      <w:rFonts w:ascii="Segoe UI" w:hAnsi="Segoe UI" w:cs="Segoe UI" w:hint="default"/>
      <w:i/>
      <w:iCs/>
      <w:sz w:val="18"/>
      <w:szCs w:val="18"/>
    </w:rPr>
  </w:style>
  <w:style w:type="character" w:customStyle="1" w:styleId="cf11">
    <w:name w:val="cf11"/>
    <w:basedOn w:val="Standardnpsmoodstavce"/>
    <w:rsid w:val="00D17049"/>
    <w:rPr>
      <w:rFonts w:ascii="Segoe UI" w:hAnsi="Segoe UI" w:cs="Segoe UI" w:hint="default"/>
      <w:b/>
      <w:bCs/>
      <w:i/>
      <w:iCs/>
      <w:sz w:val="18"/>
      <w:szCs w:val="18"/>
    </w:rPr>
  </w:style>
  <w:style w:type="character" w:customStyle="1" w:styleId="cf21">
    <w:name w:val="cf21"/>
    <w:basedOn w:val="Standardnpsmoodstavce"/>
    <w:rsid w:val="00D17049"/>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50308032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37DD63C-6373-4E5C-AA42-96CA12CB8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83</TotalTime>
  <Pages>52</Pages>
  <Words>22739</Words>
  <Characters>134163</Characters>
  <Application>Microsoft Office Word</Application>
  <DocSecurity>0</DocSecurity>
  <Lines>1118</Lines>
  <Paragraphs>313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Rečková Radomíra, Ing.</cp:lastModifiedBy>
  <cp:revision>7</cp:revision>
  <cp:lastPrinted>2023-07-26T11:17:00Z</cp:lastPrinted>
  <dcterms:created xsi:type="dcterms:W3CDTF">2023-07-26T06:19:00Z</dcterms:created>
  <dcterms:modified xsi:type="dcterms:W3CDTF">2023-07-26T11:17:00Z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