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AB055EF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923BF7">
        <w:rPr>
          <w:b/>
          <w:color w:val="FF5200" w:themeColor="accent2"/>
          <w:sz w:val="36"/>
          <w:szCs w:val="36"/>
        </w:rPr>
        <w:t>Krycí list nabídky</w:t>
      </w:r>
      <w:r w:rsidR="0031280B" w:rsidRPr="00923BF7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5D2D3A" w:rsidRPr="00923BF7">
        <w:rPr>
          <w:b/>
          <w:color w:val="FF5200" w:themeColor="accent2"/>
          <w:sz w:val="36"/>
          <w:szCs w:val="36"/>
        </w:rPr>
        <w:t>Sanace nestabilního náspu v</w:t>
      </w:r>
      <w:r w:rsidR="000A7BE9" w:rsidRPr="00923BF7">
        <w:rPr>
          <w:b/>
          <w:color w:val="FF5200" w:themeColor="accent2"/>
          <w:sz w:val="36"/>
          <w:szCs w:val="36"/>
        </w:rPr>
        <w:t> </w:t>
      </w:r>
      <w:r w:rsidR="005D2D3A" w:rsidRPr="00923BF7">
        <w:rPr>
          <w:b/>
          <w:color w:val="FF5200" w:themeColor="accent2"/>
          <w:sz w:val="36"/>
          <w:szCs w:val="36"/>
        </w:rPr>
        <w:t>ŽST Karlovy Vary km 185,850 –186,000, Etapa 1</w:t>
      </w:r>
      <w:r w:rsidR="000128D4" w:rsidRPr="00923BF7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923BF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923BF7" w:rsidRPr="00923BF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16928</w:t>
      </w:r>
      <w:r w:rsidR="005D2D3A" w:rsidRPr="00923BF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</w:t>
      </w:r>
      <w:r w:rsidR="00923BF7" w:rsidRPr="00923BF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23</w:t>
      </w:r>
      <w:r w:rsidR="005D2D3A" w:rsidRPr="00923BF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-SŽ-SSZ-OVZ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E9375B">
          <w:pPr>
            <w:pStyle w:val="Obsah2"/>
          </w:pPr>
          <w:r>
            <w:t>Obsah</w:t>
          </w:r>
        </w:p>
        <w:p w14:paraId="751FEF01" w14:textId="6C720C32" w:rsidR="00E9375B" w:rsidRDefault="00A93A74" w:rsidP="00E9375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2403606" w:history="1">
            <w:r w:rsidR="00E9375B" w:rsidRPr="00032AF6">
              <w:rPr>
                <w:rStyle w:val="Hypertextovodkaz"/>
                <w:noProof/>
              </w:rPr>
              <w:t>Kapitola 1.</w:t>
            </w:r>
            <w:r w:rsidR="00E9375B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9375B" w:rsidRPr="00032AF6">
              <w:rPr>
                <w:rStyle w:val="Hypertextovodkaz"/>
                <w:noProof/>
              </w:rPr>
              <w:t>Základní údaje k nabídce</w:t>
            </w:r>
            <w:r w:rsidR="00E9375B">
              <w:rPr>
                <w:noProof/>
                <w:webHidden/>
              </w:rPr>
              <w:tab/>
            </w:r>
            <w:r w:rsidR="00E9375B">
              <w:rPr>
                <w:noProof/>
                <w:webHidden/>
              </w:rPr>
              <w:fldChar w:fldCharType="begin"/>
            </w:r>
            <w:r w:rsidR="00E9375B">
              <w:rPr>
                <w:noProof/>
                <w:webHidden/>
              </w:rPr>
              <w:instrText xml:space="preserve"> PAGEREF _Toc142403606 \h </w:instrText>
            </w:r>
            <w:r w:rsidR="00E9375B">
              <w:rPr>
                <w:noProof/>
                <w:webHidden/>
              </w:rPr>
            </w:r>
            <w:r w:rsidR="00E9375B">
              <w:rPr>
                <w:noProof/>
                <w:webHidden/>
              </w:rPr>
              <w:fldChar w:fldCharType="separate"/>
            </w:r>
            <w:r w:rsidR="00E9375B">
              <w:rPr>
                <w:noProof/>
                <w:webHidden/>
              </w:rPr>
              <w:t>2</w:t>
            </w:r>
            <w:r w:rsidR="00E9375B">
              <w:rPr>
                <w:noProof/>
                <w:webHidden/>
              </w:rPr>
              <w:fldChar w:fldCharType="end"/>
            </w:r>
          </w:hyperlink>
        </w:p>
        <w:p w14:paraId="6520FF42" w14:textId="7E4FA6D1" w:rsidR="00E9375B" w:rsidRDefault="00923BF7" w:rsidP="00E9375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42403607" w:history="1">
            <w:r w:rsidR="00E9375B" w:rsidRPr="00032AF6">
              <w:rPr>
                <w:rStyle w:val="Hypertextovodkaz"/>
                <w:noProof/>
              </w:rPr>
              <w:t>Kapitola 2.</w:t>
            </w:r>
            <w:r w:rsidR="00E9375B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9375B" w:rsidRPr="00032AF6">
              <w:rPr>
                <w:rStyle w:val="Hypertextovodkaz"/>
                <w:noProof/>
              </w:rPr>
              <w:t>Čestné prohlášení o splnění základní způsobilosti</w:t>
            </w:r>
            <w:r w:rsidR="00E9375B">
              <w:rPr>
                <w:noProof/>
                <w:webHidden/>
              </w:rPr>
              <w:tab/>
            </w:r>
            <w:r w:rsidR="00E9375B">
              <w:rPr>
                <w:noProof/>
                <w:webHidden/>
              </w:rPr>
              <w:fldChar w:fldCharType="begin"/>
            </w:r>
            <w:r w:rsidR="00E9375B">
              <w:rPr>
                <w:noProof/>
                <w:webHidden/>
              </w:rPr>
              <w:instrText xml:space="preserve"> PAGEREF _Toc142403607 \h </w:instrText>
            </w:r>
            <w:r w:rsidR="00E9375B">
              <w:rPr>
                <w:noProof/>
                <w:webHidden/>
              </w:rPr>
            </w:r>
            <w:r w:rsidR="00E9375B">
              <w:rPr>
                <w:noProof/>
                <w:webHidden/>
              </w:rPr>
              <w:fldChar w:fldCharType="separate"/>
            </w:r>
            <w:r w:rsidR="00E9375B">
              <w:rPr>
                <w:noProof/>
                <w:webHidden/>
              </w:rPr>
              <w:t>3</w:t>
            </w:r>
            <w:r w:rsidR="00E9375B">
              <w:rPr>
                <w:noProof/>
                <w:webHidden/>
              </w:rPr>
              <w:fldChar w:fldCharType="end"/>
            </w:r>
          </w:hyperlink>
        </w:p>
        <w:p w14:paraId="3DED7798" w14:textId="786156B3" w:rsidR="00E9375B" w:rsidRDefault="00923BF7" w:rsidP="00E9375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42403608" w:history="1">
            <w:r w:rsidR="00E9375B" w:rsidRPr="00032AF6">
              <w:rPr>
                <w:rStyle w:val="Hypertextovodkaz"/>
                <w:noProof/>
              </w:rPr>
              <w:t>Kapitola 3.</w:t>
            </w:r>
            <w:r w:rsidR="00E9375B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9375B" w:rsidRPr="00032AF6">
              <w:rPr>
                <w:rStyle w:val="Hypertextovodkaz"/>
                <w:noProof/>
              </w:rPr>
              <w:t>Čestné prohlášení účastníka o střetu zájmů</w:t>
            </w:r>
            <w:r w:rsidR="00E9375B">
              <w:rPr>
                <w:noProof/>
                <w:webHidden/>
              </w:rPr>
              <w:tab/>
            </w:r>
            <w:r w:rsidR="00E9375B">
              <w:rPr>
                <w:noProof/>
                <w:webHidden/>
              </w:rPr>
              <w:fldChar w:fldCharType="begin"/>
            </w:r>
            <w:r w:rsidR="00E9375B">
              <w:rPr>
                <w:noProof/>
                <w:webHidden/>
              </w:rPr>
              <w:instrText xml:space="preserve"> PAGEREF _Toc142403608 \h </w:instrText>
            </w:r>
            <w:r w:rsidR="00E9375B">
              <w:rPr>
                <w:noProof/>
                <w:webHidden/>
              </w:rPr>
            </w:r>
            <w:r w:rsidR="00E9375B">
              <w:rPr>
                <w:noProof/>
                <w:webHidden/>
              </w:rPr>
              <w:fldChar w:fldCharType="separate"/>
            </w:r>
            <w:r w:rsidR="00E9375B">
              <w:rPr>
                <w:noProof/>
                <w:webHidden/>
              </w:rPr>
              <w:t>4</w:t>
            </w:r>
            <w:r w:rsidR="00E9375B">
              <w:rPr>
                <w:noProof/>
                <w:webHidden/>
              </w:rPr>
              <w:fldChar w:fldCharType="end"/>
            </w:r>
          </w:hyperlink>
        </w:p>
        <w:p w14:paraId="5A11DC48" w14:textId="1C99DDE7" w:rsidR="00E9375B" w:rsidRDefault="00923BF7" w:rsidP="00E9375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42403609" w:history="1">
            <w:r w:rsidR="00E9375B" w:rsidRPr="00032AF6">
              <w:rPr>
                <w:rStyle w:val="Hypertextovodkaz"/>
                <w:noProof/>
              </w:rPr>
              <w:t>Kapitola 4.</w:t>
            </w:r>
            <w:r w:rsidR="00E9375B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9375B" w:rsidRPr="00032AF6">
              <w:rPr>
                <w:rStyle w:val="Hypertextovodkaz"/>
                <w:noProof/>
              </w:rPr>
              <w:t>Čestné prohlášení účastníka k neuzavření zakázaných dohod</w:t>
            </w:r>
            <w:r w:rsidR="00E9375B">
              <w:rPr>
                <w:noProof/>
                <w:webHidden/>
              </w:rPr>
              <w:tab/>
            </w:r>
            <w:r w:rsidR="00E9375B">
              <w:rPr>
                <w:noProof/>
                <w:webHidden/>
              </w:rPr>
              <w:fldChar w:fldCharType="begin"/>
            </w:r>
            <w:r w:rsidR="00E9375B">
              <w:rPr>
                <w:noProof/>
                <w:webHidden/>
              </w:rPr>
              <w:instrText xml:space="preserve"> PAGEREF _Toc142403609 \h </w:instrText>
            </w:r>
            <w:r w:rsidR="00E9375B">
              <w:rPr>
                <w:noProof/>
                <w:webHidden/>
              </w:rPr>
            </w:r>
            <w:r w:rsidR="00E9375B">
              <w:rPr>
                <w:noProof/>
                <w:webHidden/>
              </w:rPr>
              <w:fldChar w:fldCharType="separate"/>
            </w:r>
            <w:r w:rsidR="00E9375B">
              <w:rPr>
                <w:noProof/>
                <w:webHidden/>
              </w:rPr>
              <w:t>5</w:t>
            </w:r>
            <w:r w:rsidR="00E9375B">
              <w:rPr>
                <w:noProof/>
                <w:webHidden/>
              </w:rPr>
              <w:fldChar w:fldCharType="end"/>
            </w:r>
          </w:hyperlink>
        </w:p>
        <w:p w14:paraId="7A3C9CBB" w14:textId="56394936" w:rsidR="00E9375B" w:rsidRDefault="00923BF7" w:rsidP="00E9375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42403610" w:history="1">
            <w:r w:rsidR="00E9375B" w:rsidRPr="00032AF6">
              <w:rPr>
                <w:rStyle w:val="Hypertextovodkaz"/>
                <w:rFonts w:eastAsia="Times New Roman"/>
                <w:noProof/>
              </w:rPr>
              <w:t>Kapitola 5.</w:t>
            </w:r>
            <w:r w:rsidR="00E9375B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9375B" w:rsidRPr="00032AF6">
              <w:rPr>
                <w:rStyle w:val="Hypertextovodkaz"/>
                <w:noProof/>
              </w:rPr>
              <w:t>Čestné</w:t>
            </w:r>
            <w:r w:rsidR="00E9375B" w:rsidRPr="00032AF6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E9375B">
              <w:rPr>
                <w:noProof/>
                <w:webHidden/>
              </w:rPr>
              <w:tab/>
            </w:r>
            <w:r w:rsidR="00E9375B">
              <w:rPr>
                <w:noProof/>
                <w:webHidden/>
              </w:rPr>
              <w:tab/>
            </w:r>
            <w:r w:rsidR="00E9375B">
              <w:rPr>
                <w:noProof/>
                <w:webHidden/>
              </w:rPr>
              <w:fldChar w:fldCharType="begin"/>
            </w:r>
            <w:r w:rsidR="00E9375B">
              <w:rPr>
                <w:noProof/>
                <w:webHidden/>
              </w:rPr>
              <w:instrText xml:space="preserve"> PAGEREF _Toc142403610 \h </w:instrText>
            </w:r>
            <w:r w:rsidR="00E9375B">
              <w:rPr>
                <w:noProof/>
                <w:webHidden/>
              </w:rPr>
            </w:r>
            <w:r w:rsidR="00E9375B">
              <w:rPr>
                <w:noProof/>
                <w:webHidden/>
              </w:rPr>
              <w:fldChar w:fldCharType="separate"/>
            </w:r>
            <w:r w:rsidR="00E9375B">
              <w:rPr>
                <w:noProof/>
                <w:webHidden/>
              </w:rPr>
              <w:t>6</w:t>
            </w:r>
            <w:r w:rsidR="00E9375B">
              <w:rPr>
                <w:noProof/>
                <w:webHidden/>
              </w:rPr>
              <w:fldChar w:fldCharType="end"/>
            </w:r>
          </w:hyperlink>
        </w:p>
        <w:p w14:paraId="218BAFDF" w14:textId="47CAE00A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42403606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1F1F4725" w:rsidR="008B1A2C" w:rsidRPr="00A52C37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A52C37">
        <w:rPr>
          <w:rFonts w:eastAsia="Times New Roman" w:cs="Times New Roman"/>
          <w:lang w:eastAsia="cs-CZ"/>
        </w:rPr>
        <w:t xml:space="preserve">: </w:t>
      </w:r>
      <w:r w:rsidR="008B1A2C" w:rsidRPr="00A52C37">
        <w:rPr>
          <w:rFonts w:eastAsia="Times New Roman" w:cs="Times New Roman"/>
          <w:lang w:eastAsia="cs-CZ"/>
        </w:rPr>
        <w:tab/>
      </w:r>
      <w:r w:rsidR="00A52C37" w:rsidRPr="00F95FBD">
        <w:rPr>
          <w:highlight w:val="yellow"/>
        </w:rPr>
        <w:t>[VLOŽÍ ZHOTOVITEL]</w:t>
      </w:r>
    </w:p>
    <w:p w14:paraId="7DF6B56F" w14:textId="5B07F598" w:rsidR="008B1A2C" w:rsidRPr="00A52C37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A52C37">
        <w:rPr>
          <w:rFonts w:eastAsia="Times New Roman" w:cs="Times New Roman"/>
          <w:lang w:eastAsia="cs-CZ"/>
        </w:rPr>
        <w:tab/>
      </w:r>
      <w:r w:rsidRPr="00A52C37">
        <w:rPr>
          <w:rFonts w:eastAsia="Times New Roman" w:cs="Times New Roman"/>
          <w:lang w:eastAsia="cs-CZ"/>
        </w:rPr>
        <w:tab/>
      </w:r>
      <w:r w:rsidRPr="00A52C37">
        <w:rPr>
          <w:rFonts w:eastAsia="Times New Roman" w:cs="Times New Roman"/>
          <w:i/>
          <w:lang w:eastAsia="cs-CZ"/>
        </w:rPr>
        <w:t>Sídlo:</w:t>
      </w:r>
      <w:r w:rsidR="00A52C37">
        <w:rPr>
          <w:rFonts w:eastAsia="Times New Roman" w:cs="Times New Roman"/>
          <w:i/>
          <w:lang w:eastAsia="cs-CZ"/>
        </w:rPr>
        <w:t xml:space="preserve"> </w:t>
      </w:r>
      <w:r w:rsidR="00A52C37" w:rsidRPr="00F95FBD">
        <w:rPr>
          <w:highlight w:val="yellow"/>
        </w:rPr>
        <w:t>[VLOŽÍ ZHOTOVITEL]</w:t>
      </w:r>
    </w:p>
    <w:p w14:paraId="7C9B70B6" w14:textId="633C2361" w:rsidR="008B1A2C" w:rsidRPr="00A52C37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52C37">
        <w:rPr>
          <w:rFonts w:eastAsia="Times New Roman" w:cs="Times New Roman"/>
          <w:lang w:eastAsia="cs-CZ"/>
        </w:rPr>
        <w:tab/>
      </w:r>
      <w:r w:rsidRPr="00A52C37">
        <w:rPr>
          <w:rFonts w:eastAsia="Times New Roman" w:cs="Times New Roman"/>
          <w:lang w:eastAsia="cs-CZ"/>
        </w:rPr>
        <w:tab/>
        <w:t xml:space="preserve">IČO </w:t>
      </w:r>
      <w:r w:rsidR="00A52C37" w:rsidRPr="00F95FBD">
        <w:rPr>
          <w:highlight w:val="yellow"/>
        </w:rPr>
        <w:t>[VLOŽÍ ZHOTOVITEL]</w:t>
      </w:r>
      <w:r w:rsidRPr="00A52C37">
        <w:rPr>
          <w:rFonts w:eastAsia="Times New Roman" w:cs="Times New Roman"/>
          <w:lang w:eastAsia="cs-CZ"/>
        </w:rPr>
        <w:t xml:space="preserve">, DIČ </w:t>
      </w:r>
      <w:r w:rsidR="00A52C37" w:rsidRPr="00F95FBD">
        <w:rPr>
          <w:highlight w:val="yellow"/>
        </w:rPr>
        <w:t>[VLOŽÍ ZHOTOVITEL]</w:t>
      </w:r>
    </w:p>
    <w:p w14:paraId="723FED07" w14:textId="140726BA" w:rsidR="008B1A2C" w:rsidRPr="00A52C37" w:rsidRDefault="008B1A2C" w:rsidP="00A52C37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i/>
          <w:lang w:eastAsia="cs-CZ"/>
        </w:rPr>
      </w:pPr>
      <w:r w:rsidRPr="00A52C37">
        <w:rPr>
          <w:rFonts w:eastAsia="Times New Roman" w:cs="Times New Roman"/>
          <w:lang w:eastAsia="cs-CZ"/>
        </w:rPr>
        <w:t xml:space="preserve">Zastoupená </w:t>
      </w:r>
      <w:r w:rsidR="00A52C37" w:rsidRPr="00F95FBD">
        <w:rPr>
          <w:highlight w:val="yellow"/>
        </w:rPr>
        <w:t>[VLOŽÍ ZHOTOVI</w:t>
      </w:r>
      <w:r w:rsidR="00A52C37" w:rsidRPr="00A52C37">
        <w:rPr>
          <w:highlight w:val="yellow"/>
        </w:rPr>
        <w:t xml:space="preserve">TEL – </w:t>
      </w:r>
      <w:r w:rsidRPr="00A52C37">
        <w:rPr>
          <w:rFonts w:eastAsia="Times New Roman" w:cs="Times New Roman"/>
          <w:highlight w:val="yellow"/>
          <w:lang w:eastAsia="cs-CZ"/>
        </w:rPr>
        <w:t>údaje</w:t>
      </w:r>
      <w:r w:rsidR="00A52C37" w:rsidRPr="00A52C37">
        <w:rPr>
          <w:rFonts w:eastAsia="Times New Roman" w:cs="Times New Roman"/>
          <w:highlight w:val="yellow"/>
          <w:lang w:eastAsia="cs-CZ"/>
        </w:rPr>
        <w:t xml:space="preserve"> </w:t>
      </w:r>
      <w:r w:rsidRPr="00A52C37">
        <w:rPr>
          <w:rFonts w:eastAsia="Times New Roman" w:cs="Times New Roman"/>
          <w:highlight w:val="yellow"/>
          <w:lang w:eastAsia="cs-CZ"/>
        </w:rPr>
        <w:t>o statutárním orgánu nebo jiné oprávněné osobě</w:t>
      </w:r>
      <w:r w:rsidR="00A52C37" w:rsidRPr="00A52C37">
        <w:rPr>
          <w:highlight w:val="yellow"/>
        </w:rPr>
        <w:t>]</w:t>
      </w:r>
    </w:p>
    <w:p w14:paraId="19750993" w14:textId="376168AB" w:rsidR="008B1A2C" w:rsidRPr="00A52C37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52C37">
        <w:rPr>
          <w:rFonts w:eastAsia="Times New Roman" w:cs="Times New Roman"/>
          <w:lang w:eastAsia="cs-CZ"/>
        </w:rPr>
        <w:tab/>
      </w:r>
      <w:r w:rsidRPr="00A52C37"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="00A52C37" w:rsidRPr="00F95FBD">
        <w:rPr>
          <w:highlight w:val="yellow"/>
        </w:rPr>
        <w:t>[VLOŽÍ ZHOTOVITEL]</w:t>
      </w:r>
    </w:p>
    <w:p w14:paraId="39FD12C3" w14:textId="03EB4948" w:rsidR="008B1A2C" w:rsidRPr="00A52C37" w:rsidRDefault="008B1A2C" w:rsidP="00A52C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2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52C37">
        <w:rPr>
          <w:rFonts w:eastAsia="Times New Roman" w:cs="Times New Roman"/>
          <w:lang w:eastAsia="cs-CZ"/>
        </w:rPr>
        <w:tab/>
      </w:r>
      <w:r w:rsidRPr="00A52C37">
        <w:rPr>
          <w:rFonts w:eastAsia="Times New Roman" w:cs="Times New Roman"/>
          <w:lang w:eastAsia="cs-CZ"/>
        </w:rPr>
        <w:tab/>
        <w:t xml:space="preserve">Email kontaktní osoby: </w:t>
      </w:r>
      <w:r w:rsidR="00A52C37" w:rsidRPr="00F95FBD">
        <w:rPr>
          <w:highlight w:val="yellow"/>
        </w:rPr>
        <w:t>[VLOŽÍ ZHOTOVITEL]</w:t>
      </w:r>
      <w:r w:rsidR="00A52C37">
        <w:rPr>
          <w:rFonts w:eastAsia="Times New Roman" w:cs="Times New Roman"/>
          <w:lang w:eastAsia="cs-CZ"/>
        </w:rPr>
        <w:tab/>
      </w:r>
    </w:p>
    <w:p w14:paraId="0191CDFC" w14:textId="0A5330BA" w:rsidR="00A93A74" w:rsidRDefault="00A93A74" w:rsidP="005D2D3A">
      <w:pPr>
        <w:spacing w:before="360"/>
        <w:jc w:val="both"/>
      </w:pPr>
      <w:r w:rsidRPr="00A52C37">
        <w:t>Účastník prohlašuje, že veškeré údaje uvedené v tomto krycím</w:t>
      </w:r>
      <w:r w:rsidRPr="00971C8B">
        <w:t xml:space="preserve"> listu, který je přílohou č. </w:t>
      </w:r>
      <w:r w:rsidR="00B87D91" w:rsidRPr="00971C8B">
        <w:t xml:space="preserve">1 </w:t>
      </w:r>
      <w:r w:rsidRPr="00971C8B">
        <w:t>Výzvy k podání nabíd</w:t>
      </w:r>
      <w:r w:rsidR="004C76E9" w:rsidRPr="00971C8B">
        <w:t>ky</w:t>
      </w:r>
      <w:r w:rsidRPr="00971C8B">
        <w:t xml:space="preserve"> na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BB27C7C" w14:textId="23C2C087" w:rsidR="00025313" w:rsidRDefault="00025313" w:rsidP="005D2D3A">
      <w:pPr>
        <w:spacing w:before="360"/>
        <w:jc w:val="both"/>
      </w:pPr>
      <w:r>
        <w:t xml:space="preserve">Účastník dále prohlašuje, že </w:t>
      </w:r>
      <w:r w:rsidRPr="004E68ED">
        <w:rPr>
          <w:rFonts w:ascii="Verdana" w:hAnsi="Verdana"/>
        </w:rPr>
        <w:t xml:space="preserve">dílo </w:t>
      </w:r>
      <w:r>
        <w:rPr>
          <w:rFonts w:ascii="Verdana" w:hAnsi="Verdana"/>
        </w:rPr>
        <w:t xml:space="preserve">bude </w:t>
      </w:r>
      <w:r w:rsidRPr="004E68ED">
        <w:rPr>
          <w:rFonts w:ascii="Verdana" w:hAnsi="Verdana"/>
        </w:rPr>
        <w:t xml:space="preserve">zhotoveno v termínech dle </w:t>
      </w:r>
      <w:r w:rsidRPr="00954700">
        <w:rPr>
          <w:rFonts w:ascii="Verdana" w:hAnsi="Verdana"/>
        </w:rPr>
        <w:t>platného harmonogramu postupu prací</w:t>
      </w:r>
      <w:r>
        <w:rPr>
          <w:rFonts w:ascii="Verdana" w:hAnsi="Verdana"/>
        </w:rPr>
        <w:t>.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1E39567F" w:rsidR="00996617" w:rsidRDefault="00923BF7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A52C37">
        <w:rPr>
          <w:rStyle w:val="Znakapoznpodarou"/>
          <w:highlight w:val="yellow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923BF7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A52C37">
        <w:rPr>
          <w:rStyle w:val="Znakapoznpodarou"/>
          <w:highlight w:val="yellow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42403607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3C21D7">
      <w:pPr>
        <w:spacing w:before="240"/>
        <w:jc w:val="both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C21D7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C21D7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C21D7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C21D7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C21D7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3C21D7">
      <w:pPr>
        <w:spacing w:before="360"/>
        <w:jc w:val="both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4240360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6764E7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42403609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5402E4FB" w:rsidR="0031280B" w:rsidRPr="00A035EA" w:rsidRDefault="006E73DC" w:rsidP="00166369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166369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42403610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A027E6A" w14:textId="77777777" w:rsidR="00E47229" w:rsidRPr="00B431D3" w:rsidRDefault="00E47229" w:rsidP="00E47229">
      <w:pPr>
        <w:numPr>
          <w:ilvl w:val="0"/>
          <w:numId w:val="37"/>
        </w:numPr>
        <w:spacing w:before="60" w:after="60" w:line="276" w:lineRule="auto"/>
        <w:jc w:val="both"/>
        <w:rPr>
          <w:rFonts w:ascii="Verdana" w:hAnsi="Verdana"/>
          <w:b/>
          <w:szCs w:val="20"/>
        </w:rPr>
      </w:pPr>
      <w:r w:rsidRPr="000C085D">
        <w:rPr>
          <w:rFonts w:ascii="Verdana" w:hAnsi="Verdana"/>
          <w:szCs w:val="20"/>
        </w:rPr>
        <w:t>on, ani žádný z jeho poddodavatelů, či jiné osoby, které se budou podílet na plnění Smlouvy, nejsou osobami, na něž se vztahuje zákaz zadání veřejné zakázky ve smyslu § 48a ZZVZ,</w:t>
      </w:r>
    </w:p>
    <w:p w14:paraId="57CE3ED2" w14:textId="6DC44EFF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49004F9C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</w:t>
      </w:r>
      <w:r w:rsidR="00E47229">
        <w:rPr>
          <w:rFonts w:eastAsia="Times New Roman" w:cs="Times New Roman"/>
          <w:lang w:eastAsia="cs-CZ"/>
        </w:rPr>
        <w:t xml:space="preserve">v zadávacím </w:t>
      </w:r>
      <w:r w:rsidRPr="00247FAF">
        <w:rPr>
          <w:rFonts w:eastAsia="Times New Roman" w:cs="Times New Roman"/>
          <w:lang w:eastAsia="cs-CZ"/>
        </w:rPr>
        <w:t xml:space="preserve">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 w:rsidR="00E47229">
        <w:rPr>
          <w:rFonts w:eastAsia="Calibri" w:cs="Times New Roman"/>
        </w:rPr>
        <w:t xml:space="preserve">zadávacího </w:t>
      </w:r>
      <w:r w:rsidRPr="007F769F">
        <w:rPr>
          <w:rFonts w:eastAsia="Calibri" w:cs="Times New Roman"/>
        </w:rPr>
        <w:t>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DAC905F" w14:textId="4487FDA2" w:rsidR="00B87D91" w:rsidRPr="005D2D3A" w:rsidRDefault="00B87D91" w:rsidP="00E666DF">
      <w:pPr>
        <w:rPr>
          <w:rFonts w:eastAsia="Times New Roman" w:cs="Times New Roman"/>
          <w:lang w:eastAsia="cs-CZ"/>
        </w:rPr>
      </w:pPr>
    </w:p>
    <w:sectPr w:rsidR="00B87D91" w:rsidRPr="005D2D3A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767E0" w14:textId="77777777" w:rsidR="00F84A3E" w:rsidRDefault="00F84A3E" w:rsidP="00962258">
      <w:pPr>
        <w:spacing w:after="0" w:line="240" w:lineRule="auto"/>
      </w:pPr>
      <w:r>
        <w:separator/>
      </w:r>
    </w:p>
  </w:endnote>
  <w:endnote w:type="continuationSeparator" w:id="0">
    <w:p w14:paraId="21F6554D" w14:textId="77777777" w:rsidR="00F84A3E" w:rsidRDefault="00F84A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8CBE46F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722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722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1A3AF55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8E630D3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71AD5D49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722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722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45E80FFA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E53BA15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968451A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490CBC2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0B800" w14:textId="77777777" w:rsidR="00F84A3E" w:rsidRDefault="00F84A3E" w:rsidP="00962258">
      <w:pPr>
        <w:spacing w:after="0" w:line="240" w:lineRule="auto"/>
      </w:pPr>
      <w:r>
        <w:separator/>
      </w:r>
    </w:p>
  </w:footnote>
  <w:footnote w:type="continuationSeparator" w:id="0">
    <w:p w14:paraId="11E07A42" w14:textId="77777777" w:rsidR="00F84A3E" w:rsidRDefault="00F84A3E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06279606" name="Obrázek 1062796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6544EBE"/>
    <w:multiLevelType w:val="hybridMultilevel"/>
    <w:tmpl w:val="31D291B6"/>
    <w:lvl w:ilvl="0" w:tplc="68981D0C">
      <w:start w:val="1"/>
      <w:numFmt w:val="lowerLetter"/>
      <w:lvlText w:val="%1)"/>
      <w:lvlJc w:val="left"/>
      <w:pPr>
        <w:ind w:left="149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55500C5"/>
    <w:multiLevelType w:val="hybridMultilevel"/>
    <w:tmpl w:val="A6E893AC"/>
    <w:lvl w:ilvl="0" w:tplc="D370004C">
      <w:start w:val="1"/>
      <w:numFmt w:val="lowerLetter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8962432">
    <w:abstractNumId w:val="3"/>
  </w:num>
  <w:num w:numId="2" w16cid:durableId="1907522764">
    <w:abstractNumId w:val="1"/>
  </w:num>
  <w:num w:numId="3" w16cid:durableId="2252656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358033">
    <w:abstractNumId w:val="10"/>
  </w:num>
  <w:num w:numId="5" w16cid:durableId="1119490254">
    <w:abstractNumId w:val="5"/>
  </w:num>
  <w:num w:numId="6" w16cid:durableId="907881678">
    <w:abstractNumId w:val="6"/>
  </w:num>
  <w:num w:numId="7" w16cid:durableId="2041085004">
    <w:abstractNumId w:val="0"/>
  </w:num>
  <w:num w:numId="8" w16cid:durableId="1867207692">
    <w:abstractNumId w:val="7"/>
  </w:num>
  <w:num w:numId="9" w16cid:durableId="1862428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60703540">
    <w:abstractNumId w:val="6"/>
  </w:num>
  <w:num w:numId="11" w16cid:durableId="1700810766">
    <w:abstractNumId w:val="1"/>
  </w:num>
  <w:num w:numId="12" w16cid:durableId="1196623624">
    <w:abstractNumId w:val="6"/>
  </w:num>
  <w:num w:numId="13" w16cid:durableId="1002243045">
    <w:abstractNumId w:val="6"/>
  </w:num>
  <w:num w:numId="14" w16cid:durableId="1328822445">
    <w:abstractNumId w:val="6"/>
  </w:num>
  <w:num w:numId="15" w16cid:durableId="1706055036">
    <w:abstractNumId w:val="6"/>
  </w:num>
  <w:num w:numId="16" w16cid:durableId="394858339">
    <w:abstractNumId w:val="11"/>
  </w:num>
  <w:num w:numId="17" w16cid:durableId="1091664238">
    <w:abstractNumId w:val="3"/>
  </w:num>
  <w:num w:numId="18" w16cid:durableId="770274100">
    <w:abstractNumId w:val="11"/>
  </w:num>
  <w:num w:numId="19" w16cid:durableId="764307543">
    <w:abstractNumId w:val="11"/>
  </w:num>
  <w:num w:numId="20" w16cid:durableId="1655136873">
    <w:abstractNumId w:val="11"/>
  </w:num>
  <w:num w:numId="21" w16cid:durableId="1475950679">
    <w:abstractNumId w:val="11"/>
  </w:num>
  <w:num w:numId="22" w16cid:durableId="419253253">
    <w:abstractNumId w:val="6"/>
  </w:num>
  <w:num w:numId="23" w16cid:durableId="675310494">
    <w:abstractNumId w:val="1"/>
  </w:num>
  <w:num w:numId="24" w16cid:durableId="2047488736">
    <w:abstractNumId w:val="6"/>
  </w:num>
  <w:num w:numId="25" w16cid:durableId="1670016515">
    <w:abstractNumId w:val="6"/>
  </w:num>
  <w:num w:numId="26" w16cid:durableId="1958557412">
    <w:abstractNumId w:val="6"/>
  </w:num>
  <w:num w:numId="27" w16cid:durableId="261112863">
    <w:abstractNumId w:val="6"/>
  </w:num>
  <w:num w:numId="28" w16cid:durableId="1969120400">
    <w:abstractNumId w:val="11"/>
  </w:num>
  <w:num w:numId="29" w16cid:durableId="29041814">
    <w:abstractNumId w:val="3"/>
  </w:num>
  <w:num w:numId="30" w16cid:durableId="911697468">
    <w:abstractNumId w:val="11"/>
  </w:num>
  <w:num w:numId="31" w16cid:durableId="60712381">
    <w:abstractNumId w:val="11"/>
  </w:num>
  <w:num w:numId="32" w16cid:durableId="801197704">
    <w:abstractNumId w:val="11"/>
  </w:num>
  <w:num w:numId="33" w16cid:durableId="2050644649">
    <w:abstractNumId w:val="11"/>
  </w:num>
  <w:num w:numId="34" w16cid:durableId="1526089424">
    <w:abstractNumId w:val="4"/>
  </w:num>
  <w:num w:numId="35" w16cid:durableId="314383934">
    <w:abstractNumId w:val="13"/>
  </w:num>
  <w:num w:numId="36" w16cid:durableId="692849948">
    <w:abstractNumId w:val="2"/>
  </w:num>
  <w:num w:numId="37" w16cid:durableId="752120950">
    <w:abstractNumId w:val="12"/>
  </w:num>
  <w:num w:numId="38" w16cid:durableId="201314702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5313"/>
    <w:rsid w:val="00027E55"/>
    <w:rsid w:val="00045E47"/>
    <w:rsid w:val="00072C1E"/>
    <w:rsid w:val="00086B78"/>
    <w:rsid w:val="00097793"/>
    <w:rsid w:val="000A412D"/>
    <w:rsid w:val="000A5F41"/>
    <w:rsid w:val="000A7BE9"/>
    <w:rsid w:val="000B5E1C"/>
    <w:rsid w:val="000E23A7"/>
    <w:rsid w:val="000F7070"/>
    <w:rsid w:val="0010693F"/>
    <w:rsid w:val="00114472"/>
    <w:rsid w:val="001550BC"/>
    <w:rsid w:val="001605B9"/>
    <w:rsid w:val="00166369"/>
    <w:rsid w:val="00170EC5"/>
    <w:rsid w:val="00171BF4"/>
    <w:rsid w:val="001738FC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90C"/>
    <w:rsid w:val="00354C5C"/>
    <w:rsid w:val="00357BC6"/>
    <w:rsid w:val="0036634F"/>
    <w:rsid w:val="003956C6"/>
    <w:rsid w:val="003B596F"/>
    <w:rsid w:val="003C21D7"/>
    <w:rsid w:val="003D472F"/>
    <w:rsid w:val="003F6B55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D6E0D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6D10"/>
    <w:rsid w:val="00557C28"/>
    <w:rsid w:val="005736B7"/>
    <w:rsid w:val="00575E5A"/>
    <w:rsid w:val="005B219F"/>
    <w:rsid w:val="005C3D8E"/>
    <w:rsid w:val="005D2D3A"/>
    <w:rsid w:val="005D7E39"/>
    <w:rsid w:val="005F1404"/>
    <w:rsid w:val="0061068E"/>
    <w:rsid w:val="00613242"/>
    <w:rsid w:val="00626DB3"/>
    <w:rsid w:val="00633D9C"/>
    <w:rsid w:val="0063582B"/>
    <w:rsid w:val="00654420"/>
    <w:rsid w:val="00656F16"/>
    <w:rsid w:val="00660AD3"/>
    <w:rsid w:val="006764E7"/>
    <w:rsid w:val="0067790F"/>
    <w:rsid w:val="00677B7F"/>
    <w:rsid w:val="00687B25"/>
    <w:rsid w:val="006A5570"/>
    <w:rsid w:val="006A689C"/>
    <w:rsid w:val="006B3D79"/>
    <w:rsid w:val="006B5600"/>
    <w:rsid w:val="006C2F26"/>
    <w:rsid w:val="006D7AFE"/>
    <w:rsid w:val="006E0578"/>
    <w:rsid w:val="006E314D"/>
    <w:rsid w:val="006E5C6C"/>
    <w:rsid w:val="006E73DC"/>
    <w:rsid w:val="0070105F"/>
    <w:rsid w:val="00706993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BF7"/>
    <w:rsid w:val="00923DE9"/>
    <w:rsid w:val="00924ACC"/>
    <w:rsid w:val="00936091"/>
    <w:rsid w:val="00940D8A"/>
    <w:rsid w:val="00962258"/>
    <w:rsid w:val="009678B7"/>
    <w:rsid w:val="00971C8B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E0E16"/>
    <w:rsid w:val="009F392E"/>
    <w:rsid w:val="00A07EA0"/>
    <w:rsid w:val="00A134A1"/>
    <w:rsid w:val="00A21212"/>
    <w:rsid w:val="00A23E99"/>
    <w:rsid w:val="00A327CB"/>
    <w:rsid w:val="00A52C37"/>
    <w:rsid w:val="00A6177B"/>
    <w:rsid w:val="00A63D48"/>
    <w:rsid w:val="00A66136"/>
    <w:rsid w:val="00A92E7F"/>
    <w:rsid w:val="00A93A74"/>
    <w:rsid w:val="00AA4CBB"/>
    <w:rsid w:val="00AA640A"/>
    <w:rsid w:val="00AA65FA"/>
    <w:rsid w:val="00AA7351"/>
    <w:rsid w:val="00AC1810"/>
    <w:rsid w:val="00AD056F"/>
    <w:rsid w:val="00AD6731"/>
    <w:rsid w:val="00B15D0D"/>
    <w:rsid w:val="00B33A11"/>
    <w:rsid w:val="00B468D2"/>
    <w:rsid w:val="00B72F28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95FA6"/>
    <w:rsid w:val="00DC75F3"/>
    <w:rsid w:val="00DD46F3"/>
    <w:rsid w:val="00DE1BFA"/>
    <w:rsid w:val="00DE5430"/>
    <w:rsid w:val="00DE56F2"/>
    <w:rsid w:val="00DF116D"/>
    <w:rsid w:val="00E048EE"/>
    <w:rsid w:val="00E308FE"/>
    <w:rsid w:val="00E30A0E"/>
    <w:rsid w:val="00E34137"/>
    <w:rsid w:val="00E34D19"/>
    <w:rsid w:val="00E36C4A"/>
    <w:rsid w:val="00E46950"/>
    <w:rsid w:val="00E47229"/>
    <w:rsid w:val="00E57C07"/>
    <w:rsid w:val="00E6656A"/>
    <w:rsid w:val="00E666DF"/>
    <w:rsid w:val="00E85D44"/>
    <w:rsid w:val="00E9375B"/>
    <w:rsid w:val="00EB104F"/>
    <w:rsid w:val="00ED14BD"/>
    <w:rsid w:val="00EF5FE8"/>
    <w:rsid w:val="00F0533E"/>
    <w:rsid w:val="00F1048D"/>
    <w:rsid w:val="00F12DEC"/>
    <w:rsid w:val="00F1715C"/>
    <w:rsid w:val="00F21298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4A3E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E9375B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DED95C-B9FA-4CC3-844F-AD45A9A652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6</Pages>
  <Words>1047</Words>
  <Characters>6179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Baštářová Helena</cp:lastModifiedBy>
  <cp:revision>8</cp:revision>
  <cp:lastPrinted>2023-08-02T10:26:00Z</cp:lastPrinted>
  <dcterms:created xsi:type="dcterms:W3CDTF">2023-08-08T11:00:00Z</dcterms:created>
  <dcterms:modified xsi:type="dcterms:W3CDTF">2023-08-09T11:31:00Z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