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77777777" w:rsidR="003254A3" w:rsidRPr="000719BB" w:rsidRDefault="00BD76C3" w:rsidP="00495877">
      <w:pPr>
        <w:pStyle w:val="Titul2"/>
        <w:jc w:val="both"/>
      </w:pPr>
      <w:r w:rsidRPr="00210F87">
        <w:t>Příloha č. 2 c)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2AB9EF00" w14:textId="332A6DC2" w:rsidR="009226C1" w:rsidRDefault="00D32E7C" w:rsidP="00495877">
      <w:pPr>
        <w:pStyle w:val="Tituldatum"/>
        <w:jc w:val="both"/>
      </w:pPr>
      <w:r w:rsidRPr="00D32E7C">
        <w:rPr>
          <w:rStyle w:val="Nzevakce"/>
        </w:rPr>
        <w:t>Oprava trati v úseku Hněvčeves - Hořice</w:t>
      </w: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22AB5443" w14:textId="77777777" w:rsidR="00164819" w:rsidRDefault="00164819" w:rsidP="00495877">
      <w:pPr>
        <w:pStyle w:val="Tituldatum"/>
        <w:jc w:val="both"/>
      </w:pPr>
    </w:p>
    <w:p w14:paraId="347E7B2B" w14:textId="77777777" w:rsidR="00164819" w:rsidRDefault="00164819" w:rsidP="00495877">
      <w:pPr>
        <w:pStyle w:val="Tituldatum"/>
        <w:jc w:val="both"/>
      </w:pPr>
    </w:p>
    <w:p w14:paraId="285DF533" w14:textId="77777777" w:rsidR="00164819" w:rsidRDefault="00164819" w:rsidP="00495877">
      <w:pPr>
        <w:pStyle w:val="Tituldatum"/>
        <w:jc w:val="both"/>
      </w:pPr>
    </w:p>
    <w:p w14:paraId="6F490906" w14:textId="77777777" w:rsidR="00164819" w:rsidRDefault="00164819" w:rsidP="00495877">
      <w:pPr>
        <w:pStyle w:val="Tituldatum"/>
        <w:jc w:val="both"/>
      </w:pPr>
    </w:p>
    <w:p w14:paraId="3E4C386A" w14:textId="77777777" w:rsidR="00164819" w:rsidRDefault="00164819" w:rsidP="00495877">
      <w:pPr>
        <w:pStyle w:val="Tituldatum"/>
        <w:jc w:val="both"/>
      </w:pPr>
    </w:p>
    <w:p w14:paraId="1B1FE5DE" w14:textId="5FCA3333" w:rsidR="00164819" w:rsidRDefault="00164819" w:rsidP="00495877">
      <w:pPr>
        <w:pStyle w:val="Tituldatum"/>
        <w:jc w:val="both"/>
      </w:pPr>
    </w:p>
    <w:p w14:paraId="6B1B20F0" w14:textId="15909875" w:rsidR="00D32E7C" w:rsidRDefault="00D32E7C" w:rsidP="00495877">
      <w:pPr>
        <w:pStyle w:val="Tituldatum"/>
        <w:jc w:val="both"/>
      </w:pPr>
    </w:p>
    <w:p w14:paraId="67357DA5" w14:textId="77777777" w:rsidR="00D32E7C" w:rsidRDefault="00D32E7C" w:rsidP="00495877">
      <w:pPr>
        <w:pStyle w:val="Tituldatum"/>
        <w:jc w:val="both"/>
      </w:pPr>
    </w:p>
    <w:p w14:paraId="2E2FF04B" w14:textId="77777777" w:rsidR="0043301C" w:rsidRDefault="0043301C" w:rsidP="00495877">
      <w:pPr>
        <w:pStyle w:val="Tituldatum"/>
        <w:jc w:val="both"/>
      </w:pPr>
    </w:p>
    <w:p w14:paraId="6EF9DC99" w14:textId="282F2E07" w:rsidR="00DF7BAA" w:rsidRDefault="00B24835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 w:rsidRPr="00B24835">
        <w:lastRenderedPageBreak/>
        <w:t>Stávající stav</w:t>
      </w:r>
    </w:p>
    <w:p w14:paraId="1408B6E7" w14:textId="0135130C" w:rsidR="00B24835" w:rsidRDefault="00D32E7C" w:rsidP="00B24835">
      <w:r w:rsidRPr="00D32E7C">
        <w:t>Kolej v km 21,900 – 22,875 a 22,895 – 23,846 byla zhotovena v roce 1971 s kolejnicemi S49 r. v. 1971, s pražci betonovými SB 3, SB 5, VUS 62 a dřevěnými, které jsou na konci své</w:t>
      </w:r>
      <w:r w:rsidR="00E137A8">
        <w:t xml:space="preserve"> životnosti. Rozdělení pražců „c“</w:t>
      </w:r>
      <w:r w:rsidRPr="00D32E7C">
        <w:t xml:space="preserve"> na rozponových podkladnicích.  Kolej je z větší části svařena do BK. V úseku se nachází železniční přejezd v km 21,940 – P5397, který je tvořen ochrannou </w:t>
      </w:r>
      <w:r w:rsidR="00E137A8">
        <w:t>kolejnicí a živicí. V úseku se</w:t>
      </w:r>
      <w:r w:rsidRPr="00D32E7C">
        <w:t xml:space="preserve"> nacházejí propustky v km 21,936; 22,201; 22,603; 22,608; 22,884 a 23,052, v km 22,511 – 22,601 vpravo se nachází nástupiště</w:t>
      </w:r>
      <w:r w:rsidR="00C666B0">
        <w:t xml:space="preserve"> délky 90 m</w:t>
      </w:r>
      <w:r w:rsidRPr="00D32E7C">
        <w:t xml:space="preserve"> (</w:t>
      </w:r>
      <w:r w:rsidR="002142DE">
        <w:t>d</w:t>
      </w:r>
      <w:r w:rsidRPr="00D32E7C">
        <w:t>esky Sudop</w:t>
      </w:r>
      <w:r w:rsidR="00E137A8">
        <w:t xml:space="preserve"> K145, trámce Tischer a patky). V</w:t>
      </w:r>
      <w:r w:rsidRPr="00D32E7C">
        <w:t xml:space="preserve"> km 22,605 vlevo jsou zbytky materiálu po zrušeném přejezdu.</w:t>
      </w:r>
    </w:p>
    <w:p w14:paraId="67B2A3D9" w14:textId="07E6B5D3" w:rsidR="00E40CEC" w:rsidRDefault="00B24835" w:rsidP="00495877">
      <w:pPr>
        <w:pStyle w:val="Nadpis2-1"/>
        <w:jc w:val="both"/>
      </w:pPr>
      <w:bookmarkStart w:id="6" w:name="_Toc6410433"/>
      <w:bookmarkStart w:id="7" w:name="_Toc64963006"/>
      <w:bookmarkEnd w:id="0"/>
      <w:r w:rsidRPr="00B24835">
        <w:t>Požadované práce</w:t>
      </w:r>
    </w:p>
    <w:p w14:paraId="4F5F0FE4" w14:textId="5E104FCA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Posu</w:t>
      </w:r>
      <w:r w:rsidR="00FE4E8C">
        <w:t>n kolejnic v km 21,880 - 21,910.</w:t>
      </w:r>
    </w:p>
    <w:p w14:paraId="0CF16E61" w14:textId="521967EE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SVK v úseku km 21,900 – 22,875 (v přejezdové konstrukci v km 21,940 s novými kol</w:t>
      </w:r>
      <w:r w:rsidR="00FE4E8C">
        <w:t>ejnicemi R65) a 22,895 – 23,846.</w:t>
      </w:r>
    </w:p>
    <w:p w14:paraId="25243CD5" w14:textId="1E9D40C1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SVP v úseku km 21,900 – 22,875 a 22,895 – 23,846 s</w:t>
      </w:r>
      <w:r w:rsidR="00112AE9">
        <w:t> </w:t>
      </w:r>
      <w:r>
        <w:t>rozdělením</w:t>
      </w:r>
      <w:r w:rsidR="00FE4E8C">
        <w:t xml:space="preserve"> „d“.</w:t>
      </w:r>
    </w:p>
    <w:p w14:paraId="5C8CAF2D" w14:textId="013FDBA2" w:rsidR="00FE4E8C" w:rsidRDefault="00FE4E8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Oprava propustku v km 22,201.</w:t>
      </w:r>
    </w:p>
    <w:p w14:paraId="7A3E76B1" w14:textId="68FB52F3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Zrušení propustku v km 21</w:t>
      </w:r>
      <w:r w:rsidR="00FE4E8C">
        <w:t>,936, v km 22,599 a v km 22,608</w:t>
      </w:r>
    </w:p>
    <w:p w14:paraId="495C50CC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Navýšení čel propustku v km 23,052 prostřednictvím gabionů.</w:t>
      </w:r>
    </w:p>
    <w:p w14:paraId="75947C8B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Demontáž a montáž 7 ks PB v km 22,105; 22,880; 22,898; 23,085; 23,640; 23,850 a 23,870.</w:t>
      </w:r>
    </w:p>
    <w:p w14:paraId="5C7AE9EA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Demontáž a montáž propojovacích lan uzemnění v km 22,065; 22,140; 22,850; 22,930; 23,600; 23,680; 23,759 a 23,910.</w:t>
      </w:r>
    </w:p>
    <w:p w14:paraId="726C94F0" w14:textId="16BC27E1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Odstran</w:t>
      </w:r>
      <w:r w:rsidR="00FE4E8C">
        <w:t>ění 7 ks pařezů na zast. Jeřice.</w:t>
      </w:r>
    </w:p>
    <w:p w14:paraId="4A9AC0B6" w14:textId="3A86D11B" w:rsidR="00D32E7C" w:rsidRDefault="00112AE9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Demontáž a montáž</w:t>
      </w:r>
      <w:r w:rsidR="00D32E7C">
        <w:t xml:space="preserve"> nástupiště zast. Jeřice</w:t>
      </w:r>
      <w:r w:rsidR="00EB3CD0">
        <w:t xml:space="preserve">, délka 90 m, </w:t>
      </w:r>
      <w:r w:rsidR="00D32E7C">
        <w:t>výšk</w:t>
      </w:r>
      <w:r w:rsidR="00EB3CD0">
        <w:t>a</w:t>
      </w:r>
      <w:r w:rsidR="00D32E7C">
        <w:t xml:space="preserve"> nástupištní hrany 300 mm nad TK. </w:t>
      </w:r>
    </w:p>
    <w:p w14:paraId="2DDFD3F8" w14:textId="76070092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Strojní čištění štěrkového lože v úseku km 21,900 –</w:t>
      </w:r>
      <w:r w:rsidR="00CC6581">
        <w:t xml:space="preserve"> 22,500 a 22,650 - </w:t>
      </w:r>
      <w:r>
        <w:t>22,875 s odchytem, v km 22,895 – 23,846 s odchytem a částečným uložením na banket.</w:t>
      </w:r>
    </w:p>
    <w:p w14:paraId="17BC16BC" w14:textId="3B38BA90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Odtěžení KL kontaminov</w:t>
      </w:r>
      <w:r w:rsidR="00FE4E8C">
        <w:t>aného ropnými látkami</w:t>
      </w:r>
      <w:r>
        <w:t xml:space="preserve"> v km 22,500-22,650 a jeho ekologická likvidace.</w:t>
      </w:r>
    </w:p>
    <w:p w14:paraId="25C0E305" w14:textId="7AB6B569" w:rsidR="00D32E7C" w:rsidRDefault="00CC6581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Úprava GPK</w:t>
      </w:r>
      <w:r w:rsidR="00D32E7C">
        <w:t xml:space="preserve"> ASP s doplněním a úpravou štěrkového lože v nezbytném rozsahu.</w:t>
      </w:r>
    </w:p>
    <w:p w14:paraId="73D1FD8C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Reprofilace příkopů v km 21,512 - 21,900 vlevo, 21,900 – 22,000 vlevo i vpravo s odvodněním v km 21,945; 22,000 – 22,875 vlevo;  22,895 – 22,950 vpravo; 22,895 – 23,000 vlevo a 23,130 – 23,650 vlevo (část výzisku bude použita pro zřízení zemního valu vlevo proti stékající z okolních polí).</w:t>
      </w:r>
    </w:p>
    <w:p w14:paraId="59F8CFAE" w14:textId="77777777" w:rsidR="00D32E7C" w:rsidRDefault="00D32E7C" w:rsidP="00112AE9">
      <w:pPr>
        <w:pStyle w:val="Odstavecseseznamem"/>
        <w:spacing w:after="120" w:line="276" w:lineRule="auto"/>
      </w:pPr>
    </w:p>
    <w:p w14:paraId="39442EBD" w14:textId="77777777" w:rsidR="00D32E7C" w:rsidRPr="00112AE9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  <w:rPr>
          <w:b/>
        </w:rPr>
      </w:pPr>
      <w:r w:rsidRPr="00112AE9">
        <w:rPr>
          <w:b/>
        </w:rPr>
        <w:t>Oprava přejezdové konstrukce P5397 (km 21,940)</w:t>
      </w:r>
    </w:p>
    <w:p w14:paraId="07C1CB0D" w14:textId="77777777" w:rsidR="00D32E7C" w:rsidRDefault="00D32E7C" w:rsidP="00112AE9">
      <w:pPr>
        <w:pStyle w:val="Odstavecseseznamem"/>
        <w:numPr>
          <w:ilvl w:val="1"/>
          <w:numId w:val="46"/>
        </w:numPr>
        <w:spacing w:after="120" w:line="276" w:lineRule="auto"/>
      </w:pPr>
      <w:r>
        <w:t xml:space="preserve">V prostoru žel. přejezdu budou použity komplety ŽS 4 s antikorozní úpravou. </w:t>
      </w:r>
    </w:p>
    <w:p w14:paraId="309762A7" w14:textId="77777777" w:rsidR="00D32E7C" w:rsidRDefault="00D32E7C" w:rsidP="00112AE9">
      <w:pPr>
        <w:pStyle w:val="Odstavecseseznamem"/>
        <w:numPr>
          <w:ilvl w:val="1"/>
          <w:numId w:val="46"/>
        </w:numPr>
        <w:spacing w:after="120" w:line="276" w:lineRule="auto"/>
      </w:pPr>
      <w:r>
        <w:t>Demontáž přejezdové konstrukce v km 21,940.</w:t>
      </w:r>
    </w:p>
    <w:p w14:paraId="3AB06B99" w14:textId="77777777" w:rsidR="00D32E7C" w:rsidRDefault="00D32E7C" w:rsidP="00112AE9">
      <w:pPr>
        <w:pStyle w:val="Odstavecseseznamem"/>
        <w:numPr>
          <w:ilvl w:val="1"/>
          <w:numId w:val="46"/>
        </w:numPr>
        <w:spacing w:after="120" w:line="276" w:lineRule="auto"/>
      </w:pPr>
      <w:r>
        <w:t>Montáž přejezdové konstrukce v km 21,940, která bude tvořena celopryžovou konstrukcí uvnitř a živicí vně koleje.</w:t>
      </w:r>
    </w:p>
    <w:p w14:paraId="1D1C98A3" w14:textId="77777777" w:rsidR="00D32E7C" w:rsidRDefault="00D32E7C" w:rsidP="00112AE9">
      <w:pPr>
        <w:pStyle w:val="Odstavecseseznamem"/>
        <w:numPr>
          <w:ilvl w:val="1"/>
          <w:numId w:val="46"/>
        </w:numPr>
        <w:spacing w:after="120" w:line="276" w:lineRule="auto"/>
      </w:pPr>
      <w:r>
        <w:t>V místě přejezdu bude vytvořena konstrukční vrstva ZKPP o tl. 200 mm ze štěrkodrti fr. 0/32 s rozprostřením geotextilie.</w:t>
      </w:r>
    </w:p>
    <w:p w14:paraId="6D1866B3" w14:textId="77777777" w:rsidR="00D32E7C" w:rsidRDefault="00D32E7C" w:rsidP="00112AE9">
      <w:pPr>
        <w:pStyle w:val="Odstavecseseznamem"/>
        <w:numPr>
          <w:ilvl w:val="1"/>
          <w:numId w:val="46"/>
        </w:numPr>
        <w:spacing w:after="120" w:line="276" w:lineRule="auto"/>
      </w:pPr>
      <w:r>
        <w:t>Odvodnění bude provedeno příčným 4% sklonem pláně k podélnému potrubí propojujícího příkopy vlevo pod komunikací, PP DN 600 s horní perforací, uložené na podkladní beton tl. 100 mm.</w:t>
      </w:r>
    </w:p>
    <w:p w14:paraId="25EB367A" w14:textId="56293D7D" w:rsidR="00D32E7C" w:rsidRDefault="00D32E7C" w:rsidP="00112AE9">
      <w:pPr>
        <w:pStyle w:val="Odstavecseseznamem"/>
        <w:numPr>
          <w:ilvl w:val="1"/>
          <w:numId w:val="46"/>
        </w:numPr>
        <w:spacing w:after="120" w:line="276" w:lineRule="auto"/>
      </w:pPr>
      <w:r>
        <w:t>PK nad propustkem bude tvořena</w:t>
      </w:r>
      <w:r w:rsidR="00FE4E8C">
        <w:t xml:space="preserve"> z vrstvy ŠD fr. 0/63 o tl. 100</w:t>
      </w:r>
      <w:r>
        <w:t xml:space="preserve"> mm, vrstvy ŠD fr. 0/32 o tl. 100 mm a vrstvou asfaltobetonové vozovky tvořené z 80 mm podkladní vrstvy a 40 mm obrusné vrstvy.</w:t>
      </w:r>
    </w:p>
    <w:p w14:paraId="50E7DEE7" w14:textId="77777777" w:rsidR="00112AE9" w:rsidRDefault="00112AE9" w:rsidP="00112AE9">
      <w:pPr>
        <w:pStyle w:val="Odstavecseseznamem"/>
        <w:spacing w:after="120" w:line="276" w:lineRule="auto"/>
        <w:ind w:left="1440"/>
      </w:pPr>
    </w:p>
    <w:p w14:paraId="45326BD6" w14:textId="54B88D7C" w:rsidR="00D32E7C" w:rsidRDefault="00D32E7C" w:rsidP="00491187">
      <w:pPr>
        <w:pStyle w:val="Odstavecseseznamem"/>
        <w:numPr>
          <w:ilvl w:val="0"/>
          <w:numId w:val="46"/>
        </w:numPr>
        <w:spacing w:after="120" w:line="276" w:lineRule="auto"/>
      </w:pPr>
      <w:r>
        <w:t>Demontáž a zpětná montáž přejezdové konstrukce v km 22,889 (P5398)</w:t>
      </w:r>
      <w:r w:rsidR="00FE4E8C">
        <w:t xml:space="preserve"> a v km 23,855 (P5399) pro úpravu GPK</w:t>
      </w:r>
      <w:r>
        <w:t>.</w:t>
      </w:r>
    </w:p>
    <w:p w14:paraId="4947AA18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Úprava banketů v celé délce stavby.</w:t>
      </w:r>
    </w:p>
    <w:p w14:paraId="5D553C93" w14:textId="53AB4A39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V km 22,610</w:t>
      </w:r>
      <w:r w:rsidR="00112AE9">
        <w:t xml:space="preserve"> vlevo vytržení základu el.</w:t>
      </w:r>
      <w:r>
        <w:t xml:space="preserve"> sloupu</w:t>
      </w:r>
      <w:r w:rsidR="00112AE9">
        <w:t>.</w:t>
      </w:r>
    </w:p>
    <w:p w14:paraId="2A01B5C9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Odtěžení zemního valu v km 22,650.</w:t>
      </w:r>
    </w:p>
    <w:p w14:paraId="1EA7A674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Likvidace materiálu po zrušeném přejezdu v km 22,605 a v km 22,990 vpravo.</w:t>
      </w:r>
    </w:p>
    <w:p w14:paraId="20A98017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Zřízení BK dle předpisu S3/2.</w:t>
      </w:r>
    </w:p>
    <w:p w14:paraId="21A3C4EE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lastRenderedPageBreak/>
        <w:t>Návrh GPK s možností zavedení rychlosti s nedostatkem převýšení 130 mm</w:t>
      </w:r>
    </w:p>
    <w:p w14:paraId="22C69862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V návaznosti na zavedení rychlostního profilu V130 a další změny dle realizačního projektu bude v rámci stavby řešena kompletní výstroj trati (rychlostníky, předvěstníky, sklonovníky, staničníky, zajišťovací značky…).  Návrh osazení nových zajišťovacích značek předložit SPPK ke schválení.</w:t>
      </w:r>
    </w:p>
    <w:p w14:paraId="37D0AABD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Provedení demontáže a roztřídění vyzískaného materiálu dle schválené předkategorizace a podle pokynů VPS TO uložení na určené místo.</w:t>
      </w:r>
    </w:p>
    <w:p w14:paraId="5B32E4E8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Uložení výzisku ze strojního čištění na skládku + doklad.</w:t>
      </w:r>
    </w:p>
    <w:p w14:paraId="4A8486BA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Ekologická likvidace dřevěných pražců, pro SŽ s.o.  nepotřebných + doklad.</w:t>
      </w:r>
    </w:p>
    <w:p w14:paraId="59315D5E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Ekologická likvidace vyzískaných polyetylenových a pryžových podložek + doklad.</w:t>
      </w:r>
    </w:p>
    <w:p w14:paraId="55D7CA25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Vytyčení inženýrských sítí + dozor.</w:t>
      </w:r>
    </w:p>
    <w:p w14:paraId="5272D5F7" w14:textId="77777777" w:rsidR="00D32E7C" w:rsidRDefault="00D32E7C" w:rsidP="00D32E7C">
      <w:pPr>
        <w:pStyle w:val="Odstavecseseznamem"/>
        <w:numPr>
          <w:ilvl w:val="0"/>
          <w:numId w:val="46"/>
        </w:numPr>
        <w:spacing w:after="120" w:line="276" w:lineRule="auto"/>
      </w:pPr>
      <w:r>
        <w:t>Nezadatelné práce SSZT, SEE, SMT a Telematiky.</w:t>
      </w:r>
    </w:p>
    <w:p w14:paraId="2A1BD69B" w14:textId="3B17C407" w:rsidR="00AA05DA" w:rsidRDefault="00112AE9" w:rsidP="00DF429D">
      <w:pPr>
        <w:pStyle w:val="Odstavecseseznamem"/>
        <w:numPr>
          <w:ilvl w:val="0"/>
          <w:numId w:val="46"/>
        </w:numPr>
        <w:spacing w:after="120" w:line="276" w:lineRule="auto"/>
      </w:pPr>
      <w:r>
        <w:t>Z</w:t>
      </w:r>
      <w:r w:rsidR="00DF429D">
        <w:t>a</w:t>
      </w:r>
      <w:r>
        <w:t>jištění objízdné trasy (3</w:t>
      </w:r>
      <w:r w:rsidR="00AA05DA" w:rsidRPr="0011530F">
        <w:t xml:space="preserve"> x přejezd)</w:t>
      </w:r>
      <w:r>
        <w:t>.</w:t>
      </w:r>
    </w:p>
    <w:p w14:paraId="674A4D85" w14:textId="19AEE281" w:rsidR="002142DE" w:rsidRPr="0011530F" w:rsidRDefault="002142DE" w:rsidP="00DF429D">
      <w:pPr>
        <w:pStyle w:val="Odstavecseseznamem"/>
        <w:numPr>
          <w:ilvl w:val="0"/>
          <w:numId w:val="46"/>
        </w:numPr>
        <w:spacing w:after="120" w:line="276" w:lineRule="auto"/>
      </w:pPr>
      <w:r w:rsidRPr="002142DE">
        <w:t xml:space="preserve">Projednání </w:t>
      </w:r>
      <w:r w:rsidRPr="002142DE">
        <w:rPr>
          <w:rFonts w:eastAsia="Calibri"/>
        </w:rPr>
        <w:t>s odbornými správami OŘ Hradec Králové a ČD Telematika</w:t>
      </w:r>
      <w:r w:rsidRPr="002B390A">
        <w:rPr>
          <w:rFonts w:eastAsia="Calibri"/>
        </w:rPr>
        <w:t>.</w:t>
      </w:r>
    </w:p>
    <w:p w14:paraId="63A2E521" w14:textId="7B632FD2" w:rsidR="00DF429D" w:rsidRDefault="00112AE9" w:rsidP="00DF429D">
      <w:pPr>
        <w:pStyle w:val="Odstavecseseznamem"/>
        <w:numPr>
          <w:ilvl w:val="0"/>
          <w:numId w:val="46"/>
        </w:numPr>
        <w:spacing w:after="120" w:line="276" w:lineRule="auto"/>
      </w:pPr>
      <w:r>
        <w:t>D</w:t>
      </w:r>
      <w:r w:rsidR="00DF429D" w:rsidRPr="00E048DD">
        <w:t>okumentace skutečného provedení stavby (2 listinná vyhot</w:t>
      </w:r>
      <w:r>
        <w:t>ovení a 1 digitální vyhotovení).</w:t>
      </w:r>
    </w:p>
    <w:p w14:paraId="58CC4128" w14:textId="77777777" w:rsidR="00112AE9" w:rsidRDefault="00112AE9" w:rsidP="00112AE9">
      <w:pPr>
        <w:pStyle w:val="Odstavecseseznamem"/>
        <w:spacing w:after="120" w:line="276" w:lineRule="auto"/>
      </w:pPr>
    </w:p>
    <w:bookmarkEnd w:id="6"/>
    <w:bookmarkEnd w:id="7"/>
    <w:p w14:paraId="249DC1A8" w14:textId="0E5ADB92" w:rsidR="00DF7BAA" w:rsidRDefault="000C0D3F" w:rsidP="003E0D77">
      <w:pPr>
        <w:pStyle w:val="Nadpis2-1"/>
        <w:jc w:val="both"/>
      </w:pPr>
      <w:r w:rsidRPr="000C0D3F">
        <w:t>Materiálové zajištění</w:t>
      </w:r>
      <w:r>
        <w:t xml:space="preserve"> </w:t>
      </w:r>
    </w:p>
    <w:p w14:paraId="02995251" w14:textId="1FF45F67" w:rsidR="000C0D3F" w:rsidRPr="0001586B" w:rsidRDefault="000C0D3F" w:rsidP="00067BDE">
      <w:pPr>
        <w:spacing w:after="120"/>
      </w:pPr>
      <w:r>
        <w:t>O</w:t>
      </w:r>
      <w:r w:rsidRPr="0001586B">
        <w:t xml:space="preserve">bjednatel: </w:t>
      </w:r>
      <w:r w:rsidR="00112AE9" w:rsidRPr="00112AE9">
        <w:t>Kolejnice R65 užité, pražce betonové SB</w:t>
      </w:r>
      <w:r w:rsidR="00112AE9">
        <w:t xml:space="preserve"> </w:t>
      </w:r>
      <w:r w:rsidR="00112AE9" w:rsidRPr="00112AE9">
        <w:t>8 užité, vystrojené</w:t>
      </w:r>
      <w:r w:rsidR="008F592D">
        <w:t>, nástupištní desky K140, nástupištní patky U65</w:t>
      </w:r>
      <w:r w:rsidR="00112AE9" w:rsidRPr="00112AE9">
        <w:t xml:space="preserve">.         </w:t>
      </w:r>
    </w:p>
    <w:p w14:paraId="4EF79B5B" w14:textId="21A42A81" w:rsidR="000C0D3F" w:rsidRPr="0001586B" w:rsidRDefault="000C0D3F" w:rsidP="0043301C">
      <w:r w:rsidRPr="0001586B">
        <w:t>Zhotovitel: ostatní potřebný materiál.</w:t>
      </w:r>
    </w:p>
    <w:p w14:paraId="0A2DAA6C" w14:textId="111FF1AA" w:rsidR="000C0D3F" w:rsidRDefault="000C0D3F" w:rsidP="000C0D3F"/>
    <w:p w14:paraId="6D771B26" w14:textId="3660CC45" w:rsidR="00DF7BAA" w:rsidRDefault="00DF7BAA" w:rsidP="00495877">
      <w:pPr>
        <w:pStyle w:val="Nadpis2-1"/>
        <w:jc w:val="both"/>
      </w:pPr>
      <w:bookmarkStart w:id="8" w:name="_Toc6410462"/>
      <w:bookmarkStart w:id="9" w:name="_Toc64963035"/>
      <w:r>
        <w:t>PŘÍLOHY</w:t>
      </w:r>
      <w:bookmarkEnd w:id="8"/>
      <w:bookmarkEnd w:id="9"/>
      <w:r w:rsidR="00947B9D">
        <w:t xml:space="preserve"> </w:t>
      </w:r>
    </w:p>
    <w:p w14:paraId="3E6C1367" w14:textId="6C99DC4F" w:rsidR="00DF7BAA" w:rsidRPr="00164819" w:rsidRDefault="00947B9D" w:rsidP="00091F2D">
      <w:pPr>
        <w:pStyle w:val="Nadpis2-2"/>
        <w:numPr>
          <w:ilvl w:val="0"/>
          <w:numId w:val="0"/>
        </w:numPr>
        <w:spacing w:before="0"/>
        <w:rPr>
          <w:b w:val="0"/>
          <w:sz w:val="18"/>
        </w:rPr>
      </w:pPr>
      <w:r w:rsidRPr="00164819">
        <w:rPr>
          <w:b w:val="0"/>
          <w:sz w:val="18"/>
        </w:rPr>
        <w:t xml:space="preserve">Příloha 1 </w:t>
      </w:r>
      <w:r w:rsidR="000C0D3F" w:rsidRPr="00164819">
        <w:rPr>
          <w:b w:val="0"/>
          <w:sz w:val="18"/>
        </w:rPr>
        <w:t>–</w:t>
      </w:r>
      <w:r w:rsidR="00D26ED5" w:rsidRPr="00164819">
        <w:rPr>
          <w:b w:val="0"/>
          <w:sz w:val="18"/>
        </w:rPr>
        <w:t xml:space="preserve"> </w:t>
      </w:r>
      <w:bookmarkStart w:id="10" w:name="_Hlk102462037"/>
      <w:r w:rsidR="00062119">
        <w:rPr>
          <w:b w:val="0"/>
          <w:sz w:val="18"/>
        </w:rPr>
        <w:t>Nákresný přehled</w:t>
      </w:r>
      <w:bookmarkEnd w:id="10"/>
      <w:r w:rsidR="007A7122">
        <w:rPr>
          <w:b w:val="0"/>
          <w:sz w:val="18"/>
        </w:rPr>
        <w:t xml:space="preserve"> železničního sv</w:t>
      </w:r>
      <w:r w:rsidR="004E2397">
        <w:rPr>
          <w:b w:val="0"/>
          <w:sz w:val="18"/>
        </w:rPr>
        <w:t>r</w:t>
      </w:r>
      <w:r w:rsidR="007A7122">
        <w:rPr>
          <w:b w:val="0"/>
          <w:sz w:val="18"/>
        </w:rPr>
        <w:t>šku</w:t>
      </w:r>
    </w:p>
    <w:p w14:paraId="7D991EF6" w14:textId="3EE588D8" w:rsidR="00396B4E" w:rsidRPr="00495877" w:rsidRDefault="0025520C" w:rsidP="00091F2D">
      <w:pPr>
        <w:pStyle w:val="Nadpis2-2"/>
        <w:numPr>
          <w:ilvl w:val="0"/>
          <w:numId w:val="0"/>
        </w:numPr>
        <w:spacing w:before="0"/>
        <w:ind w:left="737" w:hanging="737"/>
      </w:pPr>
      <w:r w:rsidRPr="00164819">
        <w:rPr>
          <w:b w:val="0"/>
          <w:sz w:val="18"/>
        </w:rPr>
        <w:t xml:space="preserve">Příloha 2 </w:t>
      </w:r>
      <w:r w:rsidR="000C0D3F" w:rsidRPr="00164819">
        <w:rPr>
          <w:b w:val="0"/>
          <w:sz w:val="18"/>
        </w:rPr>
        <w:t>–</w:t>
      </w:r>
      <w:r w:rsidR="00D26ED5" w:rsidRPr="00164819">
        <w:rPr>
          <w:b w:val="0"/>
          <w:sz w:val="18"/>
        </w:rPr>
        <w:t xml:space="preserve"> </w:t>
      </w:r>
      <w:bookmarkEnd w:id="1"/>
      <w:bookmarkEnd w:id="2"/>
      <w:bookmarkEnd w:id="3"/>
      <w:bookmarkEnd w:id="4"/>
      <w:bookmarkEnd w:id="5"/>
      <w:r w:rsidR="00062119">
        <w:rPr>
          <w:b w:val="0"/>
          <w:sz w:val="18"/>
        </w:rPr>
        <w:t>Evidenční listy přejezd</w:t>
      </w:r>
      <w:r w:rsidR="00EE653D">
        <w:rPr>
          <w:b w:val="0"/>
          <w:sz w:val="18"/>
        </w:rPr>
        <w:t>ů</w:t>
      </w:r>
    </w:p>
    <w:sectPr w:rsidR="00396B4E" w:rsidRPr="00495877" w:rsidSect="002E74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0AEAC" w14:textId="77777777" w:rsidR="006D1DBF" w:rsidRDefault="006D1DBF" w:rsidP="00962258">
      <w:pPr>
        <w:spacing w:after="0" w:line="240" w:lineRule="auto"/>
      </w:pPr>
      <w:r>
        <w:separator/>
      </w:r>
    </w:p>
  </w:endnote>
  <w:endnote w:type="continuationSeparator" w:id="0">
    <w:p w14:paraId="17D61070" w14:textId="77777777" w:rsidR="006D1DBF" w:rsidRDefault="006D1D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129EA00C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CC6581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A56E32">
            <w:rPr>
              <w:rStyle w:val="slostrnky"/>
              <w:noProof/>
            </w:rPr>
            <w:t>3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33E4E4A9" w:rsidR="00B0334A" w:rsidRPr="006A10C4" w:rsidRDefault="005707C0" w:rsidP="003462EB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A56E32">
            <w:rPr>
              <w:noProof/>
            </w:rPr>
            <w:t>Oprava trati v úseku Hněvčeves - Hořice</w:t>
          </w:r>
          <w:r>
            <w:rPr>
              <w:noProof/>
            </w:rPr>
            <w:fldChar w:fldCharType="end"/>
          </w:r>
        </w:p>
        <w:p w14:paraId="7835AEA2" w14:textId="77777777" w:rsidR="00B0334A" w:rsidRPr="006A10C4" w:rsidRDefault="00B0334A" w:rsidP="003462EB">
          <w:pPr>
            <w:pStyle w:val="Zpatvlevo"/>
          </w:pPr>
          <w:r w:rsidRPr="00210F87">
            <w:t>Příloha č. 2 c)</w:t>
          </w:r>
          <w:r w:rsidRPr="006A10C4">
            <w:t xml:space="preserve"> </w:t>
          </w:r>
        </w:p>
        <w:p w14:paraId="3E796A3F" w14:textId="58CB71C5" w:rsidR="00B0334A" w:rsidRPr="006A10C4" w:rsidRDefault="0025520C" w:rsidP="00DF7BAA">
          <w:pPr>
            <w:pStyle w:val="Zpatvlevo"/>
          </w:pPr>
          <w:r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6093A" w:rsidRPr="006A10C4" w14:paraId="1F150332" w14:textId="77777777" w:rsidTr="00071B2F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A1C837F" w14:textId="61E45AFB" w:rsidR="0006093A" w:rsidRPr="006A10C4" w:rsidRDefault="0006093A" w:rsidP="0006093A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8F592D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56E32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22ED711C" w14:textId="17DCE266" w:rsidR="0006093A" w:rsidRPr="006A10C4" w:rsidRDefault="0006093A" w:rsidP="0006093A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A56E32">
            <w:rPr>
              <w:noProof/>
            </w:rPr>
            <w:t>Oprava trati v úseku Hněvčeves - Hořice</w:t>
          </w:r>
          <w:r>
            <w:rPr>
              <w:noProof/>
            </w:rPr>
            <w:fldChar w:fldCharType="end"/>
          </w:r>
        </w:p>
        <w:p w14:paraId="0A190E13" w14:textId="77777777" w:rsidR="0006093A" w:rsidRPr="006A10C4" w:rsidRDefault="0006093A" w:rsidP="0006093A">
          <w:pPr>
            <w:pStyle w:val="Zpatvlevo"/>
          </w:pPr>
          <w:r w:rsidRPr="00210F87">
            <w:t>Příloha č. 2 c)</w:t>
          </w:r>
          <w:r w:rsidRPr="006A10C4">
            <w:t xml:space="preserve"> </w:t>
          </w:r>
        </w:p>
        <w:p w14:paraId="7E3DACA4" w14:textId="77777777" w:rsidR="0006093A" w:rsidRPr="006A10C4" w:rsidRDefault="0006093A" w:rsidP="0006093A">
          <w:pPr>
            <w:pStyle w:val="Zpatvlevo"/>
          </w:pPr>
          <w:r>
            <w:t>Technická specifikace zakázky</w:t>
          </w:r>
          <w:r w:rsidRPr="006A10C4">
            <w:t xml:space="preserve"> </w:t>
          </w:r>
        </w:p>
      </w:tc>
    </w:tr>
  </w:tbl>
  <w:p w14:paraId="04285322" w14:textId="77777777" w:rsidR="0006093A" w:rsidRPr="00614E71" w:rsidRDefault="0006093A" w:rsidP="0006093A">
    <w:pPr>
      <w:pStyle w:val="Zpat"/>
      <w:rPr>
        <w:sz w:val="2"/>
        <w:szCs w:val="2"/>
      </w:rPr>
    </w:pPr>
  </w:p>
  <w:p w14:paraId="23622361" w14:textId="77777777" w:rsidR="00210F87" w:rsidRDefault="00210F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1FDE" w14:textId="77777777" w:rsidR="006D1DBF" w:rsidRDefault="006D1DBF" w:rsidP="00962258">
      <w:pPr>
        <w:spacing w:after="0" w:line="240" w:lineRule="auto"/>
      </w:pPr>
      <w:r>
        <w:separator/>
      </w:r>
    </w:p>
  </w:footnote>
  <w:footnote w:type="continuationSeparator" w:id="0">
    <w:p w14:paraId="58E971F8" w14:textId="77777777" w:rsidR="006D1DBF" w:rsidRDefault="006D1D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2D0B" w14:textId="77777777" w:rsidR="00210F87" w:rsidRDefault="00210F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FB00519"/>
    <w:multiLevelType w:val="hybridMultilevel"/>
    <w:tmpl w:val="BCAA3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D16C3"/>
    <w:multiLevelType w:val="hybridMultilevel"/>
    <w:tmpl w:val="1550F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021882">
    <w:abstractNumId w:val="7"/>
  </w:num>
  <w:num w:numId="2" w16cid:durableId="2049332814">
    <w:abstractNumId w:val="6"/>
  </w:num>
  <w:num w:numId="3" w16cid:durableId="1434128486">
    <w:abstractNumId w:val="3"/>
  </w:num>
  <w:num w:numId="4" w16cid:durableId="1338775220">
    <w:abstractNumId w:val="1"/>
  </w:num>
  <w:num w:numId="5" w16cid:durableId="88086705">
    <w:abstractNumId w:val="8"/>
  </w:num>
  <w:num w:numId="6" w16cid:durableId="54858368">
    <w:abstractNumId w:val="10"/>
  </w:num>
  <w:num w:numId="7" w16cid:durableId="1250969561">
    <w:abstractNumId w:val="5"/>
  </w:num>
  <w:num w:numId="8" w16cid:durableId="2032338726">
    <w:abstractNumId w:val="13"/>
  </w:num>
  <w:num w:numId="9" w16cid:durableId="1288582481">
    <w:abstractNumId w:val="16"/>
  </w:num>
  <w:num w:numId="10" w16cid:durableId="1710183006">
    <w:abstractNumId w:val="15"/>
  </w:num>
  <w:num w:numId="11" w16cid:durableId="238760563">
    <w:abstractNumId w:val="8"/>
  </w:num>
  <w:num w:numId="12" w16cid:durableId="1978293868">
    <w:abstractNumId w:val="8"/>
  </w:num>
  <w:num w:numId="13" w16cid:durableId="1940483898">
    <w:abstractNumId w:val="8"/>
  </w:num>
  <w:num w:numId="14" w16cid:durableId="694430969">
    <w:abstractNumId w:val="8"/>
  </w:num>
  <w:num w:numId="15" w16cid:durableId="1173301830">
    <w:abstractNumId w:val="10"/>
  </w:num>
  <w:num w:numId="16" w16cid:durableId="838890150">
    <w:abstractNumId w:val="10"/>
  </w:num>
  <w:num w:numId="17" w16cid:durableId="1238595107">
    <w:abstractNumId w:val="10"/>
  </w:num>
  <w:num w:numId="18" w16cid:durableId="1746026858">
    <w:abstractNumId w:val="10"/>
  </w:num>
  <w:num w:numId="19" w16cid:durableId="20438234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5186396">
    <w:abstractNumId w:val="0"/>
  </w:num>
  <w:num w:numId="21" w16cid:durableId="11614169">
    <w:abstractNumId w:val="1"/>
  </w:num>
  <w:num w:numId="22" w16cid:durableId="2009795140">
    <w:abstractNumId w:val="5"/>
  </w:num>
  <w:num w:numId="23" w16cid:durableId="585581451">
    <w:abstractNumId w:val="5"/>
  </w:num>
  <w:num w:numId="24" w16cid:durableId="96408570">
    <w:abstractNumId w:val="8"/>
  </w:num>
  <w:num w:numId="25" w16cid:durableId="155852547">
    <w:abstractNumId w:val="8"/>
  </w:num>
  <w:num w:numId="26" w16cid:durableId="1969123554">
    <w:abstractNumId w:val="8"/>
  </w:num>
  <w:num w:numId="27" w16cid:durableId="983974510">
    <w:abstractNumId w:val="8"/>
  </w:num>
  <w:num w:numId="28" w16cid:durableId="725296618">
    <w:abstractNumId w:val="10"/>
  </w:num>
  <w:num w:numId="29" w16cid:durableId="348533990">
    <w:abstractNumId w:val="10"/>
  </w:num>
  <w:num w:numId="30" w16cid:durableId="30081385">
    <w:abstractNumId w:val="10"/>
  </w:num>
  <w:num w:numId="31" w16cid:durableId="852308309">
    <w:abstractNumId w:val="10"/>
  </w:num>
  <w:num w:numId="32" w16cid:durableId="581526775">
    <w:abstractNumId w:val="13"/>
  </w:num>
  <w:num w:numId="33" w16cid:durableId="2054648544">
    <w:abstractNumId w:val="1"/>
  </w:num>
  <w:num w:numId="34" w16cid:durableId="1478297898">
    <w:abstractNumId w:val="1"/>
  </w:num>
  <w:num w:numId="35" w16cid:durableId="1922568307">
    <w:abstractNumId w:val="5"/>
  </w:num>
  <w:num w:numId="36" w16cid:durableId="739523062">
    <w:abstractNumId w:val="5"/>
  </w:num>
  <w:num w:numId="37" w16cid:durableId="1091514158">
    <w:abstractNumId w:val="15"/>
  </w:num>
  <w:num w:numId="38" w16cid:durableId="1883248472">
    <w:abstractNumId w:val="2"/>
  </w:num>
  <w:num w:numId="39" w16cid:durableId="964889727">
    <w:abstractNumId w:val="12"/>
  </w:num>
  <w:num w:numId="40" w16cid:durableId="1150949185">
    <w:abstractNumId w:val="5"/>
  </w:num>
  <w:num w:numId="41" w16cid:durableId="1880777630">
    <w:abstractNumId w:val="14"/>
  </w:num>
  <w:num w:numId="42" w16cid:durableId="162473796">
    <w:abstractNumId w:val="5"/>
  </w:num>
  <w:num w:numId="43" w16cid:durableId="2107573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4108026">
    <w:abstractNumId w:val="5"/>
  </w:num>
  <w:num w:numId="45" w16cid:durableId="190454423">
    <w:abstractNumId w:val="5"/>
  </w:num>
  <w:num w:numId="46" w16cid:durableId="1939822916">
    <w:abstractNumId w:val="4"/>
  </w:num>
  <w:num w:numId="47" w16cid:durableId="2056613037">
    <w:abstractNumId w:val="9"/>
  </w:num>
  <w:num w:numId="48" w16cid:durableId="48000533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12EC4"/>
    <w:rsid w:val="0001305D"/>
    <w:rsid w:val="000145C8"/>
    <w:rsid w:val="00017F3C"/>
    <w:rsid w:val="00037642"/>
    <w:rsid w:val="00041EC8"/>
    <w:rsid w:val="00054FC6"/>
    <w:rsid w:val="0006093A"/>
    <w:rsid w:val="00062119"/>
    <w:rsid w:val="0006465A"/>
    <w:rsid w:val="0006588D"/>
    <w:rsid w:val="00067A5E"/>
    <w:rsid w:val="00067BDE"/>
    <w:rsid w:val="00067EA3"/>
    <w:rsid w:val="000719BB"/>
    <w:rsid w:val="00072A65"/>
    <w:rsid w:val="00072C1E"/>
    <w:rsid w:val="00073068"/>
    <w:rsid w:val="00076B14"/>
    <w:rsid w:val="0008461A"/>
    <w:rsid w:val="00084867"/>
    <w:rsid w:val="00091F2D"/>
    <w:rsid w:val="000A2B28"/>
    <w:rsid w:val="000A6E75"/>
    <w:rsid w:val="000B408F"/>
    <w:rsid w:val="000B4899"/>
    <w:rsid w:val="000B4EB8"/>
    <w:rsid w:val="000C0D3F"/>
    <w:rsid w:val="000C3956"/>
    <w:rsid w:val="000C41F2"/>
    <w:rsid w:val="000D22C4"/>
    <w:rsid w:val="000D27D1"/>
    <w:rsid w:val="000E1A7F"/>
    <w:rsid w:val="000F15F1"/>
    <w:rsid w:val="00112864"/>
    <w:rsid w:val="00112AE9"/>
    <w:rsid w:val="00114472"/>
    <w:rsid w:val="00114988"/>
    <w:rsid w:val="00114DE9"/>
    <w:rsid w:val="00115069"/>
    <w:rsid w:val="001150F2"/>
    <w:rsid w:val="0011530F"/>
    <w:rsid w:val="00122084"/>
    <w:rsid w:val="00126ABB"/>
    <w:rsid w:val="00130E62"/>
    <w:rsid w:val="00130EEE"/>
    <w:rsid w:val="00146BCB"/>
    <w:rsid w:val="0015027B"/>
    <w:rsid w:val="00153B6C"/>
    <w:rsid w:val="00164819"/>
    <w:rsid w:val="001656A2"/>
    <w:rsid w:val="00170EC5"/>
    <w:rsid w:val="00173CE9"/>
    <w:rsid w:val="001747C1"/>
    <w:rsid w:val="00177D6B"/>
    <w:rsid w:val="00182C19"/>
    <w:rsid w:val="00183913"/>
    <w:rsid w:val="00183FCF"/>
    <w:rsid w:val="00186B9C"/>
    <w:rsid w:val="0019160B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10F87"/>
    <w:rsid w:val="002142DE"/>
    <w:rsid w:val="0022566D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55FA4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2535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126AB"/>
    <w:rsid w:val="00424A5E"/>
    <w:rsid w:val="0042581E"/>
    <w:rsid w:val="00427794"/>
    <w:rsid w:val="0043301C"/>
    <w:rsid w:val="00436ECF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2F1D"/>
    <w:rsid w:val="00495877"/>
    <w:rsid w:val="00495E55"/>
    <w:rsid w:val="004C24C7"/>
    <w:rsid w:val="004C4399"/>
    <w:rsid w:val="004C787C"/>
    <w:rsid w:val="004D7D8C"/>
    <w:rsid w:val="004E2397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707C0"/>
    <w:rsid w:val="0057146C"/>
    <w:rsid w:val="005736B7"/>
    <w:rsid w:val="00575E5A"/>
    <w:rsid w:val="00576A07"/>
    <w:rsid w:val="00580245"/>
    <w:rsid w:val="00584C0C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6B2E"/>
    <w:rsid w:val="006A747D"/>
    <w:rsid w:val="006B2318"/>
    <w:rsid w:val="006B3D79"/>
    <w:rsid w:val="006B6FE4"/>
    <w:rsid w:val="006C16C4"/>
    <w:rsid w:val="006C16E1"/>
    <w:rsid w:val="006C2343"/>
    <w:rsid w:val="006C31D3"/>
    <w:rsid w:val="006C442A"/>
    <w:rsid w:val="006D1013"/>
    <w:rsid w:val="006D1DBF"/>
    <w:rsid w:val="006D4F33"/>
    <w:rsid w:val="006E0578"/>
    <w:rsid w:val="006E314D"/>
    <w:rsid w:val="006E39BA"/>
    <w:rsid w:val="006E73EC"/>
    <w:rsid w:val="006F07C0"/>
    <w:rsid w:val="006F0A3A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A7122"/>
    <w:rsid w:val="007B133E"/>
    <w:rsid w:val="007B502B"/>
    <w:rsid w:val="007B570C"/>
    <w:rsid w:val="007C0C8F"/>
    <w:rsid w:val="007E397E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47FA1"/>
    <w:rsid w:val="00881BA1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E5E95"/>
    <w:rsid w:val="008F18D6"/>
    <w:rsid w:val="008F289B"/>
    <w:rsid w:val="008F2C9B"/>
    <w:rsid w:val="008F592D"/>
    <w:rsid w:val="008F5F18"/>
    <w:rsid w:val="008F797B"/>
    <w:rsid w:val="00904780"/>
    <w:rsid w:val="0090635B"/>
    <w:rsid w:val="009138CB"/>
    <w:rsid w:val="00914F81"/>
    <w:rsid w:val="00922385"/>
    <w:rsid w:val="009223DF"/>
    <w:rsid w:val="009226C1"/>
    <w:rsid w:val="00923406"/>
    <w:rsid w:val="00923B02"/>
    <w:rsid w:val="0093185E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740E"/>
    <w:rsid w:val="00A34271"/>
    <w:rsid w:val="00A3568D"/>
    <w:rsid w:val="00A4050F"/>
    <w:rsid w:val="00A43333"/>
    <w:rsid w:val="00A50641"/>
    <w:rsid w:val="00A50BC5"/>
    <w:rsid w:val="00A51A89"/>
    <w:rsid w:val="00A51DB5"/>
    <w:rsid w:val="00A530BF"/>
    <w:rsid w:val="00A5638B"/>
    <w:rsid w:val="00A56E32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A05DA"/>
    <w:rsid w:val="00AA3CCE"/>
    <w:rsid w:val="00AA4C9F"/>
    <w:rsid w:val="00AA4CBB"/>
    <w:rsid w:val="00AA65FA"/>
    <w:rsid w:val="00AA6F87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0D95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24835"/>
    <w:rsid w:val="00B31D98"/>
    <w:rsid w:val="00B344A3"/>
    <w:rsid w:val="00B34DC7"/>
    <w:rsid w:val="00B46BA5"/>
    <w:rsid w:val="00B50AB2"/>
    <w:rsid w:val="00B5431A"/>
    <w:rsid w:val="00B56EB2"/>
    <w:rsid w:val="00B60FA8"/>
    <w:rsid w:val="00B66774"/>
    <w:rsid w:val="00B74384"/>
    <w:rsid w:val="00B75EE1"/>
    <w:rsid w:val="00B77481"/>
    <w:rsid w:val="00B82624"/>
    <w:rsid w:val="00B82B10"/>
    <w:rsid w:val="00B8518B"/>
    <w:rsid w:val="00B861EA"/>
    <w:rsid w:val="00B93566"/>
    <w:rsid w:val="00B95AB6"/>
    <w:rsid w:val="00B97CC3"/>
    <w:rsid w:val="00BA71E1"/>
    <w:rsid w:val="00BC0405"/>
    <w:rsid w:val="00BC06C4"/>
    <w:rsid w:val="00BC51B8"/>
    <w:rsid w:val="00BD76C3"/>
    <w:rsid w:val="00BD7E91"/>
    <w:rsid w:val="00BD7F0D"/>
    <w:rsid w:val="00BE06DC"/>
    <w:rsid w:val="00BE0A37"/>
    <w:rsid w:val="00BE5510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666B0"/>
    <w:rsid w:val="00C708EA"/>
    <w:rsid w:val="00C71821"/>
    <w:rsid w:val="00C73385"/>
    <w:rsid w:val="00C7602C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B79D3"/>
    <w:rsid w:val="00CC6581"/>
    <w:rsid w:val="00CC7C8F"/>
    <w:rsid w:val="00CD1FC4"/>
    <w:rsid w:val="00CE2768"/>
    <w:rsid w:val="00CF1D0E"/>
    <w:rsid w:val="00D00A2C"/>
    <w:rsid w:val="00D034A0"/>
    <w:rsid w:val="00D038A7"/>
    <w:rsid w:val="00D0627A"/>
    <w:rsid w:val="00D0732C"/>
    <w:rsid w:val="00D178B4"/>
    <w:rsid w:val="00D17C8D"/>
    <w:rsid w:val="00D21061"/>
    <w:rsid w:val="00D26ED5"/>
    <w:rsid w:val="00D322B7"/>
    <w:rsid w:val="00D32E7C"/>
    <w:rsid w:val="00D34BB9"/>
    <w:rsid w:val="00D4108E"/>
    <w:rsid w:val="00D46B30"/>
    <w:rsid w:val="00D521D0"/>
    <w:rsid w:val="00D5559C"/>
    <w:rsid w:val="00D56FCA"/>
    <w:rsid w:val="00D6163D"/>
    <w:rsid w:val="00D64B2F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29D"/>
    <w:rsid w:val="00DF4DDD"/>
    <w:rsid w:val="00DF7BAA"/>
    <w:rsid w:val="00E014A7"/>
    <w:rsid w:val="00E03B03"/>
    <w:rsid w:val="00E04A7B"/>
    <w:rsid w:val="00E05FDC"/>
    <w:rsid w:val="00E11507"/>
    <w:rsid w:val="00E137A8"/>
    <w:rsid w:val="00E16FF7"/>
    <w:rsid w:val="00E1732F"/>
    <w:rsid w:val="00E26D68"/>
    <w:rsid w:val="00E40CEC"/>
    <w:rsid w:val="00E44045"/>
    <w:rsid w:val="00E46E73"/>
    <w:rsid w:val="00E618C4"/>
    <w:rsid w:val="00E6572E"/>
    <w:rsid w:val="00E7218A"/>
    <w:rsid w:val="00E73368"/>
    <w:rsid w:val="00E73A06"/>
    <w:rsid w:val="00E84C3A"/>
    <w:rsid w:val="00E85795"/>
    <w:rsid w:val="00E878EE"/>
    <w:rsid w:val="00E96433"/>
    <w:rsid w:val="00EA0229"/>
    <w:rsid w:val="00EA6EC7"/>
    <w:rsid w:val="00EA6FF1"/>
    <w:rsid w:val="00EB104F"/>
    <w:rsid w:val="00EB3CD0"/>
    <w:rsid w:val="00EB46E5"/>
    <w:rsid w:val="00EC613E"/>
    <w:rsid w:val="00ED0703"/>
    <w:rsid w:val="00ED14BD"/>
    <w:rsid w:val="00EE653D"/>
    <w:rsid w:val="00EE66E7"/>
    <w:rsid w:val="00EF1373"/>
    <w:rsid w:val="00EF1E84"/>
    <w:rsid w:val="00F0110B"/>
    <w:rsid w:val="00F016C7"/>
    <w:rsid w:val="00F045ED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02D2"/>
    <w:rsid w:val="00FB5DE8"/>
    <w:rsid w:val="00FB6342"/>
    <w:rsid w:val="00FC6389"/>
    <w:rsid w:val="00FD40A4"/>
    <w:rsid w:val="00FE4E8C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1E823-4337-4091-9AC1-E36AC725A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0</TotalTime>
  <Pages>3</Pages>
  <Words>646</Words>
  <Characters>3817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4455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2</cp:revision>
  <cp:lastPrinted>2023-05-26T08:05:00Z</cp:lastPrinted>
  <dcterms:created xsi:type="dcterms:W3CDTF">2023-06-21T10:18:00Z</dcterms:created>
  <dcterms:modified xsi:type="dcterms:W3CDTF">2023-06-21T10:18:00Z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