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09E0837D" w14:textId="77777777" w:rsidTr="00F862D6">
        <w:tc>
          <w:tcPr>
            <w:tcW w:w="1020" w:type="dxa"/>
          </w:tcPr>
          <w:p w14:paraId="19A2FF7B"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7F92AD6D" wp14:editId="5F2C3856">
                      <wp:simplePos x="0" y="0"/>
                      <wp:positionH relativeFrom="page">
                        <wp:posOffset>2580005</wp:posOffset>
                      </wp:positionH>
                      <wp:positionV relativeFrom="page">
                        <wp:posOffset>203200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12BB2F2"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92AD6D" id="_x0000_t202" coordsize="21600,21600" o:spt="202" path="m,l,21600r21600,l21600,xe">
                      <v:stroke joinstyle="miter"/>
                      <v:path gradientshapeok="t" o:connecttype="rect"/>
                    </v:shapetype>
                    <v:shape id="Text Box 1" o:spid="_x0000_s1026" type="#_x0000_t202" style="position:absolute;margin-left:203.15pt;margin-top:16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BOeFmH&#10;3gAAAAoBAAAPAAAAZHJzL2Rvd25yZXYueG1sTI9BT4NAEIXvJv6HzZh4s0tbig1laaqxZyN48Lhl&#10;p4BlZwm7bZFf73iqx8l8ee972Xa0nbjg4FtHCuazCARS5UxLtYLPcv+0BuGDJqM7R6jgBz1s8/u7&#10;TKfGXekDL0WoBYeQT7WCJoQ+ldJXDVrtZ65H4t/RDVYHPodamkFfOdx2chFFibS6JW5odI+vDVan&#10;4my515Vvp2kXZLmvsHgxq+n7/WtS6vFh3G1ABBzDDYY/fVaHnJ0O7kzGi05BHCVLRhUsF7yJged1&#10;MgdxYHIVxyDzTP6fkP8CAAD//wMAUEsBAi0AFAAGAAgAAAAhALaDOJL+AAAA4QEAABMAAAAAAAAA&#10;AAAAAAAAAAAAAFtDb250ZW50X1R5cGVzXS54bWxQSwECLQAUAAYACAAAACEAOP0h/9YAAACUAQAA&#10;CwAAAAAAAAAAAAAAAAAvAQAAX3JlbHMvLnJlbHNQSwECLQAUAAYACAAAACEAqgFfr0ECAAB5BAAA&#10;DgAAAAAAAAAAAAAAAAAuAgAAZHJzL2Uyb0RvYy54bWxQSwECLQAUAAYACAAAACEATnhZh94AAAAK&#10;AQAADwAAAAAAAAAAAAAAAACbBAAAZHJzL2Rvd25yZXYueG1sUEsFBgAAAAAEAAQA8wAAAKYFAAAA&#10;AA==&#10;" o:allowincell="f" fillcolor="white [3212]" stroked="f" strokeweight=".5pt">
                      <v:textbox>
                        <w:txbxContent>
                          <w:p w14:paraId="512BB2F2"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1D2FC769" w14:textId="77777777" w:rsidR="00F64786" w:rsidRDefault="00F64786" w:rsidP="0077673A"/>
        </w:tc>
        <w:tc>
          <w:tcPr>
            <w:tcW w:w="823" w:type="dxa"/>
          </w:tcPr>
          <w:p w14:paraId="4D01C3B0" w14:textId="77777777" w:rsidR="00F64786" w:rsidRDefault="00F64786" w:rsidP="0077673A"/>
        </w:tc>
        <w:tc>
          <w:tcPr>
            <w:tcW w:w="3685" w:type="dxa"/>
          </w:tcPr>
          <w:p w14:paraId="57BD07C9" w14:textId="77777777" w:rsidR="00F64786" w:rsidRDefault="00F64786" w:rsidP="0077673A"/>
        </w:tc>
      </w:tr>
      <w:tr w:rsidR="00F862D6" w14:paraId="77C6E808" w14:textId="77777777" w:rsidTr="00596C7E">
        <w:tc>
          <w:tcPr>
            <w:tcW w:w="1020" w:type="dxa"/>
          </w:tcPr>
          <w:p w14:paraId="0521013F" w14:textId="77777777" w:rsidR="00F862D6" w:rsidRDefault="00F862D6" w:rsidP="0077673A"/>
        </w:tc>
        <w:tc>
          <w:tcPr>
            <w:tcW w:w="2552" w:type="dxa"/>
          </w:tcPr>
          <w:p w14:paraId="5E396F27" w14:textId="77777777" w:rsidR="00F862D6" w:rsidRDefault="00F862D6" w:rsidP="00764595"/>
        </w:tc>
        <w:tc>
          <w:tcPr>
            <w:tcW w:w="823" w:type="dxa"/>
          </w:tcPr>
          <w:p w14:paraId="5C6A1DE2" w14:textId="77777777" w:rsidR="00F862D6" w:rsidRDefault="00F862D6" w:rsidP="0077673A"/>
        </w:tc>
        <w:tc>
          <w:tcPr>
            <w:tcW w:w="3685" w:type="dxa"/>
            <w:vMerge w:val="restart"/>
          </w:tcPr>
          <w:p w14:paraId="6E094476" w14:textId="77777777" w:rsidR="00596C7E" w:rsidRDefault="00596C7E" w:rsidP="00596C7E">
            <w:pPr>
              <w:rPr>
                <w:rStyle w:val="Potovnadresa"/>
              </w:rPr>
            </w:pPr>
          </w:p>
          <w:p w14:paraId="74944924" w14:textId="77777777" w:rsidR="00F862D6" w:rsidRPr="00F862D6" w:rsidRDefault="00F862D6" w:rsidP="00596C7E">
            <w:pPr>
              <w:rPr>
                <w:rStyle w:val="Potovnadresa"/>
              </w:rPr>
            </w:pPr>
          </w:p>
        </w:tc>
      </w:tr>
      <w:tr w:rsidR="00F862D6" w14:paraId="67710A0A" w14:textId="77777777" w:rsidTr="00F862D6">
        <w:tc>
          <w:tcPr>
            <w:tcW w:w="1020" w:type="dxa"/>
          </w:tcPr>
          <w:p w14:paraId="24C061C9" w14:textId="77777777" w:rsidR="00F862D6" w:rsidRPr="003E6B9A" w:rsidRDefault="00F862D6" w:rsidP="0077673A">
            <w:r w:rsidRPr="003E6B9A">
              <w:t>Naše zn.</w:t>
            </w:r>
          </w:p>
        </w:tc>
        <w:tc>
          <w:tcPr>
            <w:tcW w:w="2552" w:type="dxa"/>
          </w:tcPr>
          <w:p w14:paraId="03741EA3" w14:textId="2D79CCC7" w:rsidR="00F862D6" w:rsidRPr="003E6B9A" w:rsidRDefault="00E137F2" w:rsidP="00F00B38">
            <w:r w:rsidRPr="00E137F2">
              <w:rPr>
                <w:rFonts w:ascii="Helvetica" w:hAnsi="Helvetica"/>
              </w:rPr>
              <w:t>5700/2023-SŽ-SSV-Ú3</w:t>
            </w:r>
          </w:p>
        </w:tc>
        <w:tc>
          <w:tcPr>
            <w:tcW w:w="823" w:type="dxa"/>
          </w:tcPr>
          <w:p w14:paraId="18C7F2B0" w14:textId="77777777" w:rsidR="00F862D6" w:rsidRDefault="00F862D6" w:rsidP="0077673A"/>
        </w:tc>
        <w:tc>
          <w:tcPr>
            <w:tcW w:w="3685" w:type="dxa"/>
            <w:vMerge/>
          </w:tcPr>
          <w:p w14:paraId="49B60881" w14:textId="77777777" w:rsidR="00F862D6" w:rsidRDefault="00F862D6" w:rsidP="0077673A"/>
        </w:tc>
      </w:tr>
      <w:tr w:rsidR="00C23946" w14:paraId="048FFE76" w14:textId="77777777" w:rsidTr="00F862D6">
        <w:tc>
          <w:tcPr>
            <w:tcW w:w="1020" w:type="dxa"/>
          </w:tcPr>
          <w:p w14:paraId="769AFEEA" w14:textId="77777777" w:rsidR="00C23946" w:rsidRPr="00751918" w:rsidRDefault="00C23946" w:rsidP="00C23946">
            <w:r w:rsidRPr="00751918">
              <w:t>Listů/příloh</w:t>
            </w:r>
          </w:p>
        </w:tc>
        <w:tc>
          <w:tcPr>
            <w:tcW w:w="2552" w:type="dxa"/>
          </w:tcPr>
          <w:p w14:paraId="33325CAE" w14:textId="7200648F" w:rsidR="00C23946" w:rsidRPr="00751918" w:rsidRDefault="00751918" w:rsidP="00C23946">
            <w:r w:rsidRPr="00751918">
              <w:t>3</w:t>
            </w:r>
            <w:r w:rsidR="00C23946" w:rsidRPr="00751918">
              <w:t>/</w:t>
            </w:r>
            <w:r w:rsidR="00C870BF" w:rsidRPr="00751918">
              <w:t>2</w:t>
            </w:r>
          </w:p>
        </w:tc>
        <w:tc>
          <w:tcPr>
            <w:tcW w:w="823" w:type="dxa"/>
          </w:tcPr>
          <w:p w14:paraId="2E1A5ADA" w14:textId="77777777" w:rsidR="00C23946" w:rsidRDefault="00C23946" w:rsidP="00C23946"/>
        </w:tc>
        <w:tc>
          <w:tcPr>
            <w:tcW w:w="3685" w:type="dxa"/>
            <w:vMerge/>
          </w:tcPr>
          <w:p w14:paraId="441C164A" w14:textId="77777777" w:rsidR="00C23946" w:rsidRDefault="00C23946" w:rsidP="00C23946">
            <w:pPr>
              <w:rPr>
                <w:noProof/>
              </w:rPr>
            </w:pPr>
          </w:p>
        </w:tc>
      </w:tr>
      <w:tr w:rsidR="00C23946" w14:paraId="688CB4A0" w14:textId="77777777" w:rsidTr="00B23CA3">
        <w:trPr>
          <w:trHeight w:val="77"/>
        </w:trPr>
        <w:tc>
          <w:tcPr>
            <w:tcW w:w="1020" w:type="dxa"/>
          </w:tcPr>
          <w:p w14:paraId="2321A5B9" w14:textId="77777777" w:rsidR="00C23946" w:rsidRDefault="00C23946" w:rsidP="00C23946"/>
        </w:tc>
        <w:tc>
          <w:tcPr>
            <w:tcW w:w="2552" w:type="dxa"/>
          </w:tcPr>
          <w:p w14:paraId="5CDF6E2A" w14:textId="77777777" w:rsidR="00C23946" w:rsidRPr="003E6B9A" w:rsidRDefault="00C23946" w:rsidP="00C23946"/>
        </w:tc>
        <w:tc>
          <w:tcPr>
            <w:tcW w:w="823" w:type="dxa"/>
          </w:tcPr>
          <w:p w14:paraId="029237CC" w14:textId="77777777" w:rsidR="00C23946" w:rsidRDefault="00C23946" w:rsidP="00C23946"/>
        </w:tc>
        <w:tc>
          <w:tcPr>
            <w:tcW w:w="3685" w:type="dxa"/>
            <w:vMerge/>
          </w:tcPr>
          <w:p w14:paraId="3E734E39" w14:textId="77777777" w:rsidR="00C23946" w:rsidRDefault="00C23946" w:rsidP="00C23946"/>
        </w:tc>
      </w:tr>
      <w:tr w:rsidR="00C23946" w14:paraId="6165832D" w14:textId="77777777" w:rsidTr="00F862D6">
        <w:tc>
          <w:tcPr>
            <w:tcW w:w="1020" w:type="dxa"/>
          </w:tcPr>
          <w:p w14:paraId="78FA5FBF" w14:textId="77777777" w:rsidR="00C23946" w:rsidRDefault="00C23946" w:rsidP="00C23946">
            <w:r>
              <w:t>Vyřizuje</w:t>
            </w:r>
          </w:p>
        </w:tc>
        <w:tc>
          <w:tcPr>
            <w:tcW w:w="2552" w:type="dxa"/>
          </w:tcPr>
          <w:p w14:paraId="38382BBB" w14:textId="77777777" w:rsidR="00C23946" w:rsidRPr="003E6B9A" w:rsidRDefault="00C23946" w:rsidP="00C23946">
            <w:r w:rsidRPr="006F7BE2">
              <w:t>Ing. Radomíra Rečková</w:t>
            </w:r>
          </w:p>
        </w:tc>
        <w:tc>
          <w:tcPr>
            <w:tcW w:w="823" w:type="dxa"/>
          </w:tcPr>
          <w:p w14:paraId="5DF27CD3" w14:textId="77777777" w:rsidR="00C23946" w:rsidRDefault="00C23946" w:rsidP="00C23946"/>
        </w:tc>
        <w:tc>
          <w:tcPr>
            <w:tcW w:w="3685" w:type="dxa"/>
            <w:vMerge/>
          </w:tcPr>
          <w:p w14:paraId="3AAB86F7" w14:textId="77777777" w:rsidR="00C23946" w:rsidRDefault="00C23946" w:rsidP="00C23946"/>
        </w:tc>
      </w:tr>
      <w:tr w:rsidR="00C23946" w14:paraId="5D5C1DA6" w14:textId="77777777" w:rsidTr="00F862D6">
        <w:tc>
          <w:tcPr>
            <w:tcW w:w="1020" w:type="dxa"/>
          </w:tcPr>
          <w:p w14:paraId="0E664033" w14:textId="77777777" w:rsidR="00C23946" w:rsidRDefault="00C23946" w:rsidP="00C23946"/>
        </w:tc>
        <w:tc>
          <w:tcPr>
            <w:tcW w:w="2552" w:type="dxa"/>
          </w:tcPr>
          <w:p w14:paraId="03B998C2" w14:textId="77777777" w:rsidR="00C23946" w:rsidRPr="003E6B9A" w:rsidRDefault="00C23946" w:rsidP="00C23946"/>
        </w:tc>
        <w:tc>
          <w:tcPr>
            <w:tcW w:w="823" w:type="dxa"/>
          </w:tcPr>
          <w:p w14:paraId="0225EEBF" w14:textId="77777777" w:rsidR="00C23946" w:rsidRDefault="00C23946" w:rsidP="00C23946"/>
        </w:tc>
        <w:tc>
          <w:tcPr>
            <w:tcW w:w="3685" w:type="dxa"/>
            <w:vMerge/>
          </w:tcPr>
          <w:p w14:paraId="0444C592" w14:textId="77777777" w:rsidR="00C23946" w:rsidRDefault="00C23946" w:rsidP="00C23946"/>
        </w:tc>
      </w:tr>
      <w:tr w:rsidR="00C23946" w14:paraId="69CFBC50" w14:textId="77777777" w:rsidTr="00F862D6">
        <w:tc>
          <w:tcPr>
            <w:tcW w:w="1020" w:type="dxa"/>
          </w:tcPr>
          <w:p w14:paraId="31EA4F33" w14:textId="77777777" w:rsidR="00C23946" w:rsidRDefault="00C23946" w:rsidP="00C23946">
            <w:r>
              <w:t>Mobil</w:t>
            </w:r>
          </w:p>
        </w:tc>
        <w:tc>
          <w:tcPr>
            <w:tcW w:w="2552" w:type="dxa"/>
          </w:tcPr>
          <w:p w14:paraId="04ED2349" w14:textId="77777777" w:rsidR="00C23946" w:rsidRPr="003E6B9A" w:rsidRDefault="00C23946" w:rsidP="00C23946">
            <w:r>
              <w:t>+420 725 744 197</w:t>
            </w:r>
          </w:p>
        </w:tc>
        <w:tc>
          <w:tcPr>
            <w:tcW w:w="823" w:type="dxa"/>
          </w:tcPr>
          <w:p w14:paraId="186F4D23" w14:textId="77777777" w:rsidR="00C23946" w:rsidRDefault="00C23946" w:rsidP="00C23946"/>
        </w:tc>
        <w:tc>
          <w:tcPr>
            <w:tcW w:w="3685" w:type="dxa"/>
            <w:vMerge/>
          </w:tcPr>
          <w:p w14:paraId="00EEF23D" w14:textId="77777777" w:rsidR="00C23946" w:rsidRDefault="00C23946" w:rsidP="00C23946"/>
        </w:tc>
      </w:tr>
      <w:tr w:rsidR="00C23946" w14:paraId="48EF4D93" w14:textId="77777777" w:rsidTr="00F862D6">
        <w:tc>
          <w:tcPr>
            <w:tcW w:w="1020" w:type="dxa"/>
          </w:tcPr>
          <w:p w14:paraId="61784511" w14:textId="77777777" w:rsidR="00C23946" w:rsidRDefault="00C23946" w:rsidP="00C23946">
            <w:r>
              <w:t>E-mail</w:t>
            </w:r>
          </w:p>
        </w:tc>
        <w:tc>
          <w:tcPr>
            <w:tcW w:w="2552" w:type="dxa"/>
          </w:tcPr>
          <w:p w14:paraId="5DFE9A14" w14:textId="77777777" w:rsidR="00C23946" w:rsidRPr="003E6B9A" w:rsidRDefault="001278D9" w:rsidP="00C23946">
            <w:hyperlink r:id="rId11" w:history="1">
              <w:r w:rsidR="00C23946" w:rsidRPr="002A2FFA">
                <w:rPr>
                  <w:rStyle w:val="Hypertextovodkaz"/>
                </w:rPr>
                <w:t>Reckova@spravazeleznic.cz</w:t>
              </w:r>
            </w:hyperlink>
          </w:p>
        </w:tc>
        <w:tc>
          <w:tcPr>
            <w:tcW w:w="823" w:type="dxa"/>
          </w:tcPr>
          <w:p w14:paraId="0B69E99B" w14:textId="77777777" w:rsidR="00C23946" w:rsidRDefault="00C23946" w:rsidP="00C23946"/>
        </w:tc>
        <w:tc>
          <w:tcPr>
            <w:tcW w:w="3685" w:type="dxa"/>
            <w:vMerge/>
          </w:tcPr>
          <w:p w14:paraId="793387D7" w14:textId="77777777" w:rsidR="00C23946" w:rsidRDefault="00C23946" w:rsidP="00C23946"/>
        </w:tc>
      </w:tr>
      <w:tr w:rsidR="00C23946" w14:paraId="25B71753" w14:textId="77777777" w:rsidTr="00F862D6">
        <w:tc>
          <w:tcPr>
            <w:tcW w:w="1020" w:type="dxa"/>
          </w:tcPr>
          <w:p w14:paraId="1F7FCDA8" w14:textId="77777777" w:rsidR="00C23946" w:rsidRDefault="00C23946" w:rsidP="00C23946"/>
        </w:tc>
        <w:tc>
          <w:tcPr>
            <w:tcW w:w="2552" w:type="dxa"/>
          </w:tcPr>
          <w:p w14:paraId="050163ED" w14:textId="77777777" w:rsidR="00C23946" w:rsidRPr="003E6B9A" w:rsidRDefault="00C23946" w:rsidP="00C23946"/>
        </w:tc>
        <w:tc>
          <w:tcPr>
            <w:tcW w:w="823" w:type="dxa"/>
          </w:tcPr>
          <w:p w14:paraId="21632FED" w14:textId="77777777" w:rsidR="00C23946" w:rsidRDefault="00C23946" w:rsidP="00C23946"/>
        </w:tc>
        <w:tc>
          <w:tcPr>
            <w:tcW w:w="3685" w:type="dxa"/>
          </w:tcPr>
          <w:p w14:paraId="75324CBE" w14:textId="77777777" w:rsidR="00C23946" w:rsidRDefault="00C23946" w:rsidP="00C23946"/>
        </w:tc>
      </w:tr>
      <w:tr w:rsidR="00C23946" w14:paraId="313A303B" w14:textId="77777777" w:rsidTr="00F862D6">
        <w:tc>
          <w:tcPr>
            <w:tcW w:w="1020" w:type="dxa"/>
          </w:tcPr>
          <w:p w14:paraId="7C06A031" w14:textId="77777777" w:rsidR="00C23946" w:rsidRDefault="00C23946" w:rsidP="00C23946">
            <w:r>
              <w:t>Datum</w:t>
            </w:r>
          </w:p>
        </w:tc>
        <w:tc>
          <w:tcPr>
            <w:tcW w:w="2552" w:type="dxa"/>
          </w:tcPr>
          <w:p w14:paraId="253C7E39" w14:textId="1C5D8797" w:rsidR="00C23946" w:rsidRPr="003E6B9A" w:rsidRDefault="001278D9" w:rsidP="00C23946">
            <w:bookmarkStart w:id="0" w:name="Datum"/>
            <w:r>
              <w:t>25</w:t>
            </w:r>
            <w:bookmarkStart w:id="1" w:name="_GoBack"/>
            <w:bookmarkEnd w:id="1"/>
            <w:r w:rsidR="00AB0437">
              <w:t>. května 2023</w:t>
            </w:r>
            <w:r w:rsidR="00C23946" w:rsidRPr="003E6B9A">
              <w:t xml:space="preserve"> </w:t>
            </w:r>
            <w:bookmarkEnd w:id="0"/>
          </w:p>
        </w:tc>
        <w:tc>
          <w:tcPr>
            <w:tcW w:w="823" w:type="dxa"/>
          </w:tcPr>
          <w:p w14:paraId="1CC32574" w14:textId="77777777" w:rsidR="00C23946" w:rsidRDefault="00C23946" w:rsidP="00C23946"/>
        </w:tc>
        <w:tc>
          <w:tcPr>
            <w:tcW w:w="3685" w:type="dxa"/>
          </w:tcPr>
          <w:p w14:paraId="05809754" w14:textId="77777777" w:rsidR="00C23946" w:rsidRDefault="00C23946" w:rsidP="00C23946"/>
        </w:tc>
      </w:tr>
      <w:tr w:rsidR="00C23946" w14:paraId="31E9F01F" w14:textId="77777777" w:rsidTr="00F862D6">
        <w:tc>
          <w:tcPr>
            <w:tcW w:w="1020" w:type="dxa"/>
          </w:tcPr>
          <w:p w14:paraId="2059228C" w14:textId="77777777" w:rsidR="00C23946" w:rsidRDefault="00C23946" w:rsidP="00C23946"/>
        </w:tc>
        <w:tc>
          <w:tcPr>
            <w:tcW w:w="2552" w:type="dxa"/>
          </w:tcPr>
          <w:p w14:paraId="168F29E8" w14:textId="77777777" w:rsidR="00C23946" w:rsidRPr="00FE3455" w:rsidRDefault="00C23946" w:rsidP="00C23946">
            <w:pPr>
              <w:rPr>
                <w:highlight w:val="yellow"/>
              </w:rPr>
            </w:pPr>
          </w:p>
        </w:tc>
        <w:tc>
          <w:tcPr>
            <w:tcW w:w="823" w:type="dxa"/>
          </w:tcPr>
          <w:p w14:paraId="0D4762FB" w14:textId="77777777" w:rsidR="00C23946" w:rsidRDefault="00C23946" w:rsidP="00C23946"/>
        </w:tc>
        <w:tc>
          <w:tcPr>
            <w:tcW w:w="3685" w:type="dxa"/>
          </w:tcPr>
          <w:p w14:paraId="06ACE56B" w14:textId="77777777" w:rsidR="00C23946" w:rsidRDefault="00C23946" w:rsidP="00C23946"/>
        </w:tc>
      </w:tr>
      <w:tr w:rsidR="00C23946" w14:paraId="1C0F6B98" w14:textId="77777777" w:rsidTr="00B45E9E">
        <w:trPr>
          <w:trHeight w:val="794"/>
        </w:trPr>
        <w:tc>
          <w:tcPr>
            <w:tcW w:w="1020" w:type="dxa"/>
          </w:tcPr>
          <w:p w14:paraId="76AD9C37" w14:textId="77777777" w:rsidR="00C23946" w:rsidRDefault="00C23946" w:rsidP="00C23946"/>
        </w:tc>
        <w:tc>
          <w:tcPr>
            <w:tcW w:w="2552" w:type="dxa"/>
          </w:tcPr>
          <w:p w14:paraId="7D4EEAB4" w14:textId="77777777" w:rsidR="00C23946" w:rsidRDefault="00C23946" w:rsidP="00C23946"/>
        </w:tc>
        <w:tc>
          <w:tcPr>
            <w:tcW w:w="823" w:type="dxa"/>
          </w:tcPr>
          <w:p w14:paraId="578EFDFD" w14:textId="77777777" w:rsidR="00C23946" w:rsidRDefault="00C23946" w:rsidP="00C23946"/>
        </w:tc>
        <w:tc>
          <w:tcPr>
            <w:tcW w:w="3685" w:type="dxa"/>
          </w:tcPr>
          <w:p w14:paraId="23B2C3D4" w14:textId="77777777" w:rsidR="00C23946" w:rsidRDefault="00C23946" w:rsidP="00C23946"/>
        </w:tc>
      </w:tr>
    </w:tbl>
    <w:p w14:paraId="169F55F3" w14:textId="77777777" w:rsidR="00C23946" w:rsidRDefault="00CB7B5A" w:rsidP="00CB7B5A">
      <w:pPr>
        <w:spacing w:after="0" w:line="240" w:lineRule="auto"/>
        <w:rPr>
          <w:rFonts w:eastAsia="Calibri" w:cs="Times New Roman"/>
          <w:b/>
          <w:lang w:eastAsia="cs-CZ"/>
        </w:rPr>
      </w:pPr>
      <w:r w:rsidRPr="00CB7B5A">
        <w:rPr>
          <w:rFonts w:eastAsia="Calibri" w:cs="Times New Roman"/>
          <w:lang w:eastAsia="cs-CZ"/>
        </w:rPr>
        <w:t xml:space="preserve">Věc: </w:t>
      </w:r>
      <w:r w:rsidR="00C23946" w:rsidRPr="00C23946">
        <w:rPr>
          <w:rFonts w:eastAsia="Calibri" w:cs="Times New Roman"/>
          <w:b/>
          <w:lang w:eastAsia="cs-CZ"/>
        </w:rPr>
        <w:t>Lipník n. B. – Drahotuše, BC</w:t>
      </w:r>
    </w:p>
    <w:p w14:paraId="79B119CD" w14:textId="6E027567" w:rsidR="00CB7B5A" w:rsidRPr="00BD5319" w:rsidRDefault="00CB7B5A" w:rsidP="00CB7B5A">
      <w:pPr>
        <w:spacing w:after="0" w:line="240" w:lineRule="auto"/>
        <w:rPr>
          <w:rFonts w:eastAsia="Calibri" w:cs="Times New Roman"/>
          <w:b/>
          <w:bCs/>
          <w:lang w:eastAsia="cs-CZ"/>
        </w:rPr>
      </w:pPr>
      <w:r w:rsidRPr="00C23946">
        <w:rPr>
          <w:rFonts w:eastAsia="Calibri" w:cs="Times New Roman"/>
          <w:lang w:eastAsia="cs-CZ"/>
        </w:rPr>
        <w:t xml:space="preserve">Vysvětlení/ změna/ doplnění zadávací </w:t>
      </w:r>
      <w:r w:rsidRPr="00CB7B5A">
        <w:rPr>
          <w:rFonts w:eastAsia="Calibri" w:cs="Times New Roman"/>
          <w:lang w:eastAsia="cs-CZ"/>
        </w:rPr>
        <w:t xml:space="preserve">dokumentace č. </w:t>
      </w:r>
      <w:r w:rsidR="00435259">
        <w:rPr>
          <w:rFonts w:eastAsia="Calibri" w:cs="Times New Roman"/>
          <w:lang w:eastAsia="cs-CZ"/>
        </w:rPr>
        <w:t>8</w:t>
      </w:r>
      <w:r w:rsidRPr="00CB7B5A">
        <w:rPr>
          <w:rFonts w:eastAsia="Calibri" w:cs="Times New Roman"/>
          <w:lang w:eastAsia="cs-CZ"/>
        </w:rPr>
        <w:t xml:space="preserve"> </w:t>
      </w:r>
    </w:p>
    <w:p w14:paraId="1A37B51A"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F978D72" w14:textId="25ACB686" w:rsidR="0077226F" w:rsidRDefault="0077226F" w:rsidP="00596721">
      <w:pPr>
        <w:spacing w:after="0" w:line="240" w:lineRule="auto"/>
        <w:jc w:val="both"/>
        <w:rPr>
          <w:rFonts w:eastAsia="Times New Roman" w:cs="Times New Roman"/>
          <w:color w:val="FF0000"/>
          <w:highlight w:val="green"/>
          <w:lang w:eastAsia="cs-CZ"/>
        </w:rPr>
      </w:pPr>
    </w:p>
    <w:p w14:paraId="243EADB5" w14:textId="77777777" w:rsidR="0077226F" w:rsidRPr="00751918" w:rsidRDefault="0077226F" w:rsidP="00596721">
      <w:pPr>
        <w:spacing w:after="0" w:line="240" w:lineRule="auto"/>
        <w:jc w:val="both"/>
        <w:rPr>
          <w:rFonts w:eastAsia="Times New Roman" w:cs="Times New Roman"/>
          <w:color w:val="FF0000"/>
          <w:lang w:eastAsia="cs-CZ"/>
        </w:rPr>
      </w:pPr>
    </w:p>
    <w:p w14:paraId="15DDCDF6" w14:textId="77777777" w:rsidR="009A4F78" w:rsidRDefault="009A4F78" w:rsidP="009A4F78">
      <w:pPr>
        <w:spacing w:after="0" w:line="240" w:lineRule="auto"/>
        <w:rPr>
          <w:rFonts w:eastAsia="Calibri" w:cs="Times New Roman"/>
          <w:b/>
          <w:lang w:eastAsia="cs-CZ"/>
        </w:rPr>
      </w:pPr>
      <w:r w:rsidRPr="00751918">
        <w:rPr>
          <w:rFonts w:eastAsia="Calibri" w:cs="Times New Roman"/>
          <w:b/>
          <w:lang w:eastAsia="cs-CZ"/>
        </w:rPr>
        <w:t>Dotaz č. 64:</w:t>
      </w:r>
    </w:p>
    <w:p w14:paraId="793325F0" w14:textId="77777777" w:rsidR="009A4F78" w:rsidRPr="00F00B38" w:rsidRDefault="009A4F78" w:rsidP="009A4F78">
      <w:pPr>
        <w:autoSpaceDE w:val="0"/>
        <w:autoSpaceDN w:val="0"/>
        <w:spacing w:after="0"/>
      </w:pPr>
      <w:r w:rsidRPr="00F00B38">
        <w:rPr>
          <w:bCs/>
        </w:rPr>
        <w:t xml:space="preserve">Zadavatelem postoupená dokumentace obsahuje výkresovou část ke </w:t>
      </w:r>
      <w:r w:rsidRPr="00F00B38">
        <w:t>SO 65-16-01 Lipník nad Bečvou - Jezernice, žel. spodek (viz následující výřez):</w:t>
      </w:r>
    </w:p>
    <w:p w14:paraId="3A4364A5" w14:textId="77777777" w:rsidR="009A4F78" w:rsidRPr="00F00B38" w:rsidRDefault="009A4F78" w:rsidP="009A4F78">
      <w:pPr>
        <w:autoSpaceDE w:val="0"/>
        <w:autoSpaceDN w:val="0"/>
        <w:spacing w:after="0"/>
        <w:rPr>
          <w:bCs/>
        </w:rPr>
      </w:pPr>
    </w:p>
    <w:p w14:paraId="4678DC8B" w14:textId="77777777" w:rsidR="009A4F78" w:rsidRPr="00F00B38" w:rsidRDefault="009A4F78" w:rsidP="009A4F78">
      <w:pPr>
        <w:autoSpaceDE w:val="0"/>
        <w:autoSpaceDN w:val="0"/>
        <w:spacing w:after="0"/>
        <w:rPr>
          <w:bCs/>
        </w:rPr>
      </w:pPr>
    </w:p>
    <w:p w14:paraId="25B188BB" w14:textId="77777777" w:rsidR="009A4F78" w:rsidRPr="00F00B38" w:rsidRDefault="009A4F78" w:rsidP="009A4F78">
      <w:pPr>
        <w:autoSpaceDE w:val="0"/>
        <w:autoSpaceDN w:val="0"/>
        <w:spacing w:after="0"/>
        <w:rPr>
          <w:bCs/>
        </w:rPr>
      </w:pPr>
      <w:r w:rsidRPr="00F00B38">
        <w:fldChar w:fldCharType="begin"/>
      </w:r>
      <w:r w:rsidRPr="00F00B38">
        <w:instrText xml:space="preserve"> INCLUDEPICTURE  "cid:image024.png@01D98C91.627854A0" \* MERGEFORMATINET </w:instrText>
      </w:r>
      <w:r w:rsidRPr="00F00B38">
        <w:fldChar w:fldCharType="separate"/>
      </w:r>
      <w:r>
        <w:fldChar w:fldCharType="begin"/>
      </w:r>
      <w:r>
        <w:instrText xml:space="preserve"> INCLUDEPICTURE  "cid:image024.png@01D98C91.627854A0" \* MERGEFORMATINET </w:instrText>
      </w:r>
      <w:r>
        <w:fldChar w:fldCharType="separate"/>
      </w:r>
      <w:r>
        <w:fldChar w:fldCharType="begin"/>
      </w:r>
      <w:r>
        <w:instrText xml:space="preserve"> INCLUDEPICTURE  "cid:image024.png@01D98C91.627854A0" \* MERGEFORMATINET </w:instrText>
      </w:r>
      <w:r>
        <w:fldChar w:fldCharType="separate"/>
      </w:r>
      <w:r>
        <w:fldChar w:fldCharType="begin"/>
      </w:r>
      <w:r>
        <w:instrText xml:space="preserve"> INCLUDEPICTURE  "cid:image024.png@01D98C91.627854A0" \* MERGEFORMATINET </w:instrText>
      </w:r>
      <w:r>
        <w:fldChar w:fldCharType="separate"/>
      </w:r>
      <w:r>
        <w:fldChar w:fldCharType="begin"/>
      </w:r>
      <w:r>
        <w:instrText xml:space="preserve"> INCLUDEPICTURE  "cid:image024.png@01D98C91.627854A0" \* MERGEFORMATINET </w:instrText>
      </w:r>
      <w:r>
        <w:fldChar w:fldCharType="separate"/>
      </w:r>
      <w:r>
        <w:fldChar w:fldCharType="begin"/>
      </w:r>
      <w:r>
        <w:instrText xml:space="preserve"> INCLUDEPICTURE  "cid:image024.png@01D98C91.627854A0" \* MERGEFORMATINET </w:instrText>
      </w:r>
      <w:r>
        <w:fldChar w:fldCharType="separate"/>
      </w:r>
      <w:r w:rsidR="000B3353">
        <w:fldChar w:fldCharType="begin"/>
      </w:r>
      <w:r w:rsidR="000B3353">
        <w:instrText xml:space="preserve"> INCLUDEPICTURE  "cid:image024.png@01D98C91.627854A0" \* MERGEFORMATINET </w:instrText>
      </w:r>
      <w:r w:rsidR="000B3353">
        <w:fldChar w:fldCharType="separate"/>
      </w:r>
      <w:r w:rsidR="002E7127">
        <w:fldChar w:fldCharType="begin"/>
      </w:r>
      <w:r w:rsidR="002E7127">
        <w:instrText xml:space="preserve"> INCLUDEPICTURE  "cid:image024.png@01D98C91.627854A0" \* MERGEFORMATINET </w:instrText>
      </w:r>
      <w:r w:rsidR="002E7127">
        <w:fldChar w:fldCharType="separate"/>
      </w:r>
      <w:r w:rsidR="001278D9">
        <w:fldChar w:fldCharType="begin"/>
      </w:r>
      <w:r w:rsidR="001278D9">
        <w:instrText xml:space="preserve"> </w:instrText>
      </w:r>
      <w:r w:rsidR="001278D9">
        <w:instrText>INCLUDEPICTURE  "cid:image024.png@01D98C91.627854A0" \* MERGEFORMATINET</w:instrText>
      </w:r>
      <w:r w:rsidR="001278D9">
        <w:instrText xml:space="preserve"> </w:instrText>
      </w:r>
      <w:r w:rsidR="001278D9">
        <w:fldChar w:fldCharType="separate"/>
      </w:r>
      <w:r w:rsidR="00751918">
        <w:pict w14:anchorId="73481B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25pt;height:282pt">
            <v:imagedata r:id="rId12" r:href="rId13"/>
          </v:shape>
        </w:pict>
      </w:r>
      <w:r w:rsidR="001278D9">
        <w:fldChar w:fldCharType="end"/>
      </w:r>
      <w:r w:rsidR="002E7127">
        <w:fldChar w:fldCharType="end"/>
      </w:r>
      <w:r w:rsidR="000B3353">
        <w:fldChar w:fldCharType="end"/>
      </w:r>
      <w:r>
        <w:fldChar w:fldCharType="end"/>
      </w:r>
      <w:r>
        <w:fldChar w:fldCharType="end"/>
      </w:r>
      <w:r>
        <w:fldChar w:fldCharType="end"/>
      </w:r>
      <w:r>
        <w:fldChar w:fldCharType="end"/>
      </w:r>
      <w:r>
        <w:fldChar w:fldCharType="end"/>
      </w:r>
      <w:r w:rsidRPr="00F00B38">
        <w:fldChar w:fldCharType="end"/>
      </w:r>
    </w:p>
    <w:p w14:paraId="26D7254F" w14:textId="77777777" w:rsidR="009A4F78" w:rsidRPr="00F00B38" w:rsidRDefault="009A4F78" w:rsidP="009A4F78">
      <w:pPr>
        <w:autoSpaceDE w:val="0"/>
        <w:autoSpaceDN w:val="0"/>
        <w:spacing w:after="0"/>
        <w:rPr>
          <w:bCs/>
        </w:rPr>
      </w:pPr>
    </w:p>
    <w:p w14:paraId="26BF0418" w14:textId="77777777" w:rsidR="009A4F78" w:rsidRPr="00F00B38" w:rsidRDefault="009A4F78" w:rsidP="009A4F78">
      <w:pPr>
        <w:spacing w:after="0" w:line="240" w:lineRule="auto"/>
        <w:jc w:val="both"/>
        <w:rPr>
          <w:rFonts w:asciiTheme="majorHAnsi" w:eastAsia="Calibri" w:hAnsiTheme="majorHAnsi" w:cs="Times New Roman"/>
          <w:bCs/>
          <w:lang w:eastAsia="cs-CZ"/>
        </w:rPr>
      </w:pPr>
      <w:r w:rsidRPr="00F00B38">
        <w:rPr>
          <w:rFonts w:asciiTheme="majorHAnsi" w:eastAsia="Calibri" w:hAnsiTheme="majorHAnsi" w:cs="Times New Roman"/>
          <w:bCs/>
          <w:lang w:eastAsia="cs-CZ"/>
        </w:rPr>
        <w:t>Z výkresové dokumentace není zřejmé, zda vně UCB – směrem do svahu, nebude stejná úprava, jako směrem ke koleji. Tj. hydroizol.nátěr, separ.geotextilie, kamenný obsyp vtoků a šd 16/32?</w:t>
      </w:r>
    </w:p>
    <w:p w14:paraId="090CCFA2" w14:textId="75DF61D4" w:rsidR="009A4F78" w:rsidRDefault="009A4F78" w:rsidP="009A4F78">
      <w:pPr>
        <w:spacing w:after="0" w:line="240" w:lineRule="auto"/>
        <w:jc w:val="both"/>
        <w:rPr>
          <w:rFonts w:asciiTheme="majorHAnsi" w:eastAsia="Calibri" w:hAnsiTheme="majorHAnsi" w:cs="Times New Roman"/>
          <w:b/>
          <w:bCs/>
          <w:lang w:eastAsia="cs-CZ"/>
        </w:rPr>
      </w:pPr>
      <w:r w:rsidRPr="00F00B38">
        <w:rPr>
          <w:rFonts w:asciiTheme="majorHAnsi" w:eastAsia="Calibri" w:hAnsiTheme="majorHAnsi" w:cs="Times New Roman"/>
          <w:b/>
          <w:bCs/>
          <w:lang w:eastAsia="cs-CZ"/>
        </w:rPr>
        <w:t>Žádáme zadavatele o upřesnění.</w:t>
      </w:r>
    </w:p>
    <w:p w14:paraId="4B863532" w14:textId="77777777" w:rsidR="009A4F78" w:rsidRPr="000550A1" w:rsidRDefault="009A4F78" w:rsidP="009A4F78">
      <w:pPr>
        <w:spacing w:after="0" w:line="240" w:lineRule="auto"/>
        <w:jc w:val="both"/>
        <w:rPr>
          <w:rFonts w:asciiTheme="majorHAnsi" w:eastAsia="Calibri" w:hAnsiTheme="majorHAnsi" w:cs="Times New Roman"/>
          <w:b/>
          <w:lang w:eastAsia="cs-CZ"/>
        </w:rPr>
      </w:pPr>
      <w:r w:rsidRPr="000550A1">
        <w:rPr>
          <w:rFonts w:asciiTheme="majorHAnsi" w:eastAsia="Calibri" w:hAnsiTheme="majorHAnsi" w:cs="Times New Roman"/>
          <w:b/>
          <w:lang w:eastAsia="cs-CZ"/>
        </w:rPr>
        <w:t xml:space="preserve">Odpověď: </w:t>
      </w:r>
    </w:p>
    <w:p w14:paraId="62329658" w14:textId="77777777" w:rsidR="009A4F78" w:rsidRPr="009C338C" w:rsidRDefault="009A4F78" w:rsidP="009A4F78">
      <w:pPr>
        <w:spacing w:after="0" w:line="240" w:lineRule="auto"/>
        <w:jc w:val="both"/>
      </w:pPr>
      <w:r w:rsidRPr="009C338C">
        <w:t>Řešení je popsáno v TZ v kapitole 5.1.14 Příkopové žlaby:</w:t>
      </w:r>
    </w:p>
    <w:p w14:paraId="49BEA3AE" w14:textId="77777777" w:rsidR="009A4F78" w:rsidRPr="009C338C" w:rsidRDefault="009A4F78" w:rsidP="009A4F78">
      <w:pPr>
        <w:spacing w:after="0" w:line="240" w:lineRule="auto"/>
        <w:jc w:val="both"/>
      </w:pPr>
      <w:r w:rsidRPr="009C338C">
        <w:t>Dle závěrů z výrobních porad budou stávající příkopové žlaby typu UCH/UCB zachovány. Dna žlabů budou očištěna a spáry mezi jednotlivými žlaby opětovně přespárovány cementovou maltou.</w:t>
      </w:r>
    </w:p>
    <w:p w14:paraId="319A31C3" w14:textId="77777777" w:rsidR="009A4F78" w:rsidRPr="009C338C" w:rsidRDefault="009A4F78" w:rsidP="009A4F78">
      <w:pPr>
        <w:spacing w:after="0" w:line="240" w:lineRule="auto"/>
        <w:jc w:val="both"/>
      </w:pPr>
      <w:r w:rsidRPr="009C338C">
        <w:lastRenderedPageBreak/>
        <w:t>V souvislosti se s realizací žel. spodku budou žlaby ze strany od koleje odkryty, dojde k obnově hydroizolačního nátěru (penetrační + asfaltový nátěr).</w:t>
      </w:r>
    </w:p>
    <w:p w14:paraId="0373E0BB" w14:textId="77777777" w:rsidR="009A4F78" w:rsidRPr="009C338C" w:rsidRDefault="009A4F78" w:rsidP="009A4F78">
      <w:pPr>
        <w:spacing w:after="0" w:line="240" w:lineRule="auto"/>
        <w:jc w:val="both"/>
      </w:pPr>
      <w:r w:rsidRPr="009C338C">
        <w:t>Neprojeví se v soupisu prací.</w:t>
      </w:r>
    </w:p>
    <w:p w14:paraId="0F812613" w14:textId="77777777" w:rsidR="009A4F78" w:rsidRDefault="009A4F78" w:rsidP="009A4F78">
      <w:pPr>
        <w:spacing w:after="0" w:line="240" w:lineRule="auto"/>
        <w:rPr>
          <w:rFonts w:eastAsia="Calibri" w:cs="Times New Roman"/>
          <w:b/>
          <w:lang w:eastAsia="cs-CZ"/>
        </w:rPr>
      </w:pPr>
    </w:p>
    <w:p w14:paraId="689E6CF5" w14:textId="77777777" w:rsidR="009A4F78" w:rsidRDefault="009A4F78" w:rsidP="009A4F78">
      <w:pPr>
        <w:spacing w:after="0" w:line="240" w:lineRule="auto"/>
        <w:rPr>
          <w:rFonts w:eastAsia="Calibri" w:cs="Times New Roman"/>
          <w:b/>
          <w:lang w:eastAsia="cs-CZ"/>
        </w:rPr>
      </w:pPr>
      <w:r w:rsidRPr="009C338C">
        <w:rPr>
          <w:rFonts w:eastAsia="Calibri" w:cs="Times New Roman"/>
          <w:b/>
          <w:lang w:eastAsia="cs-CZ"/>
        </w:rPr>
        <w:t>Dotaz č. 65:</w:t>
      </w:r>
    </w:p>
    <w:p w14:paraId="20C6ECD7" w14:textId="0F5A2000" w:rsidR="009A4F78" w:rsidRPr="00F00B38" w:rsidRDefault="00FA52F0" w:rsidP="009A4F78">
      <w:pPr>
        <w:spacing w:after="0" w:line="240" w:lineRule="auto"/>
        <w:jc w:val="both"/>
        <w:rPr>
          <w:rFonts w:asciiTheme="majorHAnsi" w:eastAsia="Calibri" w:hAnsiTheme="majorHAnsi" w:cs="Times New Roman"/>
          <w:bCs/>
          <w:lang w:eastAsia="cs-CZ"/>
        </w:rPr>
      </w:pPr>
      <w:r>
        <w:rPr>
          <w:rFonts w:asciiTheme="majorHAnsi" w:eastAsia="Calibri" w:hAnsiTheme="majorHAnsi" w:cs="Times New Roman"/>
          <w:bCs/>
          <w:lang w:eastAsia="cs-CZ"/>
        </w:rPr>
        <w:t xml:space="preserve">Ze </w:t>
      </w:r>
      <w:r w:rsidR="009A4F78" w:rsidRPr="00F00B38">
        <w:rPr>
          <w:rFonts w:asciiTheme="majorHAnsi" w:eastAsia="Calibri" w:hAnsiTheme="majorHAnsi" w:cs="Times New Roman"/>
          <w:bCs/>
          <w:lang w:eastAsia="cs-CZ"/>
        </w:rPr>
        <w:t>zadavatelem postoupeného Vysvětlení/ změny/ doplnění zadávací dokumentace č.6 (z odpovědi na dotaz č. 45) vyplývá, že v rámci položek záporového pažení a štětovnic jsou sice táhla v nich zahrnuta (což nebylo zpochybněno), ale jedná se o jiný technologický prvek.</w:t>
      </w:r>
    </w:p>
    <w:p w14:paraId="0A78B4EC" w14:textId="77777777" w:rsidR="009A4F78" w:rsidRPr="00F00B38" w:rsidRDefault="009A4F78" w:rsidP="009A4F78">
      <w:pPr>
        <w:spacing w:after="0" w:line="240" w:lineRule="auto"/>
        <w:jc w:val="both"/>
        <w:rPr>
          <w:rFonts w:asciiTheme="majorHAnsi" w:eastAsia="Calibri" w:hAnsiTheme="majorHAnsi" w:cs="Times New Roman"/>
          <w:bCs/>
          <w:lang w:eastAsia="cs-CZ"/>
        </w:rPr>
      </w:pPr>
      <w:r w:rsidRPr="00F00B38">
        <w:rPr>
          <w:rFonts w:asciiTheme="majorHAnsi" w:eastAsia="Calibri" w:hAnsiTheme="majorHAnsi" w:cs="Times New Roman"/>
          <w:lang w:eastAsia="cs-CZ"/>
        </w:rPr>
        <w:t xml:space="preserve">Jako táhla se nejčastěji používají celozávitové kotevní tyče s příslušenstvím (matice, spojníky, podložky), kde kg ceny se pohybují při 5 m CKT 20 a CKT 25 (2* podložka +          1* spojník + 5 bm tyče + 2*matice = kde náklady za materiál se pohybují v rozmezí 100 – 120 Kč/kg, na rozdíl od kulatiny S 235 nebo betonářské oceli B500B, kde náklady se pohybují cca 25 – 30 Kč/kg (v případ štětových stěn cca 19 Kč/kg). V rámci OTSKP jsou pro tyto typy konstrukčních prvků vyčleněny samostatné položky 285363 až 285368 – KOTVENÍ NA POVRCHU Z BETONÁŘSKÉ </w:t>
      </w:r>
      <w:r w:rsidRPr="00F00B38">
        <w:rPr>
          <w:rFonts w:asciiTheme="majorHAnsi" w:eastAsia="Calibri" w:hAnsiTheme="majorHAnsi" w:cs="Times New Roman"/>
          <w:bCs/>
          <w:lang w:eastAsia="cs-CZ"/>
        </w:rPr>
        <w:t xml:space="preserve">VÝZTUŽE patřičné délky. V případě vzniklých pozdějších víceprací nelze nacenit samostatná táhla položkou 22694 ZÁPOROVÉ PAŽENÍ Z KOVU DOČASNÉ v tunách, když při táhlech se jedná o kg a vzniká v ceně disproporce. </w:t>
      </w:r>
    </w:p>
    <w:p w14:paraId="53C179C8" w14:textId="77777777" w:rsidR="009A4F78" w:rsidRPr="00F00B38" w:rsidRDefault="009A4F78" w:rsidP="009A4F78">
      <w:pPr>
        <w:spacing w:after="0" w:line="240" w:lineRule="auto"/>
        <w:jc w:val="both"/>
        <w:rPr>
          <w:rFonts w:asciiTheme="majorHAnsi" w:eastAsia="Calibri" w:hAnsiTheme="majorHAnsi" w:cs="Times New Roman"/>
          <w:bCs/>
          <w:lang w:eastAsia="cs-CZ"/>
        </w:rPr>
      </w:pPr>
      <w:r w:rsidRPr="00F00B38">
        <w:rPr>
          <w:rFonts w:asciiTheme="majorHAnsi" w:eastAsia="Calibri" w:hAnsiTheme="majorHAnsi" w:cs="Times New Roman"/>
          <w:bCs/>
          <w:lang w:eastAsia="cs-CZ"/>
        </w:rPr>
        <w:t xml:space="preserve">Dotčené objekty viz. dotaz č. 45. </w:t>
      </w:r>
    </w:p>
    <w:p w14:paraId="4069C267" w14:textId="3FD3E347" w:rsidR="009A4F78" w:rsidRDefault="009A4F78" w:rsidP="009A4F78">
      <w:pPr>
        <w:spacing w:after="0" w:line="240" w:lineRule="auto"/>
        <w:jc w:val="both"/>
        <w:rPr>
          <w:rFonts w:asciiTheme="majorHAnsi" w:eastAsia="Calibri" w:hAnsiTheme="majorHAnsi" w:cs="Times New Roman"/>
          <w:b/>
          <w:bCs/>
          <w:lang w:eastAsia="cs-CZ"/>
        </w:rPr>
      </w:pPr>
      <w:r w:rsidRPr="00F00B38">
        <w:rPr>
          <w:rFonts w:asciiTheme="majorHAnsi" w:eastAsia="Calibri" w:hAnsiTheme="majorHAnsi" w:cs="Times New Roman"/>
          <w:b/>
          <w:bCs/>
          <w:lang w:eastAsia="cs-CZ"/>
        </w:rPr>
        <w:t>Žádáme zadavatele o ujasnění.</w:t>
      </w:r>
    </w:p>
    <w:p w14:paraId="3453AD9B" w14:textId="77777777" w:rsidR="009A4F78" w:rsidRPr="000550A1" w:rsidRDefault="009A4F78" w:rsidP="009A4F78">
      <w:pPr>
        <w:spacing w:after="0" w:line="240" w:lineRule="auto"/>
        <w:jc w:val="both"/>
        <w:rPr>
          <w:rFonts w:asciiTheme="majorHAnsi" w:eastAsia="Calibri" w:hAnsiTheme="majorHAnsi" w:cs="Times New Roman"/>
          <w:b/>
          <w:lang w:eastAsia="cs-CZ"/>
        </w:rPr>
      </w:pPr>
      <w:r w:rsidRPr="000550A1">
        <w:rPr>
          <w:rFonts w:asciiTheme="majorHAnsi" w:eastAsia="Calibri" w:hAnsiTheme="majorHAnsi" w:cs="Times New Roman"/>
          <w:b/>
          <w:lang w:eastAsia="cs-CZ"/>
        </w:rPr>
        <w:t xml:space="preserve">Odpověď: </w:t>
      </w:r>
    </w:p>
    <w:p w14:paraId="0937D207" w14:textId="40AB8B2A" w:rsidR="009A4F78" w:rsidRPr="009C338C" w:rsidRDefault="009A4F78" w:rsidP="009C338C">
      <w:pPr>
        <w:spacing w:after="0" w:line="240" w:lineRule="auto"/>
        <w:jc w:val="both"/>
        <w:rPr>
          <w:rFonts w:asciiTheme="majorHAnsi" w:eastAsia="Calibri" w:hAnsiTheme="majorHAnsi" w:cs="Times New Roman"/>
          <w:lang w:eastAsia="cs-CZ"/>
        </w:rPr>
      </w:pPr>
      <w:r w:rsidRPr="009C338C">
        <w:rPr>
          <w:rFonts w:asciiTheme="majorHAnsi" w:eastAsia="Calibri" w:hAnsiTheme="majorHAnsi" w:cs="Times New Roman"/>
          <w:lang w:eastAsia="cs-CZ"/>
        </w:rPr>
        <w:t>Uvedená táhla jsou součástí výměry položky, proto zhotovitel musí při tvorbě nabídky zohlednit cenu za táhla do ceny uvedené položky. Pokud by vznikla potřeba navýšení počtu táhel, resp. rozsahu pažení, zohlední se detailně množství táhel a kotev ve změnovém listu.</w:t>
      </w:r>
    </w:p>
    <w:p w14:paraId="1006AA9E" w14:textId="534DD0ED" w:rsidR="00492C87" w:rsidRPr="009C338C" w:rsidRDefault="00492C87" w:rsidP="009C338C">
      <w:pPr>
        <w:spacing w:after="0" w:line="240" w:lineRule="auto"/>
        <w:jc w:val="both"/>
        <w:rPr>
          <w:rFonts w:asciiTheme="majorHAnsi" w:hAnsiTheme="majorHAnsi" w:cs="Segoe UI"/>
          <w:bCs/>
          <w:shd w:val="clear" w:color="auto" w:fill="FFFFFF"/>
        </w:rPr>
      </w:pPr>
      <w:r w:rsidRPr="009C338C">
        <w:rPr>
          <w:rFonts w:asciiTheme="majorHAnsi" w:eastAsia="Calibri" w:hAnsiTheme="majorHAnsi" w:cs="Times New Roman"/>
          <w:lang w:eastAsia="cs-CZ"/>
        </w:rPr>
        <w:t>Při zpracování dotazu byla zjištěna nesrovnalost ve výměře štětových stěn oproti projektové dokumentaci. Na základě tohoto upřesnění bylo v objektu SO 65-19-08 v položce č.66 23217 ŠTĚTOVÉ STĚNY BERANĚNÉ Z KOVOVÝCH DÍLCŮ DOČASNÉ (HMOTNOST) upraveno množství na 164,126 T a v položce č.67 237171 VYTAŽENÍ ŠTĚTOVÝCH STĚN Z KOVOVÝCH DÍLCŮ (HMOTNOST) bylo upraveno množství na 164,126 T. Dále byly do objektu SO 65-19-08 doplněny položky č.69 285378 KOTVENÍ NA POVRCHU Z PŘEDPÍNACÍ VÝZTUŽE DL. DO 10M 4 ks a pol.70 285379 PŘÍPLATEK ZA DALŠÍ 1M KOTVENÍ NA POVRCHU</w:t>
      </w:r>
      <w:r w:rsidRPr="009C338C">
        <w:rPr>
          <w:rFonts w:asciiTheme="majorHAnsi" w:hAnsiTheme="majorHAnsi" w:cs="Segoe UI"/>
          <w:bCs/>
          <w:shd w:val="clear" w:color="auto" w:fill="FFFFFF"/>
        </w:rPr>
        <w:t xml:space="preserve"> Z PŘEDPÍNACÍ VÝZTUŽE 8 M.</w:t>
      </w:r>
    </w:p>
    <w:p w14:paraId="6B7DB542" w14:textId="77777777" w:rsidR="009C338C" w:rsidRDefault="009C338C" w:rsidP="00CA5081">
      <w:pPr>
        <w:spacing w:after="0" w:line="240" w:lineRule="auto"/>
        <w:jc w:val="both"/>
        <w:rPr>
          <w:rFonts w:asciiTheme="majorHAnsi" w:eastAsia="Calibri" w:hAnsiTheme="majorHAnsi" w:cs="Times New Roman"/>
          <w:b/>
          <w:bCs/>
          <w:highlight w:val="green"/>
          <w:lang w:eastAsia="cs-CZ"/>
        </w:rPr>
      </w:pPr>
    </w:p>
    <w:p w14:paraId="71A7DE24" w14:textId="77777777" w:rsidR="009C338C" w:rsidRDefault="009C338C" w:rsidP="00CA5081">
      <w:pPr>
        <w:spacing w:after="0" w:line="240" w:lineRule="auto"/>
        <w:jc w:val="both"/>
        <w:rPr>
          <w:rFonts w:asciiTheme="majorHAnsi" w:eastAsia="Calibri" w:hAnsiTheme="majorHAnsi" w:cs="Times New Roman"/>
          <w:b/>
          <w:bCs/>
          <w:highlight w:val="green"/>
          <w:lang w:eastAsia="cs-CZ"/>
        </w:rPr>
      </w:pPr>
    </w:p>
    <w:p w14:paraId="15566ED6" w14:textId="168B1B6D" w:rsidR="00CA5081" w:rsidRPr="009C338C" w:rsidRDefault="00CA5081" w:rsidP="00CA5081">
      <w:pPr>
        <w:spacing w:after="0" w:line="240" w:lineRule="auto"/>
        <w:jc w:val="both"/>
        <w:rPr>
          <w:rFonts w:asciiTheme="majorHAnsi" w:eastAsia="Calibri" w:hAnsiTheme="majorHAnsi" w:cs="Times New Roman"/>
          <w:b/>
          <w:bCs/>
          <w:lang w:eastAsia="cs-CZ"/>
        </w:rPr>
      </w:pPr>
      <w:r w:rsidRPr="009C338C">
        <w:rPr>
          <w:rFonts w:asciiTheme="majorHAnsi" w:eastAsia="Calibri" w:hAnsiTheme="majorHAnsi" w:cs="Times New Roman"/>
          <w:b/>
          <w:bCs/>
          <w:lang w:eastAsia="cs-CZ"/>
        </w:rPr>
        <w:t>Dotaz č. 66:</w:t>
      </w:r>
    </w:p>
    <w:p w14:paraId="6E29430C" w14:textId="2D861654" w:rsidR="00CA5081" w:rsidRDefault="00CA5081" w:rsidP="00CA5081">
      <w:pPr>
        <w:spacing w:after="0" w:line="240" w:lineRule="auto"/>
        <w:jc w:val="both"/>
        <w:rPr>
          <w:rFonts w:asciiTheme="majorHAnsi" w:eastAsia="Calibri" w:hAnsiTheme="majorHAnsi" w:cs="Times New Roman"/>
          <w:bCs/>
          <w:lang w:eastAsia="cs-CZ"/>
        </w:rPr>
      </w:pPr>
      <w:r w:rsidRPr="009C338C">
        <w:rPr>
          <w:rFonts w:asciiTheme="majorHAnsi" w:eastAsia="Calibri" w:hAnsiTheme="majorHAnsi" w:cs="Times New Roman"/>
          <w:bCs/>
          <w:lang w:eastAsia="cs-CZ"/>
        </w:rPr>
        <w:t>Zvažuje Objednatel</w:t>
      </w:r>
      <w:r w:rsidRPr="00CA5081">
        <w:rPr>
          <w:rFonts w:asciiTheme="majorHAnsi" w:eastAsia="Calibri" w:hAnsiTheme="majorHAnsi" w:cs="Times New Roman"/>
          <w:bCs/>
          <w:lang w:eastAsia="cs-CZ"/>
        </w:rPr>
        <w:t xml:space="preserve"> o použití pásové bariéry během prací a s tím spojené zvýšení rychlosti na provozované koleji na 80km/h?</w:t>
      </w:r>
    </w:p>
    <w:p w14:paraId="331A95DD" w14:textId="72422242" w:rsidR="00CA5081" w:rsidRPr="00CA5081" w:rsidRDefault="00CA5081" w:rsidP="00CA5081">
      <w:pPr>
        <w:spacing w:after="0" w:line="240" w:lineRule="auto"/>
        <w:jc w:val="both"/>
        <w:rPr>
          <w:rFonts w:asciiTheme="majorHAnsi" w:eastAsia="Calibri" w:hAnsiTheme="majorHAnsi" w:cs="Times New Roman"/>
          <w:b/>
          <w:bCs/>
          <w:lang w:eastAsia="cs-CZ"/>
        </w:rPr>
      </w:pPr>
      <w:r w:rsidRPr="00CA5081">
        <w:rPr>
          <w:rFonts w:asciiTheme="majorHAnsi" w:eastAsia="Calibri" w:hAnsiTheme="majorHAnsi" w:cs="Times New Roman"/>
          <w:b/>
          <w:bCs/>
          <w:lang w:eastAsia="cs-CZ"/>
        </w:rPr>
        <w:t xml:space="preserve">Odpověď: </w:t>
      </w:r>
    </w:p>
    <w:p w14:paraId="4BFB6264" w14:textId="5B27F9F2" w:rsidR="00492C87" w:rsidRPr="009C338C" w:rsidRDefault="00492C87" w:rsidP="00492C87">
      <w:pPr>
        <w:tabs>
          <w:tab w:val="num" w:pos="737"/>
        </w:tabs>
        <w:spacing w:after="0" w:line="240" w:lineRule="auto"/>
        <w:jc w:val="both"/>
        <w:rPr>
          <w:rFonts w:asciiTheme="majorHAnsi" w:hAnsiTheme="majorHAnsi" w:cs="Segoe UI"/>
          <w:bCs/>
          <w:shd w:val="clear" w:color="auto" w:fill="FFFFFF"/>
        </w:rPr>
      </w:pPr>
      <w:r w:rsidRPr="009C338C">
        <w:rPr>
          <w:rFonts w:asciiTheme="majorHAnsi" w:hAnsiTheme="majorHAnsi" w:cs="Segoe UI"/>
          <w:bCs/>
          <w:shd w:val="clear" w:color="auto" w:fill="FFFFFF"/>
        </w:rPr>
        <w:t xml:space="preserve">Zadavatel požaduje kvůli minimalizaci dopadů stavebních prací na železniční provoz, zavedení rychlosti v provozované koleji kolem pracovních míst minimálně 80 km/h. Pro zajištění této rychlosti a bezpečnosti pracovníků musí být použity pevné bezpečnostní zábrany, jejichž užití je schváleno pro stavby SŽ. </w:t>
      </w:r>
    </w:p>
    <w:p w14:paraId="6FB9BFE6" w14:textId="77777777" w:rsidR="00492C87" w:rsidRPr="00492C87" w:rsidRDefault="00492C87" w:rsidP="00492C87">
      <w:pPr>
        <w:tabs>
          <w:tab w:val="num" w:pos="737"/>
        </w:tabs>
        <w:spacing w:after="0" w:line="240" w:lineRule="auto"/>
        <w:jc w:val="both"/>
        <w:rPr>
          <w:rFonts w:asciiTheme="majorHAnsi" w:hAnsiTheme="majorHAnsi" w:cs="Segoe UI"/>
          <w:bCs/>
          <w:color w:val="FF0000"/>
          <w:shd w:val="clear" w:color="auto" w:fill="FFFFFF"/>
        </w:rPr>
      </w:pPr>
    </w:p>
    <w:p w14:paraId="76F0BC10" w14:textId="77777777" w:rsidR="009C338C" w:rsidRDefault="009C338C" w:rsidP="00CA5081">
      <w:pPr>
        <w:spacing w:after="0" w:line="240" w:lineRule="auto"/>
        <w:jc w:val="both"/>
        <w:rPr>
          <w:rFonts w:asciiTheme="majorHAnsi" w:eastAsia="Calibri" w:hAnsiTheme="majorHAnsi" w:cs="Times New Roman"/>
          <w:b/>
          <w:bCs/>
          <w:lang w:eastAsia="cs-CZ"/>
        </w:rPr>
      </w:pPr>
    </w:p>
    <w:p w14:paraId="77D3FF5E" w14:textId="0809B1A5" w:rsidR="00CA5081" w:rsidRPr="00CA5081" w:rsidRDefault="00CA5081" w:rsidP="00CA5081">
      <w:pPr>
        <w:spacing w:after="0" w:line="240" w:lineRule="auto"/>
        <w:jc w:val="both"/>
        <w:rPr>
          <w:rFonts w:asciiTheme="majorHAnsi" w:eastAsia="Calibri" w:hAnsiTheme="majorHAnsi" w:cs="Times New Roman"/>
          <w:b/>
          <w:bCs/>
          <w:lang w:eastAsia="cs-CZ"/>
        </w:rPr>
      </w:pPr>
      <w:r w:rsidRPr="009C338C">
        <w:rPr>
          <w:rFonts w:asciiTheme="majorHAnsi" w:eastAsia="Calibri" w:hAnsiTheme="majorHAnsi" w:cs="Times New Roman"/>
          <w:b/>
          <w:bCs/>
          <w:lang w:eastAsia="cs-CZ"/>
        </w:rPr>
        <w:t>Dotaz č. 67:</w:t>
      </w:r>
    </w:p>
    <w:p w14:paraId="45DBE20C" w14:textId="1130CF84" w:rsidR="00CA5081" w:rsidRDefault="00CA5081" w:rsidP="00CA5081">
      <w:pPr>
        <w:spacing w:after="0" w:line="240" w:lineRule="auto"/>
        <w:jc w:val="both"/>
        <w:rPr>
          <w:rFonts w:asciiTheme="majorHAnsi" w:eastAsia="Calibri" w:hAnsiTheme="majorHAnsi" w:cs="Times New Roman"/>
          <w:bCs/>
          <w:lang w:eastAsia="cs-CZ"/>
        </w:rPr>
      </w:pPr>
      <w:r w:rsidRPr="00CA5081">
        <w:rPr>
          <w:rFonts w:asciiTheme="majorHAnsi" w:eastAsia="Calibri" w:hAnsiTheme="majorHAnsi" w:cs="Times New Roman"/>
          <w:bCs/>
          <w:lang w:eastAsia="cs-CZ"/>
        </w:rPr>
        <w:t>Prosím o přesné určení místa, na které bude požadovat Objednatel odvést materiál z výzisku (kolejnice, pražce, atd.)?</w:t>
      </w:r>
    </w:p>
    <w:p w14:paraId="4F288EB1" w14:textId="3EF1306F" w:rsidR="00CA5081" w:rsidRPr="009C338C" w:rsidRDefault="00CA5081" w:rsidP="00CA5081">
      <w:pPr>
        <w:spacing w:after="0" w:line="240" w:lineRule="auto"/>
        <w:jc w:val="both"/>
        <w:rPr>
          <w:rFonts w:asciiTheme="majorHAnsi" w:eastAsia="Calibri" w:hAnsiTheme="majorHAnsi" w:cs="Times New Roman"/>
          <w:b/>
          <w:bCs/>
          <w:lang w:eastAsia="cs-CZ"/>
        </w:rPr>
      </w:pPr>
      <w:r w:rsidRPr="009C338C">
        <w:rPr>
          <w:rFonts w:asciiTheme="majorHAnsi" w:eastAsia="Calibri" w:hAnsiTheme="majorHAnsi" w:cs="Times New Roman"/>
          <w:b/>
          <w:bCs/>
          <w:lang w:eastAsia="cs-CZ"/>
        </w:rPr>
        <w:t xml:space="preserve">Odpověď: </w:t>
      </w:r>
    </w:p>
    <w:p w14:paraId="665299CC" w14:textId="02AA1AB9" w:rsidR="000B3353" w:rsidRPr="009C338C" w:rsidRDefault="000B3353" w:rsidP="000B3353">
      <w:pPr>
        <w:autoSpaceDE w:val="0"/>
        <w:autoSpaceDN w:val="0"/>
        <w:rPr>
          <w:rFonts w:asciiTheme="majorHAnsi" w:hAnsiTheme="majorHAnsi" w:cs="Segoe UI"/>
          <w:bCs/>
          <w:shd w:val="clear" w:color="auto" w:fill="FFFFFF"/>
        </w:rPr>
      </w:pPr>
      <w:r w:rsidRPr="009C338C">
        <w:rPr>
          <w:rFonts w:asciiTheme="majorHAnsi" w:hAnsiTheme="majorHAnsi" w:cs="Segoe UI"/>
          <w:bCs/>
          <w:shd w:val="clear" w:color="auto" w:fill="FFFFFF"/>
        </w:rPr>
        <w:t xml:space="preserve">Montážní a demontážní základna </w:t>
      </w:r>
      <w:r w:rsidR="00492C87" w:rsidRPr="009C338C">
        <w:rPr>
          <w:rFonts w:asciiTheme="majorHAnsi" w:hAnsiTheme="majorHAnsi" w:cs="Segoe UI"/>
          <w:bCs/>
          <w:shd w:val="clear" w:color="auto" w:fill="FFFFFF"/>
        </w:rPr>
        <w:t>pro uložení výzisků bude v obvodu žst. Hranice na Moravě.</w:t>
      </w:r>
    </w:p>
    <w:p w14:paraId="4A9423BF" w14:textId="77777777" w:rsidR="009C338C" w:rsidRDefault="009C338C" w:rsidP="00CA5081">
      <w:pPr>
        <w:spacing w:after="0" w:line="240" w:lineRule="auto"/>
        <w:jc w:val="both"/>
        <w:rPr>
          <w:rFonts w:asciiTheme="majorHAnsi" w:eastAsia="Calibri" w:hAnsiTheme="majorHAnsi" w:cs="Times New Roman"/>
          <w:b/>
          <w:bCs/>
          <w:lang w:eastAsia="cs-CZ"/>
        </w:rPr>
      </w:pPr>
    </w:p>
    <w:p w14:paraId="515E5B72" w14:textId="521A008E" w:rsidR="00CA5081" w:rsidRPr="00CA5081" w:rsidRDefault="00CA5081" w:rsidP="00CA5081">
      <w:pPr>
        <w:spacing w:after="0" w:line="240" w:lineRule="auto"/>
        <w:jc w:val="both"/>
        <w:rPr>
          <w:rFonts w:asciiTheme="majorHAnsi" w:eastAsia="Calibri" w:hAnsiTheme="majorHAnsi" w:cs="Times New Roman"/>
          <w:b/>
          <w:bCs/>
          <w:lang w:eastAsia="cs-CZ"/>
        </w:rPr>
      </w:pPr>
      <w:r w:rsidRPr="009C338C">
        <w:rPr>
          <w:rFonts w:asciiTheme="majorHAnsi" w:eastAsia="Calibri" w:hAnsiTheme="majorHAnsi" w:cs="Times New Roman"/>
          <w:b/>
          <w:bCs/>
          <w:lang w:eastAsia="cs-CZ"/>
        </w:rPr>
        <w:t>Dotaz č. 68:</w:t>
      </w:r>
    </w:p>
    <w:p w14:paraId="2BE70500" w14:textId="4D448977" w:rsidR="00CA5081" w:rsidRDefault="00CA5081" w:rsidP="00CA5081">
      <w:pPr>
        <w:spacing w:after="0" w:line="240" w:lineRule="auto"/>
        <w:jc w:val="both"/>
        <w:rPr>
          <w:rFonts w:asciiTheme="majorHAnsi" w:eastAsia="Calibri" w:hAnsiTheme="majorHAnsi" w:cs="Times New Roman"/>
          <w:bCs/>
          <w:lang w:eastAsia="cs-CZ"/>
        </w:rPr>
      </w:pPr>
      <w:r w:rsidRPr="00CA5081">
        <w:rPr>
          <w:rFonts w:asciiTheme="majorHAnsi" w:eastAsia="Calibri" w:hAnsiTheme="majorHAnsi" w:cs="Times New Roman"/>
          <w:bCs/>
          <w:lang w:eastAsia="cs-CZ"/>
        </w:rPr>
        <w:t>Bude možné po přečištění – recyklaci původního kameniva z železničního svršku ho opětovné vrátit do žel. svršku?</w:t>
      </w:r>
    </w:p>
    <w:p w14:paraId="58B789A5" w14:textId="77777777" w:rsidR="00CA5081" w:rsidRPr="00CA5081" w:rsidRDefault="00CA5081" w:rsidP="00CA5081">
      <w:pPr>
        <w:spacing w:after="0" w:line="240" w:lineRule="auto"/>
        <w:jc w:val="both"/>
        <w:rPr>
          <w:rFonts w:asciiTheme="majorHAnsi" w:eastAsia="Calibri" w:hAnsiTheme="majorHAnsi" w:cs="Times New Roman"/>
          <w:b/>
          <w:bCs/>
          <w:lang w:eastAsia="cs-CZ"/>
        </w:rPr>
      </w:pPr>
      <w:r w:rsidRPr="00CA5081">
        <w:rPr>
          <w:rFonts w:asciiTheme="majorHAnsi" w:eastAsia="Calibri" w:hAnsiTheme="majorHAnsi" w:cs="Times New Roman"/>
          <w:b/>
          <w:bCs/>
          <w:lang w:eastAsia="cs-CZ"/>
        </w:rPr>
        <w:t xml:space="preserve">Odpověď: </w:t>
      </w:r>
    </w:p>
    <w:p w14:paraId="529D11B9" w14:textId="72FDD4E2" w:rsidR="000B3353" w:rsidRPr="00E137F2" w:rsidRDefault="000B3353" w:rsidP="000B3353">
      <w:pPr>
        <w:spacing w:after="0" w:line="240" w:lineRule="auto"/>
        <w:jc w:val="both"/>
        <w:rPr>
          <w:rFonts w:asciiTheme="majorHAnsi" w:hAnsiTheme="majorHAnsi" w:cs="Segoe UI"/>
          <w:bCs/>
          <w:shd w:val="clear" w:color="auto" w:fill="FFFFFF"/>
        </w:rPr>
      </w:pPr>
      <w:r w:rsidRPr="00E137F2">
        <w:rPr>
          <w:rFonts w:asciiTheme="majorHAnsi" w:hAnsiTheme="majorHAnsi" w:cs="Segoe UI"/>
          <w:bCs/>
          <w:shd w:val="clear" w:color="auto" w:fill="FFFFFF"/>
        </w:rPr>
        <w:t xml:space="preserve">S ohledem na zastižení nevhodných zrn (fragmenty vápence nebo kalcitu) v kolejovém loži (viz příloha B.13.4 Posouzení kontaminace štěrku kolejového lože) bylo uvažováno s odtěžením stávajícího štěrkového lože čističkou a jeho následné předrcení na štěrkodrť 0-63mm </w:t>
      </w:r>
      <w:r w:rsidR="00E137F2" w:rsidRPr="00E137F2">
        <w:rPr>
          <w:rFonts w:asciiTheme="majorHAnsi" w:hAnsiTheme="majorHAnsi" w:cs="Segoe UI"/>
          <w:bCs/>
          <w:shd w:val="clear" w:color="auto" w:fill="FFFFFF"/>
        </w:rPr>
        <w:br/>
      </w:r>
      <w:r w:rsidRPr="00E137F2">
        <w:rPr>
          <w:rFonts w:asciiTheme="majorHAnsi" w:hAnsiTheme="majorHAnsi" w:cs="Segoe UI"/>
          <w:bCs/>
          <w:shd w:val="clear" w:color="auto" w:fill="FFFFFF"/>
        </w:rPr>
        <w:t>do konstrukce žel spodku.</w:t>
      </w:r>
    </w:p>
    <w:p w14:paraId="13D0BA6E" w14:textId="5F82CBBB" w:rsidR="00CA5081" w:rsidRPr="00E137F2" w:rsidRDefault="000B3353" w:rsidP="00492C87">
      <w:pPr>
        <w:spacing w:after="0" w:line="240" w:lineRule="auto"/>
        <w:jc w:val="both"/>
        <w:rPr>
          <w:rFonts w:asciiTheme="majorHAnsi" w:hAnsiTheme="majorHAnsi" w:cs="Segoe UI"/>
          <w:bCs/>
          <w:shd w:val="clear" w:color="auto" w:fill="FFFFFF"/>
        </w:rPr>
      </w:pPr>
      <w:r w:rsidRPr="00E137F2">
        <w:rPr>
          <w:rFonts w:asciiTheme="majorHAnsi" w:hAnsiTheme="majorHAnsi" w:cs="Segoe UI"/>
          <w:bCs/>
          <w:shd w:val="clear" w:color="auto" w:fill="FFFFFF"/>
        </w:rPr>
        <w:t xml:space="preserve">Alternativně lze uvažovat s využitím recyklovaného ŠL pro zřízení ŠL, to ale může být použito pouze ve spodní vrstvě kolejového lože, nejvýše do úrovně 50 mm pod ložnou plochou pražce (v souladu s čl. 30 přílohy X předpisu SŽDC S3 Železniční svršek). Zbývající nadbytečná část stávajícího ŠL by byla opět předrcena do štěrkodrti. </w:t>
      </w:r>
    </w:p>
    <w:p w14:paraId="05F8186F" w14:textId="77777777" w:rsidR="00CA5081" w:rsidRDefault="00CA5081" w:rsidP="00CA5081">
      <w:pPr>
        <w:autoSpaceDE w:val="0"/>
        <w:autoSpaceDN w:val="0"/>
      </w:pPr>
    </w:p>
    <w:p w14:paraId="32E0B55C" w14:textId="77777777" w:rsidR="00F00B38" w:rsidRDefault="00F00B38" w:rsidP="00F00B38">
      <w:pPr>
        <w:spacing w:after="0" w:line="240" w:lineRule="auto"/>
        <w:jc w:val="both"/>
        <w:rPr>
          <w:rFonts w:eastAsia="Times New Roman" w:cs="Times New Roman"/>
          <w:color w:val="FF0000"/>
          <w:lang w:eastAsia="cs-CZ"/>
        </w:rPr>
      </w:pPr>
    </w:p>
    <w:p w14:paraId="49D75D97" w14:textId="77777777" w:rsidR="00F00B38" w:rsidRDefault="00F00B38" w:rsidP="00F00B38">
      <w:pPr>
        <w:spacing w:after="0" w:line="240" w:lineRule="auto"/>
        <w:jc w:val="both"/>
        <w:rPr>
          <w:rFonts w:eastAsia="Times New Roman" w:cs="Times New Roman"/>
          <w:lang w:eastAsia="cs-CZ"/>
        </w:rPr>
      </w:pPr>
    </w:p>
    <w:p w14:paraId="662E4E08" w14:textId="77777777" w:rsidR="00F00B38" w:rsidRDefault="00F00B38" w:rsidP="00F00B38">
      <w:pPr>
        <w:spacing w:after="0" w:line="240" w:lineRule="auto"/>
        <w:jc w:val="both"/>
        <w:rPr>
          <w:rFonts w:eastAsia="Times New Roman" w:cs="Times New Roman"/>
          <w:lang w:eastAsia="cs-CZ"/>
        </w:rPr>
      </w:pPr>
      <w:r>
        <w:rPr>
          <w:rFonts w:eastAsia="Times New Roman" w:cs="Times New Roman"/>
          <w:lang w:eastAsia="cs-CZ"/>
        </w:rPr>
        <w:t xml:space="preserve">Povaha shora uvedených vysvětlení/ změn/ doplnění zadávací dokumentace nevyžaduje prodloužení lhůty pro podání nabídek. </w:t>
      </w:r>
    </w:p>
    <w:p w14:paraId="76824CA7" w14:textId="77777777" w:rsidR="001278D9" w:rsidRDefault="001278D9" w:rsidP="0051661B">
      <w:pPr>
        <w:tabs>
          <w:tab w:val="left" w:pos="993"/>
          <w:tab w:val="center" w:pos="7371"/>
        </w:tabs>
        <w:spacing w:after="0" w:line="240" w:lineRule="auto"/>
        <w:jc w:val="both"/>
        <w:rPr>
          <w:rFonts w:eastAsia="Calibri" w:cs="Times New Roman"/>
          <w:lang w:eastAsia="cs-CZ"/>
        </w:rPr>
      </w:pPr>
    </w:p>
    <w:p w14:paraId="45058CC1" w14:textId="50B623A5" w:rsidR="0051661B" w:rsidRPr="00BD5319" w:rsidRDefault="0051661B" w:rsidP="0051661B">
      <w:pPr>
        <w:tabs>
          <w:tab w:val="left" w:pos="993"/>
          <w:tab w:val="center" w:pos="7371"/>
        </w:tabs>
        <w:spacing w:after="0" w:line="240" w:lineRule="auto"/>
        <w:jc w:val="both"/>
        <w:rPr>
          <w:rFonts w:eastAsia="Calibri" w:cs="Times New Roman"/>
          <w:lang w:eastAsia="cs-CZ"/>
        </w:rPr>
      </w:pPr>
      <w:r>
        <w:rPr>
          <w:rFonts w:eastAsia="Calibri" w:cs="Times New Roman"/>
          <w:lang w:eastAsia="cs-CZ"/>
        </w:rPr>
        <w:br/>
      </w:r>
      <w:r w:rsidRPr="00B46089">
        <w:rPr>
          <w:rFonts w:eastAsia="Calibri" w:cs="Times New Roman"/>
          <w:lang w:eastAsia="cs-CZ"/>
        </w:rPr>
        <w:t xml:space="preserve">Vysvětlení/ změnu/ doplnění zadávací dokumentace včetně </w:t>
      </w:r>
      <w:r w:rsidRPr="00BD5319">
        <w:rPr>
          <w:rFonts w:eastAsia="Calibri" w:cs="Times New Roman"/>
          <w:lang w:eastAsia="cs-CZ"/>
        </w:rPr>
        <w:t xml:space="preserve">příloh zadavatel uveřejňuje na profilu zadavatele na webovém portálu </w:t>
      </w:r>
      <w:hyperlink r:id="rId14"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9F9F749" w14:textId="77777777" w:rsidR="00BD5319" w:rsidRPr="00BD5319" w:rsidRDefault="00BD5319" w:rsidP="00BD5319">
      <w:pPr>
        <w:spacing w:before="120" w:after="0" w:line="240" w:lineRule="auto"/>
        <w:rPr>
          <w:rFonts w:eastAsia="Calibri" w:cs="Times New Roman"/>
          <w:b/>
          <w:bCs/>
          <w:lang w:eastAsia="cs-CZ"/>
        </w:rPr>
      </w:pPr>
    </w:p>
    <w:p w14:paraId="3590ACEC" w14:textId="77777777" w:rsidR="00BD5319" w:rsidRPr="00BD5319" w:rsidRDefault="00BD5319" w:rsidP="00BD5319">
      <w:pPr>
        <w:tabs>
          <w:tab w:val="center" w:pos="7371"/>
        </w:tabs>
        <w:spacing w:after="0" w:line="240" w:lineRule="auto"/>
        <w:rPr>
          <w:rFonts w:eastAsia="Calibri" w:cs="Times New Roman"/>
          <w:b/>
          <w:bCs/>
          <w:lang w:eastAsia="cs-CZ"/>
        </w:rPr>
      </w:pPr>
    </w:p>
    <w:p w14:paraId="0DF0EEB3" w14:textId="77777777" w:rsidR="0051661B" w:rsidRDefault="00BD5319" w:rsidP="00BD5319">
      <w:pPr>
        <w:tabs>
          <w:tab w:val="center" w:pos="7371"/>
        </w:tabs>
        <w:spacing w:after="0" w:line="240" w:lineRule="auto"/>
        <w:rPr>
          <w:rFonts w:eastAsia="Calibri" w:cs="Times New Roman"/>
          <w:b/>
          <w:bCs/>
          <w:lang w:eastAsia="cs-CZ"/>
        </w:rPr>
      </w:pPr>
      <w:r w:rsidRPr="006673F8">
        <w:rPr>
          <w:rFonts w:eastAsia="Calibri" w:cs="Times New Roman"/>
          <w:b/>
          <w:bCs/>
          <w:lang w:eastAsia="cs-CZ"/>
        </w:rPr>
        <w:t>Příloha:</w:t>
      </w:r>
      <w:r w:rsidRPr="00BD5319">
        <w:rPr>
          <w:rFonts w:eastAsia="Calibri" w:cs="Times New Roman"/>
          <w:b/>
          <w:bCs/>
          <w:lang w:eastAsia="cs-CZ"/>
        </w:rPr>
        <w:t xml:space="preserve"> </w:t>
      </w:r>
    </w:p>
    <w:p w14:paraId="53A09461" w14:textId="7F10A9BD" w:rsidR="00BD5319" w:rsidRPr="00E137F2" w:rsidRDefault="00185FE5" w:rsidP="00BD5319">
      <w:pPr>
        <w:spacing w:after="0" w:line="240" w:lineRule="auto"/>
        <w:jc w:val="both"/>
        <w:rPr>
          <w:rFonts w:eastAsia="Calibri" w:cs="Times New Roman"/>
          <w:bCs/>
          <w:lang w:eastAsia="cs-CZ"/>
        </w:rPr>
      </w:pPr>
      <w:r w:rsidRPr="00E137F2">
        <w:rPr>
          <w:rFonts w:eastAsia="Calibri" w:cs="Times New Roman"/>
          <w:bCs/>
          <w:lang w:eastAsia="cs-CZ"/>
        </w:rPr>
        <w:t>XLS_Lipnik_Drahotuse_zm07.xlsx</w:t>
      </w:r>
    </w:p>
    <w:p w14:paraId="763C409E" w14:textId="0FF80F9F" w:rsidR="00185FE5" w:rsidRPr="00E137F2" w:rsidRDefault="00185FE5" w:rsidP="00BD5319">
      <w:pPr>
        <w:spacing w:after="0" w:line="240" w:lineRule="auto"/>
        <w:jc w:val="both"/>
        <w:rPr>
          <w:rFonts w:eastAsia="Calibri" w:cs="Times New Roman"/>
          <w:lang w:eastAsia="cs-CZ"/>
        </w:rPr>
      </w:pPr>
      <w:r w:rsidRPr="00E137F2">
        <w:rPr>
          <w:rFonts w:eastAsia="Calibri" w:cs="Times New Roman"/>
          <w:lang w:eastAsia="cs-CZ"/>
        </w:rPr>
        <w:t>XDC_Lipnik_Drahotuse_zm07.xml</w:t>
      </w:r>
    </w:p>
    <w:p w14:paraId="52692175" w14:textId="77777777" w:rsidR="00BD5319" w:rsidRPr="00BD5319" w:rsidRDefault="00BD5319" w:rsidP="00BD5319">
      <w:pPr>
        <w:spacing w:after="0" w:line="240" w:lineRule="auto"/>
        <w:jc w:val="both"/>
        <w:rPr>
          <w:rFonts w:eastAsia="Calibri" w:cs="Times New Roman"/>
          <w:lang w:eastAsia="cs-CZ"/>
        </w:rPr>
      </w:pPr>
    </w:p>
    <w:p w14:paraId="6988F9C6" w14:textId="40328601" w:rsidR="00BD5319" w:rsidRDefault="00BD5319" w:rsidP="00BD5319">
      <w:pPr>
        <w:spacing w:after="0" w:line="240" w:lineRule="auto"/>
        <w:jc w:val="both"/>
        <w:rPr>
          <w:rFonts w:eastAsia="Calibri" w:cs="Times New Roman"/>
          <w:lang w:eastAsia="cs-CZ"/>
        </w:rPr>
      </w:pPr>
    </w:p>
    <w:p w14:paraId="6D4BA189" w14:textId="34E09FCC" w:rsidR="006673F8" w:rsidRDefault="006673F8" w:rsidP="00BD5319">
      <w:pPr>
        <w:spacing w:after="0" w:line="240" w:lineRule="auto"/>
        <w:jc w:val="both"/>
        <w:rPr>
          <w:rFonts w:eastAsia="Calibri" w:cs="Times New Roman"/>
          <w:lang w:eastAsia="cs-CZ"/>
        </w:rPr>
      </w:pPr>
    </w:p>
    <w:p w14:paraId="285F213D" w14:textId="754BFE40" w:rsidR="006673F8" w:rsidRDefault="006673F8" w:rsidP="00BD5319">
      <w:pPr>
        <w:spacing w:after="0" w:line="240" w:lineRule="auto"/>
        <w:jc w:val="both"/>
        <w:rPr>
          <w:rFonts w:eastAsia="Calibri" w:cs="Times New Roman"/>
          <w:lang w:eastAsia="cs-CZ"/>
        </w:rPr>
      </w:pPr>
    </w:p>
    <w:p w14:paraId="46E31FC8" w14:textId="57913A4E" w:rsidR="00BD5319" w:rsidRDefault="00BD5319" w:rsidP="00BD5319">
      <w:pPr>
        <w:spacing w:after="0" w:line="240" w:lineRule="auto"/>
        <w:jc w:val="both"/>
        <w:rPr>
          <w:rFonts w:eastAsia="Calibri" w:cs="Times New Roman"/>
          <w:lang w:eastAsia="cs-CZ"/>
        </w:rPr>
      </w:pPr>
    </w:p>
    <w:p w14:paraId="7976BA11" w14:textId="77777777" w:rsidR="006673F8" w:rsidRPr="00BD5319" w:rsidRDefault="006673F8" w:rsidP="00BD5319">
      <w:pPr>
        <w:spacing w:after="0" w:line="240" w:lineRule="auto"/>
        <w:jc w:val="both"/>
        <w:rPr>
          <w:rFonts w:eastAsia="Calibri" w:cs="Times New Roman"/>
          <w:lang w:eastAsia="cs-CZ"/>
        </w:rPr>
      </w:pPr>
    </w:p>
    <w:p w14:paraId="467F2083" w14:textId="77777777" w:rsidR="00E137F2" w:rsidRPr="00BD5319" w:rsidRDefault="00E137F2" w:rsidP="00E137F2">
      <w:pPr>
        <w:spacing w:after="0" w:line="240" w:lineRule="auto"/>
        <w:rPr>
          <w:rFonts w:eastAsia="Times New Roman" w:cs="Times New Roman"/>
          <w:b/>
          <w:lang w:eastAsia="cs-CZ"/>
        </w:rPr>
      </w:pPr>
      <w:r w:rsidRPr="00BD5319">
        <w:rPr>
          <w:rFonts w:eastAsia="Times New Roman" w:cs="Times New Roman"/>
          <w:b/>
          <w:bCs/>
          <w:lang w:eastAsia="cs-CZ"/>
        </w:rPr>
        <w:t>Ing. Miroslav Bocák</w:t>
      </w:r>
      <w:r w:rsidRPr="00BD5319">
        <w:rPr>
          <w:rFonts w:eastAsia="Times New Roman" w:cs="Times New Roman"/>
          <w:b/>
          <w:lang w:eastAsia="cs-CZ"/>
        </w:rPr>
        <w:t xml:space="preserve"> </w:t>
      </w:r>
    </w:p>
    <w:p w14:paraId="160F2E63" w14:textId="77777777" w:rsidR="00E137F2" w:rsidRPr="00BD5319" w:rsidRDefault="00E137F2" w:rsidP="00E137F2">
      <w:pPr>
        <w:tabs>
          <w:tab w:val="center" w:pos="7300"/>
          <w:tab w:val="right" w:pos="9072"/>
        </w:tabs>
        <w:spacing w:after="0" w:line="240" w:lineRule="auto"/>
        <w:rPr>
          <w:rFonts w:eastAsia="Times New Roman" w:cs="Times New Roman"/>
          <w:lang w:eastAsia="cs-CZ"/>
        </w:rPr>
      </w:pPr>
      <w:r w:rsidRPr="00BD5319">
        <w:rPr>
          <w:rFonts w:eastAsia="Times New Roman" w:cs="Times New Roman"/>
          <w:lang w:eastAsia="cs-CZ"/>
        </w:rPr>
        <w:t>ředitel organizační jednotky</w:t>
      </w:r>
      <w:r w:rsidRPr="00BD5319">
        <w:rPr>
          <w:rFonts w:eastAsia="Times New Roman" w:cs="Times New Roman"/>
          <w:lang w:eastAsia="cs-CZ"/>
        </w:rPr>
        <w:tab/>
      </w:r>
    </w:p>
    <w:p w14:paraId="5F735BE9" w14:textId="77777777" w:rsidR="00E137F2" w:rsidRPr="00BD5319" w:rsidRDefault="00E137F2" w:rsidP="00E137F2">
      <w:pPr>
        <w:tabs>
          <w:tab w:val="center" w:pos="7300"/>
          <w:tab w:val="right" w:pos="9072"/>
        </w:tabs>
        <w:spacing w:after="0" w:line="240" w:lineRule="auto"/>
        <w:rPr>
          <w:rFonts w:eastAsia="Times New Roman" w:cs="Times New Roman"/>
          <w:lang w:eastAsia="cs-CZ"/>
        </w:rPr>
      </w:pPr>
      <w:r w:rsidRPr="00BD5319">
        <w:rPr>
          <w:rFonts w:eastAsia="Times New Roman" w:cs="Times New Roman"/>
          <w:lang w:eastAsia="cs-CZ"/>
        </w:rPr>
        <w:t>Stavební správa východ</w:t>
      </w:r>
    </w:p>
    <w:p w14:paraId="6799F294" w14:textId="77777777" w:rsidR="00E137F2" w:rsidRPr="00BD5319" w:rsidRDefault="00E137F2" w:rsidP="00E137F2">
      <w:pPr>
        <w:spacing w:after="0" w:line="240" w:lineRule="auto"/>
        <w:rPr>
          <w:rFonts w:eastAsia="Times New Roman" w:cs="Times New Roman"/>
          <w:lang w:eastAsia="cs-CZ"/>
        </w:rPr>
      </w:pPr>
      <w:r w:rsidRPr="00BD5319">
        <w:rPr>
          <w:rFonts w:eastAsia="Times New Roman" w:cs="Times New Roman"/>
          <w:lang w:eastAsia="cs-CZ"/>
        </w:rPr>
        <w:t xml:space="preserve">Správa </w:t>
      </w:r>
      <w:r>
        <w:rPr>
          <w:rFonts w:eastAsia="Times New Roman" w:cs="Times New Roman"/>
          <w:lang w:eastAsia="cs-CZ"/>
        </w:rPr>
        <w:t>železnic</w:t>
      </w:r>
      <w:r w:rsidRPr="00BD5319">
        <w:rPr>
          <w:rFonts w:eastAsia="Times New Roman" w:cs="Times New Roman"/>
          <w:lang w:eastAsia="cs-CZ"/>
        </w:rPr>
        <w:t>,</w:t>
      </w:r>
      <w:r>
        <w:rPr>
          <w:rFonts w:eastAsia="Times New Roman" w:cs="Times New Roman"/>
          <w:lang w:eastAsia="cs-CZ"/>
        </w:rPr>
        <w:t xml:space="preserve"> </w:t>
      </w:r>
      <w:r w:rsidRPr="00BD5319">
        <w:rPr>
          <w:rFonts w:eastAsia="Times New Roman" w:cs="Times New Roman"/>
          <w:lang w:eastAsia="cs-CZ"/>
        </w:rPr>
        <w:t>státní organizace</w:t>
      </w:r>
    </w:p>
    <w:p w14:paraId="56513505" w14:textId="6FF645A5" w:rsidR="00BD5319" w:rsidRPr="00BD5319" w:rsidRDefault="00BD5319" w:rsidP="00E137F2">
      <w:pPr>
        <w:spacing w:after="0" w:line="240" w:lineRule="auto"/>
        <w:rPr>
          <w:rFonts w:ascii="Times New Roman" w:eastAsia="Times New Roman" w:hAnsi="Times New Roman" w:cs="Times New Roman"/>
          <w:sz w:val="22"/>
          <w:szCs w:val="22"/>
          <w:lang w:eastAsia="cs-CZ"/>
        </w:rPr>
      </w:pPr>
    </w:p>
    <w:sectPr w:rsidR="00BD5319" w:rsidRPr="00BD5319"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72231F" w14:textId="77777777" w:rsidR="002E7127" w:rsidRDefault="002E7127" w:rsidP="00962258">
      <w:pPr>
        <w:spacing w:after="0" w:line="240" w:lineRule="auto"/>
      </w:pPr>
      <w:r>
        <w:separator/>
      </w:r>
    </w:p>
  </w:endnote>
  <w:endnote w:type="continuationSeparator" w:id="0">
    <w:p w14:paraId="3A7911A4" w14:textId="77777777" w:rsidR="002E7127" w:rsidRDefault="002E712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IDFont+F6">
    <w:altName w:val="Calibri"/>
    <w:charset w:val="00"/>
    <w:family w:val="auto"/>
    <w:pitch w:val="default"/>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2DB227F" w14:textId="77777777" w:rsidTr="00D831A3">
      <w:tc>
        <w:tcPr>
          <w:tcW w:w="1361" w:type="dxa"/>
          <w:tcMar>
            <w:left w:w="0" w:type="dxa"/>
            <w:right w:w="0" w:type="dxa"/>
          </w:tcMar>
          <w:vAlign w:val="bottom"/>
        </w:tcPr>
        <w:p w14:paraId="459E2479" w14:textId="784A57F6"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78D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278D9">
            <w:rPr>
              <w:rStyle w:val="slostrnky"/>
              <w:noProof/>
            </w:rPr>
            <w:t>3</w:t>
          </w:r>
          <w:r w:rsidRPr="00B8518B">
            <w:rPr>
              <w:rStyle w:val="slostrnky"/>
            </w:rPr>
            <w:fldChar w:fldCharType="end"/>
          </w:r>
        </w:p>
      </w:tc>
      <w:tc>
        <w:tcPr>
          <w:tcW w:w="3458" w:type="dxa"/>
          <w:shd w:val="clear" w:color="auto" w:fill="auto"/>
          <w:tcMar>
            <w:left w:w="0" w:type="dxa"/>
            <w:right w:w="0" w:type="dxa"/>
          </w:tcMar>
        </w:tcPr>
        <w:p w14:paraId="5EEA12B7" w14:textId="77777777" w:rsidR="00F1715C" w:rsidRDefault="00F1715C" w:rsidP="00B8518B">
          <w:pPr>
            <w:pStyle w:val="Zpat"/>
          </w:pPr>
        </w:p>
      </w:tc>
      <w:tc>
        <w:tcPr>
          <w:tcW w:w="2835" w:type="dxa"/>
          <w:shd w:val="clear" w:color="auto" w:fill="auto"/>
          <w:tcMar>
            <w:left w:w="0" w:type="dxa"/>
            <w:right w:w="0" w:type="dxa"/>
          </w:tcMar>
        </w:tcPr>
        <w:p w14:paraId="54DCF1BD" w14:textId="77777777" w:rsidR="00F1715C" w:rsidRDefault="00F1715C" w:rsidP="00B8518B">
          <w:pPr>
            <w:pStyle w:val="Zpat"/>
          </w:pPr>
        </w:p>
      </w:tc>
      <w:tc>
        <w:tcPr>
          <w:tcW w:w="2921" w:type="dxa"/>
        </w:tcPr>
        <w:p w14:paraId="3B32B1C8" w14:textId="77777777" w:rsidR="00F1715C" w:rsidRDefault="00F1715C" w:rsidP="00D831A3">
          <w:pPr>
            <w:pStyle w:val="Zpat"/>
          </w:pPr>
        </w:p>
      </w:tc>
    </w:tr>
  </w:tbl>
  <w:p w14:paraId="4BC717A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E5947D3" wp14:editId="62252B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9F448"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70333D4" wp14:editId="60E833C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85885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5AE45A20" w14:textId="77777777" w:rsidTr="00F1715C">
      <w:tc>
        <w:tcPr>
          <w:tcW w:w="1361" w:type="dxa"/>
          <w:tcMar>
            <w:left w:w="0" w:type="dxa"/>
            <w:right w:w="0" w:type="dxa"/>
          </w:tcMar>
          <w:vAlign w:val="bottom"/>
        </w:tcPr>
        <w:p w14:paraId="29B57BFB" w14:textId="403C5B13"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78D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278D9">
            <w:rPr>
              <w:rStyle w:val="slostrnky"/>
              <w:noProof/>
            </w:rPr>
            <w:t>3</w:t>
          </w:r>
          <w:r w:rsidRPr="00B8518B">
            <w:rPr>
              <w:rStyle w:val="slostrnky"/>
            </w:rPr>
            <w:fldChar w:fldCharType="end"/>
          </w:r>
        </w:p>
      </w:tc>
      <w:tc>
        <w:tcPr>
          <w:tcW w:w="3458" w:type="dxa"/>
          <w:shd w:val="clear" w:color="auto" w:fill="auto"/>
          <w:tcMar>
            <w:left w:w="0" w:type="dxa"/>
            <w:right w:w="0" w:type="dxa"/>
          </w:tcMar>
        </w:tcPr>
        <w:p w14:paraId="32621AB6" w14:textId="77777777" w:rsidR="00712ED1" w:rsidRDefault="00712ED1" w:rsidP="00331004">
          <w:pPr>
            <w:pStyle w:val="Zpat"/>
          </w:pPr>
          <w:r>
            <w:t>Správa železnic, státní organizace</w:t>
          </w:r>
        </w:p>
        <w:p w14:paraId="78A77960"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4BE86018" w14:textId="77777777" w:rsidR="00712ED1" w:rsidRDefault="00712ED1" w:rsidP="00331004">
          <w:pPr>
            <w:pStyle w:val="Zpat"/>
          </w:pPr>
          <w:r>
            <w:t>Sídlo: Dlážděná 1003/7, 110 00 Praha 1</w:t>
          </w:r>
        </w:p>
        <w:p w14:paraId="2CBB5B40" w14:textId="77777777" w:rsidR="00712ED1" w:rsidRDefault="00712ED1" w:rsidP="00331004">
          <w:pPr>
            <w:pStyle w:val="Zpat"/>
          </w:pPr>
          <w:r>
            <w:t>IČO: 709 94 234 DIČ: CZ 709 94 234</w:t>
          </w:r>
        </w:p>
        <w:p w14:paraId="2AA87A9F" w14:textId="77777777" w:rsidR="00712ED1" w:rsidRDefault="00712ED1" w:rsidP="00331004">
          <w:pPr>
            <w:pStyle w:val="Zpat"/>
          </w:pPr>
          <w:r>
            <w:t>www.</w:t>
          </w:r>
          <w:r w:rsidR="005A5F24">
            <w:t>spravazeleznic</w:t>
          </w:r>
          <w:r>
            <w:t>.cz</w:t>
          </w:r>
        </w:p>
      </w:tc>
      <w:tc>
        <w:tcPr>
          <w:tcW w:w="2921" w:type="dxa"/>
        </w:tcPr>
        <w:p w14:paraId="1C74ED78"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4CC6E7EA"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05BBD540"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11F0B88B" w14:textId="77777777" w:rsidR="00712ED1" w:rsidRDefault="00712ED1" w:rsidP="00331004">
          <w:pPr>
            <w:pStyle w:val="Zpat"/>
          </w:pPr>
        </w:p>
      </w:tc>
    </w:tr>
  </w:tbl>
  <w:p w14:paraId="05626F38"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F6C8B5D" wp14:editId="322B5EE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1FE5D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E3AD63" wp14:editId="6D7F8C0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92E6D4"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C5178E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207F4C" w14:textId="77777777" w:rsidR="002E7127" w:rsidRDefault="002E7127" w:rsidP="00962258">
      <w:pPr>
        <w:spacing w:after="0" w:line="240" w:lineRule="auto"/>
      </w:pPr>
      <w:r>
        <w:separator/>
      </w:r>
    </w:p>
  </w:footnote>
  <w:footnote w:type="continuationSeparator" w:id="0">
    <w:p w14:paraId="10AC2238" w14:textId="77777777" w:rsidR="002E7127" w:rsidRDefault="002E712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E7B5F54" w14:textId="77777777" w:rsidTr="00C02D0A">
      <w:trPr>
        <w:trHeight w:hRule="exact" w:val="454"/>
      </w:trPr>
      <w:tc>
        <w:tcPr>
          <w:tcW w:w="1361" w:type="dxa"/>
          <w:tcMar>
            <w:top w:w="57" w:type="dxa"/>
            <w:left w:w="0" w:type="dxa"/>
            <w:right w:w="0" w:type="dxa"/>
          </w:tcMar>
        </w:tcPr>
        <w:p w14:paraId="769DD766"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205D54C0" w14:textId="77777777" w:rsidR="00F1715C" w:rsidRDefault="00F1715C" w:rsidP="00523EA7">
          <w:pPr>
            <w:pStyle w:val="Zpat"/>
          </w:pPr>
        </w:p>
      </w:tc>
      <w:tc>
        <w:tcPr>
          <w:tcW w:w="5698" w:type="dxa"/>
          <w:shd w:val="clear" w:color="auto" w:fill="auto"/>
          <w:tcMar>
            <w:top w:w="57" w:type="dxa"/>
            <w:left w:w="0" w:type="dxa"/>
            <w:right w:w="0" w:type="dxa"/>
          </w:tcMar>
        </w:tcPr>
        <w:p w14:paraId="3789046B" w14:textId="77777777" w:rsidR="00F1715C" w:rsidRPr="00D6163D" w:rsidRDefault="00F1715C" w:rsidP="00D6163D">
          <w:pPr>
            <w:pStyle w:val="Druhdokumentu"/>
          </w:pPr>
        </w:p>
      </w:tc>
    </w:tr>
  </w:tbl>
  <w:p w14:paraId="7E04E6EA"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90951D3" w14:textId="77777777" w:rsidTr="00F1715C">
      <w:trPr>
        <w:trHeight w:hRule="exact" w:val="936"/>
      </w:trPr>
      <w:tc>
        <w:tcPr>
          <w:tcW w:w="1361" w:type="dxa"/>
          <w:tcMar>
            <w:left w:w="0" w:type="dxa"/>
            <w:right w:w="0" w:type="dxa"/>
          </w:tcMar>
        </w:tcPr>
        <w:p w14:paraId="22A99932"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4717BC2D" wp14:editId="749AE47C">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53C5697" wp14:editId="26D2CE4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0AD3A0"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F66C524" w14:textId="77777777" w:rsidR="00F1715C" w:rsidRDefault="00F1715C" w:rsidP="00FC6389">
          <w:pPr>
            <w:pStyle w:val="Zpat"/>
          </w:pPr>
        </w:p>
      </w:tc>
      <w:tc>
        <w:tcPr>
          <w:tcW w:w="5698" w:type="dxa"/>
          <w:shd w:val="clear" w:color="auto" w:fill="auto"/>
          <w:tcMar>
            <w:left w:w="0" w:type="dxa"/>
            <w:right w:w="0" w:type="dxa"/>
          </w:tcMar>
        </w:tcPr>
        <w:p w14:paraId="04A5D5D7" w14:textId="77777777" w:rsidR="00F1715C" w:rsidRPr="00D6163D" w:rsidRDefault="00F1715C" w:rsidP="00FC6389">
          <w:pPr>
            <w:pStyle w:val="Druhdokumentu"/>
          </w:pPr>
        </w:p>
      </w:tc>
    </w:tr>
    <w:tr w:rsidR="00F64786" w14:paraId="43D6AB2C" w14:textId="77777777" w:rsidTr="00F64786">
      <w:trPr>
        <w:trHeight w:hRule="exact" w:val="452"/>
      </w:trPr>
      <w:tc>
        <w:tcPr>
          <w:tcW w:w="1361" w:type="dxa"/>
          <w:tcMar>
            <w:left w:w="0" w:type="dxa"/>
            <w:right w:w="0" w:type="dxa"/>
          </w:tcMar>
        </w:tcPr>
        <w:p w14:paraId="2594F8C0"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5F17A335" w14:textId="77777777" w:rsidR="00F64786" w:rsidRDefault="00F64786" w:rsidP="00FC6389">
          <w:pPr>
            <w:pStyle w:val="Zpat"/>
          </w:pPr>
        </w:p>
      </w:tc>
      <w:tc>
        <w:tcPr>
          <w:tcW w:w="5698" w:type="dxa"/>
          <w:shd w:val="clear" w:color="auto" w:fill="auto"/>
          <w:tcMar>
            <w:left w:w="0" w:type="dxa"/>
            <w:right w:w="0" w:type="dxa"/>
          </w:tcMar>
        </w:tcPr>
        <w:p w14:paraId="28DD10B5" w14:textId="77777777" w:rsidR="00F64786" w:rsidRDefault="00F64786" w:rsidP="00FC6389">
          <w:pPr>
            <w:pStyle w:val="Druhdokumentu"/>
            <w:rPr>
              <w:noProof/>
            </w:rPr>
          </w:pPr>
        </w:p>
      </w:tc>
    </w:tr>
  </w:tbl>
  <w:p w14:paraId="1D719266"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040312B" wp14:editId="39AAFB04">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DAA0B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290A1D9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4887"/>
    <w:multiLevelType w:val="hybridMultilevel"/>
    <w:tmpl w:val="4022CA42"/>
    <w:lvl w:ilvl="0" w:tplc="C1FA2D5E">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EE80D42"/>
    <w:multiLevelType w:val="hybridMultilevel"/>
    <w:tmpl w:val="97BCB5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B12D68"/>
    <w:multiLevelType w:val="hybridMultilevel"/>
    <w:tmpl w:val="F3E085D8"/>
    <w:lvl w:ilvl="0" w:tplc="6E4A749C">
      <w:start w:val="1"/>
      <w:numFmt w:val="decimal"/>
      <w:lvlText w:val="%1)"/>
      <w:lvlJc w:val="left"/>
      <w:pPr>
        <w:ind w:left="1080" w:hanging="360"/>
      </w:pPr>
      <w:rPr>
        <w:rFonts w:ascii="CIDFont+F6" w:hAnsi="CIDFont+F6" w:hint="default"/>
        <w:sz w:val="21"/>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18555D"/>
    <w:multiLevelType w:val="hybridMultilevel"/>
    <w:tmpl w:val="4C46980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FF74D4"/>
    <w:multiLevelType w:val="hybridMultilevel"/>
    <w:tmpl w:val="6770A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0" w15:restartNumberingAfterBreak="0">
    <w:nsid w:val="6CEA0AAA"/>
    <w:multiLevelType w:val="hybridMultilevel"/>
    <w:tmpl w:val="1A3E05BC"/>
    <w:lvl w:ilvl="0" w:tplc="625AA4CA">
      <w:start w:val="1"/>
      <w:numFmt w:val="lowerLetter"/>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num w:numId="1">
    <w:abstractNumId w:val="5"/>
  </w:num>
  <w:num w:numId="2">
    <w:abstractNumId w:val="2"/>
  </w:num>
  <w:num w:numId="3">
    <w:abstractNumId w:val="8"/>
  </w:num>
  <w:num w:numId="4">
    <w:abstractNumId w:val="11"/>
  </w:num>
  <w:num w:numId="5">
    <w:abstractNumId w:val="1"/>
  </w:num>
  <w:num w:numId="6">
    <w:abstractNumId w:val="9"/>
  </w:num>
  <w:num w:numId="7">
    <w:abstractNumId w:val="6"/>
  </w:num>
  <w:num w:numId="8">
    <w:abstractNumId w:val="7"/>
  </w:num>
  <w:num w:numId="9">
    <w:abstractNumId w:val="0"/>
  </w:num>
  <w:num w:numId="10">
    <w:abstractNumId w:val="10"/>
  </w:num>
  <w:num w:numId="11">
    <w:abstractNumId w:val="3"/>
  </w:num>
  <w:num w:numId="1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10E14"/>
    <w:rsid w:val="00033432"/>
    <w:rsid w:val="000335CC"/>
    <w:rsid w:val="00033927"/>
    <w:rsid w:val="000550A1"/>
    <w:rsid w:val="00072C1E"/>
    <w:rsid w:val="00080E84"/>
    <w:rsid w:val="000B3353"/>
    <w:rsid w:val="000B3A82"/>
    <w:rsid w:val="000B6C7E"/>
    <w:rsid w:val="000B7907"/>
    <w:rsid w:val="000C0429"/>
    <w:rsid w:val="000C45E8"/>
    <w:rsid w:val="000E03D0"/>
    <w:rsid w:val="00101309"/>
    <w:rsid w:val="00114472"/>
    <w:rsid w:val="001278D9"/>
    <w:rsid w:val="00141F34"/>
    <w:rsid w:val="00170EC5"/>
    <w:rsid w:val="001747C1"/>
    <w:rsid w:val="0018596A"/>
    <w:rsid w:val="00185FE5"/>
    <w:rsid w:val="001B69C2"/>
    <w:rsid w:val="001B72C8"/>
    <w:rsid w:val="001C4DA0"/>
    <w:rsid w:val="001D1809"/>
    <w:rsid w:val="00204584"/>
    <w:rsid w:val="00207DF5"/>
    <w:rsid w:val="00267369"/>
    <w:rsid w:val="0026785D"/>
    <w:rsid w:val="0028524B"/>
    <w:rsid w:val="002C31BF"/>
    <w:rsid w:val="002D531D"/>
    <w:rsid w:val="002E0CD7"/>
    <w:rsid w:val="002E5F6D"/>
    <w:rsid w:val="002E7127"/>
    <w:rsid w:val="002F026B"/>
    <w:rsid w:val="00357BC6"/>
    <w:rsid w:val="00367577"/>
    <w:rsid w:val="0037111D"/>
    <w:rsid w:val="003756B9"/>
    <w:rsid w:val="003956C6"/>
    <w:rsid w:val="003D18FF"/>
    <w:rsid w:val="003E635D"/>
    <w:rsid w:val="003E6B9A"/>
    <w:rsid w:val="003E75CE"/>
    <w:rsid w:val="00400B79"/>
    <w:rsid w:val="0041380F"/>
    <w:rsid w:val="00435259"/>
    <w:rsid w:val="00450F07"/>
    <w:rsid w:val="00453CD3"/>
    <w:rsid w:val="00455BC7"/>
    <w:rsid w:val="00460660"/>
    <w:rsid w:val="00460CCB"/>
    <w:rsid w:val="00477370"/>
    <w:rsid w:val="00486107"/>
    <w:rsid w:val="00491827"/>
    <w:rsid w:val="004926B0"/>
    <w:rsid w:val="00492C87"/>
    <w:rsid w:val="004A7C69"/>
    <w:rsid w:val="004C4399"/>
    <w:rsid w:val="004C69ED"/>
    <w:rsid w:val="004C787C"/>
    <w:rsid w:val="004F4B9B"/>
    <w:rsid w:val="00501654"/>
    <w:rsid w:val="00511AB9"/>
    <w:rsid w:val="0051661B"/>
    <w:rsid w:val="00523E18"/>
    <w:rsid w:val="00523EA7"/>
    <w:rsid w:val="00526C74"/>
    <w:rsid w:val="00542527"/>
    <w:rsid w:val="00545020"/>
    <w:rsid w:val="00551D1F"/>
    <w:rsid w:val="00553375"/>
    <w:rsid w:val="00555F15"/>
    <w:rsid w:val="005658A6"/>
    <w:rsid w:val="00567B85"/>
    <w:rsid w:val="005720E7"/>
    <w:rsid w:val="005722BB"/>
    <w:rsid w:val="005736B7"/>
    <w:rsid w:val="00575E5A"/>
    <w:rsid w:val="00584E2A"/>
    <w:rsid w:val="005868F6"/>
    <w:rsid w:val="00596721"/>
    <w:rsid w:val="00596C7E"/>
    <w:rsid w:val="005A5F24"/>
    <w:rsid w:val="005A64E9"/>
    <w:rsid w:val="005B5894"/>
    <w:rsid w:val="005B5EE9"/>
    <w:rsid w:val="005C737A"/>
    <w:rsid w:val="005E2DAF"/>
    <w:rsid w:val="00602D17"/>
    <w:rsid w:val="006104F6"/>
    <w:rsid w:val="0061068E"/>
    <w:rsid w:val="00636B2F"/>
    <w:rsid w:val="00653DE8"/>
    <w:rsid w:val="0065601C"/>
    <w:rsid w:val="00657A89"/>
    <w:rsid w:val="00660AD3"/>
    <w:rsid w:val="006673F8"/>
    <w:rsid w:val="006873B1"/>
    <w:rsid w:val="006A5570"/>
    <w:rsid w:val="006A689C"/>
    <w:rsid w:val="006B3D79"/>
    <w:rsid w:val="006E0578"/>
    <w:rsid w:val="006E314D"/>
    <w:rsid w:val="006E7F06"/>
    <w:rsid w:val="00704AA2"/>
    <w:rsid w:val="00710723"/>
    <w:rsid w:val="00712ED1"/>
    <w:rsid w:val="00723ED1"/>
    <w:rsid w:val="00735ED4"/>
    <w:rsid w:val="00743525"/>
    <w:rsid w:val="00751918"/>
    <w:rsid w:val="007529A1"/>
    <w:rsid w:val="007531A0"/>
    <w:rsid w:val="0076286B"/>
    <w:rsid w:val="00764595"/>
    <w:rsid w:val="00766846"/>
    <w:rsid w:val="0077226F"/>
    <w:rsid w:val="0077673A"/>
    <w:rsid w:val="007846E1"/>
    <w:rsid w:val="007B570C"/>
    <w:rsid w:val="007E4A6E"/>
    <w:rsid w:val="007F56A7"/>
    <w:rsid w:val="00807DD0"/>
    <w:rsid w:val="00813F11"/>
    <w:rsid w:val="00823FC9"/>
    <w:rsid w:val="00865A8B"/>
    <w:rsid w:val="00891334"/>
    <w:rsid w:val="008A3568"/>
    <w:rsid w:val="008D03B9"/>
    <w:rsid w:val="008F18D6"/>
    <w:rsid w:val="00904780"/>
    <w:rsid w:val="009113A8"/>
    <w:rsid w:val="00922385"/>
    <w:rsid w:val="009223DF"/>
    <w:rsid w:val="00936091"/>
    <w:rsid w:val="009379DA"/>
    <w:rsid w:val="00940D8A"/>
    <w:rsid w:val="00962258"/>
    <w:rsid w:val="00966DB0"/>
    <w:rsid w:val="009678B7"/>
    <w:rsid w:val="00976872"/>
    <w:rsid w:val="00982411"/>
    <w:rsid w:val="00992D9C"/>
    <w:rsid w:val="00996CB8"/>
    <w:rsid w:val="009A143E"/>
    <w:rsid w:val="009A4F78"/>
    <w:rsid w:val="009A7568"/>
    <w:rsid w:val="009B2E97"/>
    <w:rsid w:val="009B3C69"/>
    <w:rsid w:val="009B72CC"/>
    <w:rsid w:val="009C338C"/>
    <w:rsid w:val="009E07F4"/>
    <w:rsid w:val="009F392E"/>
    <w:rsid w:val="00A34313"/>
    <w:rsid w:val="00A4015A"/>
    <w:rsid w:val="00A44328"/>
    <w:rsid w:val="00A56C37"/>
    <w:rsid w:val="00A6177B"/>
    <w:rsid w:val="00A66136"/>
    <w:rsid w:val="00AA4CBB"/>
    <w:rsid w:val="00AA65FA"/>
    <w:rsid w:val="00AA7351"/>
    <w:rsid w:val="00AB0437"/>
    <w:rsid w:val="00AD056F"/>
    <w:rsid w:val="00AD2773"/>
    <w:rsid w:val="00AD6731"/>
    <w:rsid w:val="00AE1DDE"/>
    <w:rsid w:val="00B15B5E"/>
    <w:rsid w:val="00B15D0D"/>
    <w:rsid w:val="00B17E94"/>
    <w:rsid w:val="00B23CA3"/>
    <w:rsid w:val="00B3491A"/>
    <w:rsid w:val="00B45E9E"/>
    <w:rsid w:val="00B54328"/>
    <w:rsid w:val="00B55F9C"/>
    <w:rsid w:val="00B75EE1"/>
    <w:rsid w:val="00B77481"/>
    <w:rsid w:val="00B8518B"/>
    <w:rsid w:val="00BA4756"/>
    <w:rsid w:val="00BB3740"/>
    <w:rsid w:val="00BC39F0"/>
    <w:rsid w:val="00BC703D"/>
    <w:rsid w:val="00BD5319"/>
    <w:rsid w:val="00BD7E91"/>
    <w:rsid w:val="00BF374D"/>
    <w:rsid w:val="00BF6D48"/>
    <w:rsid w:val="00C02D0A"/>
    <w:rsid w:val="00C03A6E"/>
    <w:rsid w:val="00C23946"/>
    <w:rsid w:val="00C30759"/>
    <w:rsid w:val="00C44F6A"/>
    <w:rsid w:val="00C727E5"/>
    <w:rsid w:val="00C8207D"/>
    <w:rsid w:val="00C870BF"/>
    <w:rsid w:val="00CA18AA"/>
    <w:rsid w:val="00CA5081"/>
    <w:rsid w:val="00CB7B5A"/>
    <w:rsid w:val="00CC1E2B"/>
    <w:rsid w:val="00CD1FC4"/>
    <w:rsid w:val="00CE371D"/>
    <w:rsid w:val="00CE4FC1"/>
    <w:rsid w:val="00D02A4D"/>
    <w:rsid w:val="00D21061"/>
    <w:rsid w:val="00D316A7"/>
    <w:rsid w:val="00D40590"/>
    <w:rsid w:val="00D4108E"/>
    <w:rsid w:val="00D57BDA"/>
    <w:rsid w:val="00D6163D"/>
    <w:rsid w:val="00D63009"/>
    <w:rsid w:val="00D831A3"/>
    <w:rsid w:val="00D902AD"/>
    <w:rsid w:val="00DA6FFE"/>
    <w:rsid w:val="00DC27A6"/>
    <w:rsid w:val="00DC3110"/>
    <w:rsid w:val="00DD46F3"/>
    <w:rsid w:val="00DD58A6"/>
    <w:rsid w:val="00DE56F2"/>
    <w:rsid w:val="00DF116D"/>
    <w:rsid w:val="00DF578E"/>
    <w:rsid w:val="00E0785D"/>
    <w:rsid w:val="00E10710"/>
    <w:rsid w:val="00E137F2"/>
    <w:rsid w:val="00E50CDF"/>
    <w:rsid w:val="00E53607"/>
    <w:rsid w:val="00E76F18"/>
    <w:rsid w:val="00E824F1"/>
    <w:rsid w:val="00E86C7E"/>
    <w:rsid w:val="00EB104F"/>
    <w:rsid w:val="00ED14BD"/>
    <w:rsid w:val="00ED4363"/>
    <w:rsid w:val="00F00B38"/>
    <w:rsid w:val="00F01440"/>
    <w:rsid w:val="00F12DEC"/>
    <w:rsid w:val="00F1715C"/>
    <w:rsid w:val="00F310F8"/>
    <w:rsid w:val="00F349E0"/>
    <w:rsid w:val="00F35939"/>
    <w:rsid w:val="00F4536A"/>
    <w:rsid w:val="00F45607"/>
    <w:rsid w:val="00F64786"/>
    <w:rsid w:val="00F659EB"/>
    <w:rsid w:val="00F804A7"/>
    <w:rsid w:val="00F862D6"/>
    <w:rsid w:val="00F86BA6"/>
    <w:rsid w:val="00FA52F0"/>
    <w:rsid w:val="00FC224B"/>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8F3241"/>
  <w14:defaultImageDpi w14:val="32767"/>
  <w15:docId w15:val="{F2E4A644-47EE-4EEA-9751-3C5584FDA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5081"/>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07605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24.png@01D98C91.627854A0"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9F669BE-596E-4F1D-89B0-CC915ED70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39</TotalTime>
  <Pages>3</Pages>
  <Words>855</Words>
  <Characters>5047</Characters>
  <Application>Microsoft Office Word</Application>
  <DocSecurity>0</DocSecurity>
  <Lines>42</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Rečková Radomíra, Ing.</cp:lastModifiedBy>
  <cp:revision>7</cp:revision>
  <cp:lastPrinted>2019-02-22T13:28:00Z</cp:lastPrinted>
  <dcterms:created xsi:type="dcterms:W3CDTF">2023-05-24T12:13:00Z</dcterms:created>
  <dcterms:modified xsi:type="dcterms:W3CDTF">2023-05-25T05:09:00Z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