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9E0837D" w14:textId="77777777" w:rsidTr="00F862D6">
        <w:tc>
          <w:tcPr>
            <w:tcW w:w="1020" w:type="dxa"/>
          </w:tcPr>
          <w:p w14:paraId="19A2FF7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BB2F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12BB2F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2FC769" w14:textId="77777777" w:rsidR="00F64786" w:rsidRDefault="00F64786" w:rsidP="0077673A"/>
        </w:tc>
        <w:tc>
          <w:tcPr>
            <w:tcW w:w="823" w:type="dxa"/>
          </w:tcPr>
          <w:p w14:paraId="4D01C3B0" w14:textId="77777777" w:rsidR="00F64786" w:rsidRDefault="00F64786" w:rsidP="0077673A"/>
        </w:tc>
        <w:tc>
          <w:tcPr>
            <w:tcW w:w="3685" w:type="dxa"/>
          </w:tcPr>
          <w:p w14:paraId="57BD07C9" w14:textId="77777777" w:rsidR="00F64786" w:rsidRDefault="00F64786" w:rsidP="0077673A"/>
        </w:tc>
      </w:tr>
      <w:tr w:rsidR="00F862D6" w14:paraId="77C6E808" w14:textId="77777777" w:rsidTr="00596C7E">
        <w:tc>
          <w:tcPr>
            <w:tcW w:w="1020" w:type="dxa"/>
          </w:tcPr>
          <w:p w14:paraId="0521013F" w14:textId="77777777" w:rsidR="00F862D6" w:rsidRDefault="00F862D6" w:rsidP="0077673A"/>
        </w:tc>
        <w:tc>
          <w:tcPr>
            <w:tcW w:w="2552" w:type="dxa"/>
          </w:tcPr>
          <w:p w14:paraId="5E396F27" w14:textId="77777777" w:rsidR="00F862D6" w:rsidRDefault="00F862D6" w:rsidP="00764595"/>
        </w:tc>
        <w:tc>
          <w:tcPr>
            <w:tcW w:w="823" w:type="dxa"/>
          </w:tcPr>
          <w:p w14:paraId="5C6A1DE2" w14:textId="77777777" w:rsidR="00F862D6" w:rsidRDefault="00F862D6" w:rsidP="0077673A"/>
        </w:tc>
        <w:tc>
          <w:tcPr>
            <w:tcW w:w="3685" w:type="dxa"/>
            <w:vMerge w:val="restart"/>
          </w:tcPr>
          <w:p w14:paraId="6E094476" w14:textId="77777777" w:rsidR="00596C7E" w:rsidRDefault="00596C7E" w:rsidP="00596C7E">
            <w:pPr>
              <w:rPr>
                <w:rStyle w:val="Potovnadresa"/>
              </w:rPr>
            </w:pPr>
          </w:p>
          <w:p w14:paraId="74944924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7710A0A" w14:textId="77777777" w:rsidTr="00F862D6">
        <w:tc>
          <w:tcPr>
            <w:tcW w:w="1020" w:type="dxa"/>
          </w:tcPr>
          <w:p w14:paraId="24C061C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3741EA3" w14:textId="7FC01D82" w:rsidR="00F862D6" w:rsidRPr="003E6B9A" w:rsidRDefault="00555F15" w:rsidP="00204584">
            <w:r w:rsidRPr="00555F15">
              <w:rPr>
                <w:rFonts w:ascii="Helvetica" w:hAnsi="Helvetica"/>
              </w:rPr>
              <w:t>5351/2023-SŽ-SSV-Ú3</w:t>
            </w:r>
          </w:p>
        </w:tc>
        <w:tc>
          <w:tcPr>
            <w:tcW w:w="823" w:type="dxa"/>
          </w:tcPr>
          <w:p w14:paraId="18C7F2B0" w14:textId="77777777" w:rsidR="00F862D6" w:rsidRDefault="00F862D6" w:rsidP="0077673A"/>
        </w:tc>
        <w:tc>
          <w:tcPr>
            <w:tcW w:w="3685" w:type="dxa"/>
            <w:vMerge/>
          </w:tcPr>
          <w:p w14:paraId="49B60881" w14:textId="77777777" w:rsidR="00F862D6" w:rsidRDefault="00F862D6" w:rsidP="0077673A"/>
        </w:tc>
      </w:tr>
      <w:tr w:rsidR="00C23946" w14:paraId="048FFE76" w14:textId="77777777" w:rsidTr="00F862D6">
        <w:tc>
          <w:tcPr>
            <w:tcW w:w="1020" w:type="dxa"/>
          </w:tcPr>
          <w:p w14:paraId="769AFEEA" w14:textId="77777777" w:rsidR="00C23946" w:rsidRPr="00DF2516" w:rsidRDefault="00C23946" w:rsidP="00C23946">
            <w:r w:rsidRPr="00DF2516">
              <w:t>Listů/příloh</w:t>
            </w:r>
          </w:p>
        </w:tc>
        <w:tc>
          <w:tcPr>
            <w:tcW w:w="2552" w:type="dxa"/>
          </w:tcPr>
          <w:p w14:paraId="33325CAE" w14:textId="040D6CFE" w:rsidR="00C23946" w:rsidRPr="00DF2516" w:rsidRDefault="00DF2516" w:rsidP="00DF2516">
            <w:r w:rsidRPr="00DF2516">
              <w:t>5</w:t>
            </w:r>
            <w:r w:rsidR="00C23946" w:rsidRPr="00DF2516">
              <w:t>/</w:t>
            </w:r>
            <w:r w:rsidRPr="00DF2516">
              <w:t>5</w:t>
            </w:r>
          </w:p>
        </w:tc>
        <w:tc>
          <w:tcPr>
            <w:tcW w:w="823" w:type="dxa"/>
          </w:tcPr>
          <w:p w14:paraId="2E1A5ADA" w14:textId="77777777" w:rsidR="00C23946" w:rsidRDefault="00C23946" w:rsidP="00C23946"/>
        </w:tc>
        <w:tc>
          <w:tcPr>
            <w:tcW w:w="3685" w:type="dxa"/>
            <w:vMerge/>
          </w:tcPr>
          <w:p w14:paraId="441C164A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688CB4A0" w14:textId="77777777" w:rsidTr="00B23CA3">
        <w:trPr>
          <w:trHeight w:val="77"/>
        </w:trPr>
        <w:tc>
          <w:tcPr>
            <w:tcW w:w="1020" w:type="dxa"/>
          </w:tcPr>
          <w:p w14:paraId="2321A5B9" w14:textId="77777777" w:rsidR="00C23946" w:rsidRDefault="00C23946" w:rsidP="00C23946"/>
        </w:tc>
        <w:tc>
          <w:tcPr>
            <w:tcW w:w="2552" w:type="dxa"/>
          </w:tcPr>
          <w:p w14:paraId="5CDF6E2A" w14:textId="77777777" w:rsidR="00C23946" w:rsidRPr="003E6B9A" w:rsidRDefault="00C23946" w:rsidP="00C23946"/>
        </w:tc>
        <w:tc>
          <w:tcPr>
            <w:tcW w:w="823" w:type="dxa"/>
          </w:tcPr>
          <w:p w14:paraId="029237CC" w14:textId="77777777" w:rsidR="00C23946" w:rsidRDefault="00C23946" w:rsidP="00C23946"/>
        </w:tc>
        <w:tc>
          <w:tcPr>
            <w:tcW w:w="3685" w:type="dxa"/>
            <w:vMerge/>
          </w:tcPr>
          <w:p w14:paraId="3E734E39" w14:textId="77777777" w:rsidR="00C23946" w:rsidRDefault="00C23946" w:rsidP="00C23946"/>
        </w:tc>
      </w:tr>
      <w:tr w:rsidR="00C23946" w14:paraId="6165832D" w14:textId="77777777" w:rsidTr="00F862D6">
        <w:tc>
          <w:tcPr>
            <w:tcW w:w="1020" w:type="dxa"/>
          </w:tcPr>
          <w:p w14:paraId="78FA5FBF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38382BBB" w14:textId="77777777" w:rsidR="00C23946" w:rsidRPr="003E6B9A" w:rsidRDefault="00C23946" w:rsidP="00C23946">
            <w:r w:rsidRPr="006F7BE2">
              <w:t>Ing. Radomíra Rečková</w:t>
            </w:r>
          </w:p>
        </w:tc>
        <w:tc>
          <w:tcPr>
            <w:tcW w:w="823" w:type="dxa"/>
          </w:tcPr>
          <w:p w14:paraId="5DF27CD3" w14:textId="77777777" w:rsidR="00C23946" w:rsidRDefault="00C23946" w:rsidP="00C23946"/>
        </w:tc>
        <w:tc>
          <w:tcPr>
            <w:tcW w:w="3685" w:type="dxa"/>
            <w:vMerge/>
          </w:tcPr>
          <w:p w14:paraId="3AAB86F7" w14:textId="77777777" w:rsidR="00C23946" w:rsidRDefault="00C23946" w:rsidP="00C23946"/>
        </w:tc>
      </w:tr>
      <w:tr w:rsidR="00C23946" w14:paraId="5D5C1DA6" w14:textId="77777777" w:rsidTr="00F862D6">
        <w:tc>
          <w:tcPr>
            <w:tcW w:w="1020" w:type="dxa"/>
          </w:tcPr>
          <w:p w14:paraId="0E664033" w14:textId="77777777" w:rsidR="00C23946" w:rsidRDefault="00C23946" w:rsidP="00C23946"/>
        </w:tc>
        <w:tc>
          <w:tcPr>
            <w:tcW w:w="2552" w:type="dxa"/>
          </w:tcPr>
          <w:p w14:paraId="03B998C2" w14:textId="77777777" w:rsidR="00C23946" w:rsidRPr="003E6B9A" w:rsidRDefault="00C23946" w:rsidP="00C23946"/>
        </w:tc>
        <w:tc>
          <w:tcPr>
            <w:tcW w:w="823" w:type="dxa"/>
          </w:tcPr>
          <w:p w14:paraId="0225EEBF" w14:textId="77777777" w:rsidR="00C23946" w:rsidRDefault="00C23946" w:rsidP="00C23946"/>
        </w:tc>
        <w:tc>
          <w:tcPr>
            <w:tcW w:w="3685" w:type="dxa"/>
            <w:vMerge/>
          </w:tcPr>
          <w:p w14:paraId="0444C592" w14:textId="77777777" w:rsidR="00C23946" w:rsidRDefault="00C23946" w:rsidP="00C23946"/>
        </w:tc>
      </w:tr>
      <w:tr w:rsidR="00C23946" w14:paraId="69CFBC50" w14:textId="77777777" w:rsidTr="00F862D6">
        <w:tc>
          <w:tcPr>
            <w:tcW w:w="1020" w:type="dxa"/>
          </w:tcPr>
          <w:p w14:paraId="31EA4F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04ED2349" w14:textId="77777777" w:rsidR="00C23946" w:rsidRPr="003E6B9A" w:rsidRDefault="00C23946" w:rsidP="00C23946">
            <w:r>
              <w:t>+420 725 744 197</w:t>
            </w:r>
          </w:p>
        </w:tc>
        <w:tc>
          <w:tcPr>
            <w:tcW w:w="823" w:type="dxa"/>
          </w:tcPr>
          <w:p w14:paraId="186F4D23" w14:textId="77777777" w:rsidR="00C23946" w:rsidRDefault="00C23946" w:rsidP="00C23946"/>
        </w:tc>
        <w:tc>
          <w:tcPr>
            <w:tcW w:w="3685" w:type="dxa"/>
            <w:vMerge/>
          </w:tcPr>
          <w:p w14:paraId="00EEF23D" w14:textId="77777777" w:rsidR="00C23946" w:rsidRDefault="00C23946" w:rsidP="00C23946"/>
        </w:tc>
      </w:tr>
      <w:tr w:rsidR="00C23946" w14:paraId="48EF4D93" w14:textId="77777777" w:rsidTr="00F862D6">
        <w:tc>
          <w:tcPr>
            <w:tcW w:w="1020" w:type="dxa"/>
          </w:tcPr>
          <w:p w14:paraId="61784511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5DFE9A14" w14:textId="77777777" w:rsidR="00C23946" w:rsidRPr="003E6B9A" w:rsidRDefault="007074FA" w:rsidP="00C23946">
            <w:hyperlink r:id="rId11" w:history="1">
              <w:r w:rsidR="00C23946" w:rsidRPr="002A2FFA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0B69E99B" w14:textId="77777777" w:rsidR="00C23946" w:rsidRDefault="00C23946" w:rsidP="00C23946"/>
        </w:tc>
        <w:tc>
          <w:tcPr>
            <w:tcW w:w="3685" w:type="dxa"/>
            <w:vMerge/>
          </w:tcPr>
          <w:p w14:paraId="793387D7" w14:textId="77777777" w:rsidR="00C23946" w:rsidRDefault="00C23946" w:rsidP="00C23946"/>
        </w:tc>
      </w:tr>
      <w:tr w:rsidR="00C23946" w14:paraId="25B71753" w14:textId="77777777" w:rsidTr="00F862D6">
        <w:tc>
          <w:tcPr>
            <w:tcW w:w="1020" w:type="dxa"/>
          </w:tcPr>
          <w:p w14:paraId="1F7FCDA8" w14:textId="77777777" w:rsidR="00C23946" w:rsidRDefault="00C23946" w:rsidP="00C23946"/>
        </w:tc>
        <w:tc>
          <w:tcPr>
            <w:tcW w:w="2552" w:type="dxa"/>
          </w:tcPr>
          <w:p w14:paraId="050163ED" w14:textId="77777777" w:rsidR="00C23946" w:rsidRPr="003E6B9A" w:rsidRDefault="00C23946" w:rsidP="00C23946"/>
        </w:tc>
        <w:tc>
          <w:tcPr>
            <w:tcW w:w="823" w:type="dxa"/>
          </w:tcPr>
          <w:p w14:paraId="21632FED" w14:textId="77777777" w:rsidR="00C23946" w:rsidRDefault="00C23946" w:rsidP="00C23946"/>
        </w:tc>
        <w:tc>
          <w:tcPr>
            <w:tcW w:w="3685" w:type="dxa"/>
          </w:tcPr>
          <w:p w14:paraId="75324CBE" w14:textId="77777777" w:rsidR="00C23946" w:rsidRDefault="00C23946" w:rsidP="00C23946"/>
        </w:tc>
      </w:tr>
      <w:tr w:rsidR="00C23946" w14:paraId="313A303B" w14:textId="77777777" w:rsidTr="00F862D6">
        <w:tc>
          <w:tcPr>
            <w:tcW w:w="1020" w:type="dxa"/>
          </w:tcPr>
          <w:p w14:paraId="7C06A031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253C7E39" w14:textId="69843FAA" w:rsidR="00C23946" w:rsidRPr="003E6B9A" w:rsidRDefault="00DF2516" w:rsidP="00C23946">
            <w:bookmarkStart w:id="0" w:name="Datum"/>
            <w:r>
              <w:t>22</w:t>
            </w:r>
            <w:r w:rsidR="00AB0437">
              <w:t>. května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C32574" w14:textId="77777777" w:rsidR="00C23946" w:rsidRDefault="00C23946" w:rsidP="00C23946"/>
        </w:tc>
        <w:tc>
          <w:tcPr>
            <w:tcW w:w="3685" w:type="dxa"/>
          </w:tcPr>
          <w:p w14:paraId="05809754" w14:textId="77777777" w:rsidR="00C23946" w:rsidRDefault="00C23946" w:rsidP="00C23946"/>
        </w:tc>
      </w:tr>
      <w:tr w:rsidR="00C23946" w14:paraId="31E9F01F" w14:textId="77777777" w:rsidTr="00F862D6">
        <w:tc>
          <w:tcPr>
            <w:tcW w:w="1020" w:type="dxa"/>
          </w:tcPr>
          <w:p w14:paraId="2059228C" w14:textId="77777777" w:rsidR="00C23946" w:rsidRDefault="00C23946" w:rsidP="00C23946"/>
        </w:tc>
        <w:tc>
          <w:tcPr>
            <w:tcW w:w="2552" w:type="dxa"/>
          </w:tcPr>
          <w:p w14:paraId="168F29E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D4762FB" w14:textId="77777777" w:rsidR="00C23946" w:rsidRDefault="00C23946" w:rsidP="00C23946"/>
        </w:tc>
        <w:tc>
          <w:tcPr>
            <w:tcW w:w="3685" w:type="dxa"/>
          </w:tcPr>
          <w:p w14:paraId="06ACE56B" w14:textId="77777777" w:rsidR="00C23946" w:rsidRDefault="00C23946" w:rsidP="00C23946"/>
        </w:tc>
      </w:tr>
      <w:tr w:rsidR="00C23946" w14:paraId="1C0F6B98" w14:textId="77777777" w:rsidTr="00B45E9E">
        <w:trPr>
          <w:trHeight w:val="794"/>
        </w:trPr>
        <w:tc>
          <w:tcPr>
            <w:tcW w:w="1020" w:type="dxa"/>
          </w:tcPr>
          <w:p w14:paraId="76AD9C37" w14:textId="77777777" w:rsidR="00C23946" w:rsidRDefault="00C23946" w:rsidP="00C23946"/>
        </w:tc>
        <w:tc>
          <w:tcPr>
            <w:tcW w:w="2552" w:type="dxa"/>
          </w:tcPr>
          <w:p w14:paraId="7D4EEAB4" w14:textId="77777777" w:rsidR="00C23946" w:rsidRDefault="00C23946" w:rsidP="00C23946"/>
        </w:tc>
        <w:tc>
          <w:tcPr>
            <w:tcW w:w="823" w:type="dxa"/>
          </w:tcPr>
          <w:p w14:paraId="578EFDFD" w14:textId="77777777" w:rsidR="00C23946" w:rsidRDefault="00C23946" w:rsidP="00C23946"/>
        </w:tc>
        <w:tc>
          <w:tcPr>
            <w:tcW w:w="3685" w:type="dxa"/>
          </w:tcPr>
          <w:p w14:paraId="23B2C3D4" w14:textId="77777777" w:rsidR="00C23946" w:rsidRDefault="00C23946" w:rsidP="00C23946"/>
        </w:tc>
      </w:tr>
    </w:tbl>
    <w:p w14:paraId="169F55F3" w14:textId="77777777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23946" w:rsidRPr="00C23946">
        <w:rPr>
          <w:rFonts w:eastAsia="Calibri" w:cs="Times New Roman"/>
          <w:b/>
          <w:lang w:eastAsia="cs-CZ"/>
        </w:rPr>
        <w:t>Lipník n. B. – Drahotuše, BC</w:t>
      </w:r>
    </w:p>
    <w:p w14:paraId="79B119CD" w14:textId="0683E5FD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77226F">
        <w:rPr>
          <w:rFonts w:eastAsia="Calibri" w:cs="Times New Roman"/>
          <w:lang w:eastAsia="cs-CZ"/>
        </w:rPr>
        <w:t>7</w:t>
      </w:r>
      <w:r w:rsidRPr="00CB7B5A">
        <w:rPr>
          <w:rFonts w:eastAsia="Calibri" w:cs="Times New Roman"/>
          <w:lang w:eastAsia="cs-CZ"/>
        </w:rPr>
        <w:t xml:space="preserve"> </w:t>
      </w:r>
    </w:p>
    <w:p w14:paraId="1A37B51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62B6203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F978D72" w14:textId="5A84F8E8" w:rsidR="0077226F" w:rsidRDefault="0077226F" w:rsidP="00596721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243EADB5" w14:textId="77777777" w:rsidR="0077226F" w:rsidRDefault="0077226F" w:rsidP="00596721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70B77B4E" w14:textId="3010A472" w:rsidR="00567B85" w:rsidRPr="00DF2516" w:rsidRDefault="00567B85" w:rsidP="00DF251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F2516">
        <w:rPr>
          <w:rFonts w:eastAsia="Calibri" w:cs="Times New Roman"/>
          <w:b/>
          <w:lang w:eastAsia="cs-CZ"/>
        </w:rPr>
        <w:t>Dotaz č. 48:</w:t>
      </w:r>
    </w:p>
    <w:p w14:paraId="4DFC61D4" w14:textId="1A2F6C7B" w:rsidR="00567B85" w:rsidRPr="00DF2516" w:rsidRDefault="00567B85" w:rsidP="00DF2516">
      <w:pPr>
        <w:autoSpaceDE w:val="0"/>
        <w:autoSpaceDN w:val="0"/>
        <w:spacing w:after="0"/>
        <w:jc w:val="both"/>
      </w:pPr>
      <w:r w:rsidRPr="00DF2516">
        <w:t>D.2.1.01 Železniční svršek a spodek, sanace žel. spodku Technologie provádějící práce na vrtání a zřizování PILOT Z KAMENIVA DRCENÉHO je v kolizi s nově realizovaným trakčním vedením, respektive nově zřizovanými bránami TV. Tento stav nastává po rekonstrukci a uvedení do provozu jedné z obou TK, kdy je již tato kolej včetně TV (tzv. brány) v definitivním stavu a zahajuje se v tomto místě rekonstrukce sousední TK. Jedná se o def. brány TV v km 202,785, dále pak v úseku km 204,067 - 205,400 (k.ú. Slavíč – Drahotuše).</w:t>
      </w:r>
    </w:p>
    <w:p w14:paraId="72905549" w14:textId="77777777" w:rsidR="00567B85" w:rsidRPr="00DF2516" w:rsidRDefault="00567B85" w:rsidP="00DF251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DF251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BBEAD4E" w14:textId="77777777" w:rsidR="00D14734" w:rsidRPr="00DF2516" w:rsidRDefault="00D14734" w:rsidP="00DF2516">
      <w:pPr>
        <w:autoSpaceDE w:val="0"/>
        <w:autoSpaceDN w:val="0"/>
        <w:jc w:val="both"/>
        <w:rPr>
          <w:rFonts w:asciiTheme="majorHAnsi" w:hAnsiTheme="majorHAnsi" w:cs="Segoe UI"/>
          <w:bCs/>
          <w:shd w:val="clear" w:color="auto" w:fill="FFFFFF"/>
        </w:rPr>
      </w:pPr>
      <w:r w:rsidRPr="00DF2516">
        <w:rPr>
          <w:rFonts w:asciiTheme="majorHAnsi" w:hAnsiTheme="majorHAnsi" w:cs="Segoe UI"/>
          <w:bCs/>
          <w:shd w:val="clear" w:color="auto" w:fill="FFFFFF"/>
        </w:rPr>
        <w:t>Podpěry TV v uvedených staničeních se musí provádět až v nepřetržitých výlukách a v uvažovaných tříhodinových ZP. Podrobněji v SO TV.</w:t>
      </w:r>
    </w:p>
    <w:p w14:paraId="7D0B4A5F" w14:textId="315B0438" w:rsidR="00D14734" w:rsidRPr="00DF2516" w:rsidRDefault="00D14734" w:rsidP="00DF2516">
      <w:pPr>
        <w:autoSpaceDE w:val="0"/>
        <w:autoSpaceDN w:val="0"/>
        <w:jc w:val="both"/>
      </w:pPr>
      <w:r w:rsidRPr="00DF2516">
        <w:t>V úsecích se štěrkovými pilotami v km 204,067 – 205,400 se základy trakčního vedení zřizují až po realizaci pilot u dotčené koleje, zavěšení TV je na konzole na stožáru. Brána se montuje až v rámci dokončovacích prací po realizaci obou kolejí. Podrobněji je to popsáno v TZ SO Trakčního vedení, část 5.5 Návrh stavebních postupů. V km 202,785 už štěrkové piloty nejsou navrženy, končí před stávající bránou v km 202,783.</w:t>
      </w:r>
    </w:p>
    <w:p w14:paraId="0D992266" w14:textId="77777777" w:rsidR="0077226F" w:rsidRDefault="0077226F" w:rsidP="0077226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ADE8B4" w14:textId="5571E633" w:rsidR="0077226F" w:rsidRPr="00DF2516" w:rsidRDefault="0077226F" w:rsidP="0077226F">
      <w:pPr>
        <w:spacing w:after="0" w:line="240" w:lineRule="auto"/>
        <w:rPr>
          <w:rFonts w:eastAsia="Calibri" w:cs="Times New Roman"/>
          <w:b/>
          <w:lang w:eastAsia="cs-CZ"/>
        </w:rPr>
      </w:pPr>
      <w:r w:rsidRPr="00DF2516">
        <w:rPr>
          <w:rFonts w:eastAsia="Calibri" w:cs="Times New Roman"/>
          <w:b/>
          <w:lang w:eastAsia="cs-CZ"/>
        </w:rPr>
        <w:t>Dotaz č. 49:</w:t>
      </w:r>
    </w:p>
    <w:p w14:paraId="162159AB" w14:textId="77777777" w:rsidR="0077226F" w:rsidRPr="00DF2516" w:rsidRDefault="0077226F" w:rsidP="0077226F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DF2516">
        <w:rPr>
          <w:rFonts w:asciiTheme="majorHAnsi" w:eastAsia="Calibri" w:hAnsiTheme="majorHAnsi" w:cs="Times New Roman"/>
          <w:lang w:eastAsia="cs-CZ"/>
        </w:rPr>
        <w:t>SO 65-19-06, Pol.č.38, 93118 – VÝPLŇ DILATAČNÍCH SPAR Z POLYSTYRENU</w:t>
      </w:r>
    </w:p>
    <w:p w14:paraId="1879BDCE" w14:textId="77777777" w:rsidR="0077226F" w:rsidRPr="00DF2516" w:rsidRDefault="0077226F" w:rsidP="0077226F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DF2516">
        <w:rPr>
          <w:rFonts w:asciiTheme="majorHAnsi" w:eastAsia="Calibri" w:hAnsiTheme="majorHAnsi" w:cs="Times New Roman"/>
          <w:lang w:eastAsia="cs-CZ"/>
        </w:rPr>
        <w:t>V soupisu prací je u položky uvedeno množství 1,000 M3, které je počítáno jako 20,0*0,05, ale položka se odkazuje na přílohu 2.8, XPS tl. 5 mm. Z toho vyvozujeme, že by výpočet měl být 20,0*0,005 a celkové množství 0,100 M3.</w:t>
      </w:r>
    </w:p>
    <w:p w14:paraId="52C315DD" w14:textId="117342A8" w:rsidR="0077226F" w:rsidRPr="00DF2516" w:rsidRDefault="0077226F" w:rsidP="0077226F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DF2516">
        <w:rPr>
          <w:rFonts w:asciiTheme="majorHAnsi" w:eastAsia="Calibri" w:hAnsiTheme="majorHAnsi" w:cs="Times New Roman"/>
          <w:lang w:eastAsia="cs-CZ"/>
        </w:rPr>
        <w:t>Žádáme zadavatele o kontrolu a případnou opravu výměry.</w:t>
      </w:r>
    </w:p>
    <w:p w14:paraId="32AF4137" w14:textId="5AA6F99E" w:rsidR="0077226F" w:rsidRPr="00DF2516" w:rsidRDefault="0077226F" w:rsidP="0077226F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DF251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E72409B" w14:textId="6EABD08A" w:rsidR="004C7FED" w:rsidRPr="00DF2516" w:rsidRDefault="004C7FED" w:rsidP="00DF2516">
      <w:pPr>
        <w:autoSpaceDE w:val="0"/>
        <w:autoSpaceDN w:val="0"/>
        <w:jc w:val="both"/>
        <w:rPr>
          <w:rFonts w:asciiTheme="majorHAnsi" w:hAnsiTheme="majorHAnsi" w:cs="Segoe UI"/>
          <w:bCs/>
          <w:shd w:val="clear" w:color="auto" w:fill="FFFFFF"/>
        </w:rPr>
      </w:pPr>
      <w:r w:rsidRPr="00DF2516">
        <w:rPr>
          <w:rFonts w:asciiTheme="majorHAnsi" w:hAnsiTheme="majorHAnsi" w:cs="Segoe UI"/>
          <w:bCs/>
          <w:shd w:val="clear" w:color="auto" w:fill="FFFFFF"/>
        </w:rPr>
        <w:t xml:space="preserve">Jedná se o separační vložku mezi římsou a obetonováním kabelů. Výška 0,32m x délka 52 m= 16,6 </w:t>
      </w:r>
      <w:r w:rsidR="00DF2516" w:rsidRPr="00DF2516">
        <w:rPr>
          <w:rFonts w:asciiTheme="majorHAnsi" w:hAnsiTheme="majorHAnsi" w:cs="Segoe UI"/>
          <w:bCs/>
          <w:shd w:val="clear" w:color="auto" w:fill="FFFFFF"/>
        </w:rPr>
        <w:t>m2. Navrhujeme nahradit geotexti</w:t>
      </w:r>
      <w:r w:rsidRPr="00DF2516">
        <w:rPr>
          <w:rFonts w:asciiTheme="majorHAnsi" w:hAnsiTheme="majorHAnsi" w:cs="Segoe UI"/>
          <w:bCs/>
          <w:shd w:val="clear" w:color="auto" w:fill="FFFFFF"/>
        </w:rPr>
        <w:t>lií 800g/m2, která je umístěná pod žlabem a protáhne se i na svislou plochu. Bylo upraveno v soupisu prací.</w:t>
      </w:r>
    </w:p>
    <w:p w14:paraId="5B3C1A08" w14:textId="77777777" w:rsidR="004D3A43" w:rsidRPr="00DF2516" w:rsidRDefault="004D3A43" w:rsidP="004D3A43">
      <w:pPr>
        <w:autoSpaceDE w:val="0"/>
        <w:autoSpaceDN w:val="0"/>
        <w:rPr>
          <w:rFonts w:asciiTheme="majorHAnsi" w:hAnsiTheme="majorHAnsi" w:cs="Segoe UI"/>
          <w:bCs/>
          <w:shd w:val="clear" w:color="auto" w:fill="FFFFFF"/>
        </w:rPr>
      </w:pPr>
      <w:r w:rsidRPr="00DF2516">
        <w:rPr>
          <w:rFonts w:eastAsia="Calibri" w:cs="Times New Roman"/>
          <w:bCs/>
          <w:lang w:eastAsia="cs-CZ"/>
        </w:rPr>
        <w:t>Výplň dilatačních spar z XPS byla nahrazena výplní z geotextilie 800g/m2 z důvodu neexistence sortimentu XPS v tl. 5mm. Změna byla zohledněna v soupisu prací.</w:t>
      </w:r>
    </w:p>
    <w:p w14:paraId="2BBF9BBE" w14:textId="77777777" w:rsidR="004D3A43" w:rsidRPr="00DF2516" w:rsidRDefault="004D3A43" w:rsidP="00DF2516">
      <w:pPr>
        <w:autoSpaceDE w:val="0"/>
        <w:autoSpaceDN w:val="0"/>
        <w:jc w:val="both"/>
        <w:rPr>
          <w:rFonts w:asciiTheme="majorHAnsi" w:hAnsiTheme="majorHAnsi" w:cs="Segoe UI"/>
          <w:bCs/>
          <w:shd w:val="clear" w:color="auto" w:fill="FFFFFF"/>
        </w:rPr>
      </w:pPr>
      <w:r w:rsidRPr="00DF2516">
        <w:rPr>
          <w:rFonts w:asciiTheme="majorHAnsi" w:hAnsiTheme="majorHAnsi" w:cs="Segoe UI"/>
          <w:bCs/>
          <w:shd w:val="clear" w:color="auto" w:fill="FFFFFF"/>
        </w:rPr>
        <w:t>Výměra položky č.32 711509 OCHRANA IZOLACE NA POVRCHU TEXTILIÍ byla upravena na hodnotu 724 m2.</w:t>
      </w:r>
    </w:p>
    <w:p w14:paraId="70C6A502" w14:textId="77777777" w:rsidR="004D3A43" w:rsidRPr="00DF2516" w:rsidRDefault="004D3A43" w:rsidP="004D3A43">
      <w:pPr>
        <w:autoSpaceDE w:val="0"/>
        <w:autoSpaceDN w:val="0"/>
        <w:rPr>
          <w:rFonts w:asciiTheme="majorHAnsi" w:hAnsiTheme="majorHAnsi" w:cs="Segoe UI"/>
          <w:bCs/>
          <w:shd w:val="clear" w:color="auto" w:fill="FFFFFF"/>
        </w:rPr>
      </w:pPr>
      <w:r w:rsidRPr="00DF2516">
        <w:rPr>
          <w:rFonts w:asciiTheme="majorHAnsi" w:hAnsiTheme="majorHAnsi" w:cs="Segoe UI"/>
          <w:bCs/>
          <w:shd w:val="clear" w:color="auto" w:fill="FFFFFF"/>
        </w:rPr>
        <w:t>Položka č.38 93118 VÝPLŇ DILATAČNÍCH SPAR Z POLYSTYRENU byla zrušena.</w:t>
      </w:r>
    </w:p>
    <w:p w14:paraId="20253594" w14:textId="4D467671" w:rsidR="004C7FED" w:rsidRDefault="004D3A43" w:rsidP="004C7FED">
      <w:pPr>
        <w:autoSpaceDE w:val="0"/>
        <w:autoSpaceDN w:val="0"/>
        <w:rPr>
          <w:rFonts w:asciiTheme="majorHAnsi" w:hAnsiTheme="majorHAnsi" w:cs="Segoe UI"/>
          <w:bCs/>
          <w:color w:val="FF0000"/>
          <w:shd w:val="clear" w:color="auto" w:fill="FFFFFF"/>
        </w:rPr>
      </w:pPr>
      <w:r w:rsidRPr="004D3A43">
        <w:rPr>
          <w:rFonts w:asciiTheme="majorHAnsi" w:hAnsiTheme="majorHAnsi" w:cs="Segoe UI"/>
          <w:bCs/>
          <w:noProof/>
          <w:color w:val="FF0000"/>
          <w:shd w:val="clear" w:color="auto" w:fill="FFFFFF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3A9A01" wp14:editId="5854F9B3">
                <wp:simplePos x="0" y="0"/>
                <wp:positionH relativeFrom="column">
                  <wp:posOffset>3149079</wp:posOffset>
                </wp:positionH>
                <wp:positionV relativeFrom="paragraph">
                  <wp:posOffset>1142449</wp:posOffset>
                </wp:positionV>
                <wp:extent cx="990000" cy="180000"/>
                <wp:effectExtent l="0" t="0" r="19685" b="10795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000" cy="1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7F91C3" w14:textId="76A979F1" w:rsidR="004D3A43" w:rsidRPr="004D3A43" w:rsidRDefault="004D3A43">
                            <w:pPr>
                              <w:rPr>
                                <w:sz w:val="12"/>
                              </w:rPr>
                            </w:pPr>
                            <w:r w:rsidRPr="004D3A43">
                              <w:rPr>
                                <w:sz w:val="12"/>
                                <w:szCs w:val="12"/>
                              </w:rPr>
                              <w:t>GEOTEXT</w:t>
                            </w:r>
                            <w:r w:rsidRPr="004D3A43">
                              <w:rPr>
                                <w:sz w:val="12"/>
                              </w:rPr>
                              <w:t xml:space="preserve"> 800 g/m2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A9A01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margin-left:247.95pt;margin-top:89.95pt;width:77.95pt;height:1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">
                <v:textbox>
                  <w:txbxContent>
                    <w:p w14:paraId="187F91C3" w14:textId="76A979F1" w:rsidR="004D3A43" w:rsidRPr="004D3A43" w:rsidRDefault="004D3A43">
                      <w:pPr>
                        <w:rPr>
                          <w:sz w:val="12"/>
                        </w:rPr>
                      </w:pPr>
                      <w:r w:rsidRPr="004D3A43">
                        <w:rPr>
                          <w:sz w:val="12"/>
                          <w:szCs w:val="12"/>
                        </w:rPr>
                        <w:t>GEOTEXT</w:t>
                      </w:r>
                      <w:r w:rsidRPr="004D3A43">
                        <w:rPr>
                          <w:sz w:val="12"/>
                        </w:rPr>
                        <w:t xml:space="preserve"> 800 g/m2</w:t>
                      </w:r>
                    </w:p>
                  </w:txbxContent>
                </v:textbox>
              </v:shape>
            </w:pict>
          </mc:Fallback>
        </mc:AlternateContent>
      </w:r>
      <w:r w:rsidR="004C7FED">
        <w:rPr>
          <w:noProof/>
          <w:lang w:eastAsia="cs-CZ"/>
        </w:rPr>
        <w:drawing>
          <wp:inline distT="0" distB="0" distL="0" distR="0" wp14:anchorId="4E853C3E" wp14:editId="7C3AD8CF">
            <wp:extent cx="4535170" cy="2171159"/>
            <wp:effectExtent l="0" t="0" r="0" b="63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1" r="-144" b="30505"/>
                    <a:stretch/>
                  </pic:blipFill>
                  <pic:spPr bwMode="auto">
                    <a:xfrm>
                      <a:off x="0" y="0"/>
                      <a:ext cx="4541431" cy="21741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14063B" w14:textId="77777777" w:rsidR="0077226F" w:rsidRDefault="0077226F" w:rsidP="0077226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54EEAB" w14:textId="07010A50" w:rsidR="0077226F" w:rsidRPr="00DF2516" w:rsidRDefault="0077226F" w:rsidP="0077226F">
      <w:pPr>
        <w:spacing w:after="0" w:line="240" w:lineRule="auto"/>
        <w:rPr>
          <w:rFonts w:eastAsia="Calibri" w:cs="Times New Roman"/>
          <w:b/>
          <w:lang w:eastAsia="cs-CZ"/>
        </w:rPr>
      </w:pPr>
      <w:r w:rsidRPr="00DF2516">
        <w:rPr>
          <w:rFonts w:eastAsia="Calibri" w:cs="Times New Roman"/>
          <w:b/>
          <w:lang w:eastAsia="cs-CZ"/>
        </w:rPr>
        <w:t xml:space="preserve">Dotaz č. </w:t>
      </w:r>
      <w:r w:rsidR="00E53607" w:rsidRPr="00DF2516">
        <w:rPr>
          <w:rFonts w:eastAsia="Calibri" w:cs="Times New Roman"/>
          <w:b/>
          <w:lang w:eastAsia="cs-CZ"/>
        </w:rPr>
        <w:t>50</w:t>
      </w:r>
      <w:r w:rsidRPr="00DF2516">
        <w:rPr>
          <w:rFonts w:eastAsia="Calibri" w:cs="Times New Roman"/>
          <w:b/>
          <w:lang w:eastAsia="cs-CZ"/>
        </w:rPr>
        <w:t>:</w:t>
      </w:r>
    </w:p>
    <w:p w14:paraId="674A24C1" w14:textId="4EFC1B0C" w:rsidR="0077226F" w:rsidRPr="00DF2516" w:rsidRDefault="00E53607" w:rsidP="0077226F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DF2516">
        <w:rPr>
          <w:rFonts w:asciiTheme="majorHAnsi" w:eastAsia="Calibri" w:hAnsiTheme="majorHAnsi" w:cs="Times New Roman"/>
          <w:lang w:eastAsia="cs-CZ"/>
        </w:rPr>
        <w:t>Jak jsou vyřízené vstupy na okolní pozemky, které nejsou v majetku či správě Investora?</w:t>
      </w:r>
      <w:r w:rsidRPr="00DF2516">
        <w:rPr>
          <w:rFonts w:asciiTheme="majorHAnsi" w:eastAsia="Calibri" w:hAnsiTheme="majorHAnsi" w:cs="Times New Roman"/>
          <w:b/>
          <w:lang w:eastAsia="cs-CZ"/>
        </w:rPr>
        <w:t xml:space="preserve"> </w:t>
      </w:r>
      <w:r w:rsidR="0077226F" w:rsidRPr="00DF251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5BA796A" w14:textId="774FBF1A" w:rsidR="002B6B82" w:rsidRPr="00DF2516" w:rsidRDefault="002B6B82" w:rsidP="00DF2516">
      <w:pPr>
        <w:autoSpaceDE w:val="0"/>
        <w:autoSpaceDN w:val="0"/>
        <w:jc w:val="both"/>
        <w:rPr>
          <w:rFonts w:asciiTheme="majorHAnsi" w:hAnsiTheme="majorHAnsi" w:cs="Segoe UI"/>
          <w:bCs/>
          <w:shd w:val="clear" w:color="auto" w:fill="FFFFFF"/>
        </w:rPr>
      </w:pPr>
      <w:r w:rsidRPr="00DF2516">
        <w:rPr>
          <w:rFonts w:asciiTheme="majorHAnsi" w:hAnsiTheme="majorHAnsi" w:cs="Segoe UI"/>
          <w:bCs/>
          <w:shd w:val="clear" w:color="auto" w:fill="FFFFFF"/>
        </w:rPr>
        <w:t>Na pozemky dotčené stavbou, jsou uzavřeny smlouvy, které umožnují vstup na pozemek. Ori</w:t>
      </w:r>
      <w:r w:rsidR="009E0890" w:rsidRPr="00DF2516">
        <w:rPr>
          <w:rFonts w:asciiTheme="majorHAnsi" w:hAnsiTheme="majorHAnsi" w:cs="Segoe UI"/>
          <w:bCs/>
          <w:shd w:val="clear" w:color="auto" w:fill="FFFFFF"/>
        </w:rPr>
        <w:t>ginály smluv má investor stavby. Kopie smluv se nacházejí ve složce E. 4.2.</w:t>
      </w:r>
    </w:p>
    <w:p w14:paraId="1C07D8EE" w14:textId="4D80F022" w:rsidR="00033927" w:rsidRDefault="00033927" w:rsidP="0051661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C61DF0F" w14:textId="2EB01E9D" w:rsidR="0077226F" w:rsidRPr="00DF2516" w:rsidRDefault="0077226F" w:rsidP="0077226F">
      <w:pPr>
        <w:spacing w:after="0" w:line="240" w:lineRule="auto"/>
        <w:rPr>
          <w:rFonts w:eastAsia="Calibri" w:cs="Times New Roman"/>
          <w:b/>
          <w:lang w:eastAsia="cs-CZ"/>
        </w:rPr>
      </w:pPr>
      <w:r w:rsidRPr="00DF2516">
        <w:rPr>
          <w:rFonts w:eastAsia="Calibri" w:cs="Times New Roman"/>
          <w:b/>
          <w:lang w:eastAsia="cs-CZ"/>
        </w:rPr>
        <w:t xml:space="preserve">Dotaz č. </w:t>
      </w:r>
      <w:r w:rsidR="00E53607" w:rsidRPr="00DF2516">
        <w:rPr>
          <w:rFonts w:eastAsia="Calibri" w:cs="Times New Roman"/>
          <w:b/>
          <w:lang w:eastAsia="cs-CZ"/>
        </w:rPr>
        <w:t>51</w:t>
      </w:r>
      <w:r w:rsidRPr="00DF2516">
        <w:rPr>
          <w:rFonts w:eastAsia="Calibri" w:cs="Times New Roman"/>
          <w:b/>
          <w:lang w:eastAsia="cs-CZ"/>
        </w:rPr>
        <w:t>:</w:t>
      </w:r>
    </w:p>
    <w:p w14:paraId="5BDE8D16" w14:textId="77777777" w:rsidR="00E53607" w:rsidRPr="00DF2516" w:rsidRDefault="00E53607" w:rsidP="0077226F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DF2516">
        <w:rPr>
          <w:rFonts w:asciiTheme="majorHAnsi" w:eastAsia="Calibri" w:hAnsiTheme="majorHAnsi" w:cs="Times New Roman"/>
          <w:lang w:eastAsia="cs-CZ"/>
        </w:rPr>
        <w:t>Během realizace všech mostních objektů má již objednatel dohodnuté objízdné trasy nebo uzavírky komunikací?</w:t>
      </w:r>
      <w:r w:rsidRPr="00DF2516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14:paraId="2921106B" w14:textId="70D5F9D6" w:rsidR="0077226F" w:rsidRPr="00DF2516" w:rsidRDefault="0077226F" w:rsidP="0077226F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DF251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97DAEF7" w14:textId="5E69A08D" w:rsidR="00B979F4" w:rsidRDefault="00B979F4" w:rsidP="00DF2516">
      <w:pPr>
        <w:autoSpaceDE w:val="0"/>
        <w:autoSpaceDN w:val="0"/>
        <w:jc w:val="both"/>
        <w:rPr>
          <w:rFonts w:asciiTheme="majorHAnsi" w:hAnsiTheme="majorHAnsi" w:cs="Segoe UI"/>
          <w:bCs/>
          <w:shd w:val="clear" w:color="auto" w:fill="FFFFFF"/>
        </w:rPr>
      </w:pPr>
      <w:r w:rsidRPr="00DF2516">
        <w:rPr>
          <w:rFonts w:asciiTheme="majorHAnsi" w:hAnsiTheme="majorHAnsi" w:cs="Segoe UI"/>
          <w:bCs/>
          <w:shd w:val="clear" w:color="auto" w:fill="FFFFFF"/>
        </w:rPr>
        <w:t>Přechodné úpravy provozu na pozemních komunikacích jsou předjednány, náklady na přechodné DZ jsou zahrnuty v SO.</w:t>
      </w:r>
    </w:p>
    <w:p w14:paraId="03F9277A" w14:textId="77777777" w:rsidR="00374E6B" w:rsidRDefault="00374E6B" w:rsidP="0077226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122C0E" w14:textId="20B2BC93" w:rsidR="0077226F" w:rsidRPr="00DF2516" w:rsidRDefault="0077226F" w:rsidP="0077226F">
      <w:pPr>
        <w:spacing w:after="0" w:line="240" w:lineRule="auto"/>
        <w:rPr>
          <w:rFonts w:eastAsia="Calibri" w:cs="Times New Roman"/>
          <w:b/>
          <w:lang w:eastAsia="cs-CZ"/>
        </w:rPr>
      </w:pPr>
      <w:r w:rsidRPr="00DF2516">
        <w:rPr>
          <w:rFonts w:eastAsia="Calibri" w:cs="Times New Roman"/>
          <w:b/>
          <w:lang w:eastAsia="cs-CZ"/>
        </w:rPr>
        <w:t xml:space="preserve">Dotaz č. </w:t>
      </w:r>
      <w:r w:rsidR="00E53607" w:rsidRPr="00DF2516">
        <w:rPr>
          <w:rFonts w:eastAsia="Calibri" w:cs="Times New Roman"/>
          <w:b/>
          <w:lang w:eastAsia="cs-CZ"/>
        </w:rPr>
        <w:t>52</w:t>
      </w:r>
      <w:r w:rsidRPr="00DF2516">
        <w:rPr>
          <w:rFonts w:eastAsia="Calibri" w:cs="Times New Roman"/>
          <w:b/>
          <w:lang w:eastAsia="cs-CZ"/>
        </w:rPr>
        <w:t>:</w:t>
      </w:r>
    </w:p>
    <w:p w14:paraId="3E77AC51" w14:textId="2261C815" w:rsidR="00E53607" w:rsidRPr="00DF2516" w:rsidRDefault="00E53607" w:rsidP="0077226F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DF2516">
        <w:rPr>
          <w:rFonts w:asciiTheme="majorHAnsi" w:eastAsia="Calibri" w:hAnsiTheme="majorHAnsi" w:cs="Times New Roman"/>
          <w:lang w:eastAsia="cs-CZ"/>
        </w:rPr>
        <w:t>Má Objednatel na veškeré práce pravomocní stavební povolení?</w:t>
      </w:r>
      <w:r w:rsidRPr="00DF2516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14:paraId="1F94DA72" w14:textId="0659CF70" w:rsidR="0077226F" w:rsidRPr="00DF2516" w:rsidRDefault="0077226F" w:rsidP="0077226F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DF251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345D303" w14:textId="21CA05AA" w:rsidR="00D14734" w:rsidRPr="00DF2516" w:rsidRDefault="0058066C" w:rsidP="00DF2516">
      <w:pPr>
        <w:autoSpaceDE w:val="0"/>
        <w:autoSpaceDN w:val="0"/>
        <w:spacing w:after="0"/>
        <w:jc w:val="both"/>
        <w:rPr>
          <w:rFonts w:asciiTheme="majorHAnsi" w:hAnsiTheme="majorHAnsi" w:cs="Segoe UI"/>
          <w:bCs/>
          <w:shd w:val="clear" w:color="auto" w:fill="FFFFFF"/>
        </w:rPr>
      </w:pPr>
      <w:r w:rsidRPr="00DF2516">
        <w:rPr>
          <w:rFonts w:asciiTheme="majorHAnsi" w:hAnsiTheme="majorHAnsi" w:cs="Segoe UI"/>
          <w:bCs/>
          <w:shd w:val="clear" w:color="auto" w:fill="FFFFFF"/>
        </w:rPr>
        <w:t>Na stavbu jsou vydaná všechna potřebná stavební povolení.</w:t>
      </w:r>
      <w:r w:rsidR="00A55EC8" w:rsidRPr="00DF2516">
        <w:rPr>
          <w:rFonts w:asciiTheme="majorHAnsi" w:hAnsiTheme="majorHAnsi" w:cs="Segoe UI"/>
          <w:bCs/>
          <w:shd w:val="clear" w:color="auto" w:fill="FFFFFF"/>
        </w:rPr>
        <w:t xml:space="preserve"> Stavební povolení byla přiložena.</w:t>
      </w:r>
      <w:r w:rsidR="0033452E" w:rsidRPr="00DF2516">
        <w:rPr>
          <w:rFonts w:asciiTheme="majorHAnsi" w:hAnsiTheme="majorHAnsi" w:cs="Segoe UI"/>
          <w:bCs/>
          <w:shd w:val="clear" w:color="auto" w:fill="FFFFFF"/>
        </w:rPr>
        <w:t xml:space="preserve"> O prodloužení stavebního povol</w:t>
      </w:r>
      <w:r w:rsidR="00B815FB" w:rsidRPr="00DF2516">
        <w:rPr>
          <w:rFonts w:asciiTheme="majorHAnsi" w:hAnsiTheme="majorHAnsi" w:cs="Segoe UI"/>
          <w:bCs/>
          <w:shd w:val="clear" w:color="auto" w:fill="FFFFFF"/>
        </w:rPr>
        <w:t>ení u drážního úřadu bylo požádá</w:t>
      </w:r>
      <w:r w:rsidR="0033452E" w:rsidRPr="00DF2516">
        <w:rPr>
          <w:rFonts w:asciiTheme="majorHAnsi" w:hAnsiTheme="majorHAnsi" w:cs="Segoe UI"/>
          <w:bCs/>
          <w:shd w:val="clear" w:color="auto" w:fill="FFFFFF"/>
        </w:rPr>
        <w:t>no a je před vydáním</w:t>
      </w:r>
      <w:r w:rsidR="00B815FB" w:rsidRPr="00DF2516">
        <w:rPr>
          <w:rFonts w:asciiTheme="majorHAnsi" w:hAnsiTheme="majorHAnsi" w:cs="Segoe UI"/>
          <w:bCs/>
          <w:shd w:val="clear" w:color="auto" w:fill="FFFFFF"/>
        </w:rPr>
        <w:t xml:space="preserve"> jeho prodloužení.</w:t>
      </w:r>
      <w:r w:rsidR="0033452E" w:rsidRPr="00DF2516">
        <w:rPr>
          <w:rFonts w:asciiTheme="majorHAnsi" w:hAnsiTheme="majorHAnsi" w:cs="Segoe UI"/>
          <w:bCs/>
          <w:shd w:val="clear" w:color="auto" w:fill="FFFFFF"/>
        </w:rPr>
        <w:t xml:space="preserve"> </w:t>
      </w:r>
    </w:p>
    <w:p w14:paraId="2975F858" w14:textId="77777777" w:rsidR="0077226F" w:rsidRPr="00DF2516" w:rsidRDefault="0077226F" w:rsidP="0077226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9C68468" w14:textId="77777777" w:rsidR="00374E6B" w:rsidRDefault="00374E6B" w:rsidP="0077226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C500D7" w14:textId="146CB773" w:rsidR="0077226F" w:rsidRPr="00DF2516" w:rsidRDefault="0077226F" w:rsidP="0077226F">
      <w:pPr>
        <w:spacing w:after="0" w:line="240" w:lineRule="auto"/>
        <w:rPr>
          <w:rFonts w:eastAsia="Calibri" w:cs="Times New Roman"/>
          <w:b/>
          <w:lang w:eastAsia="cs-CZ"/>
        </w:rPr>
      </w:pPr>
      <w:r w:rsidRPr="00DF2516">
        <w:rPr>
          <w:rFonts w:eastAsia="Calibri" w:cs="Times New Roman"/>
          <w:b/>
          <w:lang w:eastAsia="cs-CZ"/>
        </w:rPr>
        <w:t xml:space="preserve">Dotaz č. </w:t>
      </w:r>
      <w:r w:rsidR="00E53607" w:rsidRPr="00DF2516">
        <w:rPr>
          <w:rFonts w:eastAsia="Calibri" w:cs="Times New Roman"/>
          <w:b/>
          <w:lang w:eastAsia="cs-CZ"/>
        </w:rPr>
        <w:t>53</w:t>
      </w:r>
      <w:r w:rsidRPr="00DF2516">
        <w:rPr>
          <w:rFonts w:eastAsia="Calibri" w:cs="Times New Roman"/>
          <w:b/>
          <w:lang w:eastAsia="cs-CZ"/>
        </w:rPr>
        <w:t>:</w:t>
      </w:r>
    </w:p>
    <w:p w14:paraId="79BE0CC5" w14:textId="7D3B9315" w:rsidR="0077226F" w:rsidRPr="00DF2516" w:rsidRDefault="00E53607" w:rsidP="0077226F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DF2516">
        <w:rPr>
          <w:rFonts w:asciiTheme="majorHAnsi" w:eastAsia="Calibri" w:hAnsiTheme="majorHAnsi" w:cs="Times New Roman"/>
          <w:lang w:eastAsia="cs-CZ"/>
        </w:rPr>
        <w:t>Má Objednatel vyřízené pravomocné povolení ke kácení stromů?</w:t>
      </w:r>
    </w:p>
    <w:p w14:paraId="0AFCEB83" w14:textId="77777777" w:rsidR="0077226F" w:rsidRPr="00DF2516" w:rsidRDefault="0077226F" w:rsidP="0077226F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DF251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63CE637" w14:textId="1AE264CF" w:rsidR="00D14734" w:rsidRPr="00DF2516" w:rsidRDefault="009F0E4C" w:rsidP="00D14734">
      <w:pPr>
        <w:autoSpaceDE w:val="0"/>
        <w:autoSpaceDN w:val="0"/>
        <w:spacing w:after="0"/>
        <w:rPr>
          <w:rFonts w:asciiTheme="majorHAnsi" w:hAnsiTheme="majorHAnsi" w:cs="Segoe UI"/>
          <w:bCs/>
          <w:shd w:val="clear" w:color="auto" w:fill="FFFFFF"/>
        </w:rPr>
      </w:pPr>
      <w:r w:rsidRPr="00DF2516">
        <w:rPr>
          <w:rFonts w:asciiTheme="majorHAnsi" w:hAnsiTheme="majorHAnsi" w:cs="Segoe UI"/>
          <w:bCs/>
          <w:shd w:val="clear" w:color="auto" w:fill="FFFFFF"/>
        </w:rPr>
        <w:t>Potřebná povolení jsou vyřízena</w:t>
      </w:r>
      <w:r w:rsidR="0058066C" w:rsidRPr="00DF2516">
        <w:rPr>
          <w:rFonts w:asciiTheme="majorHAnsi" w:hAnsiTheme="majorHAnsi" w:cs="Segoe UI"/>
          <w:bCs/>
          <w:shd w:val="clear" w:color="auto" w:fill="FFFFFF"/>
        </w:rPr>
        <w:t xml:space="preserve">, jednotlivá povolení se nacházejí ve </w:t>
      </w:r>
      <w:r w:rsidR="00F93566" w:rsidRPr="00DF2516">
        <w:rPr>
          <w:rFonts w:asciiTheme="majorHAnsi" w:hAnsiTheme="majorHAnsi" w:cs="Segoe UI"/>
          <w:bCs/>
          <w:shd w:val="clear" w:color="auto" w:fill="FFFFFF"/>
        </w:rPr>
        <w:t>složce E. 1.</w:t>
      </w:r>
      <w:r w:rsidR="0058066C" w:rsidRPr="00DF2516">
        <w:rPr>
          <w:rFonts w:asciiTheme="majorHAnsi" w:hAnsiTheme="majorHAnsi" w:cs="Segoe UI"/>
          <w:bCs/>
          <w:shd w:val="clear" w:color="auto" w:fill="FFFFFF"/>
        </w:rPr>
        <w:t xml:space="preserve"> </w:t>
      </w:r>
    </w:p>
    <w:p w14:paraId="01681819" w14:textId="7D2EB4CF" w:rsidR="0077226F" w:rsidRPr="00DF2516" w:rsidRDefault="009F0E4C" w:rsidP="009F0E4C">
      <w:pPr>
        <w:tabs>
          <w:tab w:val="left" w:pos="6870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F2516">
        <w:rPr>
          <w:rFonts w:eastAsia="Times New Roman" w:cs="Times New Roman"/>
          <w:lang w:eastAsia="cs-CZ"/>
        </w:rPr>
        <w:tab/>
      </w:r>
    </w:p>
    <w:p w14:paraId="65E6E528" w14:textId="77777777" w:rsidR="00374E6B" w:rsidRDefault="00374E6B" w:rsidP="0077226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9F7151" w14:textId="75FC2A12" w:rsidR="0077226F" w:rsidRPr="00DF2516" w:rsidRDefault="0077226F" w:rsidP="0077226F">
      <w:pPr>
        <w:spacing w:after="0" w:line="240" w:lineRule="auto"/>
        <w:rPr>
          <w:rFonts w:eastAsia="Calibri" w:cs="Times New Roman"/>
          <w:b/>
          <w:lang w:eastAsia="cs-CZ"/>
        </w:rPr>
      </w:pPr>
      <w:r w:rsidRPr="00DF2516">
        <w:rPr>
          <w:rFonts w:eastAsia="Calibri" w:cs="Times New Roman"/>
          <w:b/>
          <w:lang w:eastAsia="cs-CZ"/>
        </w:rPr>
        <w:t xml:space="preserve">Dotaz č. </w:t>
      </w:r>
      <w:r w:rsidR="00E53607" w:rsidRPr="00DF2516">
        <w:rPr>
          <w:rFonts w:eastAsia="Calibri" w:cs="Times New Roman"/>
          <w:b/>
          <w:lang w:eastAsia="cs-CZ"/>
        </w:rPr>
        <w:t>54</w:t>
      </w:r>
      <w:r w:rsidRPr="00DF2516">
        <w:rPr>
          <w:rFonts w:eastAsia="Calibri" w:cs="Times New Roman"/>
          <w:b/>
          <w:lang w:eastAsia="cs-CZ"/>
        </w:rPr>
        <w:t>:</w:t>
      </w:r>
    </w:p>
    <w:p w14:paraId="75B23FF5" w14:textId="77777777" w:rsidR="00E53607" w:rsidRPr="00DF2516" w:rsidRDefault="00E53607" w:rsidP="0077226F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DF2516">
        <w:rPr>
          <w:rFonts w:asciiTheme="majorHAnsi" w:eastAsia="Calibri" w:hAnsiTheme="majorHAnsi" w:cs="Times New Roman"/>
          <w:lang w:eastAsia="cs-CZ"/>
        </w:rPr>
        <w:t>Má Objednatel platné vyjádření všech správců sítí dotčených danou zakázkou?</w:t>
      </w:r>
      <w:r w:rsidRPr="00DF2516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14:paraId="6B85A8A0" w14:textId="65B54202" w:rsidR="0077226F" w:rsidRPr="00DF2516" w:rsidRDefault="0077226F" w:rsidP="0077226F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DF251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2406D38" w14:textId="3EB5605D" w:rsidR="00D14734" w:rsidRPr="00DF2516" w:rsidRDefault="009E0890" w:rsidP="00374E6B">
      <w:pPr>
        <w:autoSpaceDE w:val="0"/>
        <w:autoSpaceDN w:val="0"/>
        <w:spacing w:after="0"/>
        <w:jc w:val="both"/>
        <w:rPr>
          <w:rFonts w:asciiTheme="majorHAnsi" w:hAnsiTheme="majorHAnsi" w:cs="Segoe UI"/>
          <w:bCs/>
          <w:shd w:val="clear" w:color="auto" w:fill="FFFFFF"/>
        </w:rPr>
      </w:pPr>
      <w:r w:rsidRPr="00DF2516">
        <w:rPr>
          <w:rFonts w:asciiTheme="majorHAnsi" w:hAnsiTheme="majorHAnsi" w:cs="Segoe UI"/>
          <w:bCs/>
          <w:shd w:val="clear" w:color="auto" w:fill="FFFFFF"/>
        </w:rPr>
        <w:t>Vyjádření všech správců plat</w:t>
      </w:r>
      <w:r w:rsidR="005B39C9" w:rsidRPr="00DF2516">
        <w:rPr>
          <w:rFonts w:asciiTheme="majorHAnsi" w:hAnsiTheme="majorHAnsi" w:cs="Segoe UI"/>
          <w:bCs/>
          <w:shd w:val="clear" w:color="auto" w:fill="FFFFFF"/>
        </w:rPr>
        <w:t xml:space="preserve">ná nejsou. Dle čl. 5.1.4 písm. d) VTP, které budou součástí Smlouvy o dílo, je povinností zhotovitele zajistit jejich obnovení pro zhotovení stavby. </w:t>
      </w:r>
      <w:r w:rsidR="00FE682D" w:rsidRPr="00DF2516">
        <w:rPr>
          <w:rFonts w:asciiTheme="majorHAnsi" w:hAnsiTheme="majorHAnsi" w:cs="Segoe UI"/>
          <w:bCs/>
          <w:shd w:val="clear" w:color="auto" w:fill="FFFFFF"/>
        </w:rPr>
        <w:t xml:space="preserve"> </w:t>
      </w:r>
    </w:p>
    <w:p w14:paraId="5B697313" w14:textId="06DFD8EF" w:rsidR="0077226F" w:rsidRDefault="0077226F" w:rsidP="0051661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762DAA" w14:textId="77777777" w:rsidR="00374E6B" w:rsidRDefault="00374E6B" w:rsidP="0077226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413681" w14:textId="04D9E6C1" w:rsidR="0077226F" w:rsidRPr="00374E6B" w:rsidRDefault="0077226F" w:rsidP="0077226F">
      <w:pPr>
        <w:spacing w:after="0" w:line="240" w:lineRule="auto"/>
        <w:rPr>
          <w:rFonts w:eastAsia="Calibri" w:cs="Times New Roman"/>
          <w:b/>
          <w:lang w:eastAsia="cs-CZ"/>
        </w:rPr>
      </w:pPr>
      <w:r w:rsidRPr="00374E6B">
        <w:rPr>
          <w:rFonts w:eastAsia="Calibri" w:cs="Times New Roman"/>
          <w:b/>
          <w:lang w:eastAsia="cs-CZ"/>
        </w:rPr>
        <w:t xml:space="preserve">Dotaz č. </w:t>
      </w:r>
      <w:r w:rsidR="00E53607" w:rsidRPr="00374E6B">
        <w:rPr>
          <w:rFonts w:eastAsia="Calibri" w:cs="Times New Roman"/>
          <w:b/>
          <w:lang w:eastAsia="cs-CZ"/>
        </w:rPr>
        <w:t>55</w:t>
      </w:r>
      <w:r w:rsidRPr="00374E6B">
        <w:rPr>
          <w:rFonts w:eastAsia="Calibri" w:cs="Times New Roman"/>
          <w:b/>
          <w:lang w:eastAsia="cs-CZ"/>
        </w:rPr>
        <w:t>:</w:t>
      </w:r>
    </w:p>
    <w:p w14:paraId="07D4C404" w14:textId="3C0EFAA9" w:rsidR="0077226F" w:rsidRPr="00374E6B" w:rsidRDefault="00E53607" w:rsidP="0077226F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374E6B">
        <w:rPr>
          <w:rFonts w:asciiTheme="majorHAnsi" w:eastAsia="Calibri" w:hAnsiTheme="majorHAnsi" w:cs="Times New Roman"/>
          <w:lang w:eastAsia="cs-CZ"/>
        </w:rPr>
        <w:t>Má Objednatel ověřený výskyt materiálů obsahující azbest na této zakázce?</w:t>
      </w:r>
    </w:p>
    <w:p w14:paraId="08707611" w14:textId="77777777" w:rsidR="0077226F" w:rsidRPr="00374E6B" w:rsidRDefault="0077226F" w:rsidP="0077226F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74E6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37A6F64" w14:textId="77777777" w:rsidR="00142BF0" w:rsidRPr="00374E6B" w:rsidRDefault="00142BF0" w:rsidP="00374E6B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374E6B">
        <w:rPr>
          <w:rFonts w:asciiTheme="majorHAnsi" w:hAnsiTheme="majorHAnsi" w:cs="Segoe UI"/>
          <w:bCs/>
          <w:shd w:val="clear" w:color="auto" w:fill="FFFFFF"/>
        </w:rPr>
        <w:t>Dle tabulky odpadů, které zpracovatel projektu odpadového hospodářství obdržel, nebyl zaznamenán odpad obsahující azbest. Konkrétní ověření místním šetřením proto neproběhlo.</w:t>
      </w:r>
    </w:p>
    <w:p w14:paraId="68EDEF0F" w14:textId="2FD209BF" w:rsidR="0077226F" w:rsidRPr="00374E6B" w:rsidRDefault="0077226F" w:rsidP="0051661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BFDDC66" w14:textId="77777777" w:rsidR="00374E6B" w:rsidRDefault="00374E6B" w:rsidP="0077226F">
      <w:pPr>
        <w:spacing w:after="0" w:line="240" w:lineRule="auto"/>
        <w:rPr>
          <w:rFonts w:eastAsia="Calibri" w:cs="Times New Roman"/>
          <w:b/>
          <w:highlight w:val="green"/>
          <w:lang w:eastAsia="cs-CZ"/>
        </w:rPr>
      </w:pPr>
    </w:p>
    <w:p w14:paraId="384064A0" w14:textId="77777777" w:rsidR="00374E6B" w:rsidRDefault="00374E6B" w:rsidP="0077226F">
      <w:pPr>
        <w:spacing w:after="0" w:line="240" w:lineRule="auto"/>
        <w:rPr>
          <w:rFonts w:eastAsia="Calibri" w:cs="Times New Roman"/>
          <w:b/>
          <w:highlight w:val="green"/>
          <w:lang w:eastAsia="cs-CZ"/>
        </w:rPr>
      </w:pPr>
    </w:p>
    <w:p w14:paraId="1ADE3E2D" w14:textId="77777777" w:rsidR="00374E6B" w:rsidRDefault="00374E6B" w:rsidP="0077226F">
      <w:pPr>
        <w:spacing w:after="0" w:line="240" w:lineRule="auto"/>
        <w:rPr>
          <w:rFonts w:eastAsia="Calibri" w:cs="Times New Roman"/>
          <w:b/>
          <w:highlight w:val="green"/>
          <w:lang w:eastAsia="cs-CZ"/>
        </w:rPr>
      </w:pPr>
    </w:p>
    <w:p w14:paraId="31649163" w14:textId="4C094664" w:rsidR="0077226F" w:rsidRPr="00374E6B" w:rsidRDefault="0077226F" w:rsidP="0077226F">
      <w:pPr>
        <w:spacing w:after="0" w:line="240" w:lineRule="auto"/>
        <w:rPr>
          <w:rFonts w:eastAsia="Calibri" w:cs="Times New Roman"/>
          <w:b/>
          <w:lang w:eastAsia="cs-CZ"/>
        </w:rPr>
      </w:pPr>
      <w:r w:rsidRPr="00374E6B">
        <w:rPr>
          <w:rFonts w:eastAsia="Calibri" w:cs="Times New Roman"/>
          <w:b/>
          <w:lang w:eastAsia="cs-CZ"/>
        </w:rPr>
        <w:lastRenderedPageBreak/>
        <w:t xml:space="preserve">Dotaz č. </w:t>
      </w:r>
      <w:r w:rsidR="00E53607" w:rsidRPr="00374E6B">
        <w:rPr>
          <w:rFonts w:eastAsia="Calibri" w:cs="Times New Roman"/>
          <w:b/>
          <w:lang w:eastAsia="cs-CZ"/>
        </w:rPr>
        <w:t>56</w:t>
      </w:r>
      <w:r w:rsidRPr="00374E6B">
        <w:rPr>
          <w:rFonts w:eastAsia="Calibri" w:cs="Times New Roman"/>
          <w:b/>
          <w:lang w:eastAsia="cs-CZ"/>
        </w:rPr>
        <w:t>:</w:t>
      </w:r>
    </w:p>
    <w:p w14:paraId="0134855A" w14:textId="2F765CCB" w:rsidR="00E53607" w:rsidRPr="00374E6B" w:rsidRDefault="00E53607" w:rsidP="00E53607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374E6B">
        <w:rPr>
          <w:rFonts w:asciiTheme="majorHAnsi" w:eastAsia="Calibri" w:hAnsiTheme="majorHAnsi" w:cs="Times New Roman"/>
          <w:lang w:eastAsia="cs-CZ"/>
        </w:rPr>
        <w:t>Nová propust v km 202,762 má být provedena pomocí protlaku z definitívních železobetonových protlakových trub na vzdálenost 56 m a spádem 1,5%. Z naších zkušeností vyplývá, že není možné na tak velkou vzdálenost provést protlak s přesností na několik mm, jak ve výškovém, tak i směrovém provedení z definitivního ostění – protlakových trub.</w:t>
      </w:r>
    </w:p>
    <w:p w14:paraId="1EC3821D" w14:textId="1239711C" w:rsidR="00E53607" w:rsidRDefault="00E53607" w:rsidP="00E53607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74E6B">
        <w:rPr>
          <w:rFonts w:asciiTheme="majorHAnsi" w:eastAsia="Calibri" w:hAnsiTheme="majorHAnsi" w:cs="Times New Roman"/>
          <w:lang w:eastAsia="cs-CZ"/>
        </w:rPr>
        <w:t>Z naších zkušeností vyplývá, že pro zaručení tak minimálního definitivního spádu je potřeba provést protlačení pomocí ocel. chráničky DN 1600 a následně vložit – usadit definitívní potrubí do správné výšky a směru a mezikruží vyplnit cemento – popílkovou suspenzí, souhlasí s tímto řešením Objednatel?</w:t>
      </w:r>
      <w:r w:rsidRPr="00374E6B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14:paraId="1FE121A8" w14:textId="77777777" w:rsidR="00374E6B" w:rsidRPr="000550A1" w:rsidRDefault="00374E6B" w:rsidP="00374E6B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71C5AAA" w14:textId="7DF6FFE9" w:rsidR="00D14734" w:rsidRPr="00374E6B" w:rsidRDefault="00B979F4" w:rsidP="00374E6B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374E6B">
        <w:rPr>
          <w:rFonts w:asciiTheme="majorHAnsi" w:eastAsia="Calibri" w:hAnsiTheme="majorHAnsi" w:cs="Times New Roman"/>
          <w:lang w:eastAsia="cs-CZ"/>
        </w:rPr>
        <w:t xml:space="preserve">Předpokládá se, že zhotovitel </w:t>
      </w:r>
      <w:r w:rsidR="00423B8D" w:rsidRPr="00374E6B">
        <w:rPr>
          <w:rFonts w:asciiTheme="majorHAnsi" w:eastAsia="Calibri" w:hAnsiTheme="majorHAnsi" w:cs="Times New Roman"/>
          <w:lang w:eastAsia="cs-CZ"/>
        </w:rPr>
        <w:t>použije adekvátní technologické vybavení, které zajistí provedení objektu dle projektové dokumentace.</w:t>
      </w:r>
    </w:p>
    <w:p w14:paraId="4839BDE5" w14:textId="48805356" w:rsidR="00B979F4" w:rsidRPr="00374E6B" w:rsidRDefault="00B979F4" w:rsidP="00374E6B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374E6B">
        <w:rPr>
          <w:rFonts w:asciiTheme="majorHAnsi" w:eastAsia="Calibri" w:hAnsiTheme="majorHAnsi" w:cs="Times New Roman"/>
          <w:lang w:eastAsia="cs-CZ"/>
        </w:rPr>
        <w:t>Navrhované řešení</w:t>
      </w:r>
      <w:r w:rsidR="0065530E" w:rsidRPr="00374E6B">
        <w:rPr>
          <w:rFonts w:asciiTheme="majorHAnsi" w:eastAsia="Calibri" w:hAnsiTheme="majorHAnsi" w:cs="Times New Roman"/>
          <w:lang w:eastAsia="cs-CZ"/>
        </w:rPr>
        <w:t xml:space="preserve"> v projektu</w:t>
      </w:r>
      <w:r w:rsidRPr="00374E6B">
        <w:rPr>
          <w:rFonts w:asciiTheme="majorHAnsi" w:eastAsia="Calibri" w:hAnsiTheme="majorHAnsi" w:cs="Times New Roman"/>
          <w:lang w:eastAsia="cs-CZ"/>
        </w:rPr>
        <w:t xml:space="preserve"> bylo konzultováno s odbornou firmou - řešení je proveditelné.</w:t>
      </w:r>
      <w:r w:rsidR="0065530E" w:rsidRPr="00374E6B">
        <w:rPr>
          <w:rFonts w:asciiTheme="majorHAnsi" w:eastAsia="Calibri" w:hAnsiTheme="majorHAnsi" w:cs="Times New Roman"/>
          <w:lang w:eastAsia="cs-CZ"/>
        </w:rPr>
        <w:t xml:space="preserve"> </w:t>
      </w:r>
      <w:r w:rsidRPr="00374E6B">
        <w:rPr>
          <w:rFonts w:asciiTheme="majorHAnsi" w:eastAsia="Calibri" w:hAnsiTheme="majorHAnsi" w:cs="Times New Roman"/>
          <w:lang w:eastAsia="cs-CZ"/>
        </w:rPr>
        <w:t>Co se týče přesnosti směrové - úchylka cca 0,5 m i více je možná.</w:t>
      </w:r>
      <w:r w:rsidR="0065530E" w:rsidRPr="00374E6B">
        <w:rPr>
          <w:rFonts w:asciiTheme="majorHAnsi" w:eastAsia="Calibri" w:hAnsiTheme="majorHAnsi" w:cs="Times New Roman"/>
          <w:lang w:eastAsia="cs-CZ"/>
        </w:rPr>
        <w:t xml:space="preserve"> </w:t>
      </w:r>
      <w:r w:rsidRPr="00374E6B">
        <w:rPr>
          <w:rFonts w:asciiTheme="majorHAnsi" w:eastAsia="Calibri" w:hAnsiTheme="majorHAnsi" w:cs="Times New Roman"/>
          <w:lang w:eastAsia="cs-CZ"/>
        </w:rPr>
        <w:t>Co se týče přesnosti výškové - postačí, aby nevznikl protispád a byl pokud možno zachován spád 0,5%, terén na vtoku se následně upraví.</w:t>
      </w:r>
      <w:r w:rsidR="0065530E" w:rsidRPr="00374E6B">
        <w:rPr>
          <w:rFonts w:asciiTheme="majorHAnsi" w:eastAsia="Calibri" w:hAnsiTheme="majorHAnsi" w:cs="Times New Roman"/>
          <w:lang w:eastAsia="cs-CZ"/>
        </w:rPr>
        <w:t xml:space="preserve"> </w:t>
      </w:r>
      <w:r w:rsidRPr="00374E6B">
        <w:rPr>
          <w:rFonts w:asciiTheme="majorHAnsi" w:eastAsia="Calibri" w:hAnsiTheme="majorHAnsi" w:cs="Times New Roman"/>
          <w:lang w:eastAsia="cs-CZ"/>
        </w:rPr>
        <w:t>Předpokládá se řízení protlaku předštítkem.</w:t>
      </w:r>
    </w:p>
    <w:p w14:paraId="1FF7B12D" w14:textId="77777777" w:rsidR="0077226F" w:rsidRPr="00374E6B" w:rsidRDefault="0077226F" w:rsidP="0077226F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13A562C1" w14:textId="77777777" w:rsidR="00374E6B" w:rsidRDefault="00374E6B" w:rsidP="0077226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54D67F" w14:textId="40A1A0DF" w:rsidR="0077226F" w:rsidRPr="00374E6B" w:rsidRDefault="0077226F" w:rsidP="0077226F">
      <w:pPr>
        <w:spacing w:after="0" w:line="240" w:lineRule="auto"/>
        <w:rPr>
          <w:rFonts w:eastAsia="Calibri" w:cs="Times New Roman"/>
          <w:b/>
          <w:lang w:eastAsia="cs-CZ"/>
        </w:rPr>
      </w:pPr>
      <w:r w:rsidRPr="00374E6B">
        <w:rPr>
          <w:rFonts w:eastAsia="Calibri" w:cs="Times New Roman"/>
          <w:b/>
          <w:lang w:eastAsia="cs-CZ"/>
        </w:rPr>
        <w:t xml:space="preserve">Dotaz č. </w:t>
      </w:r>
      <w:r w:rsidR="00E53607" w:rsidRPr="00374E6B">
        <w:rPr>
          <w:rFonts w:eastAsia="Calibri" w:cs="Times New Roman"/>
          <w:b/>
          <w:lang w:eastAsia="cs-CZ"/>
        </w:rPr>
        <w:t>57</w:t>
      </w:r>
      <w:r w:rsidRPr="00374E6B">
        <w:rPr>
          <w:rFonts w:eastAsia="Calibri" w:cs="Times New Roman"/>
          <w:b/>
          <w:lang w:eastAsia="cs-CZ"/>
        </w:rPr>
        <w:t>:</w:t>
      </w:r>
    </w:p>
    <w:p w14:paraId="59E15CF4" w14:textId="77777777" w:rsidR="00E53607" w:rsidRPr="00374E6B" w:rsidRDefault="00E53607" w:rsidP="0077226F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74E6B">
        <w:rPr>
          <w:rFonts w:asciiTheme="majorHAnsi" w:eastAsia="Calibri" w:hAnsiTheme="majorHAnsi" w:cs="Times New Roman"/>
          <w:lang w:eastAsia="cs-CZ"/>
        </w:rPr>
        <w:t>Má Objednatel k dispozici geologický profil násypu v místě protlaku km 202,762, přímo pod kolejištěm 1 a 2 TK, až pod úroveň budoucího protlaku (od úrovně 255,000 až po 240,000 m.n.m.)? Našli jsme pouze krajní GP, které o materiálu z kterého je vybudován nasyp nic neříkají.</w:t>
      </w:r>
      <w:r w:rsidRPr="00374E6B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14:paraId="2297DD25" w14:textId="1514CBF6" w:rsidR="0077226F" w:rsidRPr="00374E6B" w:rsidRDefault="0077226F" w:rsidP="0077226F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74E6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A959999" w14:textId="7E09E93F" w:rsidR="00423B8D" w:rsidRDefault="00423B8D" w:rsidP="00374E6B">
      <w:pPr>
        <w:autoSpaceDE w:val="0"/>
        <w:autoSpaceDN w:val="0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  <w:r w:rsidRPr="00374E6B">
        <w:rPr>
          <w:rFonts w:asciiTheme="majorHAnsi" w:hAnsiTheme="majorHAnsi" w:cs="Segoe UI"/>
          <w:bCs/>
          <w:shd w:val="clear" w:color="auto" w:fill="FFFFFF"/>
        </w:rPr>
        <w:t>Materiál násypu předpokládáme homogenní, lze využít IGP provedeného v jeho horní části pro potřeby návrhu pražcového podloží</w:t>
      </w:r>
      <w:r w:rsidRPr="00374E6B">
        <w:rPr>
          <w:rFonts w:asciiTheme="majorHAnsi" w:hAnsiTheme="majorHAnsi" w:cs="Segoe UI"/>
          <w:bCs/>
          <w:color w:val="FF0000"/>
          <w:shd w:val="clear" w:color="auto" w:fill="FFFFFF"/>
        </w:rPr>
        <w:t>.</w:t>
      </w:r>
      <w:r>
        <w:rPr>
          <w:rFonts w:asciiTheme="majorHAnsi" w:hAnsiTheme="majorHAnsi" w:cs="Segoe UI"/>
          <w:bCs/>
          <w:color w:val="FF0000"/>
          <w:shd w:val="clear" w:color="auto" w:fill="FFFFFF"/>
        </w:rPr>
        <w:t xml:space="preserve"> </w:t>
      </w:r>
    </w:p>
    <w:p w14:paraId="5D1277C1" w14:textId="77777777" w:rsidR="00374E6B" w:rsidRPr="00374E6B" w:rsidRDefault="00374E6B" w:rsidP="008A479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9F65D8" w14:textId="6A7D1EC6" w:rsidR="008A479E" w:rsidRPr="00374E6B" w:rsidRDefault="008A479E" w:rsidP="008A479E">
      <w:pPr>
        <w:spacing w:after="0" w:line="240" w:lineRule="auto"/>
        <w:rPr>
          <w:rFonts w:eastAsia="Calibri" w:cs="Times New Roman"/>
          <w:b/>
          <w:lang w:eastAsia="cs-CZ"/>
        </w:rPr>
      </w:pPr>
      <w:r w:rsidRPr="00374E6B">
        <w:rPr>
          <w:rFonts w:eastAsia="Calibri" w:cs="Times New Roman"/>
          <w:b/>
          <w:lang w:eastAsia="cs-CZ"/>
        </w:rPr>
        <w:t>Dotaz č. 58:</w:t>
      </w:r>
    </w:p>
    <w:p w14:paraId="5A12C6D7" w14:textId="77777777" w:rsidR="008A479E" w:rsidRPr="00374E6B" w:rsidRDefault="008A479E" w:rsidP="008A479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  <w:r w:rsidRPr="00374E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SO 65-19-08</w:t>
      </w:r>
      <w:r w:rsidRPr="00374E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  <w:r w:rsidRPr="00374E6B">
        <w:rPr>
          <w:rFonts w:ascii="Tahoma" w:eastAsia="Times New Roman" w:hAnsi="Tahoma" w:cs="Tahoma"/>
          <w:sz w:val="19"/>
          <w:szCs w:val="19"/>
          <w:lang w:eastAsia="cs-CZ"/>
        </w:rPr>
        <w:t>položky 15-16: toto je jediný objekt, kde jsou štětovnice vykázány v m2, u ostatních objektů jsou vykázány v t. Žádáme o sjednocení vykázání štětovnic v rámci celé stavby do položky v t (tedy úpravu položek štětovnic u tohoto objektu do t).</w:t>
      </w:r>
    </w:p>
    <w:p w14:paraId="7B57C931" w14:textId="77777777" w:rsidR="008A479E" w:rsidRPr="00374E6B" w:rsidRDefault="008A479E" w:rsidP="008A479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74E6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3BA2BCD" w14:textId="44A56F50" w:rsidR="004D3A43" w:rsidRPr="00374E6B" w:rsidRDefault="004D3A43" w:rsidP="004D3A43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374E6B">
        <w:rPr>
          <w:rFonts w:asciiTheme="majorHAnsi" w:hAnsiTheme="majorHAnsi" w:cs="Segoe UI"/>
          <w:bCs/>
          <w:shd w:val="clear" w:color="auto" w:fill="FFFFFF"/>
        </w:rPr>
        <w:t>Vyřešeno již v</w:t>
      </w:r>
      <w:r w:rsidR="00374E6B">
        <w:rPr>
          <w:rFonts w:asciiTheme="majorHAnsi" w:hAnsiTheme="majorHAnsi" w:cs="Segoe UI"/>
          <w:bCs/>
          <w:shd w:val="clear" w:color="auto" w:fill="FFFFFF"/>
        </w:rPr>
        <w:t xml:space="preserve"> odpovědi na</w:t>
      </w:r>
      <w:r w:rsidRPr="00374E6B">
        <w:rPr>
          <w:rFonts w:asciiTheme="majorHAnsi" w:hAnsiTheme="majorHAnsi" w:cs="Segoe UI"/>
          <w:bCs/>
          <w:shd w:val="clear" w:color="auto" w:fill="FFFFFF"/>
        </w:rPr>
        <w:t> dotaz č.45.</w:t>
      </w:r>
    </w:p>
    <w:p w14:paraId="16009375" w14:textId="77777777" w:rsidR="008A479E" w:rsidRDefault="008A479E" w:rsidP="008A479E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6842689E" w14:textId="77777777" w:rsidR="00374E6B" w:rsidRDefault="00374E6B" w:rsidP="008A479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0099C8" w14:textId="20C95EB1" w:rsidR="008A479E" w:rsidRPr="00374E6B" w:rsidRDefault="008A479E" w:rsidP="008A479E">
      <w:pPr>
        <w:spacing w:after="0" w:line="240" w:lineRule="auto"/>
        <w:rPr>
          <w:rFonts w:eastAsia="Calibri" w:cs="Times New Roman"/>
          <w:b/>
          <w:lang w:eastAsia="cs-CZ"/>
        </w:rPr>
      </w:pPr>
      <w:r w:rsidRPr="00374E6B">
        <w:rPr>
          <w:rFonts w:eastAsia="Calibri" w:cs="Times New Roman"/>
          <w:b/>
          <w:lang w:eastAsia="cs-CZ"/>
        </w:rPr>
        <w:t>Dotaz č. 59:</w:t>
      </w:r>
    </w:p>
    <w:p w14:paraId="70186326" w14:textId="77777777" w:rsidR="008A479E" w:rsidRPr="00374E6B" w:rsidRDefault="008A479E" w:rsidP="008A479E">
      <w:pPr>
        <w:spacing w:after="0" w:line="240" w:lineRule="auto"/>
        <w:rPr>
          <w:rFonts w:eastAsia="Calibri" w:cs="Times New Roman"/>
          <w:b/>
          <w:lang w:eastAsia="cs-CZ"/>
        </w:rPr>
      </w:pPr>
      <w:r w:rsidRPr="00374E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SO 65-19-50</w:t>
      </w:r>
      <w:r w:rsidRPr="00374E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položka 15: ve VV je uveden beton pilot C30/37 XA1 XF1, v PD je uveden C25/30 XC2 XA1 (D_02_01_04_SO651950.1_02_03_02.pdf, D_02_01_04_SO651950.1_01.pdf), C30/37 XC2 XA1 (D_02_01_04_SO651950.1_02_04_02.pdf).</w:t>
      </w:r>
      <w:r w:rsidRPr="00374E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  <w:r w:rsidRPr="00374E6B">
        <w:rPr>
          <w:rFonts w:ascii="Tahoma" w:eastAsia="Times New Roman" w:hAnsi="Tahoma" w:cs="Tahoma"/>
          <w:sz w:val="19"/>
          <w:szCs w:val="19"/>
          <w:lang w:eastAsia="cs-CZ"/>
        </w:rPr>
        <w:t>Prosíme o sjednocení, uvedení, co je správně.</w:t>
      </w:r>
    </w:p>
    <w:p w14:paraId="72A08C4F" w14:textId="77777777" w:rsidR="008A479E" w:rsidRPr="00374E6B" w:rsidRDefault="008A479E" w:rsidP="008A479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74E6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48572D5" w14:textId="51DD9578" w:rsidR="009F0E4C" w:rsidRPr="00374E6B" w:rsidRDefault="009F0E4C" w:rsidP="009F0E4C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374E6B">
        <w:rPr>
          <w:rFonts w:asciiTheme="majorHAnsi" w:hAnsiTheme="majorHAnsi" w:cs="Segoe UI"/>
          <w:bCs/>
          <w:shd w:val="clear" w:color="auto" w:fill="FFFFFF"/>
        </w:rPr>
        <w:t xml:space="preserve">Beton </w:t>
      </w:r>
      <w:r w:rsidR="007C37B7" w:rsidRPr="00374E6B">
        <w:rPr>
          <w:rFonts w:asciiTheme="majorHAnsi" w:hAnsiTheme="majorHAnsi" w:cs="Segoe UI"/>
          <w:bCs/>
          <w:shd w:val="clear" w:color="auto" w:fill="FFFFFF"/>
        </w:rPr>
        <w:t>byl</w:t>
      </w:r>
      <w:r w:rsidRPr="00374E6B">
        <w:rPr>
          <w:rFonts w:asciiTheme="majorHAnsi" w:hAnsiTheme="majorHAnsi" w:cs="Segoe UI"/>
          <w:bCs/>
          <w:shd w:val="clear" w:color="auto" w:fill="FFFFFF"/>
        </w:rPr>
        <w:t xml:space="preserve"> upraven ve všech částech dokumentace na beton C30/37 XC2/XA1</w:t>
      </w:r>
      <w:r w:rsidR="00374E6B" w:rsidRPr="00374E6B">
        <w:rPr>
          <w:rFonts w:asciiTheme="majorHAnsi" w:hAnsiTheme="majorHAnsi" w:cs="Segoe UI"/>
          <w:bCs/>
          <w:shd w:val="clear" w:color="auto" w:fill="FFFFFF"/>
        </w:rPr>
        <w:t>.</w:t>
      </w:r>
    </w:p>
    <w:p w14:paraId="19E54D66" w14:textId="77777777" w:rsidR="008A479E" w:rsidRDefault="008A479E" w:rsidP="008A479E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2E624AE6" w14:textId="77777777" w:rsidR="008A479E" w:rsidRDefault="008A479E" w:rsidP="008A479E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0BE01AE5" w14:textId="77777777" w:rsidR="008A479E" w:rsidRPr="00374E6B" w:rsidRDefault="008A479E" w:rsidP="008A479E">
      <w:pPr>
        <w:spacing w:after="0" w:line="240" w:lineRule="auto"/>
        <w:rPr>
          <w:rFonts w:eastAsia="Calibri" w:cs="Times New Roman"/>
          <w:b/>
          <w:lang w:eastAsia="cs-CZ"/>
        </w:rPr>
      </w:pPr>
      <w:r w:rsidRPr="00374E6B">
        <w:rPr>
          <w:rFonts w:eastAsia="Calibri" w:cs="Times New Roman"/>
          <w:b/>
          <w:lang w:eastAsia="cs-CZ"/>
        </w:rPr>
        <w:t>Dotaz č. 60:</w:t>
      </w:r>
    </w:p>
    <w:p w14:paraId="2F7485A7" w14:textId="77777777" w:rsidR="008A479E" w:rsidRPr="00374E6B" w:rsidRDefault="008A479E" w:rsidP="008A479E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  <w:r w:rsidRPr="00374E6B">
        <w:rPr>
          <w:rFonts w:ascii="Tahoma" w:eastAsia="Times New Roman" w:hAnsi="Tahoma" w:cs="Tahoma"/>
          <w:sz w:val="19"/>
          <w:szCs w:val="19"/>
          <w:lang w:eastAsia="cs-CZ"/>
        </w:rPr>
        <w:t>SO 65-19-50</w:t>
      </w:r>
      <w:r w:rsidRPr="00374E6B">
        <w:rPr>
          <w:rFonts w:ascii="Tahoma" w:eastAsia="Times New Roman" w:hAnsi="Tahoma" w:cs="Tahoma"/>
          <w:sz w:val="19"/>
          <w:szCs w:val="19"/>
          <w:lang w:eastAsia="cs-CZ"/>
        </w:rPr>
        <w:br/>
        <w:t>položka 51: ve VV se jedná se o položku pro zkoušky pilot nesystémových. Na předmětném objektu to budou dozajista zkoušky na pilotách systémových. Prosíme o opravu položky.</w:t>
      </w:r>
    </w:p>
    <w:p w14:paraId="1B79B245" w14:textId="77777777" w:rsidR="008A479E" w:rsidRPr="00374E6B" w:rsidRDefault="008A479E" w:rsidP="008A479E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74E6B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F7329EB" w14:textId="66EFCF1F" w:rsidR="009F0E4C" w:rsidRPr="00374E6B" w:rsidRDefault="007C37B7" w:rsidP="009F0E4C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374E6B">
        <w:rPr>
          <w:rFonts w:asciiTheme="majorHAnsi" w:hAnsiTheme="majorHAnsi" w:cs="Segoe UI"/>
          <w:bCs/>
          <w:shd w:val="clear" w:color="auto" w:fill="FFFFFF"/>
        </w:rPr>
        <w:t>Výkaz výměr buyl</w:t>
      </w:r>
      <w:r w:rsidR="009F0E4C" w:rsidRPr="00374E6B">
        <w:rPr>
          <w:rFonts w:asciiTheme="majorHAnsi" w:hAnsiTheme="majorHAnsi" w:cs="Segoe UI"/>
          <w:bCs/>
          <w:shd w:val="clear" w:color="auto" w:fill="FFFFFF"/>
        </w:rPr>
        <w:t xml:space="preserve"> upraven na zkoušku pilot systémových.</w:t>
      </w:r>
    </w:p>
    <w:p w14:paraId="261B14AD" w14:textId="77777777" w:rsidR="004D3A43" w:rsidRPr="00374E6B" w:rsidRDefault="004D3A43" w:rsidP="004D3A43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374E6B">
        <w:rPr>
          <w:rFonts w:asciiTheme="majorHAnsi" w:hAnsiTheme="majorHAnsi" w:cs="Segoe UI"/>
          <w:bCs/>
          <w:shd w:val="clear" w:color="auto" w:fill="FFFFFF"/>
        </w:rPr>
        <w:t>Položka 933433 ZKOUŠKA INTEGRITY ULTRAZVUKEM ODRAZ METOD PIT PILOT NESYSTÉMOVÝCH 41 ks byla zrušena a nahrazena položkou 933333 ZKOUŠKA INTEGRITY ULTRAZVUKEM ODRAZ METOD PIT PILOT SYSTÉMOVÝCH 41 ks.</w:t>
      </w:r>
    </w:p>
    <w:p w14:paraId="1AB03F1B" w14:textId="77777777" w:rsidR="008A479E" w:rsidRDefault="008A479E" w:rsidP="008A479E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7671AA99" w14:textId="77777777" w:rsidR="008A479E" w:rsidRDefault="008A479E" w:rsidP="008A479E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01AAADD7" w14:textId="77777777" w:rsidR="008A479E" w:rsidRPr="00374E6B" w:rsidRDefault="008A479E" w:rsidP="008A479E">
      <w:pPr>
        <w:spacing w:after="0" w:line="240" w:lineRule="auto"/>
        <w:rPr>
          <w:rFonts w:eastAsia="Calibri" w:cs="Times New Roman"/>
          <w:b/>
          <w:lang w:eastAsia="cs-CZ"/>
        </w:rPr>
      </w:pPr>
      <w:r w:rsidRPr="00374E6B">
        <w:rPr>
          <w:rFonts w:eastAsia="Calibri" w:cs="Times New Roman"/>
          <w:b/>
          <w:lang w:eastAsia="cs-CZ"/>
        </w:rPr>
        <w:t>Dotaz č. 61:</w:t>
      </w:r>
    </w:p>
    <w:p w14:paraId="2FF86C7F" w14:textId="77777777" w:rsidR="00374E6B" w:rsidRPr="00374E6B" w:rsidRDefault="008A479E" w:rsidP="00374E6B">
      <w:pPr>
        <w:spacing w:after="0" w:line="240" w:lineRule="auto"/>
        <w:rPr>
          <w:rFonts w:ascii="Tahoma" w:eastAsia="Times New Roman" w:hAnsi="Tahoma" w:cs="Tahoma"/>
          <w:sz w:val="19"/>
          <w:szCs w:val="19"/>
          <w:lang w:eastAsia="cs-CZ"/>
        </w:rPr>
      </w:pPr>
      <w:r w:rsidRPr="00374E6B">
        <w:t>Od 1.</w:t>
      </w:r>
      <w:r w:rsidR="009E0890" w:rsidRPr="00374E6B">
        <w:t xml:space="preserve"> </w:t>
      </w:r>
      <w:r w:rsidRPr="00374E6B">
        <w:t>3.</w:t>
      </w:r>
      <w:r w:rsidR="009E0890" w:rsidRPr="00374E6B">
        <w:t xml:space="preserve"> </w:t>
      </w:r>
      <w:r w:rsidRPr="00374E6B">
        <w:t xml:space="preserve">2023 platí aktualizovaný předpis Bp1, který v článku 11 upravuje způsob zabezpečení pracovního místa. V odstavci 11, čl. 11 je uvedeno 5 možností, jak lze toto provádět. Článek 12 odst. 3 říká, že musí být použit vždy ten způsob, který je v pořadí nejvýše, v tomto případě se jedná o signalizaci TWS typu ATWS nebo SCWS. Jak má dodavatel tento požadavek splnit, </w:t>
      </w:r>
      <w:r w:rsidRPr="00374E6B">
        <w:rPr>
          <w:rFonts w:ascii="Tahoma" w:eastAsia="Times New Roman" w:hAnsi="Tahoma" w:cs="Tahoma"/>
          <w:sz w:val="19"/>
          <w:szCs w:val="19"/>
          <w:lang w:eastAsia="cs-CZ"/>
        </w:rPr>
        <w:t xml:space="preserve">když </w:t>
      </w:r>
      <w:r w:rsidRPr="00374E6B">
        <w:rPr>
          <w:rFonts w:ascii="Tahoma" w:eastAsia="Times New Roman" w:hAnsi="Tahoma" w:cs="Tahoma"/>
          <w:sz w:val="19"/>
          <w:szCs w:val="19"/>
          <w:lang w:eastAsia="cs-CZ"/>
        </w:rPr>
        <w:lastRenderedPageBreak/>
        <w:t>v současné době není u Správy železnic certifikovaná firma, která je toto v ČR schopna zabezpečit? Může dodavatel použít systém bezpečnostních hlídek, který je v tomto předpisu uveden až na čtvrtém místě?</w:t>
      </w:r>
    </w:p>
    <w:p w14:paraId="1F090E24" w14:textId="6B337410" w:rsidR="008A479E" w:rsidRPr="00374E6B" w:rsidRDefault="008A479E" w:rsidP="00374E6B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  <w:r w:rsidRPr="00374E6B">
        <w:rPr>
          <w:rFonts w:ascii="Tahoma" w:eastAsia="Times New Roman" w:hAnsi="Tahoma" w:cs="Tahoma"/>
          <w:b/>
          <w:sz w:val="19"/>
          <w:szCs w:val="19"/>
          <w:lang w:eastAsia="cs-CZ"/>
        </w:rPr>
        <w:t xml:space="preserve">Odpověď: </w:t>
      </w:r>
    </w:p>
    <w:p w14:paraId="21FC8919" w14:textId="5AB77C29" w:rsidR="008A479E" w:rsidRPr="00374E6B" w:rsidRDefault="00102680" w:rsidP="00374E6B">
      <w:pPr>
        <w:spacing w:after="0" w:line="240" w:lineRule="auto"/>
        <w:jc w:val="both"/>
      </w:pPr>
      <w:r w:rsidRPr="00374E6B">
        <w:rPr>
          <w:rFonts w:ascii="Tahoma" w:eastAsia="Times New Roman" w:hAnsi="Tahoma" w:cs="Tahoma"/>
          <w:sz w:val="19"/>
          <w:szCs w:val="19"/>
          <w:lang w:eastAsia="cs-CZ"/>
        </w:rPr>
        <w:t>Většina prací bude probíhat za výluk tedy v režimu Práce na zařízení v provozované vyloučené dopravní cestě  a uplatní se článek 18 Směrnice SŽ Bp1 ve znění změny č. 1. Pokud  bude i přesto  potřeba  uplatnit ustanovení pro práci na zařízení v provozované nevyloučené dopravní cestě (mimo jiné je nutno sjednat a evidovat podmínky práce na zařízení pro pracovní místo v nevyloučené koleji)  použije se prioritně vždy ten způsob zabezpečení pracovního místa, který je v pořadí V odstavci 11, čl. 11 nejvýše. Zároveň s Odvoláním na článek 12 odst. (3)  se pro zajištění bezpečnosti</w:t>
      </w:r>
      <w:r w:rsidRPr="00374E6B">
        <w:t xml:space="preserve"> pracovního místa se použije vždy ten způsob, u kterého jsou splněny veškeré podmínky požadované tímto předpisem, a je v pořadí čl. 11 odst. 11 umístěn nejvýše. Pokud veškeré podmínky nebrání tomu, aby byla tato priorita porušena, musí být dodržena. Zároveň článek 12 ods.t (5) stanovuje  že TWS typu ATWS a SCWS musí být schváleno pro použití na provozované dopravní cestě SŽ. Po</w:t>
      </w:r>
      <w:r w:rsidR="009E0890" w:rsidRPr="00374E6B">
        <w:t>kud tedy není v současné době schválen signalizace</w:t>
      </w:r>
      <w:r w:rsidRPr="00374E6B">
        <w:t xml:space="preserve"> TWS typu ATWS a SCWS, nevyplývá dodavateli dle výše uvedeného tento požadavek (prioritu) plnit.   Postupuje se pro konkrétní případ   dle priorit  a posloupnosti uvedené odstavci 11, čl. 11. Z toho vyplývá, že zajištění pracovního místa prostřed</w:t>
      </w:r>
      <w:r w:rsidR="009E0890" w:rsidRPr="00374E6B">
        <w:t>nictvím bezpečnostních hlídek (</w:t>
      </w:r>
      <w:r w:rsidRPr="00374E6B">
        <w:t>pře</w:t>
      </w:r>
      <w:r w:rsidR="009E0890" w:rsidRPr="00374E6B">
        <w:t>dsunutých bezpečnostních hlídek</w:t>
      </w:r>
      <w:r w:rsidRPr="00374E6B">
        <w:t>) není vyloučeno. Vždy je potřeba  vyhodnotit všechny aspekty</w:t>
      </w:r>
      <w:r w:rsidR="009E0890" w:rsidRPr="00374E6B">
        <w:t>, možnosti a konkrétní podmínky</w:t>
      </w:r>
      <w:r w:rsidRPr="00374E6B">
        <w:t>, které brání, popřípadě nebrání, použití určitého způsobu zajištění pracovního m</w:t>
      </w:r>
      <w:r w:rsidR="009E0890" w:rsidRPr="00374E6B">
        <w:t>ísta</w:t>
      </w:r>
      <w:r w:rsidRPr="00374E6B">
        <w:t>.</w:t>
      </w:r>
    </w:p>
    <w:p w14:paraId="702441F8" w14:textId="77777777" w:rsidR="008A479E" w:rsidRDefault="008A479E" w:rsidP="008A479E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565BC55B" w14:textId="77777777" w:rsidR="009932CC" w:rsidRPr="009932CC" w:rsidRDefault="009932CC" w:rsidP="008A479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03C8A5" w14:textId="00083812" w:rsidR="008A479E" w:rsidRDefault="008A479E" w:rsidP="008A479E">
      <w:pPr>
        <w:spacing w:after="0" w:line="240" w:lineRule="auto"/>
        <w:rPr>
          <w:rFonts w:eastAsia="Calibri" w:cs="Times New Roman"/>
          <w:b/>
          <w:lang w:eastAsia="cs-CZ"/>
        </w:rPr>
      </w:pPr>
      <w:r w:rsidRPr="009932CC">
        <w:rPr>
          <w:rFonts w:eastAsia="Calibri" w:cs="Times New Roman"/>
          <w:b/>
          <w:lang w:eastAsia="cs-CZ"/>
        </w:rPr>
        <w:t>Dotaz č. 62:</w:t>
      </w:r>
    </w:p>
    <w:p w14:paraId="07534A6C" w14:textId="77777777" w:rsidR="009932CC" w:rsidRPr="009932CC" w:rsidRDefault="008A479E" w:rsidP="009932CC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cs-CZ"/>
        </w:rPr>
      </w:pPr>
      <w:r>
        <w:t xml:space="preserve">Ve </w:t>
      </w:r>
      <w:r w:rsidRPr="00EA6F96">
        <w:t xml:space="preserve">VTP bod 3.2.2. je požadavek na recyklaci kolejového lože přednostně na frakci 32/63 v případě, že na stavbě bude odtěženo více jak 5 tis. tun kameniva. Ve výkazech výměr v </w:t>
      </w:r>
      <w:r w:rsidRPr="009932CC">
        <w:rPr>
          <w:rFonts w:ascii="Tahoma" w:eastAsia="Times New Roman" w:hAnsi="Tahoma" w:cs="Tahoma"/>
          <w:sz w:val="19"/>
          <w:szCs w:val="19"/>
          <w:lang w:eastAsia="cs-CZ"/>
        </w:rPr>
        <w:t>objektech železničního svršku se však položky na zřízení štěrkového lože z recyklovaného kameniva nevyskytují. Doplní zadavatel výkazy výměr?</w:t>
      </w:r>
    </w:p>
    <w:p w14:paraId="69FA19DD" w14:textId="2884BCFF" w:rsidR="009932CC" w:rsidRPr="009932CC" w:rsidRDefault="009932CC" w:rsidP="009932CC">
      <w:pPr>
        <w:spacing w:after="0" w:line="240" w:lineRule="auto"/>
        <w:jc w:val="both"/>
        <w:rPr>
          <w:rFonts w:ascii="Tahoma" w:eastAsia="Times New Roman" w:hAnsi="Tahoma" w:cs="Tahoma"/>
          <w:b/>
          <w:sz w:val="19"/>
          <w:szCs w:val="19"/>
          <w:lang w:eastAsia="cs-CZ"/>
        </w:rPr>
      </w:pPr>
      <w:r w:rsidRPr="009932CC">
        <w:rPr>
          <w:rFonts w:ascii="Tahoma" w:eastAsia="Times New Roman" w:hAnsi="Tahoma" w:cs="Tahoma"/>
          <w:b/>
          <w:sz w:val="19"/>
          <w:szCs w:val="19"/>
          <w:lang w:eastAsia="cs-CZ"/>
        </w:rPr>
        <w:t xml:space="preserve">Odpověď: </w:t>
      </w:r>
    </w:p>
    <w:p w14:paraId="48601555" w14:textId="13C8F1D3" w:rsidR="003D6E03" w:rsidRPr="009932CC" w:rsidRDefault="003D6E03" w:rsidP="009932CC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cs-CZ"/>
        </w:rPr>
      </w:pPr>
      <w:r w:rsidRPr="009932CC">
        <w:rPr>
          <w:rFonts w:ascii="Tahoma" w:eastAsia="Times New Roman" w:hAnsi="Tahoma" w:cs="Tahoma"/>
          <w:sz w:val="19"/>
          <w:szCs w:val="19"/>
          <w:lang w:eastAsia="cs-CZ"/>
        </w:rPr>
        <w:t>S ohledem na zastižení nevhodných zrn (fragmenty vápence nebo kalcitu</w:t>
      </w:r>
      <w:r w:rsidR="009E0890" w:rsidRPr="009932CC">
        <w:rPr>
          <w:rFonts w:ascii="Tahoma" w:eastAsia="Times New Roman" w:hAnsi="Tahoma" w:cs="Tahoma"/>
          <w:sz w:val="19"/>
          <w:szCs w:val="19"/>
          <w:lang w:eastAsia="cs-CZ"/>
        </w:rPr>
        <w:t>) v kolejovém loži (viz příloha B. 13.4</w:t>
      </w:r>
      <w:r w:rsidRPr="009932CC">
        <w:rPr>
          <w:rFonts w:ascii="Tahoma" w:eastAsia="Times New Roman" w:hAnsi="Tahoma" w:cs="Tahoma"/>
          <w:sz w:val="19"/>
          <w:szCs w:val="19"/>
          <w:lang w:eastAsia="cs-CZ"/>
        </w:rPr>
        <w:t xml:space="preserve"> Posouzení kontaminace štěrku kolejového lože) bylo uvažováno s odtěžením stávajícího štěrkového lože čističkou a jeho následné předrcení na štěrkodrť 0-63mm do konstrukce žel spodku.</w:t>
      </w:r>
    </w:p>
    <w:p w14:paraId="291F4548" w14:textId="03E7340D" w:rsidR="003D6E03" w:rsidRPr="009932CC" w:rsidRDefault="003D6E03" w:rsidP="009932CC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cs-CZ"/>
        </w:rPr>
      </w:pPr>
      <w:r w:rsidRPr="009932CC">
        <w:rPr>
          <w:rFonts w:ascii="Tahoma" w:eastAsia="Times New Roman" w:hAnsi="Tahoma" w:cs="Tahoma"/>
          <w:sz w:val="19"/>
          <w:szCs w:val="19"/>
          <w:lang w:eastAsia="cs-CZ"/>
        </w:rPr>
        <w:t xml:space="preserve">Alternativně lze uvažovat s využitím recyklovaného ŠL pro zřízení ŠL, to ale může být použito pouze ve spodní vrstvě kolejového lože, nejvýše do úrovně 50 mm pod ložnou plochou pražce (v souladu s čl. 30 přílohy X předpisu SŽDC S3 Železniční svršek). Zbývající nadbytečná část stávajícího ŠL by byla opět předrcena do štěrkodrti. </w:t>
      </w:r>
    </w:p>
    <w:p w14:paraId="57C479CA" w14:textId="6B3CA6DA" w:rsidR="00053BDD" w:rsidRDefault="00053BDD" w:rsidP="003D6E03">
      <w:pPr>
        <w:spacing w:after="0" w:line="240" w:lineRule="auto"/>
        <w:jc w:val="both"/>
        <w:rPr>
          <w:color w:val="FF0000"/>
        </w:rPr>
      </w:pPr>
    </w:p>
    <w:p w14:paraId="10D9EACA" w14:textId="77777777" w:rsidR="00053BDD" w:rsidRDefault="00053BDD" w:rsidP="003D6E03">
      <w:pPr>
        <w:spacing w:after="0" w:line="240" w:lineRule="auto"/>
        <w:jc w:val="both"/>
        <w:rPr>
          <w:color w:val="FF0000"/>
        </w:rPr>
      </w:pPr>
    </w:p>
    <w:p w14:paraId="7527B92A" w14:textId="7EFFB9BF" w:rsidR="00053BDD" w:rsidRPr="00053BDD" w:rsidRDefault="00053BDD" w:rsidP="00053BDD">
      <w:pPr>
        <w:spacing w:after="0" w:line="240" w:lineRule="auto"/>
        <w:rPr>
          <w:rFonts w:eastAsia="Calibri" w:cs="Times New Roman"/>
          <w:b/>
          <w:lang w:eastAsia="cs-CZ"/>
        </w:rPr>
      </w:pPr>
      <w:r w:rsidRPr="009932CC">
        <w:rPr>
          <w:rFonts w:eastAsia="Calibri" w:cs="Times New Roman"/>
          <w:b/>
          <w:lang w:eastAsia="cs-CZ"/>
        </w:rPr>
        <w:t>Dotaz č. 63:</w:t>
      </w:r>
    </w:p>
    <w:p w14:paraId="5113CC42" w14:textId="77777777" w:rsidR="00053BDD" w:rsidRPr="00053BDD" w:rsidRDefault="00053BDD" w:rsidP="00053BDD">
      <w:pPr>
        <w:spacing w:after="0" w:line="240" w:lineRule="auto"/>
        <w:jc w:val="both"/>
        <w:rPr>
          <w:color w:val="000000" w:themeColor="text1"/>
        </w:rPr>
      </w:pPr>
      <w:r w:rsidRPr="00053BDD">
        <w:rPr>
          <w:color w:val="000000" w:themeColor="text1"/>
        </w:rPr>
        <w:t>Vydané vysvětlení/doplnění dokumentace č.6 ze dne 19.5. upravuje VV, respektive vydává na základě dotazů změnu rozpočtu stavby zm05. Výkaz výměr je ovšem chybný, některé doplněné/sloučené SO ve svém součtu ceny objektu nesčítají všechny položky.</w:t>
      </w:r>
    </w:p>
    <w:p w14:paraId="7F8FF22A" w14:textId="77777777" w:rsidR="00053BDD" w:rsidRPr="00053BDD" w:rsidRDefault="00053BDD" w:rsidP="00053BDD">
      <w:pPr>
        <w:spacing w:after="0" w:line="240" w:lineRule="auto"/>
        <w:jc w:val="both"/>
        <w:rPr>
          <w:color w:val="000000" w:themeColor="text1"/>
        </w:rPr>
      </w:pPr>
      <w:r w:rsidRPr="00053BDD">
        <w:rPr>
          <w:color w:val="000000" w:themeColor="text1"/>
        </w:rPr>
        <w:t xml:space="preserve">Např. u SO svršku (65-17-01,02,03) sloučené/doplněné položky pro 3.podbití do VV po vyplnění jednotkové ceny nesčítají částku za položku do celkové sumy za SO. </w:t>
      </w:r>
    </w:p>
    <w:p w14:paraId="1B851898" w14:textId="7A38D324" w:rsidR="00053BDD" w:rsidRDefault="00053BDD" w:rsidP="00053BDD">
      <w:pPr>
        <w:spacing w:after="0" w:line="240" w:lineRule="auto"/>
        <w:jc w:val="both"/>
        <w:rPr>
          <w:color w:val="000000" w:themeColor="text1"/>
        </w:rPr>
      </w:pPr>
      <w:r w:rsidRPr="00053BDD">
        <w:rPr>
          <w:color w:val="000000" w:themeColor="text1"/>
        </w:rPr>
        <w:t>Žádáme o kontrolu VV stavby.</w:t>
      </w:r>
    </w:p>
    <w:p w14:paraId="087CC81B" w14:textId="7C208B10" w:rsidR="009932CC" w:rsidRPr="00374E6B" w:rsidRDefault="009932CC" w:rsidP="009932CC">
      <w:pPr>
        <w:spacing w:after="0" w:line="240" w:lineRule="auto"/>
        <w:rPr>
          <w:rFonts w:ascii="Tahoma" w:eastAsia="Times New Roman" w:hAnsi="Tahoma" w:cs="Tahoma"/>
          <w:b/>
          <w:sz w:val="19"/>
          <w:szCs w:val="19"/>
          <w:lang w:eastAsia="cs-CZ"/>
        </w:rPr>
      </w:pPr>
      <w:r w:rsidRPr="00374E6B">
        <w:rPr>
          <w:rFonts w:ascii="Tahoma" w:eastAsia="Times New Roman" w:hAnsi="Tahoma" w:cs="Tahoma"/>
          <w:b/>
          <w:sz w:val="19"/>
          <w:szCs w:val="19"/>
          <w:lang w:eastAsia="cs-CZ"/>
        </w:rPr>
        <w:t xml:space="preserve">Odpověď: </w:t>
      </w:r>
    </w:p>
    <w:p w14:paraId="2879A35A" w14:textId="14843AB9" w:rsidR="008A479E" w:rsidRPr="009932CC" w:rsidRDefault="00053BDD" w:rsidP="0077226F">
      <w:pPr>
        <w:autoSpaceDE w:val="0"/>
        <w:autoSpaceDN w:val="0"/>
      </w:pPr>
      <w:r w:rsidRPr="009932CC">
        <w:t>VV byl opraven a přiložen k tomuto vysvětlení/doplnění.</w:t>
      </w:r>
    </w:p>
    <w:p w14:paraId="0223C1F4" w14:textId="77777777" w:rsidR="0077226F" w:rsidRDefault="0077226F" w:rsidP="0051661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706AD04" w14:textId="5F83C557" w:rsidR="0051661B" w:rsidRPr="00BD5319" w:rsidRDefault="0051661B" w:rsidP="0051661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16687D">
        <w:rPr>
          <w:rFonts w:eastAsia="Times New Roman" w:cs="Times New Roman"/>
          <w:lang w:eastAsia="cs-CZ"/>
        </w:rPr>
        <w:t xml:space="preserve">provedeny </w:t>
      </w:r>
      <w:r w:rsidRPr="0016687D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</w:t>
      </w:r>
      <w:r w:rsidRPr="007074FA">
        <w:rPr>
          <w:rFonts w:eastAsia="Times New Roman" w:cs="Times New Roman"/>
          <w:lang w:eastAsia="cs-CZ"/>
        </w:rPr>
        <w:t xml:space="preserve">dne </w:t>
      </w:r>
      <w:r w:rsidR="007074FA" w:rsidRPr="007074FA">
        <w:rPr>
          <w:rFonts w:eastAsia="Times New Roman" w:cs="Times New Roman"/>
          <w:lang w:eastAsia="cs-CZ"/>
        </w:rPr>
        <w:t>31</w:t>
      </w:r>
      <w:r w:rsidRPr="007074FA">
        <w:rPr>
          <w:rFonts w:eastAsia="Times New Roman" w:cs="Times New Roman"/>
          <w:lang w:eastAsia="cs-CZ"/>
        </w:rPr>
        <w:t>. 5. 2023 na</w:t>
      </w:r>
      <w:r w:rsidRPr="00BD5319">
        <w:rPr>
          <w:rFonts w:eastAsia="Times New Roman" w:cs="Times New Roman"/>
          <w:lang w:eastAsia="cs-CZ"/>
        </w:rPr>
        <w:t xml:space="preserve"> den </w:t>
      </w:r>
      <w:r w:rsidR="006673F8">
        <w:rPr>
          <w:rFonts w:eastAsia="Times New Roman" w:cs="Times New Roman"/>
          <w:lang w:eastAsia="cs-CZ"/>
        </w:rPr>
        <w:t>2</w:t>
      </w:r>
      <w:r w:rsidR="007074FA">
        <w:rPr>
          <w:rFonts w:eastAsia="Times New Roman" w:cs="Times New Roman"/>
          <w:lang w:eastAsia="cs-CZ"/>
        </w:rPr>
        <w:t>. 6</w:t>
      </w:r>
      <w:r>
        <w:rPr>
          <w:rFonts w:eastAsia="Times New Roman" w:cs="Times New Roman"/>
          <w:lang w:eastAsia="cs-CZ"/>
        </w:rPr>
        <w:t>. 2023</w:t>
      </w:r>
      <w:r w:rsidRPr="00BD5319">
        <w:rPr>
          <w:rFonts w:eastAsia="Times New Roman" w:cs="Times New Roman"/>
          <w:lang w:eastAsia="cs-CZ"/>
        </w:rPr>
        <w:t>.</w:t>
      </w:r>
    </w:p>
    <w:p w14:paraId="562867F1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285B32" w14:textId="77777777" w:rsidR="0051661B" w:rsidRPr="00BD5319" w:rsidRDefault="0051661B" w:rsidP="0051661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3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Pr="006A0E7E">
        <w:rPr>
          <w:rFonts w:eastAsia="Times New Roman" w:cs="Times New Roman"/>
          <w:lang w:eastAsia="cs-CZ"/>
        </w:rPr>
        <w:t>Z2023-015671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123F746B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761EBE3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72A33416" w14:textId="10033A45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19. 5. 2023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7074FA" w:rsidRPr="007074FA">
        <w:rPr>
          <w:rFonts w:eastAsia="Times New Roman" w:cs="Times New Roman"/>
          <w:lang w:eastAsia="cs-CZ"/>
        </w:rPr>
        <w:t>2. 6. 2023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A121AE9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39F64A4" w14:textId="10880202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19. 5. 2023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7074FA" w:rsidRPr="007074FA">
        <w:rPr>
          <w:rFonts w:eastAsia="Times New Roman" w:cs="Times New Roman"/>
          <w:lang w:eastAsia="cs-CZ"/>
        </w:rPr>
        <w:t>2. 6. 2023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34E4B521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lang w:eastAsia="cs-CZ"/>
        </w:rPr>
      </w:pPr>
    </w:p>
    <w:p w14:paraId="45058CC1" w14:textId="77777777" w:rsidR="0051661B" w:rsidRPr="00BD5319" w:rsidRDefault="0051661B" w:rsidP="0051661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lastRenderedPageBreak/>
        <w:br/>
      </w:r>
      <w:r w:rsidRPr="00B46089">
        <w:rPr>
          <w:rFonts w:eastAsia="Calibri" w:cs="Times New Roman"/>
          <w:lang w:eastAsia="cs-CZ"/>
        </w:rPr>
        <w:t xml:space="preserve">Vysvětlení/ změnu/ doplnění zadávací dokumentace včetně </w:t>
      </w:r>
      <w:r w:rsidRPr="00BD5319">
        <w:rPr>
          <w:rFonts w:eastAsia="Calibri" w:cs="Times New Roman"/>
          <w:lang w:eastAsia="cs-CZ"/>
        </w:rPr>
        <w:t xml:space="preserve">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9F9F749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590ACEC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DF0EEB3" w14:textId="77777777" w:rsidR="0051661B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673F8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53A09461" w14:textId="603E966E" w:rsidR="00BD5319" w:rsidRPr="007074FA" w:rsidRDefault="0033452E" w:rsidP="00BD53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074FA">
        <w:rPr>
          <w:rFonts w:eastAsia="Calibri" w:cs="Times New Roman"/>
          <w:bCs/>
          <w:lang w:eastAsia="cs-CZ"/>
        </w:rPr>
        <w:t>XDC_Lipnik_Drahotuse_zm06.xdc</w:t>
      </w:r>
    </w:p>
    <w:p w14:paraId="5C1DE1CF" w14:textId="4F1C1967" w:rsidR="0033452E" w:rsidRPr="007074FA" w:rsidRDefault="0033452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074FA">
        <w:rPr>
          <w:rFonts w:eastAsia="Calibri" w:cs="Times New Roman"/>
          <w:lang w:eastAsia="cs-CZ"/>
        </w:rPr>
        <w:t>XLS_Lipnik_Drahotuse_zm06.xls</w:t>
      </w:r>
    </w:p>
    <w:p w14:paraId="040762C2" w14:textId="2B33D83E" w:rsidR="0033452E" w:rsidRPr="007074FA" w:rsidRDefault="0033452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074FA">
        <w:rPr>
          <w:rFonts w:eastAsia="Calibri" w:cs="Times New Roman"/>
          <w:lang w:eastAsia="cs-CZ"/>
        </w:rPr>
        <w:t>Stavební povolení drážní úřad.pdf</w:t>
      </w:r>
    </w:p>
    <w:p w14:paraId="674CA617" w14:textId="0D7B720E" w:rsidR="0033452E" w:rsidRPr="007074FA" w:rsidRDefault="0033452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074FA">
        <w:rPr>
          <w:rFonts w:eastAsia="Calibri" w:cs="Times New Roman"/>
          <w:lang w:eastAsia="cs-CZ"/>
        </w:rPr>
        <w:t>Stavební povolení silniční úřad.pdf</w:t>
      </w:r>
    </w:p>
    <w:p w14:paraId="4500B774" w14:textId="2C127770" w:rsidR="0033452E" w:rsidRPr="007074FA" w:rsidRDefault="0033452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074FA">
        <w:rPr>
          <w:rFonts w:eastAsia="Calibri" w:cs="Times New Roman"/>
          <w:lang w:eastAsia="cs-CZ"/>
        </w:rPr>
        <w:t>Stavební povolení vodoprávní úřad.pdf</w:t>
      </w:r>
    </w:p>
    <w:p w14:paraId="52692175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88F9C6" w14:textId="40328601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4BA189" w14:textId="34E09FCC" w:rsidR="006673F8" w:rsidRDefault="006673F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5F213D" w14:textId="754BFE40" w:rsidR="006673F8" w:rsidRDefault="006673F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46E31FC8" w14:textId="57913A4E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76BA11" w14:textId="77777777" w:rsidR="006673F8" w:rsidRPr="00BD5319" w:rsidRDefault="006673F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47295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4F0A388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5627CD9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5007E4D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56513505" w14:textId="5A1C6196" w:rsidR="00BD5319" w:rsidRPr="00BD5319" w:rsidRDefault="00BD5319" w:rsidP="00523E1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BD5319" w:rsidRPr="00BD5319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47C74" w14:textId="77777777" w:rsidR="00670F81" w:rsidRDefault="00670F81" w:rsidP="00962258">
      <w:pPr>
        <w:spacing w:after="0" w:line="240" w:lineRule="auto"/>
      </w:pPr>
      <w:r>
        <w:separator/>
      </w:r>
    </w:p>
  </w:endnote>
  <w:endnote w:type="continuationSeparator" w:id="0">
    <w:p w14:paraId="24866684" w14:textId="77777777" w:rsidR="00670F81" w:rsidRDefault="00670F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6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DB22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E2479" w14:textId="4D00B73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74F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74F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A12B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CF1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B32B1C8" w14:textId="77777777" w:rsidR="00F1715C" w:rsidRDefault="00F1715C" w:rsidP="00D831A3">
          <w:pPr>
            <w:pStyle w:val="Zpat"/>
          </w:pPr>
        </w:p>
      </w:tc>
    </w:tr>
  </w:tbl>
  <w:p w14:paraId="4BC717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79F4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858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AE45A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B57BFB" w14:textId="27300E9B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25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251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21A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8A77960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E8601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CBB5B40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2AA87A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C74ED7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CC6E7E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5BBD54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1F0B88B" w14:textId="77777777" w:rsidR="00712ED1" w:rsidRDefault="00712ED1" w:rsidP="00331004">
          <w:pPr>
            <w:pStyle w:val="Zpat"/>
          </w:pPr>
        </w:p>
      </w:tc>
    </w:tr>
  </w:tbl>
  <w:p w14:paraId="05626F3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1FE5D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2E6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178E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8B65D" w14:textId="77777777" w:rsidR="00670F81" w:rsidRDefault="00670F81" w:rsidP="00962258">
      <w:pPr>
        <w:spacing w:after="0" w:line="240" w:lineRule="auto"/>
      </w:pPr>
      <w:r>
        <w:separator/>
      </w:r>
    </w:p>
  </w:footnote>
  <w:footnote w:type="continuationSeparator" w:id="0">
    <w:p w14:paraId="5345B3E6" w14:textId="77777777" w:rsidR="00670F81" w:rsidRDefault="00670F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7B5F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9DD76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5D54C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89046B" w14:textId="77777777" w:rsidR="00F1715C" w:rsidRPr="00D6163D" w:rsidRDefault="00F1715C" w:rsidP="00D6163D">
          <w:pPr>
            <w:pStyle w:val="Druhdokumentu"/>
          </w:pPr>
        </w:p>
      </w:tc>
    </w:tr>
  </w:tbl>
  <w:p w14:paraId="7E04E6E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951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A99932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10AD3A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66C5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A5D5D7" w14:textId="77777777" w:rsidR="00F1715C" w:rsidRPr="00D6163D" w:rsidRDefault="00F1715C" w:rsidP="00FC6389">
          <w:pPr>
            <w:pStyle w:val="Druhdokumentu"/>
          </w:pPr>
        </w:p>
      </w:tc>
    </w:tr>
    <w:tr w:rsidR="00F64786" w14:paraId="43D6AB2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594F8C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7A33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DD10B5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D71926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DAA0B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0A1D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887"/>
    <w:multiLevelType w:val="hybridMultilevel"/>
    <w:tmpl w:val="4022CA42"/>
    <w:lvl w:ilvl="0" w:tplc="C1FA2D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EE80D42"/>
    <w:multiLevelType w:val="hybridMultilevel"/>
    <w:tmpl w:val="97BCB5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12D68"/>
    <w:multiLevelType w:val="hybridMultilevel"/>
    <w:tmpl w:val="F3E085D8"/>
    <w:lvl w:ilvl="0" w:tplc="6E4A749C">
      <w:start w:val="1"/>
      <w:numFmt w:val="decimal"/>
      <w:lvlText w:val="%1)"/>
      <w:lvlJc w:val="left"/>
      <w:pPr>
        <w:ind w:left="1080" w:hanging="360"/>
      </w:pPr>
      <w:rPr>
        <w:rFonts w:ascii="CIDFont+F6" w:hAnsi="CIDFont+F6" w:hint="default"/>
        <w:sz w:val="21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18555D"/>
    <w:multiLevelType w:val="hybridMultilevel"/>
    <w:tmpl w:val="4C4698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F74D4"/>
    <w:multiLevelType w:val="hybridMultilevel"/>
    <w:tmpl w:val="6770A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6CEA0AAA"/>
    <w:multiLevelType w:val="hybridMultilevel"/>
    <w:tmpl w:val="1A3E05BC"/>
    <w:lvl w:ilvl="0" w:tplc="625AA4CA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8"/>
  </w:num>
  <w:num w:numId="4">
    <w:abstractNumId w:val="11"/>
  </w:num>
  <w:num w:numId="5">
    <w:abstractNumId w:val="1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10"/>
  </w:num>
  <w:num w:numId="11">
    <w:abstractNumId w:val="3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0E14"/>
    <w:rsid w:val="00033432"/>
    <w:rsid w:val="000335CC"/>
    <w:rsid w:val="00033927"/>
    <w:rsid w:val="00053BDD"/>
    <w:rsid w:val="000550A1"/>
    <w:rsid w:val="00065D1A"/>
    <w:rsid w:val="00072C1E"/>
    <w:rsid w:val="00080E84"/>
    <w:rsid w:val="000B3A82"/>
    <w:rsid w:val="000B6C7E"/>
    <w:rsid w:val="000B7907"/>
    <w:rsid w:val="000C0429"/>
    <w:rsid w:val="000C45E8"/>
    <w:rsid w:val="000E03D0"/>
    <w:rsid w:val="00102680"/>
    <w:rsid w:val="00114472"/>
    <w:rsid w:val="00142BF0"/>
    <w:rsid w:val="00170EC5"/>
    <w:rsid w:val="001747C1"/>
    <w:rsid w:val="0018596A"/>
    <w:rsid w:val="001A7467"/>
    <w:rsid w:val="001B69C2"/>
    <w:rsid w:val="001B72C8"/>
    <w:rsid w:val="001C4DA0"/>
    <w:rsid w:val="001D1809"/>
    <w:rsid w:val="00204584"/>
    <w:rsid w:val="00207DF5"/>
    <w:rsid w:val="00267369"/>
    <w:rsid w:val="0026785D"/>
    <w:rsid w:val="0028524B"/>
    <w:rsid w:val="002A60A4"/>
    <w:rsid w:val="002B5E58"/>
    <w:rsid w:val="002B6B82"/>
    <w:rsid w:val="002C31BF"/>
    <w:rsid w:val="002D531D"/>
    <w:rsid w:val="002E0CD7"/>
    <w:rsid w:val="002E5F6D"/>
    <w:rsid w:val="002F026B"/>
    <w:rsid w:val="0033452E"/>
    <w:rsid w:val="00357BC6"/>
    <w:rsid w:val="00367577"/>
    <w:rsid w:val="0037111D"/>
    <w:rsid w:val="00374E6B"/>
    <w:rsid w:val="003756B9"/>
    <w:rsid w:val="003956C6"/>
    <w:rsid w:val="003D18FF"/>
    <w:rsid w:val="003D6E03"/>
    <w:rsid w:val="003E635D"/>
    <w:rsid w:val="003E6B9A"/>
    <w:rsid w:val="003E75CE"/>
    <w:rsid w:val="00400B79"/>
    <w:rsid w:val="0041380F"/>
    <w:rsid w:val="00423B8D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C7FED"/>
    <w:rsid w:val="004D3A43"/>
    <w:rsid w:val="004F4B9B"/>
    <w:rsid w:val="00501654"/>
    <w:rsid w:val="00511AB9"/>
    <w:rsid w:val="0051661B"/>
    <w:rsid w:val="0052171B"/>
    <w:rsid w:val="00523E18"/>
    <w:rsid w:val="00523EA7"/>
    <w:rsid w:val="00526C74"/>
    <w:rsid w:val="00542527"/>
    <w:rsid w:val="00545020"/>
    <w:rsid w:val="00551D1F"/>
    <w:rsid w:val="00553375"/>
    <w:rsid w:val="00555F15"/>
    <w:rsid w:val="005658A6"/>
    <w:rsid w:val="00567B85"/>
    <w:rsid w:val="005720E7"/>
    <w:rsid w:val="005722BB"/>
    <w:rsid w:val="005736B7"/>
    <w:rsid w:val="00575E5A"/>
    <w:rsid w:val="0058066C"/>
    <w:rsid w:val="00584E2A"/>
    <w:rsid w:val="005868F6"/>
    <w:rsid w:val="00596721"/>
    <w:rsid w:val="00596C7E"/>
    <w:rsid w:val="005A5F24"/>
    <w:rsid w:val="005A64E9"/>
    <w:rsid w:val="005B39C9"/>
    <w:rsid w:val="005B5894"/>
    <w:rsid w:val="005B5EE9"/>
    <w:rsid w:val="005C737A"/>
    <w:rsid w:val="00602D17"/>
    <w:rsid w:val="006104F6"/>
    <w:rsid w:val="0061068E"/>
    <w:rsid w:val="00636B2F"/>
    <w:rsid w:val="00653DE8"/>
    <w:rsid w:val="0065530E"/>
    <w:rsid w:val="0065601C"/>
    <w:rsid w:val="00657A89"/>
    <w:rsid w:val="00660AD3"/>
    <w:rsid w:val="006673F8"/>
    <w:rsid w:val="00670F81"/>
    <w:rsid w:val="006873B1"/>
    <w:rsid w:val="006A5570"/>
    <w:rsid w:val="006A689C"/>
    <w:rsid w:val="006B3D79"/>
    <w:rsid w:val="006E0578"/>
    <w:rsid w:val="006E314D"/>
    <w:rsid w:val="006E7F06"/>
    <w:rsid w:val="00704AA2"/>
    <w:rsid w:val="007074FA"/>
    <w:rsid w:val="00710723"/>
    <w:rsid w:val="00712ED1"/>
    <w:rsid w:val="00723ED1"/>
    <w:rsid w:val="00735ED4"/>
    <w:rsid w:val="00743525"/>
    <w:rsid w:val="007529A1"/>
    <w:rsid w:val="007531A0"/>
    <w:rsid w:val="0076286B"/>
    <w:rsid w:val="00764595"/>
    <w:rsid w:val="00766846"/>
    <w:rsid w:val="0077226F"/>
    <w:rsid w:val="0077673A"/>
    <w:rsid w:val="007846E1"/>
    <w:rsid w:val="007B570C"/>
    <w:rsid w:val="007C37B7"/>
    <w:rsid w:val="007E4A6E"/>
    <w:rsid w:val="007F56A7"/>
    <w:rsid w:val="008035E3"/>
    <w:rsid w:val="00807DD0"/>
    <w:rsid w:val="00813F11"/>
    <w:rsid w:val="00823FC9"/>
    <w:rsid w:val="00865A8B"/>
    <w:rsid w:val="00891334"/>
    <w:rsid w:val="008A3568"/>
    <w:rsid w:val="008A37F0"/>
    <w:rsid w:val="008A479E"/>
    <w:rsid w:val="008D03B9"/>
    <w:rsid w:val="008F18D6"/>
    <w:rsid w:val="00904780"/>
    <w:rsid w:val="009113A8"/>
    <w:rsid w:val="00922385"/>
    <w:rsid w:val="009223DF"/>
    <w:rsid w:val="00936091"/>
    <w:rsid w:val="009379DA"/>
    <w:rsid w:val="00940D8A"/>
    <w:rsid w:val="00962258"/>
    <w:rsid w:val="00966DB0"/>
    <w:rsid w:val="009678B7"/>
    <w:rsid w:val="00976872"/>
    <w:rsid w:val="00982411"/>
    <w:rsid w:val="00992D9C"/>
    <w:rsid w:val="009932CC"/>
    <w:rsid w:val="00995D80"/>
    <w:rsid w:val="00996CB8"/>
    <w:rsid w:val="009A143E"/>
    <w:rsid w:val="009A7568"/>
    <w:rsid w:val="009B2E97"/>
    <w:rsid w:val="009B3C69"/>
    <w:rsid w:val="009B72CC"/>
    <w:rsid w:val="009E07F4"/>
    <w:rsid w:val="009E0890"/>
    <w:rsid w:val="009F0E4C"/>
    <w:rsid w:val="009F392E"/>
    <w:rsid w:val="00A34313"/>
    <w:rsid w:val="00A4015A"/>
    <w:rsid w:val="00A44328"/>
    <w:rsid w:val="00A55EC8"/>
    <w:rsid w:val="00A56C37"/>
    <w:rsid w:val="00A6177B"/>
    <w:rsid w:val="00A66136"/>
    <w:rsid w:val="00AA4CBB"/>
    <w:rsid w:val="00AA65FA"/>
    <w:rsid w:val="00AA7351"/>
    <w:rsid w:val="00AB0437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4328"/>
    <w:rsid w:val="00B55F9C"/>
    <w:rsid w:val="00B75EE1"/>
    <w:rsid w:val="00B77481"/>
    <w:rsid w:val="00B815FB"/>
    <w:rsid w:val="00B8518B"/>
    <w:rsid w:val="00B979F4"/>
    <w:rsid w:val="00BA4756"/>
    <w:rsid w:val="00BB3740"/>
    <w:rsid w:val="00BC39F0"/>
    <w:rsid w:val="00BC703D"/>
    <w:rsid w:val="00BD5319"/>
    <w:rsid w:val="00BD7E91"/>
    <w:rsid w:val="00BF374D"/>
    <w:rsid w:val="00BF3FD6"/>
    <w:rsid w:val="00BF6D48"/>
    <w:rsid w:val="00C02D0A"/>
    <w:rsid w:val="00C03A6E"/>
    <w:rsid w:val="00C23946"/>
    <w:rsid w:val="00C30759"/>
    <w:rsid w:val="00C44F6A"/>
    <w:rsid w:val="00C727E5"/>
    <w:rsid w:val="00C8207D"/>
    <w:rsid w:val="00C870BF"/>
    <w:rsid w:val="00CA18AA"/>
    <w:rsid w:val="00CB7B5A"/>
    <w:rsid w:val="00CC1E2B"/>
    <w:rsid w:val="00CD1FC4"/>
    <w:rsid w:val="00CE371D"/>
    <w:rsid w:val="00CE4FC1"/>
    <w:rsid w:val="00D02A4D"/>
    <w:rsid w:val="00D05944"/>
    <w:rsid w:val="00D14734"/>
    <w:rsid w:val="00D21061"/>
    <w:rsid w:val="00D316A7"/>
    <w:rsid w:val="00D40590"/>
    <w:rsid w:val="00D4108E"/>
    <w:rsid w:val="00D57BDA"/>
    <w:rsid w:val="00D6163D"/>
    <w:rsid w:val="00D63009"/>
    <w:rsid w:val="00D831A3"/>
    <w:rsid w:val="00D902AD"/>
    <w:rsid w:val="00DA6FFE"/>
    <w:rsid w:val="00DC27A6"/>
    <w:rsid w:val="00DC3110"/>
    <w:rsid w:val="00DD46F3"/>
    <w:rsid w:val="00DD58A6"/>
    <w:rsid w:val="00DE56F2"/>
    <w:rsid w:val="00DF116D"/>
    <w:rsid w:val="00DF2516"/>
    <w:rsid w:val="00DF578E"/>
    <w:rsid w:val="00E0785D"/>
    <w:rsid w:val="00E10710"/>
    <w:rsid w:val="00E53607"/>
    <w:rsid w:val="00E76F18"/>
    <w:rsid w:val="00E824F1"/>
    <w:rsid w:val="00E86C7E"/>
    <w:rsid w:val="00EB104F"/>
    <w:rsid w:val="00ED14BD"/>
    <w:rsid w:val="00ED4363"/>
    <w:rsid w:val="00F01440"/>
    <w:rsid w:val="00F12DEC"/>
    <w:rsid w:val="00F1715C"/>
    <w:rsid w:val="00F310F8"/>
    <w:rsid w:val="00F35939"/>
    <w:rsid w:val="00F4536A"/>
    <w:rsid w:val="00F45607"/>
    <w:rsid w:val="00F64786"/>
    <w:rsid w:val="00F659EB"/>
    <w:rsid w:val="00F804A7"/>
    <w:rsid w:val="00F862D6"/>
    <w:rsid w:val="00F86BA6"/>
    <w:rsid w:val="00F93566"/>
    <w:rsid w:val="00FC224B"/>
    <w:rsid w:val="00FC6389"/>
    <w:rsid w:val="00FD2F51"/>
    <w:rsid w:val="00FE05F6"/>
    <w:rsid w:val="00FE3455"/>
    <w:rsid w:val="00FE682D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8F3241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32C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apple-converted-space">
    <w:name w:val="apple-converted-space"/>
    <w:basedOn w:val="Standardnpsmoodstavce"/>
    <w:rsid w:val="00102680"/>
  </w:style>
  <w:style w:type="paragraph" w:customStyle="1" w:styleId="mcntmsonormal">
    <w:name w:val="mcntmsonormal"/>
    <w:basedOn w:val="Normln"/>
    <w:rsid w:val="00D05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9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9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estnikverejnychzakazek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D67D90-24F0-425B-AFAD-2F4C227E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5</Pages>
  <Words>1689</Words>
  <Characters>9966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4</cp:revision>
  <cp:lastPrinted>2019-02-22T13:28:00Z</cp:lastPrinted>
  <dcterms:created xsi:type="dcterms:W3CDTF">2023-05-22T11:21:00Z</dcterms:created>
  <dcterms:modified xsi:type="dcterms:W3CDTF">2023-05-22T11:32:00Z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