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40B8" w:rsidRPr="00227D07" w:rsidRDefault="00227D07" w:rsidP="000B40B8">
      <w:pPr>
        <w:pStyle w:val="nzevobjektu"/>
        <w:spacing w:before="0" w:line="276" w:lineRule="auto"/>
        <w:rPr>
          <w:sz w:val="36"/>
        </w:rPr>
      </w:pPr>
      <w:r w:rsidRPr="00227D07">
        <w:rPr>
          <w:sz w:val="36"/>
        </w:rPr>
        <w:t>Optimalizace traťového úseku Ostrava – Kunčice (mimo) – Ostrava – Svinov/Polanka nad Odrou</w:t>
      </w:r>
    </w:p>
    <w:p w:rsidR="000B40B8" w:rsidRPr="0004636B" w:rsidRDefault="000B40B8" w:rsidP="000B40B8">
      <w:pPr>
        <w:pStyle w:val="nzevobjektu"/>
        <w:spacing w:before="0" w:line="276" w:lineRule="auto"/>
      </w:pPr>
    </w:p>
    <w:p w:rsidR="000B40B8" w:rsidRPr="0004636B" w:rsidRDefault="000B40B8" w:rsidP="000B40B8">
      <w:pPr>
        <w:pStyle w:val="nzevobjektu"/>
        <w:spacing w:before="0" w:line="276" w:lineRule="auto"/>
      </w:pPr>
    </w:p>
    <w:p w:rsidR="00B1104D" w:rsidRPr="0004636B" w:rsidRDefault="00B1104D" w:rsidP="000B40B8">
      <w:pPr>
        <w:pStyle w:val="nzevobjektu"/>
        <w:spacing w:before="0" w:line="276" w:lineRule="auto"/>
      </w:pPr>
    </w:p>
    <w:p w:rsidR="00B1104D" w:rsidRPr="0004636B" w:rsidRDefault="00B1104D" w:rsidP="000B40B8">
      <w:pPr>
        <w:pStyle w:val="nzevobjektu"/>
        <w:spacing w:before="0" w:line="276" w:lineRule="auto"/>
      </w:pPr>
    </w:p>
    <w:p w:rsidR="00B1104D" w:rsidRPr="0004636B" w:rsidRDefault="00B1104D" w:rsidP="000B40B8">
      <w:pPr>
        <w:pStyle w:val="nzevobjektu"/>
        <w:spacing w:before="0" w:line="276" w:lineRule="auto"/>
      </w:pPr>
    </w:p>
    <w:p w:rsidR="00B1104D" w:rsidRPr="0004636B" w:rsidRDefault="00B1104D" w:rsidP="000B40B8">
      <w:pPr>
        <w:pStyle w:val="nzevobjektu"/>
        <w:spacing w:before="0" w:line="276" w:lineRule="auto"/>
      </w:pPr>
    </w:p>
    <w:p w:rsidR="00B1104D" w:rsidRPr="0004636B" w:rsidRDefault="00B1104D" w:rsidP="000B40B8">
      <w:pPr>
        <w:pStyle w:val="nzevobjektu"/>
        <w:spacing w:before="0" w:line="276" w:lineRule="auto"/>
      </w:pPr>
    </w:p>
    <w:p w:rsidR="000B40B8" w:rsidRPr="0004636B" w:rsidRDefault="000B40B8" w:rsidP="000B40B8">
      <w:pPr>
        <w:pStyle w:val="nzevobjektu"/>
        <w:spacing w:before="0" w:line="276" w:lineRule="auto"/>
      </w:pPr>
    </w:p>
    <w:p w:rsidR="00F52508" w:rsidRPr="0004636B" w:rsidRDefault="00AC7A23" w:rsidP="000B40B8">
      <w:pPr>
        <w:pStyle w:val="nzevplohy"/>
        <w:spacing w:line="276" w:lineRule="auto"/>
        <w:rPr>
          <w:sz w:val="52"/>
        </w:rPr>
      </w:pPr>
      <w:r w:rsidRPr="0004636B">
        <w:rPr>
          <w:sz w:val="52"/>
        </w:rPr>
        <w:t>Záměr projektu</w:t>
      </w:r>
    </w:p>
    <w:p w:rsidR="00165D25" w:rsidRPr="0004636B" w:rsidRDefault="00165D25">
      <w:pPr>
        <w:rPr>
          <w:rFonts w:cs="Times New Roman"/>
        </w:rPr>
      </w:pPr>
      <w:bookmarkStart w:id="0" w:name="_Toc489599401"/>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Pr="0004636B" w:rsidRDefault="00165D25">
      <w:pPr>
        <w:rPr>
          <w:rFonts w:cs="Times New Roman"/>
        </w:rPr>
      </w:pPr>
    </w:p>
    <w:p w:rsidR="00165D25" w:rsidRDefault="00165D25">
      <w:pPr>
        <w:rPr>
          <w:rFonts w:cs="Times New Roman"/>
        </w:rPr>
      </w:pPr>
    </w:p>
    <w:p w:rsidR="00227D07" w:rsidRDefault="00227D07">
      <w:pPr>
        <w:rPr>
          <w:rFonts w:cs="Times New Roman"/>
        </w:rPr>
      </w:pPr>
    </w:p>
    <w:p w:rsidR="0070762D" w:rsidRDefault="0070762D">
      <w:pPr>
        <w:rPr>
          <w:rFonts w:cs="Times New Roman"/>
        </w:rPr>
      </w:pPr>
    </w:p>
    <w:p w:rsidR="00227D07" w:rsidRPr="0004636B" w:rsidRDefault="00227D07">
      <w:pPr>
        <w:rPr>
          <w:rFonts w:cs="Times New Roman"/>
        </w:rPr>
      </w:pPr>
    </w:p>
    <w:p w:rsidR="00C076FF" w:rsidRPr="0004636B" w:rsidRDefault="00C076FF" w:rsidP="0070762D">
      <w:pPr>
        <w:rPr>
          <w:rFonts w:cs="Times New Roman"/>
          <w:lang w:eastAsia="cs-CZ"/>
        </w:rPr>
      </w:pPr>
      <w:bookmarkStart w:id="1" w:name="_Toc40963360"/>
      <w:r w:rsidRPr="0004636B">
        <w:rPr>
          <w:rFonts w:cs="Times New Roman"/>
          <w:lang w:eastAsia="cs-CZ"/>
        </w:rPr>
        <w:lastRenderedPageBreak/>
        <w:t>Název investora:</w:t>
      </w:r>
      <w:r w:rsidRPr="0004636B">
        <w:rPr>
          <w:rFonts w:cs="Times New Roman"/>
          <w:lang w:eastAsia="cs-CZ"/>
        </w:rPr>
        <w:tab/>
        <w:t xml:space="preserve">Správa železnic, státní organizace, Stavební správa </w:t>
      </w:r>
      <w:bookmarkEnd w:id="1"/>
      <w:r w:rsidR="00227D07">
        <w:rPr>
          <w:rFonts w:cs="Times New Roman"/>
          <w:lang w:eastAsia="cs-CZ"/>
        </w:rPr>
        <w:t>východ</w:t>
      </w:r>
    </w:p>
    <w:p w:rsidR="00C076FF" w:rsidRPr="0004636B" w:rsidRDefault="0070762D" w:rsidP="0070762D">
      <w:pPr>
        <w:rPr>
          <w:rFonts w:cs="Times New Roman"/>
          <w:lang w:eastAsia="cs-CZ"/>
        </w:rPr>
      </w:pPr>
      <w:r w:rsidRPr="0004636B">
        <w:rPr>
          <w:rFonts w:cs="Times New Roman"/>
          <w:lang w:eastAsia="cs-CZ"/>
        </w:rPr>
        <w:t>adresa vč.</w:t>
      </w:r>
      <w:r w:rsidR="00C076FF" w:rsidRPr="0004636B">
        <w:rPr>
          <w:rFonts w:cs="Times New Roman"/>
          <w:lang w:eastAsia="cs-CZ"/>
        </w:rPr>
        <w:t xml:space="preserve"> PSČ:</w:t>
      </w:r>
      <w:r w:rsidRPr="0004636B">
        <w:rPr>
          <w:rFonts w:cs="Times New Roman"/>
          <w:lang w:eastAsia="cs-CZ"/>
        </w:rPr>
        <w:tab/>
      </w:r>
      <w:r w:rsidR="007E1199">
        <w:rPr>
          <w:rFonts w:cs="Times New Roman"/>
          <w:lang w:eastAsia="cs-CZ"/>
        </w:rPr>
        <w:t>Nerudova 1</w:t>
      </w:r>
      <w:r w:rsidR="00C076FF" w:rsidRPr="0004636B">
        <w:rPr>
          <w:rFonts w:cs="Times New Roman"/>
          <w:lang w:eastAsia="cs-CZ"/>
        </w:rPr>
        <w:t xml:space="preserve">, </w:t>
      </w:r>
      <w:r w:rsidR="007E1199">
        <w:rPr>
          <w:rFonts w:cs="Times New Roman"/>
          <w:lang w:eastAsia="cs-CZ"/>
        </w:rPr>
        <w:t>779 00 Olomouc</w:t>
      </w:r>
    </w:p>
    <w:p w:rsidR="00C076FF" w:rsidRPr="0004636B" w:rsidRDefault="00C076FF" w:rsidP="0070762D">
      <w:pPr>
        <w:rPr>
          <w:rFonts w:cs="Times New Roman"/>
          <w:bCs/>
          <w:kern w:val="28"/>
          <w:szCs w:val="20"/>
          <w:lang w:eastAsia="cs-CZ"/>
        </w:rPr>
      </w:pPr>
      <w:r w:rsidRPr="0004636B">
        <w:rPr>
          <w:rFonts w:cs="Times New Roman"/>
          <w:bCs/>
          <w:kern w:val="28"/>
          <w:szCs w:val="20"/>
          <w:lang w:eastAsia="cs-CZ"/>
        </w:rPr>
        <w:t xml:space="preserve">IČ: </w:t>
      </w:r>
      <w:r w:rsidRPr="0004636B">
        <w:rPr>
          <w:rFonts w:cs="Times New Roman"/>
          <w:bCs/>
          <w:kern w:val="28"/>
          <w:szCs w:val="20"/>
          <w:lang w:eastAsia="cs-CZ"/>
        </w:rPr>
        <w:tab/>
      </w:r>
      <w:r w:rsidRPr="0004636B">
        <w:rPr>
          <w:rFonts w:cs="Times New Roman"/>
          <w:bCs/>
          <w:kern w:val="28"/>
          <w:szCs w:val="20"/>
          <w:lang w:eastAsia="cs-CZ"/>
        </w:rPr>
        <w:tab/>
      </w:r>
      <w:r w:rsidRPr="0004636B">
        <w:rPr>
          <w:rFonts w:cs="Times New Roman"/>
          <w:bCs/>
          <w:kern w:val="28"/>
          <w:szCs w:val="20"/>
          <w:lang w:eastAsia="cs-CZ"/>
        </w:rPr>
        <w:tab/>
        <w:t>70 99 42 34</w:t>
      </w:r>
    </w:p>
    <w:p w:rsidR="00C076FF" w:rsidRPr="0004636B" w:rsidRDefault="00C076FF" w:rsidP="0070762D">
      <w:pPr>
        <w:rPr>
          <w:rFonts w:cs="Times New Roman"/>
          <w:bCs/>
          <w:kern w:val="28"/>
          <w:szCs w:val="20"/>
          <w:lang w:eastAsia="cs-CZ"/>
        </w:rPr>
      </w:pPr>
      <w:bookmarkStart w:id="2" w:name="_Toc40963361"/>
      <w:r w:rsidRPr="0004636B">
        <w:rPr>
          <w:rFonts w:cs="Times New Roman"/>
          <w:bCs/>
          <w:kern w:val="28"/>
          <w:szCs w:val="20"/>
          <w:lang w:eastAsia="cs-CZ"/>
        </w:rPr>
        <w:t>DIČ:</w:t>
      </w:r>
      <w:r w:rsidRPr="0004636B">
        <w:rPr>
          <w:rFonts w:cs="Times New Roman"/>
          <w:bCs/>
          <w:kern w:val="28"/>
          <w:szCs w:val="20"/>
          <w:lang w:eastAsia="cs-CZ"/>
        </w:rPr>
        <w:tab/>
      </w:r>
      <w:r w:rsidRPr="0004636B">
        <w:rPr>
          <w:rFonts w:cs="Times New Roman"/>
          <w:bCs/>
          <w:kern w:val="28"/>
          <w:szCs w:val="20"/>
          <w:lang w:eastAsia="cs-CZ"/>
        </w:rPr>
        <w:tab/>
      </w:r>
      <w:r w:rsidRPr="0004636B">
        <w:rPr>
          <w:rFonts w:cs="Times New Roman"/>
          <w:bCs/>
          <w:kern w:val="28"/>
          <w:szCs w:val="20"/>
          <w:lang w:eastAsia="cs-CZ"/>
        </w:rPr>
        <w:tab/>
        <w:t>CZ70994234</w:t>
      </w:r>
      <w:bookmarkEnd w:id="2"/>
    </w:p>
    <w:p w:rsidR="00C076FF" w:rsidRPr="0004636B" w:rsidRDefault="00C076FF" w:rsidP="0070762D">
      <w:pPr>
        <w:jc w:val="center"/>
        <w:rPr>
          <w:rFonts w:cs="Times New Roman"/>
          <w:b/>
          <w:sz w:val="40"/>
          <w:lang w:eastAsia="cs-CZ"/>
        </w:rPr>
      </w:pPr>
    </w:p>
    <w:p w:rsidR="00C076FF" w:rsidRPr="0004636B" w:rsidRDefault="00C076FF" w:rsidP="0070762D">
      <w:pPr>
        <w:jc w:val="center"/>
        <w:rPr>
          <w:rFonts w:cs="Times New Roman"/>
          <w:b/>
          <w:sz w:val="144"/>
          <w:szCs w:val="20"/>
          <w:lang w:eastAsia="cs-CZ"/>
        </w:rPr>
      </w:pPr>
      <w:bookmarkStart w:id="3" w:name="_Toc40963362"/>
      <w:r w:rsidRPr="0004636B">
        <w:rPr>
          <w:rFonts w:cs="Times New Roman"/>
          <w:b/>
          <w:sz w:val="40"/>
          <w:lang w:eastAsia="cs-CZ"/>
        </w:rPr>
        <w:t>ZÁMĚR PROJEKTU</w:t>
      </w:r>
      <w:bookmarkEnd w:id="3"/>
    </w:p>
    <w:p w:rsidR="00C076FF" w:rsidRPr="0004636B" w:rsidRDefault="00C076FF" w:rsidP="0070762D">
      <w:pPr>
        <w:jc w:val="center"/>
        <w:rPr>
          <w:rFonts w:cs="Times New Roman"/>
          <w:lang w:eastAsia="cs-CZ"/>
        </w:rPr>
      </w:pPr>
      <w:r w:rsidRPr="0004636B">
        <w:rPr>
          <w:rFonts w:cs="Times New Roman"/>
          <w:lang w:eastAsia="cs-CZ"/>
        </w:rPr>
        <w:t>na investiční akci</w:t>
      </w:r>
    </w:p>
    <w:p w:rsidR="00C076FF" w:rsidRPr="0004636B" w:rsidRDefault="00C076FF" w:rsidP="007A7F3E">
      <w:pPr>
        <w:pBdr>
          <w:bottom w:val="single" w:sz="12" w:space="9" w:color="auto"/>
        </w:pBdr>
        <w:spacing w:after="0" w:line="360" w:lineRule="auto"/>
        <w:jc w:val="center"/>
        <w:rPr>
          <w:rFonts w:eastAsia="Times New Roman" w:cs="Times New Roman"/>
          <w:b/>
          <w:bCs/>
          <w:szCs w:val="24"/>
          <w:lang w:eastAsia="cs-CZ"/>
        </w:rPr>
      </w:pPr>
      <w:r w:rsidRPr="0004636B">
        <w:rPr>
          <w:rFonts w:eastAsia="Times New Roman" w:cs="Times New Roman"/>
          <w:szCs w:val="24"/>
          <w:lang w:eastAsia="cs-CZ"/>
        </w:rPr>
        <w:t xml:space="preserve"> </w:t>
      </w:r>
      <w:r w:rsidRPr="0004636B">
        <w:rPr>
          <w:rFonts w:eastAsia="Times New Roman" w:cs="Times New Roman"/>
          <w:b/>
          <w:sz w:val="36"/>
          <w:szCs w:val="36"/>
          <w:lang w:eastAsia="cs-CZ"/>
        </w:rPr>
        <w:t>„</w:t>
      </w:r>
      <w:r w:rsidR="007A7F3E">
        <w:rPr>
          <w:rFonts w:eastAsia="Times New Roman" w:cs="Times New Roman"/>
          <w:b/>
          <w:sz w:val="36"/>
          <w:szCs w:val="36"/>
          <w:lang w:eastAsia="cs-CZ"/>
        </w:rPr>
        <w:t>Optimalizace traťového úseku Ostrava – Kunčice (mimo) – Ostrava – Svinov/Polanka nad Odrou</w:t>
      </w:r>
      <w:r w:rsidRPr="0004636B">
        <w:rPr>
          <w:rFonts w:eastAsia="Times New Roman" w:cs="Times New Roman"/>
          <w:b/>
          <w:sz w:val="36"/>
          <w:szCs w:val="36"/>
          <w:lang w:eastAsia="cs-CZ"/>
        </w:rPr>
        <w:t>“</w:t>
      </w:r>
    </w:p>
    <w:p w:rsidR="00C076FF" w:rsidRPr="0004636B" w:rsidRDefault="00C076FF" w:rsidP="0070762D">
      <w:pPr>
        <w:spacing w:after="0" w:line="240" w:lineRule="auto"/>
        <w:rPr>
          <w:rFonts w:eastAsia="Times New Roman" w:cs="Times New Roman"/>
          <w:szCs w:val="24"/>
          <w:lang w:eastAsia="cs-CZ"/>
        </w:rPr>
      </w:pPr>
    </w:p>
    <w:p w:rsidR="00C076FF" w:rsidRPr="0004636B" w:rsidRDefault="00C076FF" w:rsidP="00C076FF">
      <w:pPr>
        <w:spacing w:after="0" w:line="240" w:lineRule="auto"/>
        <w:jc w:val="center"/>
        <w:rPr>
          <w:rFonts w:eastAsia="Times New Roman" w:cs="Times New Roman"/>
          <w:szCs w:val="24"/>
          <w:lang w:eastAsia="cs-CZ"/>
        </w:rPr>
      </w:pPr>
    </w:p>
    <w:p w:rsidR="00C076FF" w:rsidRPr="0004636B" w:rsidRDefault="00C076FF" w:rsidP="0057449C">
      <w:pPr>
        <w:pStyle w:val="Nadpis1"/>
      </w:pPr>
      <w:bookmarkStart w:id="4" w:name="_Toc56174351"/>
      <w:r w:rsidRPr="0004636B">
        <w:t>Identifikační údaje projektu</w:t>
      </w:r>
      <w:bookmarkEnd w:id="4"/>
    </w:p>
    <w:p w:rsidR="00C076FF" w:rsidRPr="0004636B" w:rsidRDefault="00C076FF" w:rsidP="00C076FF">
      <w:pPr>
        <w:spacing w:after="0" w:line="240" w:lineRule="auto"/>
        <w:ind w:left="720"/>
        <w:rPr>
          <w:rFonts w:eastAsia="Times New Roman" w:cs="Times New Roman"/>
          <w:szCs w:val="24"/>
          <w:lang w:eastAsia="cs-CZ"/>
        </w:rPr>
      </w:pPr>
    </w:p>
    <w:p w:rsidR="00C076FF" w:rsidRPr="0004636B" w:rsidRDefault="00446160" w:rsidP="00C076FF">
      <w:pPr>
        <w:spacing w:after="0" w:line="240" w:lineRule="auto"/>
        <w:ind w:left="3060" w:hanging="2520"/>
        <w:rPr>
          <w:rFonts w:eastAsia="Times New Roman" w:cs="Times New Roman"/>
          <w:szCs w:val="24"/>
          <w:lang w:eastAsia="cs-CZ"/>
        </w:rPr>
      </w:pPr>
      <w:r>
        <w:rPr>
          <w:rFonts w:eastAsia="Times New Roman" w:cs="Times New Roman"/>
          <w:szCs w:val="24"/>
          <w:lang w:eastAsia="cs-CZ"/>
        </w:rPr>
        <w:t xml:space="preserve">číslo projektu  </w:t>
      </w:r>
      <w:r>
        <w:rPr>
          <w:rFonts w:eastAsia="Times New Roman" w:cs="Times New Roman"/>
          <w:szCs w:val="24"/>
          <w:lang w:eastAsia="cs-CZ"/>
        </w:rPr>
        <w:tab/>
      </w:r>
      <w:r w:rsidR="0089413D">
        <w:rPr>
          <w:rFonts w:eastAsia="Times New Roman" w:cs="Times New Roman"/>
          <w:szCs w:val="24"/>
          <w:lang w:eastAsia="cs-CZ"/>
        </w:rPr>
        <w:t>581 352 0023</w:t>
      </w:r>
    </w:p>
    <w:p w:rsidR="00C076FF" w:rsidRPr="0004636B" w:rsidRDefault="00C076FF" w:rsidP="00C076FF">
      <w:pPr>
        <w:spacing w:after="0" w:line="240" w:lineRule="auto"/>
        <w:ind w:left="3060" w:hanging="2520"/>
        <w:rPr>
          <w:rFonts w:eastAsia="Times New Roman" w:cs="Times New Roman"/>
          <w:szCs w:val="24"/>
          <w:lang w:eastAsia="cs-CZ"/>
        </w:rPr>
      </w:pPr>
      <w:r w:rsidRPr="0004636B">
        <w:rPr>
          <w:rFonts w:eastAsia="Times New Roman" w:cs="Times New Roman"/>
          <w:szCs w:val="24"/>
          <w:lang w:eastAsia="cs-CZ"/>
        </w:rPr>
        <w:t xml:space="preserve">název projektu: </w:t>
      </w:r>
      <w:r w:rsidRPr="0004636B">
        <w:rPr>
          <w:rFonts w:eastAsia="Times New Roman" w:cs="Times New Roman"/>
          <w:szCs w:val="24"/>
          <w:lang w:eastAsia="cs-CZ"/>
        </w:rPr>
        <w:tab/>
      </w:r>
      <w:r w:rsidR="007A7F3E" w:rsidRPr="007A7F3E">
        <w:rPr>
          <w:rFonts w:eastAsia="Times New Roman" w:cs="Times New Roman"/>
          <w:szCs w:val="24"/>
          <w:lang w:eastAsia="cs-CZ"/>
        </w:rPr>
        <w:t xml:space="preserve">„Optimalizace traťového úseku Ostrava – </w:t>
      </w:r>
      <w:r w:rsidR="007A7F3E">
        <w:rPr>
          <w:rFonts w:eastAsia="Times New Roman" w:cs="Times New Roman"/>
          <w:szCs w:val="24"/>
          <w:lang w:eastAsia="cs-CZ"/>
        </w:rPr>
        <w:t xml:space="preserve">                          Kunčice (mimo) – </w:t>
      </w:r>
      <w:r w:rsidR="007A7F3E" w:rsidRPr="007A7F3E">
        <w:rPr>
          <w:rFonts w:eastAsia="Times New Roman" w:cs="Times New Roman"/>
          <w:szCs w:val="24"/>
          <w:lang w:eastAsia="cs-CZ"/>
        </w:rPr>
        <w:t>Ostrava – Svinov/Polanka nad Odrou“</w:t>
      </w:r>
    </w:p>
    <w:p w:rsidR="00C076FF" w:rsidRPr="0004636B" w:rsidRDefault="00C076FF" w:rsidP="00C076FF">
      <w:pPr>
        <w:spacing w:after="0" w:line="240" w:lineRule="auto"/>
        <w:ind w:left="3060" w:hanging="2520"/>
        <w:rPr>
          <w:rFonts w:eastAsia="Times New Roman" w:cs="Times New Roman"/>
          <w:szCs w:val="24"/>
          <w:lang w:eastAsia="cs-CZ"/>
        </w:rPr>
      </w:pPr>
      <w:r w:rsidRPr="0004636B">
        <w:rPr>
          <w:rFonts w:eastAsia="Times New Roman" w:cs="Times New Roman"/>
          <w:szCs w:val="24"/>
          <w:lang w:eastAsia="cs-CZ"/>
        </w:rPr>
        <w:t xml:space="preserve">místo realizace (kraj): </w:t>
      </w:r>
      <w:r w:rsidRPr="0004636B">
        <w:rPr>
          <w:rFonts w:eastAsia="Times New Roman" w:cs="Times New Roman"/>
          <w:szCs w:val="24"/>
          <w:lang w:eastAsia="cs-CZ"/>
        </w:rPr>
        <w:tab/>
      </w:r>
      <w:r w:rsidR="007A7F3E">
        <w:rPr>
          <w:rFonts w:eastAsia="Times New Roman" w:cs="Times New Roman"/>
          <w:szCs w:val="24"/>
          <w:lang w:eastAsia="cs-CZ"/>
        </w:rPr>
        <w:t>Moravskoslezský</w:t>
      </w:r>
    </w:p>
    <w:p w:rsidR="00C076FF" w:rsidRPr="0004636B" w:rsidRDefault="00C076FF" w:rsidP="00C076FF">
      <w:pPr>
        <w:spacing w:after="0" w:line="240" w:lineRule="auto"/>
        <w:ind w:left="540"/>
        <w:rPr>
          <w:rFonts w:eastAsia="Times New Roman" w:cs="Times New Roman"/>
          <w:szCs w:val="24"/>
          <w:lang w:eastAsia="cs-CZ"/>
        </w:rPr>
      </w:pPr>
    </w:p>
    <w:p w:rsidR="00C076FF" w:rsidRPr="0004636B" w:rsidRDefault="00C076FF" w:rsidP="00C076FF">
      <w:pPr>
        <w:spacing w:after="0" w:line="240" w:lineRule="auto"/>
        <w:ind w:left="540"/>
        <w:rPr>
          <w:rFonts w:eastAsia="Times New Roman" w:cs="Times New Roman"/>
          <w:szCs w:val="24"/>
          <w:lang w:eastAsia="cs-CZ"/>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4"/>
        <w:gridCol w:w="3074"/>
        <w:gridCol w:w="1700"/>
        <w:gridCol w:w="1474"/>
      </w:tblGrid>
      <w:tr w:rsidR="00C076FF" w:rsidRPr="0004636B" w:rsidTr="008021F1">
        <w:tc>
          <w:tcPr>
            <w:tcW w:w="7848" w:type="dxa"/>
            <w:gridSpan w:val="3"/>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 xml:space="preserve">Předpokládané celkové investiční náklady ve smíšené cenové úrovni:    </w:t>
            </w:r>
          </w:p>
        </w:tc>
        <w:tc>
          <w:tcPr>
            <w:tcW w:w="1474" w:type="dxa"/>
          </w:tcPr>
          <w:p w:rsidR="00C076FF" w:rsidRPr="0004636B" w:rsidRDefault="00C076FF" w:rsidP="00F4026D">
            <w:pPr>
              <w:spacing w:after="0" w:line="240" w:lineRule="auto"/>
              <w:rPr>
                <w:rFonts w:eastAsia="Times New Roman" w:cs="Times New Roman"/>
                <w:szCs w:val="24"/>
                <w:lang w:eastAsia="cs-CZ"/>
              </w:rPr>
            </w:pPr>
            <w:r w:rsidRPr="0004636B">
              <w:rPr>
                <w:rFonts w:eastAsia="Times New Roman" w:cs="Times New Roman"/>
                <w:szCs w:val="24"/>
                <w:lang w:eastAsia="cs-CZ"/>
              </w:rPr>
              <w:t>CÚ smíšená 20</w:t>
            </w:r>
            <w:r w:rsidR="00A75EA2">
              <w:rPr>
                <w:rFonts w:eastAsia="Times New Roman" w:cs="Times New Roman"/>
                <w:szCs w:val="24"/>
                <w:lang w:eastAsia="cs-CZ"/>
              </w:rPr>
              <w:t>2</w:t>
            </w:r>
            <w:r w:rsidR="00F4026D">
              <w:rPr>
                <w:rFonts w:eastAsia="Times New Roman" w:cs="Times New Roman"/>
                <w:szCs w:val="24"/>
                <w:lang w:eastAsia="cs-CZ"/>
              </w:rPr>
              <w:t>0</w:t>
            </w:r>
            <w:r w:rsidRPr="0004636B">
              <w:rPr>
                <w:rFonts w:eastAsia="Times New Roman" w:cs="Times New Roman"/>
                <w:szCs w:val="24"/>
                <w:lang w:eastAsia="cs-CZ"/>
              </w:rPr>
              <w:t xml:space="preserve"> </w:t>
            </w:r>
            <w:r w:rsidR="00F4026D">
              <w:rPr>
                <w:rFonts w:eastAsia="Times New Roman" w:cs="Times New Roman"/>
                <w:szCs w:val="24"/>
                <w:lang w:eastAsia="cs-CZ"/>
              </w:rPr>
              <w:t>–</w:t>
            </w:r>
            <w:r w:rsidRPr="0004636B">
              <w:rPr>
                <w:rFonts w:eastAsia="Times New Roman" w:cs="Times New Roman"/>
                <w:szCs w:val="24"/>
                <w:lang w:eastAsia="cs-CZ"/>
              </w:rPr>
              <w:t xml:space="preserve"> 202</w:t>
            </w:r>
            <w:r w:rsidR="00F4026D">
              <w:rPr>
                <w:rFonts w:eastAsia="Times New Roman" w:cs="Times New Roman"/>
                <w:szCs w:val="24"/>
                <w:lang w:eastAsia="cs-CZ"/>
              </w:rPr>
              <w:t>6</w:t>
            </w:r>
            <w:r w:rsidRPr="0004636B">
              <w:rPr>
                <w:rFonts w:eastAsia="Times New Roman" w:cs="Times New Roman"/>
                <w:szCs w:val="24"/>
                <w:lang w:eastAsia="cs-CZ"/>
              </w:rPr>
              <w:t xml:space="preserve"> </w:t>
            </w:r>
          </w:p>
        </w:tc>
      </w:tr>
      <w:tr w:rsidR="00C076FF" w:rsidRPr="0004636B" w:rsidTr="008021F1">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položka</w:t>
            </w:r>
          </w:p>
        </w:tc>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tis. Kč (bez DPH)</w:t>
            </w:r>
          </w:p>
        </w:tc>
        <w:tc>
          <w:tcPr>
            <w:tcW w:w="3174" w:type="dxa"/>
            <w:gridSpan w:val="2"/>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tis. Kč (vč. DPH)</w:t>
            </w:r>
          </w:p>
        </w:tc>
      </w:tr>
      <w:tr w:rsidR="00C076FF" w:rsidRPr="0004636B" w:rsidTr="008021F1">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 xml:space="preserve">Veřejné rozpočty – </w:t>
            </w:r>
            <w:r w:rsidRPr="0004636B">
              <w:rPr>
                <w:rFonts w:eastAsia="Times New Roman" w:cs="Times New Roman"/>
                <w:i/>
                <w:szCs w:val="24"/>
                <w:lang w:eastAsia="cs-CZ"/>
              </w:rPr>
              <w:t xml:space="preserve">doprava -  </w:t>
            </w:r>
            <w:r w:rsidRPr="0004636B">
              <w:rPr>
                <w:rFonts w:eastAsia="Times New Roman" w:cs="Times New Roman"/>
                <w:szCs w:val="24"/>
                <w:lang w:eastAsia="cs-CZ"/>
              </w:rPr>
              <w:t>(</w:t>
            </w:r>
            <w:r w:rsidRPr="0004636B">
              <w:rPr>
                <w:rFonts w:eastAsia="Times New Roman" w:cs="Times New Roman"/>
                <w:i/>
                <w:sz w:val="16"/>
                <w:szCs w:val="16"/>
                <w:lang w:eastAsia="cs-CZ"/>
              </w:rPr>
              <w:t>SFDI, kap. 327 –MD, OP Doprava, OPI, FS, TEN-T, EIB)</w:t>
            </w:r>
          </w:p>
        </w:tc>
        <w:tc>
          <w:tcPr>
            <w:tcW w:w="3074" w:type="dxa"/>
            <w:vAlign w:val="center"/>
          </w:tcPr>
          <w:p w:rsidR="00C076FF" w:rsidRPr="0004636B" w:rsidRDefault="00700E89" w:rsidP="00C076FF">
            <w:pPr>
              <w:spacing w:after="0" w:line="240" w:lineRule="auto"/>
              <w:jc w:val="center"/>
              <w:rPr>
                <w:rFonts w:eastAsia="Times New Roman" w:cs="Times New Roman"/>
                <w:b/>
                <w:bCs/>
                <w:szCs w:val="24"/>
                <w:lang w:eastAsia="cs-CZ"/>
              </w:rPr>
            </w:pPr>
            <w:r>
              <w:rPr>
                <w:rFonts w:eastAsia="Times New Roman" w:cs="Times New Roman"/>
                <w:b/>
                <w:bCs/>
                <w:szCs w:val="24"/>
                <w:lang w:eastAsia="cs-CZ"/>
              </w:rPr>
              <w:t>3 900,803</w:t>
            </w:r>
            <w:r w:rsidR="00715083">
              <w:rPr>
                <w:rFonts w:eastAsia="Times New Roman" w:cs="Times New Roman"/>
                <w:b/>
                <w:bCs/>
                <w:szCs w:val="24"/>
                <w:lang w:eastAsia="cs-CZ"/>
              </w:rPr>
              <w:t xml:space="preserve"> mil. Kč</w:t>
            </w:r>
          </w:p>
        </w:tc>
        <w:tc>
          <w:tcPr>
            <w:tcW w:w="3174" w:type="dxa"/>
            <w:gridSpan w:val="2"/>
            <w:vAlign w:val="center"/>
          </w:tcPr>
          <w:p w:rsidR="00C076FF" w:rsidRPr="0004636B" w:rsidRDefault="00700E89" w:rsidP="00C076FF">
            <w:pPr>
              <w:spacing w:after="0" w:line="240" w:lineRule="auto"/>
              <w:jc w:val="center"/>
              <w:rPr>
                <w:rFonts w:eastAsia="Times New Roman" w:cs="Times New Roman"/>
                <w:b/>
                <w:bCs/>
                <w:szCs w:val="24"/>
                <w:lang w:eastAsia="cs-CZ"/>
              </w:rPr>
            </w:pPr>
            <w:r>
              <w:rPr>
                <w:rFonts w:eastAsia="Times New Roman" w:cs="Times New Roman"/>
                <w:b/>
                <w:bCs/>
                <w:szCs w:val="24"/>
                <w:lang w:eastAsia="cs-CZ"/>
              </w:rPr>
              <w:t>4 719,971</w:t>
            </w:r>
            <w:r w:rsidR="00715083">
              <w:rPr>
                <w:rFonts w:eastAsia="Times New Roman" w:cs="Times New Roman"/>
                <w:b/>
                <w:bCs/>
                <w:szCs w:val="24"/>
                <w:lang w:eastAsia="cs-CZ"/>
              </w:rPr>
              <w:t xml:space="preserve"> mil. Kč</w:t>
            </w:r>
          </w:p>
        </w:tc>
      </w:tr>
      <w:tr w:rsidR="00C076FF" w:rsidRPr="0004636B" w:rsidTr="008021F1">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Ostatní veřejné zdroje</w:t>
            </w:r>
          </w:p>
          <w:p w:rsidR="00C076FF" w:rsidRPr="0004636B" w:rsidRDefault="00C076FF" w:rsidP="00C076FF">
            <w:pPr>
              <w:spacing w:after="0" w:line="240" w:lineRule="auto"/>
              <w:rPr>
                <w:rFonts w:eastAsia="Times New Roman" w:cs="Times New Roman"/>
                <w:i/>
                <w:sz w:val="16"/>
                <w:szCs w:val="16"/>
                <w:lang w:eastAsia="cs-CZ"/>
              </w:rPr>
            </w:pPr>
            <w:r w:rsidRPr="0004636B">
              <w:rPr>
                <w:rFonts w:eastAsia="Times New Roman" w:cs="Times New Roman"/>
                <w:i/>
                <w:sz w:val="16"/>
                <w:szCs w:val="16"/>
                <w:lang w:eastAsia="cs-CZ"/>
              </w:rPr>
              <w:t>(uvést zdroj)</w:t>
            </w:r>
          </w:p>
        </w:tc>
        <w:tc>
          <w:tcPr>
            <w:tcW w:w="3074" w:type="dxa"/>
            <w:vAlign w:val="center"/>
          </w:tcPr>
          <w:p w:rsidR="00C076FF" w:rsidRPr="0004636B" w:rsidRDefault="00C076FF" w:rsidP="00C076FF">
            <w:pPr>
              <w:spacing w:after="0" w:line="240" w:lineRule="auto"/>
              <w:jc w:val="center"/>
              <w:rPr>
                <w:rFonts w:eastAsia="Times New Roman" w:cs="Times New Roman"/>
                <w:b/>
                <w:bCs/>
                <w:szCs w:val="24"/>
                <w:lang w:eastAsia="cs-CZ"/>
              </w:rPr>
            </w:pPr>
          </w:p>
        </w:tc>
        <w:tc>
          <w:tcPr>
            <w:tcW w:w="3174" w:type="dxa"/>
            <w:gridSpan w:val="2"/>
            <w:vAlign w:val="center"/>
          </w:tcPr>
          <w:p w:rsidR="00C076FF" w:rsidRPr="0004636B" w:rsidRDefault="00C076FF" w:rsidP="00C076FF">
            <w:pPr>
              <w:spacing w:after="0" w:line="240" w:lineRule="auto"/>
              <w:jc w:val="center"/>
              <w:rPr>
                <w:rFonts w:eastAsia="Times New Roman" w:cs="Times New Roman"/>
                <w:b/>
                <w:bCs/>
                <w:szCs w:val="24"/>
                <w:lang w:eastAsia="cs-CZ"/>
              </w:rPr>
            </w:pPr>
          </w:p>
        </w:tc>
      </w:tr>
      <w:tr w:rsidR="00C076FF" w:rsidRPr="0004636B" w:rsidTr="008021F1">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Soukromé zdroje</w:t>
            </w:r>
          </w:p>
        </w:tc>
        <w:tc>
          <w:tcPr>
            <w:tcW w:w="3074" w:type="dxa"/>
            <w:vAlign w:val="center"/>
          </w:tcPr>
          <w:p w:rsidR="00C076FF" w:rsidRPr="0004636B" w:rsidRDefault="00C076FF" w:rsidP="00C076FF">
            <w:pPr>
              <w:spacing w:after="0" w:line="240" w:lineRule="auto"/>
              <w:jc w:val="center"/>
              <w:rPr>
                <w:rFonts w:eastAsia="Times New Roman" w:cs="Times New Roman"/>
                <w:b/>
                <w:bCs/>
                <w:szCs w:val="24"/>
                <w:lang w:eastAsia="cs-CZ"/>
              </w:rPr>
            </w:pPr>
          </w:p>
        </w:tc>
        <w:tc>
          <w:tcPr>
            <w:tcW w:w="3174" w:type="dxa"/>
            <w:gridSpan w:val="2"/>
            <w:vAlign w:val="center"/>
          </w:tcPr>
          <w:p w:rsidR="00C076FF" w:rsidRPr="0004636B" w:rsidRDefault="00C076FF" w:rsidP="00C076FF">
            <w:pPr>
              <w:spacing w:after="0" w:line="240" w:lineRule="auto"/>
              <w:jc w:val="center"/>
              <w:rPr>
                <w:rFonts w:eastAsia="Times New Roman" w:cs="Times New Roman"/>
                <w:b/>
                <w:bCs/>
                <w:szCs w:val="24"/>
                <w:lang w:eastAsia="cs-CZ"/>
              </w:rPr>
            </w:pPr>
          </w:p>
        </w:tc>
      </w:tr>
      <w:tr w:rsidR="00D36945" w:rsidRPr="0004636B" w:rsidTr="008021F1">
        <w:tc>
          <w:tcPr>
            <w:tcW w:w="3074" w:type="dxa"/>
          </w:tcPr>
          <w:p w:rsidR="00D36945" w:rsidRPr="0004636B" w:rsidRDefault="00D36945" w:rsidP="00D36945">
            <w:pPr>
              <w:spacing w:after="0" w:line="240" w:lineRule="auto"/>
              <w:rPr>
                <w:rFonts w:eastAsia="Times New Roman" w:cs="Times New Roman"/>
                <w:szCs w:val="24"/>
                <w:lang w:eastAsia="cs-CZ"/>
              </w:rPr>
            </w:pPr>
            <w:r w:rsidRPr="0004636B">
              <w:rPr>
                <w:rFonts w:eastAsia="Times New Roman" w:cs="Times New Roman"/>
                <w:szCs w:val="24"/>
                <w:lang w:eastAsia="cs-CZ"/>
              </w:rPr>
              <w:t>Celkem</w:t>
            </w:r>
          </w:p>
        </w:tc>
        <w:tc>
          <w:tcPr>
            <w:tcW w:w="3074" w:type="dxa"/>
            <w:vAlign w:val="center"/>
          </w:tcPr>
          <w:p w:rsidR="00D36945" w:rsidRPr="0004636B" w:rsidRDefault="00700E89" w:rsidP="00D36945">
            <w:pPr>
              <w:spacing w:after="0" w:line="240" w:lineRule="auto"/>
              <w:jc w:val="center"/>
              <w:rPr>
                <w:rFonts w:eastAsia="Times New Roman" w:cs="Times New Roman"/>
                <w:b/>
                <w:bCs/>
                <w:szCs w:val="24"/>
                <w:lang w:eastAsia="cs-CZ"/>
              </w:rPr>
            </w:pPr>
            <w:r>
              <w:rPr>
                <w:rFonts w:eastAsia="Times New Roman" w:cs="Times New Roman"/>
                <w:b/>
                <w:bCs/>
                <w:szCs w:val="24"/>
                <w:lang w:eastAsia="cs-CZ"/>
              </w:rPr>
              <w:t>3 900,803</w:t>
            </w:r>
            <w:r w:rsidR="00D36945">
              <w:rPr>
                <w:rFonts w:eastAsia="Times New Roman" w:cs="Times New Roman"/>
                <w:b/>
                <w:bCs/>
                <w:szCs w:val="24"/>
                <w:lang w:eastAsia="cs-CZ"/>
              </w:rPr>
              <w:t xml:space="preserve"> mil. Kč</w:t>
            </w:r>
          </w:p>
        </w:tc>
        <w:tc>
          <w:tcPr>
            <w:tcW w:w="3174" w:type="dxa"/>
            <w:gridSpan w:val="2"/>
            <w:vAlign w:val="center"/>
          </w:tcPr>
          <w:p w:rsidR="00D36945" w:rsidRPr="0004636B" w:rsidRDefault="00700E89" w:rsidP="00D36945">
            <w:pPr>
              <w:spacing w:after="0" w:line="240" w:lineRule="auto"/>
              <w:jc w:val="center"/>
              <w:rPr>
                <w:rFonts w:eastAsia="Times New Roman" w:cs="Times New Roman"/>
                <w:b/>
                <w:bCs/>
                <w:szCs w:val="24"/>
                <w:lang w:eastAsia="cs-CZ"/>
              </w:rPr>
            </w:pPr>
            <w:r>
              <w:rPr>
                <w:rFonts w:eastAsia="Times New Roman" w:cs="Times New Roman"/>
                <w:b/>
                <w:bCs/>
                <w:szCs w:val="24"/>
                <w:lang w:eastAsia="cs-CZ"/>
              </w:rPr>
              <w:t>4 719,971</w:t>
            </w:r>
            <w:r w:rsidR="00D36945">
              <w:rPr>
                <w:rFonts w:eastAsia="Times New Roman" w:cs="Times New Roman"/>
                <w:b/>
                <w:bCs/>
                <w:szCs w:val="24"/>
                <w:lang w:eastAsia="cs-CZ"/>
              </w:rPr>
              <w:t xml:space="preserve"> mil. Kč</w:t>
            </w:r>
          </w:p>
        </w:tc>
      </w:tr>
    </w:tbl>
    <w:p w:rsidR="00C076FF" w:rsidRPr="0004636B" w:rsidRDefault="00C076FF" w:rsidP="00C076FF">
      <w:pPr>
        <w:spacing w:after="0" w:line="240" w:lineRule="auto"/>
        <w:ind w:left="540"/>
        <w:rPr>
          <w:rFonts w:eastAsia="Times New Roman" w:cs="Times New Roman"/>
          <w:szCs w:val="24"/>
          <w:lang w:eastAsia="cs-CZ"/>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4"/>
        <w:gridCol w:w="3074"/>
        <w:gridCol w:w="1700"/>
        <w:gridCol w:w="1474"/>
      </w:tblGrid>
      <w:tr w:rsidR="00C076FF" w:rsidRPr="0004636B" w:rsidTr="008021F1">
        <w:tc>
          <w:tcPr>
            <w:tcW w:w="7848" w:type="dxa"/>
            <w:gridSpan w:val="3"/>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 xml:space="preserve">Předpokládané celkové neinvestiční náklady v cenové úrovni roku:                </w:t>
            </w:r>
          </w:p>
        </w:tc>
        <w:tc>
          <w:tcPr>
            <w:tcW w:w="1474" w:type="dxa"/>
          </w:tcPr>
          <w:p w:rsidR="00C076FF" w:rsidRPr="0004636B" w:rsidRDefault="00C076FF" w:rsidP="00C076FF">
            <w:pPr>
              <w:spacing w:after="0" w:line="240" w:lineRule="auto"/>
              <w:rPr>
                <w:rFonts w:eastAsia="Times New Roman" w:cs="Times New Roman"/>
                <w:szCs w:val="24"/>
                <w:lang w:eastAsia="cs-CZ"/>
              </w:rPr>
            </w:pPr>
          </w:p>
        </w:tc>
      </w:tr>
      <w:tr w:rsidR="00C076FF" w:rsidRPr="0004636B" w:rsidTr="008021F1">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položka</w:t>
            </w:r>
          </w:p>
        </w:tc>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tis. Kč (bez DPH)</w:t>
            </w:r>
          </w:p>
        </w:tc>
        <w:tc>
          <w:tcPr>
            <w:tcW w:w="3174" w:type="dxa"/>
            <w:gridSpan w:val="2"/>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tis. Kč (vč. DPH)</w:t>
            </w:r>
          </w:p>
        </w:tc>
      </w:tr>
      <w:tr w:rsidR="00C076FF" w:rsidRPr="0004636B" w:rsidTr="008021F1">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 xml:space="preserve">Veřejné rozpočty – </w:t>
            </w:r>
            <w:r w:rsidRPr="0004636B">
              <w:rPr>
                <w:rFonts w:eastAsia="Times New Roman" w:cs="Times New Roman"/>
                <w:i/>
                <w:szCs w:val="24"/>
                <w:lang w:eastAsia="cs-CZ"/>
              </w:rPr>
              <w:t xml:space="preserve">doprava -  </w:t>
            </w:r>
            <w:r w:rsidRPr="0004636B">
              <w:rPr>
                <w:rFonts w:eastAsia="Times New Roman" w:cs="Times New Roman"/>
                <w:szCs w:val="24"/>
                <w:lang w:eastAsia="cs-CZ"/>
              </w:rPr>
              <w:t>(</w:t>
            </w:r>
            <w:r w:rsidRPr="0004636B">
              <w:rPr>
                <w:rFonts w:eastAsia="Times New Roman" w:cs="Times New Roman"/>
                <w:i/>
                <w:sz w:val="16"/>
                <w:szCs w:val="16"/>
                <w:lang w:eastAsia="cs-CZ"/>
              </w:rPr>
              <w:t>SFDI, kap. 327 –MD, OP Doprava, OPI, FS, TEN-T, EIB)</w:t>
            </w:r>
          </w:p>
        </w:tc>
        <w:tc>
          <w:tcPr>
            <w:tcW w:w="3074" w:type="dxa"/>
            <w:vAlign w:val="center"/>
          </w:tcPr>
          <w:p w:rsidR="00C076FF" w:rsidRPr="0004636B" w:rsidRDefault="00C076FF" w:rsidP="00C076FF">
            <w:pPr>
              <w:spacing w:after="0" w:line="240" w:lineRule="auto"/>
              <w:jc w:val="center"/>
              <w:rPr>
                <w:rFonts w:eastAsia="Times New Roman" w:cs="Times New Roman"/>
                <w:szCs w:val="24"/>
                <w:lang w:eastAsia="cs-CZ"/>
              </w:rPr>
            </w:pPr>
          </w:p>
        </w:tc>
        <w:tc>
          <w:tcPr>
            <w:tcW w:w="3174" w:type="dxa"/>
            <w:gridSpan w:val="2"/>
            <w:vAlign w:val="center"/>
          </w:tcPr>
          <w:p w:rsidR="00C076FF" w:rsidRPr="0004636B" w:rsidRDefault="00C076FF" w:rsidP="00C076FF">
            <w:pPr>
              <w:spacing w:after="0" w:line="240" w:lineRule="auto"/>
              <w:jc w:val="center"/>
              <w:rPr>
                <w:rFonts w:eastAsia="Times New Roman" w:cs="Times New Roman"/>
                <w:szCs w:val="24"/>
                <w:lang w:eastAsia="cs-CZ"/>
              </w:rPr>
            </w:pPr>
          </w:p>
        </w:tc>
      </w:tr>
      <w:tr w:rsidR="00C076FF" w:rsidRPr="0004636B" w:rsidTr="008021F1">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Ostatní veřejné zdroje</w:t>
            </w:r>
          </w:p>
          <w:p w:rsidR="00C076FF" w:rsidRPr="0004636B" w:rsidRDefault="00C076FF" w:rsidP="00C076FF">
            <w:pPr>
              <w:spacing w:after="0" w:line="240" w:lineRule="auto"/>
              <w:rPr>
                <w:rFonts w:eastAsia="Times New Roman" w:cs="Times New Roman"/>
                <w:i/>
                <w:sz w:val="16"/>
                <w:szCs w:val="16"/>
                <w:lang w:eastAsia="cs-CZ"/>
              </w:rPr>
            </w:pPr>
            <w:r w:rsidRPr="0004636B">
              <w:rPr>
                <w:rFonts w:eastAsia="Times New Roman" w:cs="Times New Roman"/>
                <w:i/>
                <w:sz w:val="16"/>
                <w:szCs w:val="16"/>
                <w:lang w:eastAsia="cs-CZ"/>
              </w:rPr>
              <w:t>(uvést zdroj)</w:t>
            </w:r>
          </w:p>
        </w:tc>
        <w:tc>
          <w:tcPr>
            <w:tcW w:w="3074" w:type="dxa"/>
          </w:tcPr>
          <w:p w:rsidR="00C076FF" w:rsidRPr="0004636B" w:rsidRDefault="00C076FF" w:rsidP="00C076FF">
            <w:pPr>
              <w:spacing w:after="0" w:line="240" w:lineRule="auto"/>
              <w:rPr>
                <w:rFonts w:eastAsia="Times New Roman" w:cs="Times New Roman"/>
                <w:szCs w:val="24"/>
                <w:lang w:eastAsia="cs-CZ"/>
              </w:rPr>
            </w:pPr>
          </w:p>
        </w:tc>
        <w:tc>
          <w:tcPr>
            <w:tcW w:w="3174" w:type="dxa"/>
            <w:gridSpan w:val="2"/>
          </w:tcPr>
          <w:p w:rsidR="00C076FF" w:rsidRPr="0004636B" w:rsidRDefault="00C076FF" w:rsidP="00C076FF">
            <w:pPr>
              <w:spacing w:after="0" w:line="240" w:lineRule="auto"/>
              <w:rPr>
                <w:rFonts w:eastAsia="Times New Roman" w:cs="Times New Roman"/>
                <w:szCs w:val="24"/>
                <w:lang w:eastAsia="cs-CZ"/>
              </w:rPr>
            </w:pPr>
          </w:p>
        </w:tc>
      </w:tr>
      <w:tr w:rsidR="00C076FF" w:rsidRPr="0004636B" w:rsidTr="008021F1">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Soukromé zdroje</w:t>
            </w:r>
          </w:p>
        </w:tc>
        <w:tc>
          <w:tcPr>
            <w:tcW w:w="3074" w:type="dxa"/>
          </w:tcPr>
          <w:p w:rsidR="00C076FF" w:rsidRPr="0004636B" w:rsidRDefault="00C076FF" w:rsidP="00C076FF">
            <w:pPr>
              <w:spacing w:after="0" w:line="240" w:lineRule="auto"/>
              <w:rPr>
                <w:rFonts w:eastAsia="Times New Roman" w:cs="Times New Roman"/>
                <w:szCs w:val="24"/>
                <w:lang w:eastAsia="cs-CZ"/>
              </w:rPr>
            </w:pPr>
          </w:p>
        </w:tc>
        <w:tc>
          <w:tcPr>
            <w:tcW w:w="3174" w:type="dxa"/>
            <w:gridSpan w:val="2"/>
          </w:tcPr>
          <w:p w:rsidR="00C076FF" w:rsidRPr="0004636B" w:rsidRDefault="00C076FF" w:rsidP="00C076FF">
            <w:pPr>
              <w:spacing w:after="0" w:line="240" w:lineRule="auto"/>
              <w:rPr>
                <w:rFonts w:eastAsia="Times New Roman" w:cs="Times New Roman"/>
                <w:szCs w:val="24"/>
                <w:lang w:eastAsia="cs-CZ"/>
              </w:rPr>
            </w:pPr>
          </w:p>
        </w:tc>
      </w:tr>
      <w:tr w:rsidR="00C076FF" w:rsidRPr="0004636B" w:rsidTr="008021F1">
        <w:tc>
          <w:tcPr>
            <w:tcW w:w="3074" w:type="dxa"/>
          </w:tcPr>
          <w:p w:rsidR="00C076FF" w:rsidRPr="0004636B" w:rsidRDefault="00C076FF" w:rsidP="00C076FF">
            <w:pPr>
              <w:spacing w:after="0" w:line="240" w:lineRule="auto"/>
              <w:rPr>
                <w:rFonts w:eastAsia="Times New Roman" w:cs="Times New Roman"/>
                <w:szCs w:val="24"/>
                <w:lang w:eastAsia="cs-CZ"/>
              </w:rPr>
            </w:pPr>
            <w:r w:rsidRPr="0004636B">
              <w:rPr>
                <w:rFonts w:eastAsia="Times New Roman" w:cs="Times New Roman"/>
                <w:szCs w:val="24"/>
                <w:lang w:eastAsia="cs-CZ"/>
              </w:rPr>
              <w:t>Celkem</w:t>
            </w:r>
          </w:p>
        </w:tc>
        <w:tc>
          <w:tcPr>
            <w:tcW w:w="3074" w:type="dxa"/>
          </w:tcPr>
          <w:p w:rsidR="00C076FF" w:rsidRPr="0004636B" w:rsidRDefault="00C076FF" w:rsidP="00C076FF">
            <w:pPr>
              <w:spacing w:after="0" w:line="240" w:lineRule="auto"/>
              <w:jc w:val="center"/>
              <w:rPr>
                <w:rFonts w:eastAsia="Times New Roman" w:cs="Times New Roman"/>
                <w:szCs w:val="24"/>
                <w:lang w:eastAsia="cs-CZ"/>
              </w:rPr>
            </w:pPr>
          </w:p>
        </w:tc>
        <w:tc>
          <w:tcPr>
            <w:tcW w:w="3174" w:type="dxa"/>
            <w:gridSpan w:val="2"/>
            <w:vAlign w:val="center"/>
          </w:tcPr>
          <w:p w:rsidR="00C076FF" w:rsidRPr="0004636B" w:rsidRDefault="00C076FF" w:rsidP="00C076FF">
            <w:pPr>
              <w:spacing w:after="0" w:line="240" w:lineRule="auto"/>
              <w:jc w:val="center"/>
              <w:rPr>
                <w:rFonts w:eastAsia="Times New Roman" w:cs="Times New Roman"/>
                <w:szCs w:val="24"/>
                <w:lang w:eastAsia="cs-CZ"/>
              </w:rPr>
            </w:pPr>
          </w:p>
        </w:tc>
      </w:tr>
    </w:tbl>
    <w:p w:rsidR="00FE2924" w:rsidRPr="0004636B" w:rsidRDefault="00FE2924" w:rsidP="00816509">
      <w:pPr>
        <w:tabs>
          <w:tab w:val="left" w:pos="514"/>
        </w:tabs>
        <w:spacing w:after="0"/>
        <w:rPr>
          <w:rFonts w:cs="Times New Roman"/>
        </w:rPr>
      </w:pPr>
    </w:p>
    <w:sdt>
      <w:sdtPr>
        <w:rPr>
          <w:rFonts w:ascii="Times New Roman" w:eastAsiaTheme="minorHAnsi" w:hAnsi="Times New Roman" w:cs="Times New Roman"/>
          <w:color w:val="auto"/>
          <w:sz w:val="24"/>
          <w:szCs w:val="22"/>
          <w:u w:val="none"/>
          <w:lang w:eastAsia="en-US"/>
        </w:rPr>
        <w:id w:val="-1280489667"/>
        <w:docPartObj>
          <w:docPartGallery w:val="Table of Contents"/>
          <w:docPartUnique/>
        </w:docPartObj>
      </w:sdtPr>
      <w:sdtEndPr>
        <w:rPr>
          <w:b/>
          <w:bCs/>
        </w:rPr>
      </w:sdtEndPr>
      <w:sdtContent>
        <w:p w:rsidR="00165D25" w:rsidRPr="0004636B" w:rsidRDefault="00165D25">
          <w:pPr>
            <w:pStyle w:val="Nadpisobsahu"/>
            <w:rPr>
              <w:rFonts w:ascii="Times New Roman" w:hAnsi="Times New Roman" w:cs="Times New Roman"/>
              <w:b/>
              <w:color w:val="auto"/>
            </w:rPr>
          </w:pPr>
          <w:r w:rsidRPr="0004636B">
            <w:rPr>
              <w:rFonts w:ascii="Times New Roman" w:hAnsi="Times New Roman" w:cs="Times New Roman"/>
              <w:b/>
              <w:color w:val="auto"/>
            </w:rPr>
            <w:t>Obsah</w:t>
          </w:r>
        </w:p>
        <w:p w:rsidR="003F747D" w:rsidRDefault="00165D25">
          <w:pPr>
            <w:pStyle w:val="Obsah1"/>
            <w:tabs>
              <w:tab w:val="left" w:pos="480"/>
              <w:tab w:val="right" w:leader="dot" w:pos="9062"/>
            </w:tabs>
            <w:rPr>
              <w:rFonts w:asciiTheme="minorHAnsi" w:eastAsiaTheme="minorEastAsia" w:hAnsiTheme="minorHAnsi"/>
              <w:noProof/>
              <w:sz w:val="22"/>
              <w:lang w:eastAsia="cs-CZ"/>
            </w:rPr>
          </w:pPr>
          <w:r w:rsidRPr="0004636B">
            <w:rPr>
              <w:rFonts w:cs="Times New Roman"/>
            </w:rPr>
            <w:fldChar w:fldCharType="begin"/>
          </w:r>
          <w:r w:rsidRPr="0004636B">
            <w:rPr>
              <w:rFonts w:cs="Times New Roman"/>
            </w:rPr>
            <w:instrText xml:space="preserve"> TOC \o "1-3" \h \z \u </w:instrText>
          </w:r>
          <w:r w:rsidRPr="0004636B">
            <w:rPr>
              <w:rFonts w:cs="Times New Roman"/>
            </w:rPr>
            <w:fldChar w:fldCharType="separate"/>
          </w:r>
          <w:hyperlink w:anchor="_Toc56174351" w:history="1">
            <w:r w:rsidR="003F747D" w:rsidRPr="00166387">
              <w:rPr>
                <w:rStyle w:val="Hypertextovodkaz"/>
                <w:noProof/>
              </w:rPr>
              <w:t>1</w:t>
            </w:r>
            <w:r w:rsidR="003F747D">
              <w:rPr>
                <w:rFonts w:asciiTheme="minorHAnsi" w:eastAsiaTheme="minorEastAsia" w:hAnsiTheme="minorHAnsi"/>
                <w:noProof/>
                <w:sz w:val="22"/>
                <w:lang w:eastAsia="cs-CZ"/>
              </w:rPr>
              <w:tab/>
            </w:r>
            <w:r w:rsidR="003F747D" w:rsidRPr="00166387">
              <w:rPr>
                <w:rStyle w:val="Hypertextovodkaz"/>
                <w:noProof/>
              </w:rPr>
              <w:t>Identifikační údaje projektu</w:t>
            </w:r>
            <w:r w:rsidR="003F747D">
              <w:rPr>
                <w:noProof/>
                <w:webHidden/>
              </w:rPr>
              <w:tab/>
            </w:r>
            <w:r w:rsidR="003F747D">
              <w:rPr>
                <w:noProof/>
                <w:webHidden/>
              </w:rPr>
              <w:fldChar w:fldCharType="begin"/>
            </w:r>
            <w:r w:rsidR="003F747D">
              <w:rPr>
                <w:noProof/>
                <w:webHidden/>
              </w:rPr>
              <w:instrText xml:space="preserve"> PAGEREF _Toc56174351 \h </w:instrText>
            </w:r>
            <w:r w:rsidR="003F747D">
              <w:rPr>
                <w:noProof/>
                <w:webHidden/>
              </w:rPr>
            </w:r>
            <w:r w:rsidR="003F747D">
              <w:rPr>
                <w:noProof/>
                <w:webHidden/>
              </w:rPr>
              <w:fldChar w:fldCharType="separate"/>
            </w:r>
            <w:r w:rsidR="006B369E">
              <w:rPr>
                <w:noProof/>
                <w:webHidden/>
              </w:rPr>
              <w:t>1</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352" w:history="1">
            <w:r w:rsidR="003F747D" w:rsidRPr="00166387">
              <w:rPr>
                <w:rStyle w:val="Hypertextovodkaz"/>
                <w:noProof/>
              </w:rPr>
              <w:t>2</w:t>
            </w:r>
            <w:r w:rsidR="003F747D">
              <w:rPr>
                <w:rFonts w:asciiTheme="minorHAnsi" w:eastAsiaTheme="minorEastAsia" w:hAnsiTheme="minorHAnsi"/>
                <w:noProof/>
                <w:sz w:val="22"/>
                <w:lang w:eastAsia="cs-CZ"/>
              </w:rPr>
              <w:tab/>
            </w:r>
            <w:r w:rsidR="003F747D" w:rsidRPr="00166387">
              <w:rPr>
                <w:rStyle w:val="Hypertextovodkaz"/>
                <w:noProof/>
              </w:rPr>
              <w:t>Návaznost na schválené koncepty a projekty</w:t>
            </w:r>
            <w:r w:rsidR="003F747D">
              <w:rPr>
                <w:noProof/>
                <w:webHidden/>
              </w:rPr>
              <w:tab/>
            </w:r>
            <w:r w:rsidR="003F747D">
              <w:rPr>
                <w:noProof/>
                <w:webHidden/>
              </w:rPr>
              <w:fldChar w:fldCharType="begin"/>
            </w:r>
            <w:r w:rsidR="003F747D">
              <w:rPr>
                <w:noProof/>
                <w:webHidden/>
              </w:rPr>
              <w:instrText xml:space="preserve"> PAGEREF _Toc56174352 \h </w:instrText>
            </w:r>
            <w:r w:rsidR="003F747D">
              <w:rPr>
                <w:noProof/>
                <w:webHidden/>
              </w:rPr>
            </w:r>
            <w:r w:rsidR="003F747D">
              <w:rPr>
                <w:noProof/>
                <w:webHidden/>
              </w:rPr>
              <w:fldChar w:fldCharType="separate"/>
            </w:r>
            <w:r w:rsidR="006B369E">
              <w:rPr>
                <w:noProof/>
                <w:webHidden/>
              </w:rPr>
              <w:t>7</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353" w:history="1">
            <w:r w:rsidR="003F747D" w:rsidRPr="00166387">
              <w:rPr>
                <w:rStyle w:val="Hypertextovodkaz"/>
                <w:noProof/>
              </w:rPr>
              <w:t>3</w:t>
            </w:r>
            <w:r w:rsidR="003F747D">
              <w:rPr>
                <w:rFonts w:asciiTheme="minorHAnsi" w:eastAsiaTheme="minorEastAsia" w:hAnsiTheme="minorHAnsi"/>
                <w:noProof/>
                <w:sz w:val="22"/>
                <w:lang w:eastAsia="cs-CZ"/>
              </w:rPr>
              <w:tab/>
            </w:r>
            <w:r w:rsidR="003F747D" w:rsidRPr="00166387">
              <w:rPr>
                <w:rStyle w:val="Hypertextovodkaz"/>
                <w:noProof/>
              </w:rPr>
              <w:t>Popis stávajícího stavu a zdůvodnění nezbytnosti realizace projektu</w:t>
            </w:r>
            <w:r w:rsidR="003F747D">
              <w:rPr>
                <w:noProof/>
                <w:webHidden/>
              </w:rPr>
              <w:tab/>
            </w:r>
            <w:r w:rsidR="003F747D">
              <w:rPr>
                <w:noProof/>
                <w:webHidden/>
              </w:rPr>
              <w:fldChar w:fldCharType="begin"/>
            </w:r>
            <w:r w:rsidR="003F747D">
              <w:rPr>
                <w:noProof/>
                <w:webHidden/>
              </w:rPr>
              <w:instrText xml:space="preserve"> PAGEREF _Toc56174353 \h </w:instrText>
            </w:r>
            <w:r w:rsidR="003F747D">
              <w:rPr>
                <w:noProof/>
                <w:webHidden/>
              </w:rPr>
            </w:r>
            <w:r w:rsidR="003F747D">
              <w:rPr>
                <w:noProof/>
                <w:webHidden/>
              </w:rPr>
              <w:fldChar w:fldCharType="separate"/>
            </w:r>
            <w:r w:rsidR="006B369E">
              <w:rPr>
                <w:noProof/>
                <w:webHidden/>
              </w:rPr>
              <w:t>10</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56" w:history="1">
            <w:r w:rsidR="003F747D" w:rsidRPr="00166387">
              <w:rPr>
                <w:rStyle w:val="Hypertextovodkaz"/>
                <w:rFonts w:cs="Times New Roman"/>
                <w:noProof/>
              </w:rPr>
              <w:t>3.1.</w:t>
            </w:r>
            <w:r w:rsidR="003F747D">
              <w:rPr>
                <w:rFonts w:asciiTheme="minorHAnsi" w:eastAsiaTheme="minorEastAsia" w:hAnsiTheme="minorHAnsi"/>
                <w:noProof/>
                <w:sz w:val="22"/>
                <w:lang w:eastAsia="cs-CZ"/>
              </w:rPr>
              <w:tab/>
            </w:r>
            <w:r w:rsidR="003F747D" w:rsidRPr="00166387">
              <w:rPr>
                <w:rStyle w:val="Hypertextovodkaz"/>
                <w:rFonts w:cs="Times New Roman"/>
                <w:noProof/>
              </w:rPr>
              <w:t>Zdůvodnění nezbytnosti realizace projektu</w:t>
            </w:r>
            <w:r w:rsidR="003F747D">
              <w:rPr>
                <w:noProof/>
                <w:webHidden/>
              </w:rPr>
              <w:tab/>
            </w:r>
            <w:r w:rsidR="003F747D">
              <w:rPr>
                <w:noProof/>
                <w:webHidden/>
              </w:rPr>
              <w:fldChar w:fldCharType="begin"/>
            </w:r>
            <w:r w:rsidR="003F747D">
              <w:rPr>
                <w:noProof/>
                <w:webHidden/>
              </w:rPr>
              <w:instrText xml:space="preserve"> PAGEREF _Toc56174356 \h </w:instrText>
            </w:r>
            <w:r w:rsidR="003F747D">
              <w:rPr>
                <w:noProof/>
                <w:webHidden/>
              </w:rPr>
            </w:r>
            <w:r w:rsidR="003F747D">
              <w:rPr>
                <w:noProof/>
                <w:webHidden/>
              </w:rPr>
              <w:fldChar w:fldCharType="separate"/>
            </w:r>
            <w:r w:rsidR="006B369E">
              <w:rPr>
                <w:noProof/>
                <w:webHidden/>
              </w:rPr>
              <w:t>10</w:t>
            </w:r>
            <w:r w:rsidR="003F747D">
              <w:rPr>
                <w:noProof/>
                <w:webHidden/>
              </w:rPr>
              <w:fldChar w:fldCharType="end"/>
            </w:r>
          </w:hyperlink>
        </w:p>
        <w:p w:rsidR="003F747D" w:rsidRDefault="00404516" w:rsidP="003F747D">
          <w:pPr>
            <w:pStyle w:val="Obsah2"/>
            <w:tabs>
              <w:tab w:val="left" w:pos="880"/>
              <w:tab w:val="right" w:leader="dot" w:pos="9062"/>
            </w:tabs>
            <w:rPr>
              <w:rFonts w:asciiTheme="minorHAnsi" w:eastAsiaTheme="minorEastAsia" w:hAnsiTheme="minorHAnsi"/>
              <w:noProof/>
              <w:sz w:val="22"/>
              <w:lang w:eastAsia="cs-CZ"/>
            </w:rPr>
          </w:pPr>
          <w:hyperlink w:anchor="_Toc56174357" w:history="1">
            <w:r w:rsidR="003F747D" w:rsidRPr="00166387">
              <w:rPr>
                <w:rStyle w:val="Hypertextovodkaz"/>
                <w:rFonts w:cs="Times New Roman"/>
                <w:noProof/>
              </w:rPr>
              <w:t>3.2.</w:t>
            </w:r>
            <w:r w:rsidR="003F747D">
              <w:rPr>
                <w:rFonts w:asciiTheme="minorHAnsi" w:eastAsiaTheme="minorEastAsia" w:hAnsiTheme="minorHAnsi"/>
                <w:noProof/>
                <w:sz w:val="22"/>
                <w:lang w:eastAsia="cs-CZ"/>
              </w:rPr>
              <w:tab/>
            </w:r>
            <w:r w:rsidR="003F747D" w:rsidRPr="00166387">
              <w:rPr>
                <w:rStyle w:val="Hypertextovodkaz"/>
                <w:rFonts w:cs="Times New Roman"/>
                <w:noProof/>
              </w:rPr>
              <w:t>Popis stávajícího stavu</w:t>
            </w:r>
            <w:r w:rsidR="003F747D">
              <w:rPr>
                <w:noProof/>
                <w:webHidden/>
              </w:rPr>
              <w:tab/>
            </w:r>
            <w:r w:rsidR="003F747D">
              <w:rPr>
                <w:noProof/>
                <w:webHidden/>
              </w:rPr>
              <w:fldChar w:fldCharType="begin"/>
            </w:r>
            <w:r w:rsidR="003F747D">
              <w:rPr>
                <w:noProof/>
                <w:webHidden/>
              </w:rPr>
              <w:instrText xml:space="preserve"> PAGEREF _Toc56174357 \h </w:instrText>
            </w:r>
            <w:r w:rsidR="003F747D">
              <w:rPr>
                <w:noProof/>
                <w:webHidden/>
              </w:rPr>
            </w:r>
            <w:r w:rsidR="003F747D">
              <w:rPr>
                <w:noProof/>
                <w:webHidden/>
              </w:rPr>
              <w:fldChar w:fldCharType="separate"/>
            </w:r>
            <w:r w:rsidR="006B369E">
              <w:rPr>
                <w:noProof/>
                <w:webHidden/>
              </w:rPr>
              <w:t>10</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60" w:history="1">
            <w:r w:rsidR="003F747D" w:rsidRPr="00166387">
              <w:rPr>
                <w:rStyle w:val="Hypertextovodkaz"/>
                <w:noProof/>
              </w:rPr>
              <w:t>3.2.1</w:t>
            </w:r>
            <w:r w:rsidR="003F747D">
              <w:rPr>
                <w:rFonts w:asciiTheme="minorHAnsi" w:eastAsiaTheme="minorEastAsia" w:hAnsiTheme="minorHAnsi"/>
                <w:noProof/>
                <w:sz w:val="22"/>
                <w:lang w:eastAsia="cs-CZ"/>
              </w:rPr>
              <w:tab/>
            </w:r>
            <w:r w:rsidR="003F747D" w:rsidRPr="00166387">
              <w:rPr>
                <w:rStyle w:val="Hypertextovodkaz"/>
                <w:noProof/>
              </w:rPr>
              <w:t>Železniční svršek a spodek</w:t>
            </w:r>
            <w:r w:rsidR="003F747D">
              <w:rPr>
                <w:noProof/>
                <w:webHidden/>
              </w:rPr>
              <w:tab/>
            </w:r>
            <w:r w:rsidR="003F747D">
              <w:rPr>
                <w:noProof/>
                <w:webHidden/>
              </w:rPr>
              <w:fldChar w:fldCharType="begin"/>
            </w:r>
            <w:r w:rsidR="003F747D">
              <w:rPr>
                <w:noProof/>
                <w:webHidden/>
              </w:rPr>
              <w:instrText xml:space="preserve"> PAGEREF _Toc56174360 \h </w:instrText>
            </w:r>
            <w:r w:rsidR="003F747D">
              <w:rPr>
                <w:noProof/>
                <w:webHidden/>
              </w:rPr>
            </w:r>
            <w:r w:rsidR="003F747D">
              <w:rPr>
                <w:noProof/>
                <w:webHidden/>
              </w:rPr>
              <w:fldChar w:fldCharType="separate"/>
            </w:r>
            <w:r w:rsidR="006B369E">
              <w:rPr>
                <w:noProof/>
                <w:webHidden/>
              </w:rPr>
              <w:t>11</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61" w:history="1">
            <w:r w:rsidR="003F747D" w:rsidRPr="00166387">
              <w:rPr>
                <w:rStyle w:val="Hypertextovodkaz"/>
                <w:noProof/>
              </w:rPr>
              <w:t>3.2.2</w:t>
            </w:r>
            <w:r w:rsidR="003F747D">
              <w:rPr>
                <w:rFonts w:asciiTheme="minorHAnsi" w:eastAsiaTheme="minorEastAsia" w:hAnsiTheme="minorHAnsi"/>
                <w:noProof/>
                <w:sz w:val="22"/>
                <w:lang w:eastAsia="cs-CZ"/>
              </w:rPr>
              <w:tab/>
            </w:r>
            <w:r w:rsidR="003F747D" w:rsidRPr="00166387">
              <w:rPr>
                <w:rStyle w:val="Hypertextovodkaz"/>
                <w:noProof/>
              </w:rPr>
              <w:t>Nástupiště</w:t>
            </w:r>
            <w:r w:rsidR="003F747D">
              <w:rPr>
                <w:noProof/>
                <w:webHidden/>
              </w:rPr>
              <w:tab/>
            </w:r>
            <w:r w:rsidR="003F747D">
              <w:rPr>
                <w:noProof/>
                <w:webHidden/>
              </w:rPr>
              <w:fldChar w:fldCharType="begin"/>
            </w:r>
            <w:r w:rsidR="003F747D">
              <w:rPr>
                <w:noProof/>
                <w:webHidden/>
              </w:rPr>
              <w:instrText xml:space="preserve"> PAGEREF _Toc56174361 \h </w:instrText>
            </w:r>
            <w:r w:rsidR="003F747D">
              <w:rPr>
                <w:noProof/>
                <w:webHidden/>
              </w:rPr>
            </w:r>
            <w:r w:rsidR="003F747D">
              <w:rPr>
                <w:noProof/>
                <w:webHidden/>
              </w:rPr>
              <w:fldChar w:fldCharType="separate"/>
            </w:r>
            <w:r w:rsidR="006B369E">
              <w:rPr>
                <w:noProof/>
                <w:webHidden/>
              </w:rPr>
              <w:t>13</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62" w:history="1">
            <w:r w:rsidR="003F747D" w:rsidRPr="00166387">
              <w:rPr>
                <w:rStyle w:val="Hypertextovodkaz"/>
                <w:noProof/>
              </w:rPr>
              <w:t>3.2.3</w:t>
            </w:r>
            <w:r w:rsidR="003F747D">
              <w:rPr>
                <w:rFonts w:asciiTheme="minorHAnsi" w:eastAsiaTheme="minorEastAsia" w:hAnsiTheme="minorHAnsi"/>
                <w:noProof/>
                <w:sz w:val="22"/>
                <w:lang w:eastAsia="cs-CZ"/>
              </w:rPr>
              <w:tab/>
            </w:r>
            <w:r w:rsidR="003F747D" w:rsidRPr="00166387">
              <w:rPr>
                <w:rStyle w:val="Hypertextovodkaz"/>
                <w:noProof/>
              </w:rPr>
              <w:t>Zabezpečovací zařízení</w:t>
            </w:r>
            <w:r w:rsidR="003F747D">
              <w:rPr>
                <w:noProof/>
                <w:webHidden/>
              </w:rPr>
              <w:tab/>
            </w:r>
            <w:r w:rsidR="003F747D">
              <w:rPr>
                <w:noProof/>
                <w:webHidden/>
              </w:rPr>
              <w:fldChar w:fldCharType="begin"/>
            </w:r>
            <w:r w:rsidR="003F747D">
              <w:rPr>
                <w:noProof/>
                <w:webHidden/>
              </w:rPr>
              <w:instrText xml:space="preserve"> PAGEREF _Toc56174362 \h </w:instrText>
            </w:r>
            <w:r w:rsidR="003F747D">
              <w:rPr>
                <w:noProof/>
                <w:webHidden/>
              </w:rPr>
            </w:r>
            <w:r w:rsidR="003F747D">
              <w:rPr>
                <w:noProof/>
                <w:webHidden/>
              </w:rPr>
              <w:fldChar w:fldCharType="separate"/>
            </w:r>
            <w:r w:rsidR="006B369E">
              <w:rPr>
                <w:noProof/>
                <w:webHidden/>
              </w:rPr>
              <w:t>13</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63" w:history="1">
            <w:r w:rsidR="003F747D" w:rsidRPr="00166387">
              <w:rPr>
                <w:rStyle w:val="Hypertextovodkaz"/>
                <w:noProof/>
              </w:rPr>
              <w:t>3.2.4</w:t>
            </w:r>
            <w:r w:rsidR="003F747D">
              <w:rPr>
                <w:rFonts w:asciiTheme="minorHAnsi" w:eastAsiaTheme="minorEastAsia" w:hAnsiTheme="minorHAnsi"/>
                <w:noProof/>
                <w:sz w:val="22"/>
                <w:lang w:eastAsia="cs-CZ"/>
              </w:rPr>
              <w:tab/>
            </w:r>
            <w:r w:rsidR="003F747D" w:rsidRPr="00166387">
              <w:rPr>
                <w:rStyle w:val="Hypertextovodkaz"/>
                <w:noProof/>
              </w:rPr>
              <w:t>Sdělovací zařízení</w:t>
            </w:r>
            <w:r w:rsidR="003F747D">
              <w:rPr>
                <w:noProof/>
                <w:webHidden/>
              </w:rPr>
              <w:tab/>
            </w:r>
            <w:r w:rsidR="003F747D">
              <w:rPr>
                <w:noProof/>
                <w:webHidden/>
              </w:rPr>
              <w:fldChar w:fldCharType="begin"/>
            </w:r>
            <w:r w:rsidR="003F747D">
              <w:rPr>
                <w:noProof/>
                <w:webHidden/>
              </w:rPr>
              <w:instrText xml:space="preserve"> PAGEREF _Toc56174363 \h </w:instrText>
            </w:r>
            <w:r w:rsidR="003F747D">
              <w:rPr>
                <w:noProof/>
                <w:webHidden/>
              </w:rPr>
            </w:r>
            <w:r w:rsidR="003F747D">
              <w:rPr>
                <w:noProof/>
                <w:webHidden/>
              </w:rPr>
              <w:fldChar w:fldCharType="separate"/>
            </w:r>
            <w:r w:rsidR="006B369E">
              <w:rPr>
                <w:noProof/>
                <w:webHidden/>
              </w:rPr>
              <w:t>14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64" w:history="1">
            <w:r w:rsidR="003F747D" w:rsidRPr="00166387">
              <w:rPr>
                <w:rStyle w:val="Hypertextovodkaz"/>
                <w:noProof/>
              </w:rPr>
              <w:t>3.2.5</w:t>
            </w:r>
            <w:r w:rsidR="003F747D">
              <w:rPr>
                <w:rFonts w:asciiTheme="minorHAnsi" w:eastAsiaTheme="minorEastAsia" w:hAnsiTheme="minorHAnsi"/>
                <w:noProof/>
                <w:sz w:val="22"/>
                <w:lang w:eastAsia="cs-CZ"/>
              </w:rPr>
              <w:tab/>
            </w:r>
            <w:r w:rsidR="003F747D" w:rsidRPr="00166387">
              <w:rPr>
                <w:rStyle w:val="Hypertextovodkaz"/>
                <w:noProof/>
              </w:rPr>
              <w:t>Silnoproudá technologie včetně DŘT, trakční a energetická zařízení</w:t>
            </w:r>
            <w:r w:rsidR="003F747D">
              <w:rPr>
                <w:noProof/>
                <w:webHidden/>
              </w:rPr>
              <w:tab/>
            </w:r>
            <w:r w:rsidR="003F747D">
              <w:rPr>
                <w:noProof/>
                <w:webHidden/>
              </w:rPr>
              <w:fldChar w:fldCharType="begin"/>
            </w:r>
            <w:r w:rsidR="003F747D">
              <w:rPr>
                <w:noProof/>
                <w:webHidden/>
              </w:rPr>
              <w:instrText xml:space="preserve"> PAGEREF _Toc56174364 \h </w:instrText>
            </w:r>
            <w:r w:rsidR="003F747D">
              <w:rPr>
                <w:noProof/>
                <w:webHidden/>
              </w:rPr>
            </w:r>
            <w:r w:rsidR="003F747D">
              <w:rPr>
                <w:noProof/>
                <w:webHidden/>
              </w:rPr>
              <w:fldChar w:fldCharType="separate"/>
            </w:r>
            <w:r w:rsidR="006B369E">
              <w:rPr>
                <w:noProof/>
                <w:webHidden/>
              </w:rPr>
              <w:t>14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65" w:history="1">
            <w:r w:rsidR="003F747D" w:rsidRPr="00166387">
              <w:rPr>
                <w:rStyle w:val="Hypertextovodkaz"/>
                <w:noProof/>
              </w:rPr>
              <w:t>3.2.6</w:t>
            </w:r>
            <w:r w:rsidR="003F747D">
              <w:rPr>
                <w:rFonts w:asciiTheme="minorHAnsi" w:eastAsiaTheme="minorEastAsia" w:hAnsiTheme="minorHAnsi"/>
                <w:noProof/>
                <w:sz w:val="22"/>
                <w:lang w:eastAsia="cs-CZ"/>
              </w:rPr>
              <w:tab/>
            </w:r>
            <w:r w:rsidR="003F747D" w:rsidRPr="00166387">
              <w:rPr>
                <w:rStyle w:val="Hypertextovodkaz"/>
                <w:noProof/>
              </w:rPr>
              <w:t>Trakční zařízení</w:t>
            </w:r>
            <w:r w:rsidR="003F747D">
              <w:rPr>
                <w:noProof/>
                <w:webHidden/>
              </w:rPr>
              <w:tab/>
            </w:r>
            <w:r w:rsidR="003F747D">
              <w:rPr>
                <w:noProof/>
                <w:webHidden/>
              </w:rPr>
              <w:fldChar w:fldCharType="begin"/>
            </w:r>
            <w:r w:rsidR="003F747D">
              <w:rPr>
                <w:noProof/>
                <w:webHidden/>
              </w:rPr>
              <w:instrText xml:space="preserve"> PAGEREF _Toc56174365 \h </w:instrText>
            </w:r>
            <w:r w:rsidR="003F747D">
              <w:rPr>
                <w:noProof/>
                <w:webHidden/>
              </w:rPr>
            </w:r>
            <w:r w:rsidR="003F747D">
              <w:rPr>
                <w:noProof/>
                <w:webHidden/>
              </w:rPr>
              <w:fldChar w:fldCharType="separate"/>
            </w:r>
            <w:r w:rsidR="006B369E">
              <w:rPr>
                <w:noProof/>
                <w:webHidden/>
              </w:rPr>
              <w:t>15</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66" w:history="1">
            <w:r w:rsidR="003F747D" w:rsidRPr="00166387">
              <w:rPr>
                <w:rStyle w:val="Hypertextovodkaz"/>
                <w:noProof/>
              </w:rPr>
              <w:t>3.2.7</w:t>
            </w:r>
            <w:r w:rsidR="003F747D">
              <w:rPr>
                <w:rFonts w:asciiTheme="minorHAnsi" w:eastAsiaTheme="minorEastAsia" w:hAnsiTheme="minorHAnsi"/>
                <w:noProof/>
                <w:sz w:val="22"/>
                <w:lang w:eastAsia="cs-CZ"/>
              </w:rPr>
              <w:tab/>
            </w:r>
            <w:r w:rsidR="003F747D" w:rsidRPr="00166387">
              <w:rPr>
                <w:rStyle w:val="Hypertextovodkaz"/>
                <w:noProof/>
              </w:rPr>
              <w:t>Pozemní stavební objekty</w:t>
            </w:r>
            <w:r w:rsidR="003F747D">
              <w:rPr>
                <w:noProof/>
                <w:webHidden/>
              </w:rPr>
              <w:tab/>
            </w:r>
            <w:r w:rsidR="003F747D">
              <w:rPr>
                <w:noProof/>
                <w:webHidden/>
              </w:rPr>
              <w:fldChar w:fldCharType="begin"/>
            </w:r>
            <w:r w:rsidR="003F747D">
              <w:rPr>
                <w:noProof/>
                <w:webHidden/>
              </w:rPr>
              <w:instrText xml:space="preserve"> PAGEREF _Toc56174366 \h </w:instrText>
            </w:r>
            <w:r w:rsidR="003F747D">
              <w:rPr>
                <w:noProof/>
                <w:webHidden/>
              </w:rPr>
            </w:r>
            <w:r w:rsidR="003F747D">
              <w:rPr>
                <w:noProof/>
                <w:webHidden/>
              </w:rPr>
              <w:fldChar w:fldCharType="separate"/>
            </w:r>
            <w:r w:rsidR="006B369E">
              <w:rPr>
                <w:noProof/>
                <w:webHidden/>
              </w:rPr>
              <w:t>15</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67" w:history="1">
            <w:r w:rsidR="003F747D" w:rsidRPr="00166387">
              <w:rPr>
                <w:rStyle w:val="Hypertextovodkaz"/>
                <w:noProof/>
              </w:rPr>
              <w:t>3.2.8</w:t>
            </w:r>
            <w:r w:rsidR="003F747D">
              <w:rPr>
                <w:rFonts w:asciiTheme="minorHAnsi" w:eastAsiaTheme="minorEastAsia" w:hAnsiTheme="minorHAnsi"/>
                <w:noProof/>
                <w:sz w:val="22"/>
                <w:lang w:eastAsia="cs-CZ"/>
              </w:rPr>
              <w:tab/>
            </w:r>
            <w:r w:rsidR="003F747D" w:rsidRPr="00166387">
              <w:rPr>
                <w:rStyle w:val="Hypertextovodkaz"/>
                <w:noProof/>
                <w:lang w:eastAsia="cs-CZ"/>
              </w:rPr>
              <w:t>Železniční přejezdy</w:t>
            </w:r>
            <w:r w:rsidR="003F747D">
              <w:rPr>
                <w:noProof/>
                <w:webHidden/>
              </w:rPr>
              <w:tab/>
            </w:r>
            <w:r w:rsidR="003F747D">
              <w:rPr>
                <w:noProof/>
                <w:webHidden/>
              </w:rPr>
              <w:fldChar w:fldCharType="begin"/>
            </w:r>
            <w:r w:rsidR="003F747D">
              <w:rPr>
                <w:noProof/>
                <w:webHidden/>
              </w:rPr>
              <w:instrText xml:space="preserve"> PAGEREF _Toc56174367 \h </w:instrText>
            </w:r>
            <w:r w:rsidR="003F747D">
              <w:rPr>
                <w:noProof/>
                <w:webHidden/>
              </w:rPr>
            </w:r>
            <w:r w:rsidR="003F747D">
              <w:rPr>
                <w:noProof/>
                <w:webHidden/>
              </w:rPr>
              <w:fldChar w:fldCharType="separate"/>
            </w:r>
            <w:r w:rsidR="006B369E">
              <w:rPr>
                <w:noProof/>
                <w:webHidden/>
              </w:rPr>
              <w:t>16</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68" w:history="1">
            <w:r w:rsidR="003F747D" w:rsidRPr="00166387">
              <w:rPr>
                <w:rStyle w:val="Hypertextovodkaz"/>
                <w:noProof/>
              </w:rPr>
              <w:t>3.2.9</w:t>
            </w:r>
            <w:r w:rsidR="003F747D">
              <w:rPr>
                <w:rFonts w:asciiTheme="minorHAnsi" w:eastAsiaTheme="minorEastAsia" w:hAnsiTheme="minorHAnsi"/>
                <w:noProof/>
                <w:sz w:val="22"/>
                <w:lang w:eastAsia="cs-CZ"/>
              </w:rPr>
              <w:tab/>
            </w:r>
            <w:r w:rsidR="003F747D" w:rsidRPr="00166387">
              <w:rPr>
                <w:rStyle w:val="Hypertextovodkaz"/>
                <w:noProof/>
                <w:lang w:eastAsia="cs-CZ"/>
              </w:rPr>
              <w:t>Mosty, propustky a inženýrské objekty</w:t>
            </w:r>
            <w:r w:rsidR="003F747D">
              <w:rPr>
                <w:noProof/>
                <w:webHidden/>
              </w:rPr>
              <w:tab/>
            </w:r>
            <w:r w:rsidR="003F747D">
              <w:rPr>
                <w:noProof/>
                <w:webHidden/>
              </w:rPr>
              <w:fldChar w:fldCharType="begin"/>
            </w:r>
            <w:r w:rsidR="003F747D">
              <w:rPr>
                <w:noProof/>
                <w:webHidden/>
              </w:rPr>
              <w:instrText xml:space="preserve"> PAGEREF _Toc56174368 \h </w:instrText>
            </w:r>
            <w:r w:rsidR="003F747D">
              <w:rPr>
                <w:noProof/>
                <w:webHidden/>
              </w:rPr>
            </w:r>
            <w:r w:rsidR="003F747D">
              <w:rPr>
                <w:noProof/>
                <w:webHidden/>
              </w:rPr>
              <w:fldChar w:fldCharType="separate"/>
            </w:r>
            <w:r w:rsidR="006B369E">
              <w:rPr>
                <w:noProof/>
                <w:webHidden/>
              </w:rPr>
              <w:t>16</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369" w:history="1">
            <w:r w:rsidR="003F747D" w:rsidRPr="00166387">
              <w:rPr>
                <w:rStyle w:val="Hypertextovodkaz"/>
                <w:noProof/>
              </w:rPr>
              <w:t>4</w:t>
            </w:r>
            <w:r w:rsidR="003F747D">
              <w:rPr>
                <w:rFonts w:asciiTheme="minorHAnsi" w:eastAsiaTheme="minorEastAsia" w:hAnsiTheme="minorHAnsi"/>
                <w:noProof/>
                <w:sz w:val="22"/>
                <w:lang w:eastAsia="cs-CZ"/>
              </w:rPr>
              <w:tab/>
            </w:r>
            <w:r w:rsidR="003F747D" w:rsidRPr="00166387">
              <w:rPr>
                <w:rStyle w:val="Hypertextovodkaz"/>
                <w:noProof/>
              </w:rPr>
              <w:t>Cíle projektu a požadavky na technické řešení</w:t>
            </w:r>
            <w:r w:rsidR="003F747D">
              <w:rPr>
                <w:noProof/>
                <w:webHidden/>
              </w:rPr>
              <w:tab/>
            </w:r>
            <w:r w:rsidR="003F747D">
              <w:rPr>
                <w:noProof/>
                <w:webHidden/>
              </w:rPr>
              <w:fldChar w:fldCharType="begin"/>
            </w:r>
            <w:r w:rsidR="003F747D">
              <w:rPr>
                <w:noProof/>
                <w:webHidden/>
              </w:rPr>
              <w:instrText xml:space="preserve"> PAGEREF _Toc56174369 \h </w:instrText>
            </w:r>
            <w:r w:rsidR="003F747D">
              <w:rPr>
                <w:noProof/>
                <w:webHidden/>
              </w:rPr>
            </w:r>
            <w:r w:rsidR="003F747D">
              <w:rPr>
                <w:noProof/>
                <w:webHidden/>
              </w:rPr>
              <w:fldChar w:fldCharType="separate"/>
            </w:r>
            <w:r w:rsidR="006B369E">
              <w:rPr>
                <w:noProof/>
                <w:webHidden/>
              </w:rPr>
              <w:t>23</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70" w:history="1">
            <w:r w:rsidR="003F747D" w:rsidRPr="00166387">
              <w:rPr>
                <w:rStyle w:val="Hypertextovodkaz"/>
                <w:rFonts w:cs="Times New Roman"/>
                <w:noProof/>
                <w14:scene3d>
                  <w14:camera w14:prst="orthographicFront"/>
                  <w14:lightRig w14:rig="threePt" w14:dir="t">
                    <w14:rot w14:lat="0" w14:lon="0" w14:rev="0"/>
                  </w14:lightRig>
                </w14:scene3d>
              </w:rPr>
              <w:t>4.1</w:t>
            </w:r>
            <w:r w:rsidR="003F747D">
              <w:rPr>
                <w:rFonts w:asciiTheme="minorHAnsi" w:eastAsiaTheme="minorEastAsia" w:hAnsiTheme="minorHAnsi"/>
                <w:noProof/>
                <w:sz w:val="22"/>
                <w:lang w:eastAsia="cs-CZ"/>
              </w:rPr>
              <w:tab/>
            </w:r>
            <w:r w:rsidR="003F747D" w:rsidRPr="00166387">
              <w:rPr>
                <w:rStyle w:val="Hypertextovodkaz"/>
                <w:rFonts w:cs="Times New Roman"/>
                <w:noProof/>
              </w:rPr>
              <w:t>Zadání</w:t>
            </w:r>
            <w:r w:rsidR="003F747D">
              <w:rPr>
                <w:noProof/>
                <w:webHidden/>
              </w:rPr>
              <w:tab/>
            </w:r>
            <w:r w:rsidR="003F747D">
              <w:rPr>
                <w:noProof/>
                <w:webHidden/>
              </w:rPr>
              <w:fldChar w:fldCharType="begin"/>
            </w:r>
            <w:r w:rsidR="003F747D">
              <w:rPr>
                <w:noProof/>
                <w:webHidden/>
              </w:rPr>
              <w:instrText xml:space="preserve"> PAGEREF _Toc56174370 \h </w:instrText>
            </w:r>
            <w:r w:rsidR="003F747D">
              <w:rPr>
                <w:noProof/>
                <w:webHidden/>
              </w:rPr>
            </w:r>
            <w:r w:rsidR="003F747D">
              <w:rPr>
                <w:noProof/>
                <w:webHidden/>
              </w:rPr>
              <w:fldChar w:fldCharType="separate"/>
            </w:r>
            <w:r w:rsidR="006B369E">
              <w:rPr>
                <w:noProof/>
                <w:webHidden/>
              </w:rPr>
              <w:t>23</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71" w:history="1">
            <w:r w:rsidR="003F747D" w:rsidRPr="00166387">
              <w:rPr>
                <w:rStyle w:val="Hypertextovodkaz"/>
                <w:rFonts w:cs="Times New Roman"/>
                <w:noProof/>
                <w14:scene3d>
                  <w14:camera w14:prst="orthographicFront"/>
                  <w14:lightRig w14:rig="threePt" w14:dir="t">
                    <w14:rot w14:lat="0" w14:lon="0" w14:rev="0"/>
                  </w14:lightRig>
                </w14:scene3d>
              </w:rPr>
              <w:t>4.2</w:t>
            </w:r>
            <w:r w:rsidR="003F747D">
              <w:rPr>
                <w:rFonts w:asciiTheme="minorHAnsi" w:eastAsiaTheme="minorEastAsia" w:hAnsiTheme="minorHAnsi"/>
                <w:noProof/>
                <w:sz w:val="22"/>
                <w:lang w:eastAsia="cs-CZ"/>
              </w:rPr>
              <w:tab/>
            </w:r>
            <w:r w:rsidR="003F747D" w:rsidRPr="00166387">
              <w:rPr>
                <w:rStyle w:val="Hypertextovodkaz"/>
                <w:rFonts w:cs="Times New Roman"/>
                <w:noProof/>
              </w:rPr>
              <w:t>Hlavní cíle stavby</w:t>
            </w:r>
            <w:r w:rsidR="003F747D">
              <w:rPr>
                <w:noProof/>
                <w:webHidden/>
              </w:rPr>
              <w:tab/>
            </w:r>
            <w:r w:rsidR="003F747D">
              <w:rPr>
                <w:noProof/>
                <w:webHidden/>
              </w:rPr>
              <w:fldChar w:fldCharType="begin"/>
            </w:r>
            <w:r w:rsidR="003F747D">
              <w:rPr>
                <w:noProof/>
                <w:webHidden/>
              </w:rPr>
              <w:instrText xml:space="preserve"> PAGEREF _Toc56174371 \h </w:instrText>
            </w:r>
            <w:r w:rsidR="003F747D">
              <w:rPr>
                <w:noProof/>
                <w:webHidden/>
              </w:rPr>
            </w:r>
            <w:r w:rsidR="003F747D">
              <w:rPr>
                <w:noProof/>
                <w:webHidden/>
              </w:rPr>
              <w:fldChar w:fldCharType="separate"/>
            </w:r>
            <w:r w:rsidR="006B369E">
              <w:rPr>
                <w:noProof/>
                <w:webHidden/>
              </w:rPr>
              <w:t>23</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72" w:history="1">
            <w:r w:rsidR="003F747D" w:rsidRPr="00166387">
              <w:rPr>
                <w:rStyle w:val="Hypertextovodkaz"/>
                <w:rFonts w:cs="Times New Roman"/>
                <w:noProof/>
                <w14:scene3d>
                  <w14:camera w14:prst="orthographicFront"/>
                  <w14:lightRig w14:rig="threePt" w14:dir="t">
                    <w14:rot w14:lat="0" w14:lon="0" w14:rev="0"/>
                  </w14:lightRig>
                </w14:scene3d>
              </w:rPr>
              <w:t>4.3</w:t>
            </w:r>
            <w:r w:rsidR="003F747D">
              <w:rPr>
                <w:rFonts w:asciiTheme="minorHAnsi" w:eastAsiaTheme="minorEastAsia" w:hAnsiTheme="minorHAnsi"/>
                <w:noProof/>
                <w:sz w:val="22"/>
                <w:lang w:eastAsia="cs-CZ"/>
              </w:rPr>
              <w:tab/>
            </w:r>
            <w:r w:rsidR="003F747D" w:rsidRPr="00166387">
              <w:rPr>
                <w:rStyle w:val="Hypertextovodkaz"/>
                <w:rFonts w:cs="Times New Roman"/>
                <w:noProof/>
              </w:rPr>
              <w:t>Místo stavby</w:t>
            </w:r>
            <w:r w:rsidR="003F747D">
              <w:rPr>
                <w:noProof/>
                <w:webHidden/>
              </w:rPr>
              <w:tab/>
            </w:r>
            <w:r w:rsidR="003F747D">
              <w:rPr>
                <w:noProof/>
                <w:webHidden/>
              </w:rPr>
              <w:fldChar w:fldCharType="begin"/>
            </w:r>
            <w:r w:rsidR="003F747D">
              <w:rPr>
                <w:noProof/>
                <w:webHidden/>
              </w:rPr>
              <w:instrText xml:space="preserve"> PAGEREF _Toc56174372 \h </w:instrText>
            </w:r>
            <w:r w:rsidR="003F747D">
              <w:rPr>
                <w:noProof/>
                <w:webHidden/>
              </w:rPr>
            </w:r>
            <w:r w:rsidR="003F747D">
              <w:rPr>
                <w:noProof/>
                <w:webHidden/>
              </w:rPr>
              <w:fldChar w:fldCharType="separate"/>
            </w:r>
            <w:r w:rsidR="006B369E">
              <w:rPr>
                <w:noProof/>
                <w:webHidden/>
              </w:rPr>
              <w:t>23</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73" w:history="1">
            <w:r w:rsidR="003F747D" w:rsidRPr="00166387">
              <w:rPr>
                <w:rStyle w:val="Hypertextovodkaz"/>
                <w:rFonts w:cs="Times New Roman"/>
                <w:noProof/>
                <w14:scene3d>
                  <w14:camera w14:prst="orthographicFront"/>
                  <w14:lightRig w14:rig="threePt" w14:dir="t">
                    <w14:rot w14:lat="0" w14:lon="0" w14:rev="0"/>
                  </w14:lightRig>
                </w14:scene3d>
              </w:rPr>
              <w:t>4.4</w:t>
            </w:r>
            <w:r w:rsidR="003F747D">
              <w:rPr>
                <w:rFonts w:asciiTheme="minorHAnsi" w:eastAsiaTheme="minorEastAsia" w:hAnsiTheme="minorHAnsi"/>
                <w:noProof/>
                <w:sz w:val="22"/>
                <w:lang w:eastAsia="cs-CZ"/>
              </w:rPr>
              <w:tab/>
            </w:r>
            <w:r w:rsidR="003F747D" w:rsidRPr="00166387">
              <w:rPr>
                <w:rStyle w:val="Hypertextovodkaz"/>
                <w:rFonts w:cs="Times New Roman"/>
                <w:noProof/>
              </w:rPr>
              <w:t>Základní charakteristika trati</w:t>
            </w:r>
            <w:r w:rsidR="003F747D">
              <w:rPr>
                <w:noProof/>
                <w:webHidden/>
              </w:rPr>
              <w:tab/>
            </w:r>
            <w:r w:rsidR="003F747D">
              <w:rPr>
                <w:noProof/>
                <w:webHidden/>
              </w:rPr>
              <w:fldChar w:fldCharType="begin"/>
            </w:r>
            <w:r w:rsidR="003F747D">
              <w:rPr>
                <w:noProof/>
                <w:webHidden/>
              </w:rPr>
              <w:instrText xml:space="preserve"> PAGEREF _Toc56174373 \h </w:instrText>
            </w:r>
            <w:r w:rsidR="003F747D">
              <w:rPr>
                <w:noProof/>
                <w:webHidden/>
              </w:rPr>
            </w:r>
            <w:r w:rsidR="003F747D">
              <w:rPr>
                <w:noProof/>
                <w:webHidden/>
              </w:rPr>
              <w:fldChar w:fldCharType="separate"/>
            </w:r>
            <w:r w:rsidR="006B369E">
              <w:rPr>
                <w:noProof/>
                <w:webHidden/>
              </w:rPr>
              <w:t>24</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74" w:history="1">
            <w:r w:rsidR="003F747D" w:rsidRPr="00166387">
              <w:rPr>
                <w:rStyle w:val="Hypertextovodkaz"/>
                <w:rFonts w:cs="Times New Roman"/>
                <w:noProof/>
                <w14:scene3d>
                  <w14:camera w14:prst="orthographicFront"/>
                  <w14:lightRig w14:rig="threePt" w14:dir="t">
                    <w14:rot w14:lat="0" w14:lon="0" w14:rev="0"/>
                  </w14:lightRig>
                </w14:scene3d>
              </w:rPr>
              <w:t>4.5</w:t>
            </w:r>
            <w:r w:rsidR="003F747D">
              <w:rPr>
                <w:rFonts w:asciiTheme="minorHAnsi" w:eastAsiaTheme="minorEastAsia" w:hAnsiTheme="minorHAnsi"/>
                <w:noProof/>
                <w:sz w:val="22"/>
                <w:lang w:eastAsia="cs-CZ"/>
              </w:rPr>
              <w:tab/>
            </w:r>
            <w:r w:rsidR="003F747D" w:rsidRPr="00166387">
              <w:rPr>
                <w:rStyle w:val="Hypertextovodkaz"/>
                <w:rFonts w:cs="Times New Roman"/>
                <w:noProof/>
              </w:rPr>
              <w:t>Podklady pro zpracování</w:t>
            </w:r>
            <w:r w:rsidR="003F747D">
              <w:rPr>
                <w:noProof/>
                <w:webHidden/>
              </w:rPr>
              <w:tab/>
            </w:r>
            <w:r w:rsidR="003F747D">
              <w:rPr>
                <w:noProof/>
                <w:webHidden/>
              </w:rPr>
              <w:fldChar w:fldCharType="begin"/>
            </w:r>
            <w:r w:rsidR="003F747D">
              <w:rPr>
                <w:noProof/>
                <w:webHidden/>
              </w:rPr>
              <w:instrText xml:space="preserve"> PAGEREF _Toc56174374 \h </w:instrText>
            </w:r>
            <w:r w:rsidR="003F747D">
              <w:rPr>
                <w:noProof/>
                <w:webHidden/>
              </w:rPr>
            </w:r>
            <w:r w:rsidR="003F747D">
              <w:rPr>
                <w:noProof/>
                <w:webHidden/>
              </w:rPr>
              <w:fldChar w:fldCharType="separate"/>
            </w:r>
            <w:r w:rsidR="006B369E">
              <w:rPr>
                <w:noProof/>
                <w:webHidden/>
              </w:rPr>
              <w:t>24</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75" w:history="1">
            <w:r w:rsidR="003F747D" w:rsidRPr="00166387">
              <w:rPr>
                <w:rStyle w:val="Hypertextovodkaz"/>
                <w:rFonts w:cs="Times New Roman"/>
                <w:noProof/>
                <w:lang w:eastAsia="cs-CZ"/>
                <w14:scene3d>
                  <w14:camera w14:prst="orthographicFront"/>
                  <w14:lightRig w14:rig="threePt" w14:dir="t">
                    <w14:rot w14:lat="0" w14:lon="0" w14:rev="0"/>
                  </w14:lightRig>
                </w14:scene3d>
              </w:rPr>
              <w:t>4.6</w:t>
            </w:r>
            <w:r w:rsidR="003F747D">
              <w:rPr>
                <w:rFonts w:asciiTheme="minorHAnsi" w:eastAsiaTheme="minorEastAsia" w:hAnsiTheme="minorHAnsi"/>
                <w:noProof/>
                <w:sz w:val="22"/>
                <w:lang w:eastAsia="cs-CZ"/>
              </w:rPr>
              <w:tab/>
            </w:r>
            <w:r w:rsidR="003F747D" w:rsidRPr="00166387">
              <w:rPr>
                <w:rStyle w:val="Hypertextovodkaz"/>
                <w:noProof/>
                <w:lang w:eastAsia="cs-CZ"/>
              </w:rPr>
              <w:t>Rozsah výluk a stanovení Náhradní autobusové dopravy</w:t>
            </w:r>
            <w:r w:rsidR="003F747D">
              <w:rPr>
                <w:noProof/>
                <w:webHidden/>
              </w:rPr>
              <w:tab/>
            </w:r>
            <w:r w:rsidR="003F747D">
              <w:rPr>
                <w:noProof/>
                <w:webHidden/>
              </w:rPr>
              <w:fldChar w:fldCharType="begin"/>
            </w:r>
            <w:r w:rsidR="003F747D">
              <w:rPr>
                <w:noProof/>
                <w:webHidden/>
              </w:rPr>
              <w:instrText xml:space="preserve"> PAGEREF _Toc56174375 \h </w:instrText>
            </w:r>
            <w:r w:rsidR="003F747D">
              <w:rPr>
                <w:noProof/>
                <w:webHidden/>
              </w:rPr>
            </w:r>
            <w:r w:rsidR="003F747D">
              <w:rPr>
                <w:noProof/>
                <w:webHidden/>
              </w:rPr>
              <w:fldChar w:fldCharType="separate"/>
            </w:r>
            <w:r w:rsidR="006B369E">
              <w:rPr>
                <w:noProof/>
                <w:webHidden/>
              </w:rPr>
              <w:t>24</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76" w:history="1">
            <w:r w:rsidR="003F747D" w:rsidRPr="00166387">
              <w:rPr>
                <w:rStyle w:val="Hypertextovodkaz"/>
                <w:rFonts w:cs="Times New Roman"/>
                <w:noProof/>
                <w14:scene3d>
                  <w14:camera w14:prst="orthographicFront"/>
                  <w14:lightRig w14:rig="threePt" w14:dir="t">
                    <w14:rot w14:lat="0" w14:lon="0" w14:rev="0"/>
                  </w14:lightRig>
                </w14:scene3d>
              </w:rPr>
              <w:t>4.7</w:t>
            </w:r>
            <w:r w:rsidR="003F747D">
              <w:rPr>
                <w:rFonts w:asciiTheme="minorHAnsi" w:eastAsiaTheme="minorEastAsia" w:hAnsiTheme="minorHAnsi"/>
                <w:noProof/>
                <w:sz w:val="22"/>
                <w:lang w:eastAsia="cs-CZ"/>
              </w:rPr>
              <w:tab/>
            </w:r>
            <w:r w:rsidR="003F747D" w:rsidRPr="00166387">
              <w:rPr>
                <w:rStyle w:val="Hypertextovodkaz"/>
                <w:rFonts w:cs="Times New Roman"/>
                <w:noProof/>
              </w:rPr>
              <w:t>Požadavky na technické řešení</w:t>
            </w:r>
            <w:r w:rsidR="003F747D">
              <w:rPr>
                <w:noProof/>
                <w:webHidden/>
              </w:rPr>
              <w:tab/>
            </w:r>
            <w:r w:rsidR="003F747D">
              <w:rPr>
                <w:noProof/>
                <w:webHidden/>
              </w:rPr>
              <w:fldChar w:fldCharType="begin"/>
            </w:r>
            <w:r w:rsidR="003F747D">
              <w:rPr>
                <w:noProof/>
                <w:webHidden/>
              </w:rPr>
              <w:instrText xml:space="preserve"> PAGEREF _Toc56174376 \h </w:instrText>
            </w:r>
            <w:r w:rsidR="003F747D">
              <w:rPr>
                <w:noProof/>
                <w:webHidden/>
              </w:rPr>
            </w:r>
            <w:r w:rsidR="003F747D">
              <w:rPr>
                <w:noProof/>
                <w:webHidden/>
              </w:rPr>
              <w:fldChar w:fldCharType="separate"/>
            </w:r>
            <w:r w:rsidR="006B369E">
              <w:rPr>
                <w:noProof/>
                <w:webHidden/>
              </w:rPr>
              <w:t>24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77" w:history="1">
            <w:r w:rsidR="003F747D" w:rsidRPr="00166387">
              <w:rPr>
                <w:rStyle w:val="Hypertextovodkaz"/>
                <w:noProof/>
              </w:rPr>
              <w:t>4.7.1</w:t>
            </w:r>
            <w:r w:rsidR="003F747D">
              <w:rPr>
                <w:rFonts w:asciiTheme="minorHAnsi" w:eastAsiaTheme="minorEastAsia" w:hAnsiTheme="minorHAnsi"/>
                <w:noProof/>
                <w:sz w:val="22"/>
                <w:lang w:eastAsia="cs-CZ"/>
              </w:rPr>
              <w:tab/>
            </w:r>
            <w:r w:rsidR="003F747D" w:rsidRPr="00166387">
              <w:rPr>
                <w:rStyle w:val="Hypertextovodkaz"/>
                <w:noProof/>
              </w:rPr>
              <w:t>Zabezpečovací zařízení</w:t>
            </w:r>
            <w:r w:rsidR="003F747D">
              <w:rPr>
                <w:noProof/>
                <w:webHidden/>
              </w:rPr>
              <w:tab/>
            </w:r>
            <w:r w:rsidR="003F747D">
              <w:rPr>
                <w:noProof/>
                <w:webHidden/>
              </w:rPr>
              <w:fldChar w:fldCharType="begin"/>
            </w:r>
            <w:r w:rsidR="003F747D">
              <w:rPr>
                <w:noProof/>
                <w:webHidden/>
              </w:rPr>
              <w:instrText xml:space="preserve"> PAGEREF _Toc56174377 \h </w:instrText>
            </w:r>
            <w:r w:rsidR="003F747D">
              <w:rPr>
                <w:noProof/>
                <w:webHidden/>
              </w:rPr>
            </w:r>
            <w:r w:rsidR="003F747D">
              <w:rPr>
                <w:noProof/>
                <w:webHidden/>
              </w:rPr>
              <w:fldChar w:fldCharType="separate"/>
            </w:r>
            <w:r w:rsidR="006B369E">
              <w:rPr>
                <w:noProof/>
                <w:webHidden/>
              </w:rPr>
              <w:t>24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78" w:history="1">
            <w:r w:rsidR="003F747D" w:rsidRPr="00166387">
              <w:rPr>
                <w:rStyle w:val="Hypertextovodkaz"/>
                <w:noProof/>
              </w:rPr>
              <w:t>4.7.2</w:t>
            </w:r>
            <w:r w:rsidR="003F747D">
              <w:rPr>
                <w:rFonts w:asciiTheme="minorHAnsi" w:eastAsiaTheme="minorEastAsia" w:hAnsiTheme="minorHAnsi"/>
                <w:noProof/>
                <w:sz w:val="22"/>
                <w:lang w:eastAsia="cs-CZ"/>
              </w:rPr>
              <w:tab/>
            </w:r>
            <w:r w:rsidR="003F747D" w:rsidRPr="00166387">
              <w:rPr>
                <w:rStyle w:val="Hypertextovodkaz"/>
                <w:noProof/>
              </w:rPr>
              <w:t>Požadavky plynoucí z Národního implementačního plánu ERTMS</w:t>
            </w:r>
            <w:r w:rsidR="003F747D">
              <w:rPr>
                <w:noProof/>
                <w:webHidden/>
              </w:rPr>
              <w:tab/>
            </w:r>
            <w:r w:rsidR="003F747D">
              <w:rPr>
                <w:noProof/>
                <w:webHidden/>
              </w:rPr>
              <w:fldChar w:fldCharType="begin"/>
            </w:r>
            <w:r w:rsidR="003F747D">
              <w:rPr>
                <w:noProof/>
                <w:webHidden/>
              </w:rPr>
              <w:instrText xml:space="preserve"> PAGEREF _Toc56174378 \h </w:instrText>
            </w:r>
            <w:r w:rsidR="003F747D">
              <w:rPr>
                <w:noProof/>
                <w:webHidden/>
              </w:rPr>
            </w:r>
            <w:r w:rsidR="003F747D">
              <w:rPr>
                <w:noProof/>
                <w:webHidden/>
              </w:rPr>
              <w:fldChar w:fldCharType="separate"/>
            </w:r>
            <w:r w:rsidR="006B369E">
              <w:rPr>
                <w:noProof/>
                <w:webHidden/>
              </w:rPr>
              <w:t>25</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79" w:history="1">
            <w:r w:rsidR="003F747D" w:rsidRPr="00166387">
              <w:rPr>
                <w:rStyle w:val="Hypertextovodkaz"/>
                <w:noProof/>
              </w:rPr>
              <w:t>4.7.3</w:t>
            </w:r>
            <w:r w:rsidR="003F747D">
              <w:rPr>
                <w:rFonts w:asciiTheme="minorHAnsi" w:eastAsiaTheme="minorEastAsia" w:hAnsiTheme="minorHAnsi"/>
                <w:noProof/>
                <w:sz w:val="22"/>
                <w:lang w:eastAsia="cs-CZ"/>
              </w:rPr>
              <w:tab/>
            </w:r>
            <w:r w:rsidR="003F747D" w:rsidRPr="00166387">
              <w:rPr>
                <w:rStyle w:val="Hypertextovodkaz"/>
                <w:noProof/>
              </w:rPr>
              <w:t>Požadavky na inteligentní dopravní systémy (ITS)</w:t>
            </w:r>
            <w:r w:rsidR="003F747D">
              <w:rPr>
                <w:noProof/>
                <w:webHidden/>
              </w:rPr>
              <w:tab/>
            </w:r>
            <w:r w:rsidR="003F747D">
              <w:rPr>
                <w:noProof/>
                <w:webHidden/>
              </w:rPr>
              <w:fldChar w:fldCharType="begin"/>
            </w:r>
            <w:r w:rsidR="003F747D">
              <w:rPr>
                <w:noProof/>
                <w:webHidden/>
              </w:rPr>
              <w:instrText xml:space="preserve"> PAGEREF _Toc56174379 \h </w:instrText>
            </w:r>
            <w:r w:rsidR="003F747D">
              <w:rPr>
                <w:noProof/>
                <w:webHidden/>
              </w:rPr>
            </w:r>
            <w:r w:rsidR="003F747D">
              <w:rPr>
                <w:noProof/>
                <w:webHidden/>
              </w:rPr>
              <w:fldChar w:fldCharType="separate"/>
            </w:r>
            <w:r w:rsidR="006B369E">
              <w:rPr>
                <w:noProof/>
                <w:webHidden/>
              </w:rPr>
              <w:t>25</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380" w:history="1">
            <w:r w:rsidR="003F747D" w:rsidRPr="00166387">
              <w:rPr>
                <w:rStyle w:val="Hypertextovodkaz"/>
                <w:noProof/>
              </w:rPr>
              <w:t>5</w:t>
            </w:r>
            <w:r w:rsidR="003F747D">
              <w:rPr>
                <w:rFonts w:asciiTheme="minorHAnsi" w:eastAsiaTheme="minorEastAsia" w:hAnsiTheme="minorHAnsi"/>
                <w:noProof/>
                <w:sz w:val="22"/>
                <w:lang w:eastAsia="cs-CZ"/>
              </w:rPr>
              <w:tab/>
            </w:r>
            <w:r w:rsidR="003F747D" w:rsidRPr="00166387">
              <w:rPr>
                <w:rStyle w:val="Hypertextovodkaz"/>
                <w:noProof/>
              </w:rPr>
              <w:t>Specifikace rozhodujících stavebních objektů a provozních souborů</w:t>
            </w:r>
            <w:r w:rsidR="003F747D">
              <w:rPr>
                <w:noProof/>
                <w:webHidden/>
              </w:rPr>
              <w:tab/>
            </w:r>
            <w:r w:rsidR="003F747D">
              <w:rPr>
                <w:noProof/>
                <w:webHidden/>
              </w:rPr>
              <w:fldChar w:fldCharType="begin"/>
            </w:r>
            <w:r w:rsidR="003F747D">
              <w:rPr>
                <w:noProof/>
                <w:webHidden/>
              </w:rPr>
              <w:instrText xml:space="preserve"> PAGEREF _Toc56174380 \h </w:instrText>
            </w:r>
            <w:r w:rsidR="003F747D">
              <w:rPr>
                <w:noProof/>
                <w:webHidden/>
              </w:rPr>
            </w:r>
            <w:r w:rsidR="003F747D">
              <w:rPr>
                <w:noProof/>
                <w:webHidden/>
              </w:rPr>
              <w:fldChar w:fldCharType="separate"/>
            </w:r>
            <w:r w:rsidR="006B369E">
              <w:rPr>
                <w:noProof/>
                <w:webHidden/>
              </w:rPr>
              <w:t>27</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81" w:history="1">
            <w:r w:rsidR="003F747D" w:rsidRPr="00166387">
              <w:rPr>
                <w:rStyle w:val="Hypertextovodkaz"/>
                <w:rFonts w:cs="Times New Roman"/>
                <w:noProof/>
                <w14:scene3d>
                  <w14:camera w14:prst="orthographicFront"/>
                  <w14:lightRig w14:rig="threePt" w14:dir="t">
                    <w14:rot w14:lat="0" w14:lon="0" w14:rev="0"/>
                  </w14:lightRig>
                </w14:scene3d>
              </w:rPr>
              <w:t>5.1</w:t>
            </w:r>
            <w:r w:rsidR="003F747D">
              <w:rPr>
                <w:rFonts w:asciiTheme="minorHAnsi" w:eastAsiaTheme="minorEastAsia" w:hAnsiTheme="minorHAnsi"/>
                <w:noProof/>
                <w:sz w:val="22"/>
                <w:lang w:eastAsia="cs-CZ"/>
              </w:rPr>
              <w:tab/>
            </w:r>
            <w:r w:rsidR="003F747D" w:rsidRPr="00166387">
              <w:rPr>
                <w:rStyle w:val="Hypertextovodkaz"/>
                <w:rFonts w:cs="Times New Roman"/>
                <w:noProof/>
              </w:rPr>
              <w:t>Základní specifikace</w:t>
            </w:r>
            <w:r w:rsidR="003F747D">
              <w:rPr>
                <w:noProof/>
                <w:webHidden/>
              </w:rPr>
              <w:tab/>
            </w:r>
            <w:r w:rsidR="003F747D">
              <w:rPr>
                <w:noProof/>
                <w:webHidden/>
              </w:rPr>
              <w:fldChar w:fldCharType="begin"/>
            </w:r>
            <w:r w:rsidR="003F747D">
              <w:rPr>
                <w:noProof/>
                <w:webHidden/>
              </w:rPr>
              <w:instrText xml:space="preserve"> PAGEREF _Toc56174381 \h </w:instrText>
            </w:r>
            <w:r w:rsidR="003F747D">
              <w:rPr>
                <w:noProof/>
                <w:webHidden/>
              </w:rPr>
            </w:r>
            <w:r w:rsidR="003F747D">
              <w:rPr>
                <w:noProof/>
                <w:webHidden/>
              </w:rPr>
              <w:fldChar w:fldCharType="separate"/>
            </w:r>
            <w:r w:rsidR="006B369E">
              <w:rPr>
                <w:noProof/>
                <w:webHidden/>
              </w:rPr>
              <w:t>27</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82" w:history="1">
            <w:r w:rsidR="003F747D" w:rsidRPr="00166387">
              <w:rPr>
                <w:rStyle w:val="Hypertextovodkaz"/>
                <w:rFonts w:cs="Times New Roman"/>
                <w:noProof/>
                <w14:scene3d>
                  <w14:camera w14:prst="orthographicFront"/>
                  <w14:lightRig w14:rig="threePt" w14:dir="t">
                    <w14:rot w14:lat="0" w14:lon="0" w14:rev="0"/>
                  </w14:lightRig>
                </w14:scene3d>
              </w:rPr>
              <w:t>5.2</w:t>
            </w:r>
            <w:r w:rsidR="003F747D">
              <w:rPr>
                <w:rFonts w:asciiTheme="minorHAnsi" w:eastAsiaTheme="minorEastAsia" w:hAnsiTheme="minorHAnsi"/>
                <w:noProof/>
                <w:sz w:val="22"/>
                <w:lang w:eastAsia="cs-CZ"/>
              </w:rPr>
              <w:tab/>
            </w:r>
            <w:r w:rsidR="003F747D" w:rsidRPr="00166387">
              <w:rPr>
                <w:rStyle w:val="Hypertextovodkaz"/>
                <w:rFonts w:cs="Times New Roman"/>
                <w:noProof/>
              </w:rPr>
              <w:t>Železniční svršek a spodek</w:t>
            </w:r>
            <w:r w:rsidR="003F747D">
              <w:rPr>
                <w:noProof/>
                <w:webHidden/>
              </w:rPr>
              <w:tab/>
            </w:r>
            <w:r w:rsidR="003F747D">
              <w:rPr>
                <w:noProof/>
                <w:webHidden/>
              </w:rPr>
              <w:fldChar w:fldCharType="begin"/>
            </w:r>
            <w:r w:rsidR="003F747D">
              <w:rPr>
                <w:noProof/>
                <w:webHidden/>
              </w:rPr>
              <w:instrText xml:space="preserve"> PAGEREF _Toc56174382 \h </w:instrText>
            </w:r>
            <w:r w:rsidR="003F747D">
              <w:rPr>
                <w:noProof/>
                <w:webHidden/>
              </w:rPr>
            </w:r>
            <w:r w:rsidR="003F747D">
              <w:rPr>
                <w:noProof/>
                <w:webHidden/>
              </w:rPr>
              <w:fldChar w:fldCharType="separate"/>
            </w:r>
            <w:r w:rsidR="006B369E">
              <w:rPr>
                <w:noProof/>
                <w:webHidden/>
              </w:rPr>
              <w:t>28</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83" w:history="1">
            <w:r w:rsidR="003F747D" w:rsidRPr="00166387">
              <w:rPr>
                <w:rStyle w:val="Hypertextovodkaz"/>
                <w:noProof/>
              </w:rPr>
              <w:t>5.2.1</w:t>
            </w:r>
            <w:r w:rsidR="003F747D">
              <w:rPr>
                <w:rFonts w:asciiTheme="minorHAnsi" w:eastAsiaTheme="minorEastAsia" w:hAnsiTheme="minorHAnsi"/>
                <w:noProof/>
                <w:sz w:val="22"/>
                <w:lang w:eastAsia="cs-CZ"/>
              </w:rPr>
              <w:tab/>
            </w:r>
            <w:r w:rsidR="003F747D" w:rsidRPr="00166387">
              <w:rPr>
                <w:rStyle w:val="Hypertextovodkaz"/>
                <w:noProof/>
              </w:rPr>
              <w:t>ŽST Ostrava – Kunčice (mimo) – ŽST Ostrava – Vítkovice (mimo)</w:t>
            </w:r>
            <w:r w:rsidR="003F747D">
              <w:rPr>
                <w:noProof/>
                <w:webHidden/>
              </w:rPr>
              <w:tab/>
            </w:r>
            <w:r w:rsidR="003F747D">
              <w:rPr>
                <w:noProof/>
                <w:webHidden/>
              </w:rPr>
              <w:fldChar w:fldCharType="begin"/>
            </w:r>
            <w:r w:rsidR="003F747D">
              <w:rPr>
                <w:noProof/>
                <w:webHidden/>
              </w:rPr>
              <w:instrText xml:space="preserve"> PAGEREF _Toc56174383 \h </w:instrText>
            </w:r>
            <w:r w:rsidR="003F747D">
              <w:rPr>
                <w:noProof/>
                <w:webHidden/>
              </w:rPr>
            </w:r>
            <w:r w:rsidR="003F747D">
              <w:rPr>
                <w:noProof/>
                <w:webHidden/>
              </w:rPr>
              <w:fldChar w:fldCharType="separate"/>
            </w:r>
            <w:r w:rsidR="006B369E">
              <w:rPr>
                <w:noProof/>
                <w:webHidden/>
              </w:rPr>
              <w:t>28</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84" w:history="1">
            <w:r w:rsidR="003F747D" w:rsidRPr="00166387">
              <w:rPr>
                <w:rStyle w:val="Hypertextovodkaz"/>
                <w:noProof/>
              </w:rPr>
              <w:t>5.2.2</w:t>
            </w:r>
            <w:r w:rsidR="003F747D">
              <w:rPr>
                <w:rFonts w:asciiTheme="minorHAnsi" w:eastAsiaTheme="minorEastAsia" w:hAnsiTheme="minorHAnsi"/>
                <w:noProof/>
                <w:sz w:val="22"/>
                <w:lang w:eastAsia="cs-CZ"/>
              </w:rPr>
              <w:tab/>
            </w:r>
            <w:r w:rsidR="003F747D" w:rsidRPr="00166387">
              <w:rPr>
                <w:rStyle w:val="Hypertextovodkaz"/>
                <w:noProof/>
              </w:rPr>
              <w:t>ŽST Ostrava – Vítkovice</w:t>
            </w:r>
            <w:r w:rsidR="003F747D">
              <w:rPr>
                <w:noProof/>
                <w:webHidden/>
              </w:rPr>
              <w:tab/>
            </w:r>
            <w:r w:rsidR="003F747D">
              <w:rPr>
                <w:noProof/>
                <w:webHidden/>
              </w:rPr>
              <w:fldChar w:fldCharType="begin"/>
            </w:r>
            <w:r w:rsidR="003F747D">
              <w:rPr>
                <w:noProof/>
                <w:webHidden/>
              </w:rPr>
              <w:instrText xml:space="preserve"> PAGEREF _Toc56174384 \h </w:instrText>
            </w:r>
            <w:r w:rsidR="003F747D">
              <w:rPr>
                <w:noProof/>
                <w:webHidden/>
              </w:rPr>
            </w:r>
            <w:r w:rsidR="003F747D">
              <w:rPr>
                <w:noProof/>
                <w:webHidden/>
              </w:rPr>
              <w:fldChar w:fldCharType="separate"/>
            </w:r>
            <w:r w:rsidR="006B369E">
              <w:rPr>
                <w:noProof/>
                <w:webHidden/>
              </w:rPr>
              <w:t>29</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85" w:history="1">
            <w:r w:rsidR="003F747D" w:rsidRPr="00166387">
              <w:rPr>
                <w:rStyle w:val="Hypertextovodkaz"/>
                <w:noProof/>
              </w:rPr>
              <w:t>5.2.3</w:t>
            </w:r>
            <w:r w:rsidR="003F747D">
              <w:rPr>
                <w:rFonts w:asciiTheme="minorHAnsi" w:eastAsiaTheme="minorEastAsia" w:hAnsiTheme="minorHAnsi"/>
                <w:noProof/>
                <w:sz w:val="22"/>
                <w:lang w:eastAsia="cs-CZ"/>
              </w:rPr>
              <w:tab/>
            </w:r>
            <w:r w:rsidR="003F747D" w:rsidRPr="00166387">
              <w:rPr>
                <w:rStyle w:val="Hypertextovodkaz"/>
                <w:noProof/>
              </w:rPr>
              <w:t>ŽST Ostrava – Vítkovice (mimo) - Odb. Odra</w:t>
            </w:r>
            <w:r w:rsidR="003F747D">
              <w:rPr>
                <w:noProof/>
                <w:webHidden/>
              </w:rPr>
              <w:tab/>
            </w:r>
            <w:r w:rsidR="003F747D">
              <w:rPr>
                <w:noProof/>
                <w:webHidden/>
              </w:rPr>
              <w:fldChar w:fldCharType="begin"/>
            </w:r>
            <w:r w:rsidR="003F747D">
              <w:rPr>
                <w:noProof/>
                <w:webHidden/>
              </w:rPr>
              <w:instrText xml:space="preserve"> PAGEREF _Toc56174385 \h </w:instrText>
            </w:r>
            <w:r w:rsidR="003F747D">
              <w:rPr>
                <w:noProof/>
                <w:webHidden/>
              </w:rPr>
            </w:r>
            <w:r w:rsidR="003F747D">
              <w:rPr>
                <w:noProof/>
                <w:webHidden/>
              </w:rPr>
              <w:fldChar w:fldCharType="separate"/>
            </w:r>
            <w:r w:rsidR="006B369E">
              <w:rPr>
                <w:noProof/>
                <w:webHidden/>
              </w:rPr>
              <w:t>30</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86" w:history="1">
            <w:r w:rsidR="003F747D" w:rsidRPr="00166387">
              <w:rPr>
                <w:rStyle w:val="Hypertextovodkaz"/>
                <w:noProof/>
              </w:rPr>
              <w:t>5.2.4</w:t>
            </w:r>
            <w:r w:rsidR="003F747D">
              <w:rPr>
                <w:rFonts w:asciiTheme="minorHAnsi" w:eastAsiaTheme="minorEastAsia" w:hAnsiTheme="minorHAnsi"/>
                <w:noProof/>
                <w:sz w:val="22"/>
                <w:lang w:eastAsia="cs-CZ"/>
              </w:rPr>
              <w:tab/>
            </w:r>
            <w:r w:rsidR="003F747D" w:rsidRPr="00166387">
              <w:rPr>
                <w:rStyle w:val="Hypertextovodkaz"/>
                <w:noProof/>
              </w:rPr>
              <w:t>Odb. Odra – Výhybna Polanka nad Odrou/ ŽST Ostrava Svinov (mimo)</w:t>
            </w:r>
            <w:r w:rsidR="003F747D">
              <w:rPr>
                <w:noProof/>
                <w:webHidden/>
              </w:rPr>
              <w:tab/>
            </w:r>
            <w:r w:rsidR="003F747D">
              <w:rPr>
                <w:noProof/>
                <w:webHidden/>
              </w:rPr>
              <w:fldChar w:fldCharType="begin"/>
            </w:r>
            <w:r w:rsidR="003F747D">
              <w:rPr>
                <w:noProof/>
                <w:webHidden/>
              </w:rPr>
              <w:instrText xml:space="preserve"> PAGEREF _Toc56174386 \h </w:instrText>
            </w:r>
            <w:r w:rsidR="003F747D">
              <w:rPr>
                <w:noProof/>
                <w:webHidden/>
              </w:rPr>
            </w:r>
            <w:r w:rsidR="003F747D">
              <w:rPr>
                <w:noProof/>
                <w:webHidden/>
              </w:rPr>
              <w:fldChar w:fldCharType="separate"/>
            </w:r>
            <w:r w:rsidR="006B369E">
              <w:rPr>
                <w:noProof/>
                <w:webHidden/>
              </w:rPr>
              <w:t>30</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87" w:history="1">
            <w:r w:rsidR="003F747D" w:rsidRPr="00166387">
              <w:rPr>
                <w:rStyle w:val="Hypertextovodkaz"/>
                <w:rFonts w:cs="Times New Roman"/>
                <w:noProof/>
                <w14:scene3d>
                  <w14:camera w14:prst="orthographicFront"/>
                  <w14:lightRig w14:rig="threePt" w14:dir="t">
                    <w14:rot w14:lat="0" w14:lon="0" w14:rev="0"/>
                  </w14:lightRig>
                </w14:scene3d>
              </w:rPr>
              <w:t>5.3</w:t>
            </w:r>
            <w:r w:rsidR="003F747D">
              <w:rPr>
                <w:rFonts w:asciiTheme="minorHAnsi" w:eastAsiaTheme="minorEastAsia" w:hAnsiTheme="minorHAnsi"/>
                <w:noProof/>
                <w:sz w:val="22"/>
                <w:lang w:eastAsia="cs-CZ"/>
              </w:rPr>
              <w:tab/>
            </w:r>
            <w:r w:rsidR="003F747D" w:rsidRPr="00166387">
              <w:rPr>
                <w:rStyle w:val="Hypertextovodkaz"/>
                <w:rFonts w:cs="Times New Roman"/>
                <w:noProof/>
              </w:rPr>
              <w:t>Nástupiště (ŽST Ostrava – Vítkovice)</w:t>
            </w:r>
            <w:r w:rsidR="003F747D">
              <w:rPr>
                <w:noProof/>
                <w:webHidden/>
              </w:rPr>
              <w:tab/>
            </w:r>
            <w:r w:rsidR="003F747D">
              <w:rPr>
                <w:noProof/>
                <w:webHidden/>
              </w:rPr>
              <w:fldChar w:fldCharType="begin"/>
            </w:r>
            <w:r w:rsidR="003F747D">
              <w:rPr>
                <w:noProof/>
                <w:webHidden/>
              </w:rPr>
              <w:instrText xml:space="preserve"> PAGEREF _Toc56174387 \h </w:instrText>
            </w:r>
            <w:r w:rsidR="003F747D">
              <w:rPr>
                <w:noProof/>
                <w:webHidden/>
              </w:rPr>
            </w:r>
            <w:r w:rsidR="003F747D">
              <w:rPr>
                <w:noProof/>
                <w:webHidden/>
              </w:rPr>
              <w:fldChar w:fldCharType="separate"/>
            </w:r>
            <w:r w:rsidR="006B369E">
              <w:rPr>
                <w:noProof/>
                <w:webHidden/>
              </w:rPr>
              <w:t>31</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88" w:history="1">
            <w:r w:rsidR="003F747D" w:rsidRPr="00166387">
              <w:rPr>
                <w:rStyle w:val="Hypertextovodkaz"/>
                <w:rFonts w:cs="Times New Roman"/>
                <w:noProof/>
                <w14:scene3d>
                  <w14:camera w14:prst="orthographicFront"/>
                  <w14:lightRig w14:rig="threePt" w14:dir="t">
                    <w14:rot w14:lat="0" w14:lon="0" w14:rev="0"/>
                  </w14:lightRig>
                </w14:scene3d>
              </w:rPr>
              <w:t>5.4</w:t>
            </w:r>
            <w:r w:rsidR="003F747D">
              <w:rPr>
                <w:rFonts w:asciiTheme="minorHAnsi" w:eastAsiaTheme="minorEastAsia" w:hAnsiTheme="minorHAnsi"/>
                <w:noProof/>
                <w:sz w:val="22"/>
                <w:lang w:eastAsia="cs-CZ"/>
              </w:rPr>
              <w:tab/>
            </w:r>
            <w:r w:rsidR="003F747D" w:rsidRPr="00166387">
              <w:rPr>
                <w:rStyle w:val="Hypertextovodkaz"/>
                <w:noProof/>
              </w:rPr>
              <w:t>Navržený stav zabezpečovacího zařízení</w:t>
            </w:r>
            <w:r w:rsidR="003F747D">
              <w:rPr>
                <w:noProof/>
                <w:webHidden/>
              </w:rPr>
              <w:tab/>
            </w:r>
            <w:r w:rsidR="003F747D">
              <w:rPr>
                <w:noProof/>
                <w:webHidden/>
              </w:rPr>
              <w:fldChar w:fldCharType="begin"/>
            </w:r>
            <w:r w:rsidR="003F747D">
              <w:rPr>
                <w:noProof/>
                <w:webHidden/>
              </w:rPr>
              <w:instrText xml:space="preserve"> PAGEREF _Toc56174388 \h </w:instrText>
            </w:r>
            <w:r w:rsidR="003F747D">
              <w:rPr>
                <w:noProof/>
                <w:webHidden/>
              </w:rPr>
            </w:r>
            <w:r w:rsidR="003F747D">
              <w:rPr>
                <w:noProof/>
                <w:webHidden/>
              </w:rPr>
              <w:fldChar w:fldCharType="separate"/>
            </w:r>
            <w:r w:rsidR="006B369E">
              <w:rPr>
                <w:noProof/>
                <w:webHidden/>
              </w:rPr>
              <w:t>32</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89" w:history="1">
            <w:r w:rsidR="003F747D" w:rsidRPr="00166387">
              <w:rPr>
                <w:rStyle w:val="Hypertextovodkaz"/>
                <w:noProof/>
              </w:rPr>
              <w:t>5.4.1</w:t>
            </w:r>
            <w:r w:rsidR="003F747D">
              <w:rPr>
                <w:rFonts w:asciiTheme="minorHAnsi" w:eastAsiaTheme="minorEastAsia" w:hAnsiTheme="minorHAnsi"/>
                <w:noProof/>
                <w:sz w:val="22"/>
                <w:lang w:eastAsia="cs-CZ"/>
              </w:rPr>
              <w:tab/>
            </w:r>
            <w:r w:rsidR="003F747D" w:rsidRPr="00166387">
              <w:rPr>
                <w:rStyle w:val="Hypertextovodkaz"/>
                <w:noProof/>
              </w:rPr>
              <w:t>ŽST Ostrava-Kunčice</w:t>
            </w:r>
            <w:r w:rsidR="003F747D">
              <w:rPr>
                <w:noProof/>
                <w:webHidden/>
              </w:rPr>
              <w:tab/>
            </w:r>
            <w:r w:rsidR="003F747D">
              <w:rPr>
                <w:noProof/>
                <w:webHidden/>
              </w:rPr>
              <w:fldChar w:fldCharType="begin"/>
            </w:r>
            <w:r w:rsidR="003F747D">
              <w:rPr>
                <w:noProof/>
                <w:webHidden/>
              </w:rPr>
              <w:instrText xml:space="preserve"> PAGEREF _Toc56174389 \h </w:instrText>
            </w:r>
            <w:r w:rsidR="003F747D">
              <w:rPr>
                <w:noProof/>
                <w:webHidden/>
              </w:rPr>
            </w:r>
            <w:r w:rsidR="003F747D">
              <w:rPr>
                <w:noProof/>
                <w:webHidden/>
              </w:rPr>
              <w:fldChar w:fldCharType="separate"/>
            </w:r>
            <w:r w:rsidR="006B369E">
              <w:rPr>
                <w:noProof/>
                <w:webHidden/>
              </w:rPr>
              <w:t>32</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90" w:history="1">
            <w:r w:rsidR="003F747D" w:rsidRPr="00166387">
              <w:rPr>
                <w:rStyle w:val="Hypertextovodkaz"/>
                <w:noProof/>
              </w:rPr>
              <w:t>5.4.2</w:t>
            </w:r>
            <w:r w:rsidR="003F747D">
              <w:rPr>
                <w:rFonts w:asciiTheme="minorHAnsi" w:eastAsiaTheme="minorEastAsia" w:hAnsiTheme="minorHAnsi"/>
                <w:noProof/>
                <w:sz w:val="22"/>
                <w:lang w:eastAsia="cs-CZ"/>
              </w:rPr>
              <w:tab/>
            </w:r>
            <w:r w:rsidR="003F747D" w:rsidRPr="00166387">
              <w:rPr>
                <w:rStyle w:val="Hypertextovodkaz"/>
                <w:noProof/>
              </w:rPr>
              <w:t>T.ú. Ostrava-Vítkovice – Ostrava-Kunčice</w:t>
            </w:r>
            <w:r w:rsidR="003F747D">
              <w:rPr>
                <w:noProof/>
                <w:webHidden/>
              </w:rPr>
              <w:tab/>
            </w:r>
            <w:r w:rsidR="003F747D">
              <w:rPr>
                <w:noProof/>
                <w:webHidden/>
              </w:rPr>
              <w:fldChar w:fldCharType="begin"/>
            </w:r>
            <w:r w:rsidR="003F747D">
              <w:rPr>
                <w:noProof/>
                <w:webHidden/>
              </w:rPr>
              <w:instrText xml:space="preserve"> PAGEREF _Toc56174390 \h </w:instrText>
            </w:r>
            <w:r w:rsidR="003F747D">
              <w:rPr>
                <w:noProof/>
                <w:webHidden/>
              </w:rPr>
            </w:r>
            <w:r w:rsidR="003F747D">
              <w:rPr>
                <w:noProof/>
                <w:webHidden/>
              </w:rPr>
              <w:fldChar w:fldCharType="separate"/>
            </w:r>
            <w:r w:rsidR="006B369E">
              <w:rPr>
                <w:noProof/>
                <w:webHidden/>
              </w:rPr>
              <w:t>32</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91" w:history="1">
            <w:r w:rsidR="003F747D" w:rsidRPr="00166387">
              <w:rPr>
                <w:rStyle w:val="Hypertextovodkaz"/>
                <w:noProof/>
              </w:rPr>
              <w:t>5.4.3</w:t>
            </w:r>
            <w:r w:rsidR="003F747D">
              <w:rPr>
                <w:rFonts w:asciiTheme="minorHAnsi" w:eastAsiaTheme="minorEastAsia" w:hAnsiTheme="minorHAnsi"/>
                <w:noProof/>
                <w:sz w:val="22"/>
                <w:lang w:eastAsia="cs-CZ"/>
              </w:rPr>
              <w:tab/>
            </w:r>
            <w:r w:rsidR="003F747D" w:rsidRPr="00166387">
              <w:rPr>
                <w:rStyle w:val="Hypertextovodkaz"/>
                <w:noProof/>
              </w:rPr>
              <w:t>ŽST Ostrava-Vítkovice</w:t>
            </w:r>
            <w:r w:rsidR="003F747D">
              <w:rPr>
                <w:noProof/>
                <w:webHidden/>
              </w:rPr>
              <w:tab/>
            </w:r>
            <w:r w:rsidR="003F747D">
              <w:rPr>
                <w:noProof/>
                <w:webHidden/>
              </w:rPr>
              <w:fldChar w:fldCharType="begin"/>
            </w:r>
            <w:r w:rsidR="003F747D">
              <w:rPr>
                <w:noProof/>
                <w:webHidden/>
              </w:rPr>
              <w:instrText xml:space="preserve"> PAGEREF _Toc56174391 \h </w:instrText>
            </w:r>
            <w:r w:rsidR="003F747D">
              <w:rPr>
                <w:noProof/>
                <w:webHidden/>
              </w:rPr>
            </w:r>
            <w:r w:rsidR="003F747D">
              <w:rPr>
                <w:noProof/>
                <w:webHidden/>
              </w:rPr>
              <w:fldChar w:fldCharType="separate"/>
            </w:r>
            <w:r w:rsidR="006B369E">
              <w:rPr>
                <w:noProof/>
                <w:webHidden/>
              </w:rPr>
              <w:t>32</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92" w:history="1">
            <w:r w:rsidR="003F747D" w:rsidRPr="00166387">
              <w:rPr>
                <w:rStyle w:val="Hypertextovodkaz"/>
                <w:noProof/>
              </w:rPr>
              <w:t>5.4.4</w:t>
            </w:r>
            <w:r w:rsidR="003F747D">
              <w:rPr>
                <w:rFonts w:asciiTheme="minorHAnsi" w:eastAsiaTheme="minorEastAsia" w:hAnsiTheme="minorHAnsi"/>
                <w:noProof/>
                <w:sz w:val="22"/>
                <w:lang w:eastAsia="cs-CZ"/>
              </w:rPr>
              <w:tab/>
            </w:r>
            <w:r w:rsidR="003F747D" w:rsidRPr="00166387">
              <w:rPr>
                <w:rStyle w:val="Hypertextovodkaz"/>
                <w:noProof/>
              </w:rPr>
              <w:t>T.ú. Odbočka Odra – Ostrava-Vítkovice</w:t>
            </w:r>
            <w:r w:rsidR="003F747D">
              <w:rPr>
                <w:noProof/>
                <w:webHidden/>
              </w:rPr>
              <w:tab/>
            </w:r>
            <w:r w:rsidR="003F747D">
              <w:rPr>
                <w:noProof/>
                <w:webHidden/>
              </w:rPr>
              <w:fldChar w:fldCharType="begin"/>
            </w:r>
            <w:r w:rsidR="003F747D">
              <w:rPr>
                <w:noProof/>
                <w:webHidden/>
              </w:rPr>
              <w:instrText xml:space="preserve"> PAGEREF _Toc56174392 \h </w:instrText>
            </w:r>
            <w:r w:rsidR="003F747D">
              <w:rPr>
                <w:noProof/>
                <w:webHidden/>
              </w:rPr>
            </w:r>
            <w:r w:rsidR="003F747D">
              <w:rPr>
                <w:noProof/>
                <w:webHidden/>
              </w:rPr>
              <w:fldChar w:fldCharType="separate"/>
            </w:r>
            <w:r w:rsidR="006B369E">
              <w:rPr>
                <w:noProof/>
                <w:webHidden/>
              </w:rPr>
              <w:t>33</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93" w:history="1">
            <w:r w:rsidR="003F747D" w:rsidRPr="00166387">
              <w:rPr>
                <w:rStyle w:val="Hypertextovodkaz"/>
                <w:noProof/>
              </w:rPr>
              <w:t>5.4.5</w:t>
            </w:r>
            <w:r w:rsidR="003F747D">
              <w:rPr>
                <w:rFonts w:asciiTheme="minorHAnsi" w:eastAsiaTheme="minorEastAsia" w:hAnsiTheme="minorHAnsi"/>
                <w:noProof/>
                <w:sz w:val="22"/>
                <w:lang w:eastAsia="cs-CZ"/>
              </w:rPr>
              <w:tab/>
            </w:r>
            <w:r w:rsidR="003F747D" w:rsidRPr="00166387">
              <w:rPr>
                <w:rStyle w:val="Hypertextovodkaz"/>
                <w:noProof/>
              </w:rPr>
              <w:t>Odbočka Odra</w:t>
            </w:r>
            <w:r w:rsidR="003F747D">
              <w:rPr>
                <w:noProof/>
                <w:webHidden/>
              </w:rPr>
              <w:tab/>
            </w:r>
            <w:r w:rsidR="003F747D">
              <w:rPr>
                <w:noProof/>
                <w:webHidden/>
              </w:rPr>
              <w:fldChar w:fldCharType="begin"/>
            </w:r>
            <w:r w:rsidR="003F747D">
              <w:rPr>
                <w:noProof/>
                <w:webHidden/>
              </w:rPr>
              <w:instrText xml:space="preserve"> PAGEREF _Toc56174393 \h </w:instrText>
            </w:r>
            <w:r w:rsidR="003F747D">
              <w:rPr>
                <w:noProof/>
                <w:webHidden/>
              </w:rPr>
            </w:r>
            <w:r w:rsidR="003F747D">
              <w:rPr>
                <w:noProof/>
                <w:webHidden/>
              </w:rPr>
              <w:fldChar w:fldCharType="separate"/>
            </w:r>
            <w:r w:rsidR="006B369E">
              <w:rPr>
                <w:noProof/>
                <w:webHidden/>
              </w:rPr>
              <w:t>33</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94" w:history="1">
            <w:r w:rsidR="003F747D" w:rsidRPr="00166387">
              <w:rPr>
                <w:rStyle w:val="Hypertextovodkaz"/>
                <w:noProof/>
              </w:rPr>
              <w:t>5.4.6</w:t>
            </w:r>
            <w:r w:rsidR="003F747D">
              <w:rPr>
                <w:rFonts w:asciiTheme="minorHAnsi" w:eastAsiaTheme="minorEastAsia" w:hAnsiTheme="minorHAnsi"/>
                <w:noProof/>
                <w:sz w:val="22"/>
                <w:lang w:eastAsia="cs-CZ"/>
              </w:rPr>
              <w:tab/>
            </w:r>
            <w:r w:rsidR="003F747D" w:rsidRPr="00166387">
              <w:rPr>
                <w:rStyle w:val="Hypertextovodkaz"/>
                <w:noProof/>
              </w:rPr>
              <w:t>T.ú. Polanka nad Odrou – Odbočka Odra</w:t>
            </w:r>
            <w:r w:rsidR="003F747D">
              <w:rPr>
                <w:noProof/>
                <w:webHidden/>
              </w:rPr>
              <w:tab/>
            </w:r>
            <w:r w:rsidR="003F747D">
              <w:rPr>
                <w:noProof/>
                <w:webHidden/>
              </w:rPr>
              <w:fldChar w:fldCharType="begin"/>
            </w:r>
            <w:r w:rsidR="003F747D">
              <w:rPr>
                <w:noProof/>
                <w:webHidden/>
              </w:rPr>
              <w:instrText xml:space="preserve"> PAGEREF _Toc56174394 \h </w:instrText>
            </w:r>
            <w:r w:rsidR="003F747D">
              <w:rPr>
                <w:noProof/>
                <w:webHidden/>
              </w:rPr>
            </w:r>
            <w:r w:rsidR="003F747D">
              <w:rPr>
                <w:noProof/>
                <w:webHidden/>
              </w:rPr>
              <w:fldChar w:fldCharType="separate"/>
            </w:r>
            <w:r w:rsidR="006B369E">
              <w:rPr>
                <w:noProof/>
                <w:webHidden/>
              </w:rPr>
              <w:t>33</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95" w:history="1">
            <w:r w:rsidR="003F747D" w:rsidRPr="00166387">
              <w:rPr>
                <w:rStyle w:val="Hypertextovodkaz"/>
                <w:noProof/>
              </w:rPr>
              <w:t>5.4.7</w:t>
            </w:r>
            <w:r w:rsidR="003F747D">
              <w:rPr>
                <w:rFonts w:asciiTheme="minorHAnsi" w:eastAsiaTheme="minorEastAsia" w:hAnsiTheme="minorHAnsi"/>
                <w:noProof/>
                <w:sz w:val="22"/>
                <w:lang w:eastAsia="cs-CZ"/>
              </w:rPr>
              <w:tab/>
            </w:r>
            <w:r w:rsidR="003F747D" w:rsidRPr="00166387">
              <w:rPr>
                <w:rStyle w:val="Hypertextovodkaz"/>
                <w:noProof/>
              </w:rPr>
              <w:t>T.ú. Ostrava-Svinov – Odbočka Odra</w:t>
            </w:r>
            <w:r w:rsidR="003F747D">
              <w:rPr>
                <w:noProof/>
                <w:webHidden/>
              </w:rPr>
              <w:tab/>
            </w:r>
            <w:r w:rsidR="003F747D">
              <w:rPr>
                <w:noProof/>
                <w:webHidden/>
              </w:rPr>
              <w:fldChar w:fldCharType="begin"/>
            </w:r>
            <w:r w:rsidR="003F747D">
              <w:rPr>
                <w:noProof/>
                <w:webHidden/>
              </w:rPr>
              <w:instrText xml:space="preserve"> PAGEREF _Toc56174395 \h </w:instrText>
            </w:r>
            <w:r w:rsidR="003F747D">
              <w:rPr>
                <w:noProof/>
                <w:webHidden/>
              </w:rPr>
            </w:r>
            <w:r w:rsidR="003F747D">
              <w:rPr>
                <w:noProof/>
                <w:webHidden/>
              </w:rPr>
              <w:fldChar w:fldCharType="separate"/>
            </w:r>
            <w:r w:rsidR="006B369E">
              <w:rPr>
                <w:noProof/>
                <w:webHidden/>
              </w:rPr>
              <w:t>34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96" w:history="1">
            <w:r w:rsidR="003F747D" w:rsidRPr="00166387">
              <w:rPr>
                <w:rStyle w:val="Hypertextovodkaz"/>
                <w:noProof/>
              </w:rPr>
              <w:t>5.4.8</w:t>
            </w:r>
            <w:r w:rsidR="003F747D">
              <w:rPr>
                <w:rFonts w:asciiTheme="minorHAnsi" w:eastAsiaTheme="minorEastAsia" w:hAnsiTheme="minorHAnsi"/>
                <w:noProof/>
                <w:sz w:val="22"/>
                <w:lang w:eastAsia="cs-CZ"/>
              </w:rPr>
              <w:tab/>
            </w:r>
            <w:r w:rsidR="003F747D" w:rsidRPr="00166387">
              <w:rPr>
                <w:rStyle w:val="Hypertextovodkaz"/>
                <w:noProof/>
              </w:rPr>
              <w:t>ERTMS – traťová část ETCS</w:t>
            </w:r>
            <w:r w:rsidR="003F747D">
              <w:rPr>
                <w:noProof/>
                <w:webHidden/>
              </w:rPr>
              <w:tab/>
            </w:r>
            <w:r w:rsidR="003F747D">
              <w:rPr>
                <w:noProof/>
                <w:webHidden/>
              </w:rPr>
              <w:fldChar w:fldCharType="begin"/>
            </w:r>
            <w:r w:rsidR="003F747D">
              <w:rPr>
                <w:noProof/>
                <w:webHidden/>
              </w:rPr>
              <w:instrText xml:space="preserve"> PAGEREF _Toc56174396 \h </w:instrText>
            </w:r>
            <w:r w:rsidR="003F747D">
              <w:rPr>
                <w:noProof/>
                <w:webHidden/>
              </w:rPr>
            </w:r>
            <w:r w:rsidR="003F747D">
              <w:rPr>
                <w:noProof/>
                <w:webHidden/>
              </w:rPr>
              <w:fldChar w:fldCharType="separate"/>
            </w:r>
            <w:r w:rsidR="006B369E">
              <w:rPr>
                <w:noProof/>
                <w:webHidden/>
              </w:rPr>
              <w:t>34</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397" w:history="1">
            <w:r w:rsidR="003F747D" w:rsidRPr="00166387">
              <w:rPr>
                <w:rStyle w:val="Hypertextovodkaz"/>
                <w:rFonts w:cs="Times New Roman"/>
                <w:noProof/>
                <w14:scene3d>
                  <w14:camera w14:prst="orthographicFront"/>
                  <w14:lightRig w14:rig="threePt" w14:dir="t">
                    <w14:rot w14:lat="0" w14:lon="0" w14:rev="0"/>
                  </w14:lightRig>
                </w14:scene3d>
              </w:rPr>
              <w:t>5.5</w:t>
            </w:r>
            <w:r w:rsidR="003F747D">
              <w:rPr>
                <w:rFonts w:asciiTheme="minorHAnsi" w:eastAsiaTheme="minorEastAsia" w:hAnsiTheme="minorHAnsi"/>
                <w:noProof/>
                <w:sz w:val="22"/>
                <w:lang w:eastAsia="cs-CZ"/>
              </w:rPr>
              <w:tab/>
            </w:r>
            <w:r w:rsidR="003F747D" w:rsidRPr="00166387">
              <w:rPr>
                <w:rStyle w:val="Hypertextovodkaz"/>
                <w:rFonts w:cs="Times New Roman"/>
                <w:noProof/>
              </w:rPr>
              <w:t>Navržený stav sdělovací zařízení</w:t>
            </w:r>
            <w:r w:rsidR="003F747D">
              <w:rPr>
                <w:noProof/>
                <w:webHidden/>
              </w:rPr>
              <w:tab/>
            </w:r>
            <w:r w:rsidR="003F747D">
              <w:rPr>
                <w:noProof/>
                <w:webHidden/>
              </w:rPr>
              <w:fldChar w:fldCharType="begin"/>
            </w:r>
            <w:r w:rsidR="003F747D">
              <w:rPr>
                <w:noProof/>
                <w:webHidden/>
              </w:rPr>
              <w:instrText xml:space="preserve"> PAGEREF _Toc56174397 \h </w:instrText>
            </w:r>
            <w:r w:rsidR="003F747D">
              <w:rPr>
                <w:noProof/>
                <w:webHidden/>
              </w:rPr>
            </w:r>
            <w:r w:rsidR="003F747D">
              <w:rPr>
                <w:noProof/>
                <w:webHidden/>
              </w:rPr>
              <w:fldChar w:fldCharType="separate"/>
            </w:r>
            <w:r w:rsidR="006B369E">
              <w:rPr>
                <w:noProof/>
                <w:webHidden/>
              </w:rPr>
              <w:t>34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98" w:history="1">
            <w:r w:rsidR="003F747D" w:rsidRPr="00166387">
              <w:rPr>
                <w:rStyle w:val="Hypertextovodkaz"/>
                <w:noProof/>
              </w:rPr>
              <w:t>5.5.1</w:t>
            </w:r>
            <w:r w:rsidR="003F747D">
              <w:rPr>
                <w:rFonts w:asciiTheme="minorHAnsi" w:eastAsiaTheme="minorEastAsia" w:hAnsiTheme="minorHAnsi"/>
                <w:noProof/>
                <w:sz w:val="22"/>
                <w:lang w:eastAsia="cs-CZ"/>
              </w:rPr>
              <w:tab/>
            </w:r>
            <w:r w:rsidR="003F747D" w:rsidRPr="00166387">
              <w:rPr>
                <w:rStyle w:val="Hypertextovodkaz"/>
                <w:noProof/>
              </w:rPr>
              <w:t>Rozhlasové zařízení, informační a kamerový systém</w:t>
            </w:r>
            <w:r w:rsidR="003F747D">
              <w:rPr>
                <w:noProof/>
                <w:webHidden/>
              </w:rPr>
              <w:tab/>
            </w:r>
            <w:r w:rsidR="003F747D">
              <w:rPr>
                <w:noProof/>
                <w:webHidden/>
              </w:rPr>
              <w:fldChar w:fldCharType="begin"/>
            </w:r>
            <w:r w:rsidR="003F747D">
              <w:rPr>
                <w:noProof/>
                <w:webHidden/>
              </w:rPr>
              <w:instrText xml:space="preserve"> PAGEREF _Toc56174398 \h </w:instrText>
            </w:r>
            <w:r w:rsidR="003F747D">
              <w:rPr>
                <w:noProof/>
                <w:webHidden/>
              </w:rPr>
            </w:r>
            <w:r w:rsidR="003F747D">
              <w:rPr>
                <w:noProof/>
                <w:webHidden/>
              </w:rPr>
              <w:fldChar w:fldCharType="separate"/>
            </w:r>
            <w:r w:rsidR="006B369E">
              <w:rPr>
                <w:noProof/>
                <w:webHidden/>
              </w:rPr>
              <w:t>34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399" w:history="1">
            <w:r w:rsidR="003F747D" w:rsidRPr="00166387">
              <w:rPr>
                <w:rStyle w:val="Hypertextovodkaz"/>
                <w:noProof/>
              </w:rPr>
              <w:t>5.5.2</w:t>
            </w:r>
            <w:r w:rsidR="003F747D">
              <w:rPr>
                <w:rFonts w:asciiTheme="minorHAnsi" w:eastAsiaTheme="minorEastAsia" w:hAnsiTheme="minorHAnsi"/>
                <w:noProof/>
                <w:sz w:val="22"/>
                <w:lang w:eastAsia="cs-CZ"/>
              </w:rPr>
              <w:tab/>
            </w:r>
            <w:r w:rsidR="003F747D" w:rsidRPr="00166387">
              <w:rPr>
                <w:rStyle w:val="Hypertextovodkaz"/>
                <w:noProof/>
              </w:rPr>
              <w:t>Elektrická požární signalizace a poplachový zabezpečovací a tísňový systém (EPS, PZTS)</w:t>
            </w:r>
            <w:r w:rsidR="003F747D">
              <w:rPr>
                <w:noProof/>
                <w:webHidden/>
              </w:rPr>
              <w:tab/>
            </w:r>
            <w:r w:rsidR="003F747D">
              <w:rPr>
                <w:noProof/>
                <w:webHidden/>
              </w:rPr>
              <w:fldChar w:fldCharType="begin"/>
            </w:r>
            <w:r w:rsidR="003F747D">
              <w:rPr>
                <w:noProof/>
                <w:webHidden/>
              </w:rPr>
              <w:instrText xml:space="preserve"> PAGEREF _Toc56174399 \h </w:instrText>
            </w:r>
            <w:r w:rsidR="003F747D">
              <w:rPr>
                <w:noProof/>
                <w:webHidden/>
              </w:rPr>
            </w:r>
            <w:r w:rsidR="003F747D">
              <w:rPr>
                <w:noProof/>
                <w:webHidden/>
              </w:rPr>
              <w:fldChar w:fldCharType="separate"/>
            </w:r>
            <w:r w:rsidR="006B369E">
              <w:rPr>
                <w:noProof/>
                <w:webHidden/>
              </w:rPr>
              <w:t>34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00" w:history="1">
            <w:r w:rsidR="003F747D" w:rsidRPr="00166387">
              <w:rPr>
                <w:rStyle w:val="Hypertextovodkaz"/>
                <w:noProof/>
              </w:rPr>
              <w:t>5.5.3</w:t>
            </w:r>
            <w:r w:rsidR="003F747D">
              <w:rPr>
                <w:rFonts w:asciiTheme="minorHAnsi" w:eastAsiaTheme="minorEastAsia" w:hAnsiTheme="minorHAnsi"/>
                <w:noProof/>
                <w:sz w:val="22"/>
                <w:lang w:eastAsia="cs-CZ"/>
              </w:rPr>
              <w:tab/>
            </w:r>
            <w:r w:rsidR="003F747D" w:rsidRPr="00166387">
              <w:rPr>
                <w:rStyle w:val="Hypertextovodkaz"/>
                <w:noProof/>
              </w:rPr>
              <w:t>Dálkový kabel (DK), dálkový optický kabel (DOK), závěsný optický kabel (ZOK)</w:t>
            </w:r>
            <w:r w:rsidR="003F747D">
              <w:rPr>
                <w:noProof/>
                <w:webHidden/>
              </w:rPr>
              <w:tab/>
            </w:r>
            <w:r w:rsidR="003F747D">
              <w:rPr>
                <w:noProof/>
                <w:webHidden/>
              </w:rPr>
              <w:fldChar w:fldCharType="begin"/>
            </w:r>
            <w:r w:rsidR="003F747D">
              <w:rPr>
                <w:noProof/>
                <w:webHidden/>
              </w:rPr>
              <w:instrText xml:space="preserve"> PAGEREF _Toc56174400 \h </w:instrText>
            </w:r>
            <w:r w:rsidR="003F747D">
              <w:rPr>
                <w:noProof/>
                <w:webHidden/>
              </w:rPr>
            </w:r>
            <w:r w:rsidR="003F747D">
              <w:rPr>
                <w:noProof/>
                <w:webHidden/>
              </w:rPr>
              <w:fldChar w:fldCharType="separate"/>
            </w:r>
            <w:r w:rsidR="006B369E">
              <w:rPr>
                <w:noProof/>
                <w:webHidden/>
              </w:rPr>
              <w:t>35</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01" w:history="1">
            <w:r w:rsidR="003F747D" w:rsidRPr="00166387">
              <w:rPr>
                <w:rStyle w:val="Hypertextovodkaz"/>
                <w:noProof/>
              </w:rPr>
              <w:t>5.5.4</w:t>
            </w:r>
            <w:r w:rsidR="003F747D">
              <w:rPr>
                <w:rFonts w:asciiTheme="minorHAnsi" w:eastAsiaTheme="minorEastAsia" w:hAnsiTheme="minorHAnsi"/>
                <w:noProof/>
                <w:sz w:val="22"/>
                <w:lang w:eastAsia="cs-CZ"/>
              </w:rPr>
              <w:tab/>
            </w:r>
            <w:r w:rsidR="003F747D" w:rsidRPr="00166387">
              <w:rPr>
                <w:rStyle w:val="Hypertextovodkaz"/>
                <w:noProof/>
              </w:rPr>
              <w:t>Místní kabelizace</w:t>
            </w:r>
            <w:r w:rsidR="003F747D">
              <w:rPr>
                <w:noProof/>
                <w:webHidden/>
              </w:rPr>
              <w:tab/>
            </w:r>
            <w:r w:rsidR="003F747D">
              <w:rPr>
                <w:noProof/>
                <w:webHidden/>
              </w:rPr>
              <w:fldChar w:fldCharType="begin"/>
            </w:r>
            <w:r w:rsidR="003F747D">
              <w:rPr>
                <w:noProof/>
                <w:webHidden/>
              </w:rPr>
              <w:instrText xml:space="preserve"> PAGEREF _Toc56174401 \h </w:instrText>
            </w:r>
            <w:r w:rsidR="003F747D">
              <w:rPr>
                <w:noProof/>
                <w:webHidden/>
              </w:rPr>
            </w:r>
            <w:r w:rsidR="003F747D">
              <w:rPr>
                <w:noProof/>
                <w:webHidden/>
              </w:rPr>
              <w:fldChar w:fldCharType="separate"/>
            </w:r>
            <w:r w:rsidR="006B369E">
              <w:rPr>
                <w:noProof/>
                <w:webHidden/>
              </w:rPr>
              <w:t>35</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02" w:history="1">
            <w:r w:rsidR="003F747D" w:rsidRPr="00166387">
              <w:rPr>
                <w:rStyle w:val="Hypertextovodkaz"/>
                <w:noProof/>
              </w:rPr>
              <w:t>5.5.5</w:t>
            </w:r>
            <w:r w:rsidR="003F747D">
              <w:rPr>
                <w:rFonts w:asciiTheme="minorHAnsi" w:eastAsiaTheme="minorEastAsia" w:hAnsiTheme="minorHAnsi"/>
                <w:noProof/>
                <w:sz w:val="22"/>
                <w:lang w:eastAsia="cs-CZ"/>
              </w:rPr>
              <w:tab/>
            </w:r>
            <w:r w:rsidR="003F747D" w:rsidRPr="00166387">
              <w:rPr>
                <w:rStyle w:val="Hypertextovodkaz"/>
                <w:noProof/>
              </w:rPr>
              <w:t>Dálková diagnostika technologických systémů (DDTS)</w:t>
            </w:r>
            <w:r w:rsidR="003F747D">
              <w:rPr>
                <w:noProof/>
                <w:webHidden/>
              </w:rPr>
              <w:tab/>
            </w:r>
            <w:r w:rsidR="003F747D">
              <w:rPr>
                <w:noProof/>
                <w:webHidden/>
              </w:rPr>
              <w:fldChar w:fldCharType="begin"/>
            </w:r>
            <w:r w:rsidR="003F747D">
              <w:rPr>
                <w:noProof/>
                <w:webHidden/>
              </w:rPr>
              <w:instrText xml:space="preserve"> PAGEREF _Toc56174402 \h </w:instrText>
            </w:r>
            <w:r w:rsidR="003F747D">
              <w:rPr>
                <w:noProof/>
                <w:webHidden/>
              </w:rPr>
            </w:r>
            <w:r w:rsidR="003F747D">
              <w:rPr>
                <w:noProof/>
                <w:webHidden/>
              </w:rPr>
              <w:fldChar w:fldCharType="separate"/>
            </w:r>
            <w:r w:rsidR="006B369E">
              <w:rPr>
                <w:noProof/>
                <w:webHidden/>
              </w:rPr>
              <w:t>35</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03" w:history="1">
            <w:r w:rsidR="003F747D" w:rsidRPr="00166387">
              <w:rPr>
                <w:rStyle w:val="Hypertextovodkaz"/>
                <w:rFonts w:cs="Times New Roman"/>
                <w:noProof/>
                <w14:scene3d>
                  <w14:camera w14:prst="orthographicFront"/>
                  <w14:lightRig w14:rig="threePt" w14:dir="t">
                    <w14:rot w14:lat="0" w14:lon="0" w14:rev="0"/>
                  </w14:lightRig>
                </w14:scene3d>
              </w:rPr>
              <w:t>5.6</w:t>
            </w:r>
            <w:r w:rsidR="003F747D">
              <w:rPr>
                <w:rFonts w:asciiTheme="minorHAnsi" w:eastAsiaTheme="minorEastAsia" w:hAnsiTheme="minorHAnsi"/>
                <w:noProof/>
                <w:sz w:val="22"/>
                <w:lang w:eastAsia="cs-CZ"/>
              </w:rPr>
              <w:tab/>
            </w:r>
            <w:r w:rsidR="003F747D" w:rsidRPr="00166387">
              <w:rPr>
                <w:rStyle w:val="Hypertextovodkaz"/>
                <w:rFonts w:cs="Times New Roman"/>
                <w:noProof/>
              </w:rPr>
              <w:t>Navržený stav silnoproudá technologie včetně DŘT, trakční a energetická zařízení</w:t>
            </w:r>
            <w:r w:rsidR="003F747D">
              <w:rPr>
                <w:noProof/>
                <w:webHidden/>
              </w:rPr>
              <w:tab/>
            </w:r>
            <w:r w:rsidR="003F747D">
              <w:rPr>
                <w:noProof/>
                <w:webHidden/>
              </w:rPr>
              <w:fldChar w:fldCharType="begin"/>
            </w:r>
            <w:r w:rsidR="003F747D">
              <w:rPr>
                <w:noProof/>
                <w:webHidden/>
              </w:rPr>
              <w:instrText xml:space="preserve"> PAGEREF _Toc56174403 \h </w:instrText>
            </w:r>
            <w:r w:rsidR="003F747D">
              <w:rPr>
                <w:noProof/>
                <w:webHidden/>
              </w:rPr>
            </w:r>
            <w:r w:rsidR="003F747D">
              <w:rPr>
                <w:noProof/>
                <w:webHidden/>
              </w:rPr>
              <w:fldChar w:fldCharType="separate"/>
            </w:r>
            <w:r w:rsidR="006B369E">
              <w:rPr>
                <w:noProof/>
                <w:webHidden/>
              </w:rPr>
              <w:t>35</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04" w:history="1">
            <w:r w:rsidR="003F747D" w:rsidRPr="00166387">
              <w:rPr>
                <w:rStyle w:val="Hypertextovodkaz"/>
                <w:noProof/>
              </w:rPr>
              <w:t>5.6.1</w:t>
            </w:r>
            <w:r w:rsidR="003F747D">
              <w:rPr>
                <w:rFonts w:asciiTheme="minorHAnsi" w:eastAsiaTheme="minorEastAsia" w:hAnsiTheme="minorHAnsi"/>
                <w:noProof/>
                <w:sz w:val="22"/>
                <w:lang w:eastAsia="cs-CZ"/>
              </w:rPr>
              <w:tab/>
            </w:r>
            <w:r w:rsidR="003F747D" w:rsidRPr="00166387">
              <w:rPr>
                <w:rStyle w:val="Hypertextovodkaz"/>
                <w:noProof/>
              </w:rPr>
              <w:t>Dispečerská řídící technika (DŘT)</w:t>
            </w:r>
            <w:r w:rsidR="003F747D">
              <w:rPr>
                <w:noProof/>
                <w:webHidden/>
              </w:rPr>
              <w:tab/>
            </w:r>
            <w:r w:rsidR="003F747D">
              <w:rPr>
                <w:noProof/>
                <w:webHidden/>
              </w:rPr>
              <w:fldChar w:fldCharType="begin"/>
            </w:r>
            <w:r w:rsidR="003F747D">
              <w:rPr>
                <w:noProof/>
                <w:webHidden/>
              </w:rPr>
              <w:instrText xml:space="preserve"> PAGEREF _Toc56174404 \h </w:instrText>
            </w:r>
            <w:r w:rsidR="003F747D">
              <w:rPr>
                <w:noProof/>
                <w:webHidden/>
              </w:rPr>
            </w:r>
            <w:r w:rsidR="003F747D">
              <w:rPr>
                <w:noProof/>
                <w:webHidden/>
              </w:rPr>
              <w:fldChar w:fldCharType="separate"/>
            </w:r>
            <w:r w:rsidR="006B369E">
              <w:rPr>
                <w:noProof/>
                <w:webHidden/>
              </w:rPr>
              <w:t>35</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05" w:history="1">
            <w:r w:rsidR="003F747D" w:rsidRPr="00166387">
              <w:rPr>
                <w:rStyle w:val="Hypertextovodkaz"/>
                <w:noProof/>
              </w:rPr>
              <w:t>5.6.2</w:t>
            </w:r>
            <w:r w:rsidR="003F747D">
              <w:rPr>
                <w:rFonts w:asciiTheme="minorHAnsi" w:eastAsiaTheme="minorEastAsia" w:hAnsiTheme="minorHAnsi"/>
                <w:noProof/>
                <w:sz w:val="22"/>
                <w:lang w:eastAsia="cs-CZ"/>
              </w:rPr>
              <w:tab/>
            </w:r>
            <w:r w:rsidR="003F747D" w:rsidRPr="00166387">
              <w:rPr>
                <w:rStyle w:val="Hypertextovodkaz"/>
                <w:noProof/>
              </w:rPr>
              <w:t>Silnoproudá technologie trakčních napájecích stanic</w:t>
            </w:r>
            <w:r w:rsidR="003F747D">
              <w:rPr>
                <w:noProof/>
                <w:webHidden/>
              </w:rPr>
              <w:tab/>
            </w:r>
            <w:r w:rsidR="003F747D">
              <w:rPr>
                <w:noProof/>
                <w:webHidden/>
              </w:rPr>
              <w:fldChar w:fldCharType="begin"/>
            </w:r>
            <w:r w:rsidR="003F747D">
              <w:rPr>
                <w:noProof/>
                <w:webHidden/>
              </w:rPr>
              <w:instrText xml:space="preserve"> PAGEREF _Toc56174405 \h </w:instrText>
            </w:r>
            <w:r w:rsidR="003F747D">
              <w:rPr>
                <w:noProof/>
                <w:webHidden/>
              </w:rPr>
            </w:r>
            <w:r w:rsidR="003F747D">
              <w:rPr>
                <w:noProof/>
                <w:webHidden/>
              </w:rPr>
              <w:fldChar w:fldCharType="separate"/>
            </w:r>
            <w:r w:rsidR="006B369E">
              <w:rPr>
                <w:noProof/>
                <w:webHidden/>
              </w:rPr>
              <w:t>36</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06" w:history="1">
            <w:r w:rsidR="003F747D" w:rsidRPr="00166387">
              <w:rPr>
                <w:rStyle w:val="Hypertextovodkaz"/>
                <w:noProof/>
              </w:rPr>
              <w:t>5.6.3</w:t>
            </w:r>
            <w:r w:rsidR="003F747D">
              <w:rPr>
                <w:rFonts w:asciiTheme="minorHAnsi" w:eastAsiaTheme="minorEastAsia" w:hAnsiTheme="minorHAnsi"/>
                <w:noProof/>
                <w:sz w:val="22"/>
                <w:lang w:eastAsia="cs-CZ"/>
              </w:rPr>
              <w:tab/>
            </w:r>
            <w:r w:rsidR="003F747D" w:rsidRPr="00166387">
              <w:rPr>
                <w:rStyle w:val="Hypertextovodkaz"/>
                <w:noProof/>
              </w:rPr>
              <w:t>Technologie transformačních stanic vn/nn</w:t>
            </w:r>
            <w:r w:rsidR="003F747D">
              <w:rPr>
                <w:noProof/>
                <w:webHidden/>
              </w:rPr>
              <w:tab/>
            </w:r>
            <w:r w:rsidR="003F747D">
              <w:rPr>
                <w:noProof/>
                <w:webHidden/>
              </w:rPr>
              <w:fldChar w:fldCharType="begin"/>
            </w:r>
            <w:r w:rsidR="003F747D">
              <w:rPr>
                <w:noProof/>
                <w:webHidden/>
              </w:rPr>
              <w:instrText xml:space="preserve"> PAGEREF _Toc56174406 \h </w:instrText>
            </w:r>
            <w:r w:rsidR="003F747D">
              <w:rPr>
                <w:noProof/>
                <w:webHidden/>
              </w:rPr>
            </w:r>
            <w:r w:rsidR="003F747D">
              <w:rPr>
                <w:noProof/>
                <w:webHidden/>
              </w:rPr>
              <w:fldChar w:fldCharType="separate"/>
            </w:r>
            <w:r w:rsidR="006B369E">
              <w:rPr>
                <w:noProof/>
                <w:webHidden/>
              </w:rPr>
              <w:t>36</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07" w:history="1">
            <w:r w:rsidR="003F747D" w:rsidRPr="00166387">
              <w:rPr>
                <w:rStyle w:val="Hypertextovodkaz"/>
                <w:noProof/>
              </w:rPr>
              <w:t>5.6.4</w:t>
            </w:r>
            <w:r w:rsidR="003F747D">
              <w:rPr>
                <w:rFonts w:asciiTheme="minorHAnsi" w:eastAsiaTheme="minorEastAsia" w:hAnsiTheme="minorHAnsi"/>
                <w:noProof/>
                <w:sz w:val="22"/>
                <w:lang w:eastAsia="cs-CZ"/>
              </w:rPr>
              <w:tab/>
            </w:r>
            <w:r w:rsidR="003F747D" w:rsidRPr="00166387">
              <w:rPr>
                <w:rStyle w:val="Hypertextovodkaz"/>
                <w:noProof/>
              </w:rPr>
              <w:t>Ostatní technologická zařízení</w:t>
            </w:r>
            <w:r w:rsidR="003F747D">
              <w:rPr>
                <w:noProof/>
                <w:webHidden/>
              </w:rPr>
              <w:tab/>
            </w:r>
            <w:r w:rsidR="003F747D">
              <w:rPr>
                <w:noProof/>
                <w:webHidden/>
              </w:rPr>
              <w:fldChar w:fldCharType="begin"/>
            </w:r>
            <w:r w:rsidR="003F747D">
              <w:rPr>
                <w:noProof/>
                <w:webHidden/>
              </w:rPr>
              <w:instrText xml:space="preserve"> PAGEREF _Toc56174407 \h </w:instrText>
            </w:r>
            <w:r w:rsidR="003F747D">
              <w:rPr>
                <w:noProof/>
                <w:webHidden/>
              </w:rPr>
            </w:r>
            <w:r w:rsidR="003F747D">
              <w:rPr>
                <w:noProof/>
                <w:webHidden/>
              </w:rPr>
              <w:fldChar w:fldCharType="separate"/>
            </w:r>
            <w:r w:rsidR="006B369E">
              <w:rPr>
                <w:noProof/>
                <w:webHidden/>
              </w:rPr>
              <w:t>38</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08" w:history="1">
            <w:r w:rsidR="003F747D" w:rsidRPr="00166387">
              <w:rPr>
                <w:rStyle w:val="Hypertextovodkaz"/>
                <w:noProof/>
              </w:rPr>
              <w:t>5.6.5</w:t>
            </w:r>
            <w:r w:rsidR="003F747D">
              <w:rPr>
                <w:rFonts w:asciiTheme="minorHAnsi" w:eastAsiaTheme="minorEastAsia" w:hAnsiTheme="minorHAnsi"/>
                <w:noProof/>
                <w:sz w:val="22"/>
                <w:lang w:eastAsia="cs-CZ"/>
              </w:rPr>
              <w:tab/>
            </w:r>
            <w:r w:rsidR="003F747D" w:rsidRPr="00166387">
              <w:rPr>
                <w:rStyle w:val="Hypertextovodkaz"/>
                <w:noProof/>
              </w:rPr>
              <w:t>Vnější uzemnění</w:t>
            </w:r>
            <w:r w:rsidR="003F747D">
              <w:rPr>
                <w:noProof/>
                <w:webHidden/>
              </w:rPr>
              <w:tab/>
            </w:r>
            <w:r w:rsidR="003F747D">
              <w:rPr>
                <w:noProof/>
                <w:webHidden/>
              </w:rPr>
              <w:fldChar w:fldCharType="begin"/>
            </w:r>
            <w:r w:rsidR="003F747D">
              <w:rPr>
                <w:noProof/>
                <w:webHidden/>
              </w:rPr>
              <w:instrText xml:space="preserve"> PAGEREF _Toc56174408 \h </w:instrText>
            </w:r>
            <w:r w:rsidR="003F747D">
              <w:rPr>
                <w:noProof/>
                <w:webHidden/>
              </w:rPr>
            </w:r>
            <w:r w:rsidR="003F747D">
              <w:rPr>
                <w:noProof/>
                <w:webHidden/>
              </w:rPr>
              <w:fldChar w:fldCharType="separate"/>
            </w:r>
            <w:r w:rsidR="006B369E">
              <w:rPr>
                <w:noProof/>
                <w:webHidden/>
              </w:rPr>
              <w:t>38</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09" w:history="1">
            <w:r w:rsidR="003F747D" w:rsidRPr="00166387">
              <w:rPr>
                <w:rStyle w:val="Hypertextovodkaz"/>
                <w:noProof/>
              </w:rPr>
              <w:t>5.6.6</w:t>
            </w:r>
            <w:r w:rsidR="003F747D">
              <w:rPr>
                <w:rFonts w:asciiTheme="minorHAnsi" w:eastAsiaTheme="minorEastAsia" w:hAnsiTheme="minorHAnsi"/>
                <w:noProof/>
                <w:sz w:val="22"/>
                <w:lang w:eastAsia="cs-CZ"/>
              </w:rPr>
              <w:tab/>
            </w:r>
            <w:r w:rsidR="003F747D" w:rsidRPr="00166387">
              <w:rPr>
                <w:rStyle w:val="Hypertextovodkaz"/>
                <w:noProof/>
              </w:rPr>
              <w:t>Rozvody vn, nn, osvětlení a dálkové ovládání odpojovačů</w:t>
            </w:r>
            <w:r w:rsidR="003F747D">
              <w:rPr>
                <w:noProof/>
                <w:webHidden/>
              </w:rPr>
              <w:tab/>
            </w:r>
            <w:r w:rsidR="003F747D">
              <w:rPr>
                <w:noProof/>
                <w:webHidden/>
              </w:rPr>
              <w:fldChar w:fldCharType="begin"/>
            </w:r>
            <w:r w:rsidR="003F747D">
              <w:rPr>
                <w:noProof/>
                <w:webHidden/>
              </w:rPr>
              <w:instrText xml:space="preserve"> PAGEREF _Toc56174409 \h </w:instrText>
            </w:r>
            <w:r w:rsidR="003F747D">
              <w:rPr>
                <w:noProof/>
                <w:webHidden/>
              </w:rPr>
            </w:r>
            <w:r w:rsidR="003F747D">
              <w:rPr>
                <w:noProof/>
                <w:webHidden/>
              </w:rPr>
              <w:fldChar w:fldCharType="separate"/>
            </w:r>
            <w:r w:rsidR="006B369E">
              <w:rPr>
                <w:noProof/>
                <w:webHidden/>
              </w:rPr>
              <w:t>39</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10" w:history="1">
            <w:r w:rsidR="003F747D" w:rsidRPr="00166387">
              <w:rPr>
                <w:rStyle w:val="Hypertextovodkaz"/>
                <w:noProof/>
              </w:rPr>
              <w:t>5.6.7</w:t>
            </w:r>
            <w:r w:rsidR="003F747D">
              <w:rPr>
                <w:rFonts w:asciiTheme="minorHAnsi" w:eastAsiaTheme="minorEastAsia" w:hAnsiTheme="minorHAnsi"/>
                <w:noProof/>
                <w:sz w:val="22"/>
                <w:lang w:eastAsia="cs-CZ"/>
              </w:rPr>
              <w:tab/>
            </w:r>
            <w:r w:rsidR="003F747D" w:rsidRPr="00166387">
              <w:rPr>
                <w:rStyle w:val="Hypertextovodkaz"/>
                <w:rFonts w:cs="Times New Roman"/>
                <w:noProof/>
              </w:rPr>
              <w:t>Ohřev výměn (EOV)</w:t>
            </w:r>
            <w:r w:rsidR="003F747D">
              <w:rPr>
                <w:noProof/>
                <w:webHidden/>
              </w:rPr>
              <w:tab/>
            </w:r>
            <w:r w:rsidR="003F747D">
              <w:rPr>
                <w:noProof/>
                <w:webHidden/>
              </w:rPr>
              <w:fldChar w:fldCharType="begin"/>
            </w:r>
            <w:r w:rsidR="003F747D">
              <w:rPr>
                <w:noProof/>
                <w:webHidden/>
              </w:rPr>
              <w:instrText xml:space="preserve"> PAGEREF _Toc56174410 \h </w:instrText>
            </w:r>
            <w:r w:rsidR="003F747D">
              <w:rPr>
                <w:noProof/>
                <w:webHidden/>
              </w:rPr>
            </w:r>
            <w:r w:rsidR="003F747D">
              <w:rPr>
                <w:noProof/>
                <w:webHidden/>
              </w:rPr>
              <w:fldChar w:fldCharType="separate"/>
            </w:r>
            <w:r w:rsidR="006B369E">
              <w:rPr>
                <w:noProof/>
                <w:webHidden/>
              </w:rPr>
              <w:t>40</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11" w:history="1">
            <w:r w:rsidR="003F747D" w:rsidRPr="00166387">
              <w:rPr>
                <w:rStyle w:val="Hypertextovodkaz"/>
                <w:rFonts w:cs="Times New Roman"/>
                <w:noProof/>
                <w14:scene3d>
                  <w14:camera w14:prst="orthographicFront"/>
                  <w14:lightRig w14:rig="threePt" w14:dir="t">
                    <w14:rot w14:lat="0" w14:lon="0" w14:rev="0"/>
                  </w14:lightRig>
                </w14:scene3d>
              </w:rPr>
              <w:t>5.7</w:t>
            </w:r>
            <w:r w:rsidR="003F747D">
              <w:rPr>
                <w:rFonts w:asciiTheme="minorHAnsi" w:eastAsiaTheme="minorEastAsia" w:hAnsiTheme="minorHAnsi"/>
                <w:noProof/>
                <w:sz w:val="22"/>
                <w:lang w:eastAsia="cs-CZ"/>
              </w:rPr>
              <w:tab/>
            </w:r>
            <w:r w:rsidR="003F747D" w:rsidRPr="00166387">
              <w:rPr>
                <w:rStyle w:val="Hypertextovodkaz"/>
                <w:noProof/>
              </w:rPr>
              <w:t>Trakční vedení</w:t>
            </w:r>
            <w:r w:rsidR="003F747D">
              <w:rPr>
                <w:noProof/>
                <w:webHidden/>
              </w:rPr>
              <w:tab/>
            </w:r>
            <w:r w:rsidR="003F747D">
              <w:rPr>
                <w:noProof/>
                <w:webHidden/>
              </w:rPr>
              <w:fldChar w:fldCharType="begin"/>
            </w:r>
            <w:r w:rsidR="003F747D">
              <w:rPr>
                <w:noProof/>
                <w:webHidden/>
              </w:rPr>
              <w:instrText xml:space="preserve"> PAGEREF _Toc56174411 \h </w:instrText>
            </w:r>
            <w:r w:rsidR="003F747D">
              <w:rPr>
                <w:noProof/>
                <w:webHidden/>
              </w:rPr>
            </w:r>
            <w:r w:rsidR="003F747D">
              <w:rPr>
                <w:noProof/>
                <w:webHidden/>
              </w:rPr>
              <w:fldChar w:fldCharType="separate"/>
            </w:r>
            <w:r w:rsidR="006B369E">
              <w:rPr>
                <w:noProof/>
                <w:webHidden/>
              </w:rPr>
              <w:t>40</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12" w:history="1">
            <w:r w:rsidR="003F747D" w:rsidRPr="00166387">
              <w:rPr>
                <w:rStyle w:val="Hypertextovodkaz"/>
                <w:noProof/>
              </w:rPr>
              <w:t>5.7.1</w:t>
            </w:r>
            <w:r w:rsidR="003F747D">
              <w:rPr>
                <w:rFonts w:asciiTheme="minorHAnsi" w:eastAsiaTheme="minorEastAsia" w:hAnsiTheme="minorHAnsi"/>
                <w:noProof/>
                <w:sz w:val="22"/>
                <w:lang w:eastAsia="cs-CZ"/>
              </w:rPr>
              <w:tab/>
            </w:r>
            <w:r w:rsidR="003F747D" w:rsidRPr="00166387">
              <w:rPr>
                <w:rStyle w:val="Hypertextovodkaz"/>
                <w:noProof/>
              </w:rPr>
              <w:t>Ukolejnění kovových konstrukcí</w:t>
            </w:r>
            <w:r w:rsidR="003F747D">
              <w:rPr>
                <w:noProof/>
                <w:webHidden/>
              </w:rPr>
              <w:tab/>
            </w:r>
            <w:r w:rsidR="003F747D">
              <w:rPr>
                <w:noProof/>
                <w:webHidden/>
              </w:rPr>
              <w:fldChar w:fldCharType="begin"/>
            </w:r>
            <w:r w:rsidR="003F747D">
              <w:rPr>
                <w:noProof/>
                <w:webHidden/>
              </w:rPr>
              <w:instrText xml:space="preserve"> PAGEREF _Toc56174412 \h </w:instrText>
            </w:r>
            <w:r w:rsidR="003F747D">
              <w:rPr>
                <w:noProof/>
                <w:webHidden/>
              </w:rPr>
            </w:r>
            <w:r w:rsidR="003F747D">
              <w:rPr>
                <w:noProof/>
                <w:webHidden/>
              </w:rPr>
              <w:fldChar w:fldCharType="separate"/>
            </w:r>
            <w:r w:rsidR="006B369E">
              <w:rPr>
                <w:noProof/>
                <w:webHidden/>
              </w:rPr>
              <w:t>41</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13" w:history="1">
            <w:r w:rsidR="003F747D" w:rsidRPr="00166387">
              <w:rPr>
                <w:rStyle w:val="Hypertextovodkaz"/>
                <w:rFonts w:cs="Times New Roman"/>
                <w:noProof/>
                <w14:scene3d>
                  <w14:camera w14:prst="orthographicFront"/>
                  <w14:lightRig w14:rig="threePt" w14:dir="t">
                    <w14:rot w14:lat="0" w14:lon="0" w14:rev="0"/>
                  </w14:lightRig>
                </w14:scene3d>
              </w:rPr>
              <w:t>5.8</w:t>
            </w:r>
            <w:r w:rsidR="003F747D">
              <w:rPr>
                <w:rFonts w:asciiTheme="minorHAnsi" w:eastAsiaTheme="minorEastAsia" w:hAnsiTheme="minorHAnsi"/>
                <w:noProof/>
                <w:sz w:val="22"/>
                <w:lang w:eastAsia="cs-CZ"/>
              </w:rPr>
              <w:tab/>
            </w:r>
            <w:r w:rsidR="003F747D" w:rsidRPr="00166387">
              <w:rPr>
                <w:rStyle w:val="Hypertextovodkaz"/>
                <w:rFonts w:cs="Times New Roman"/>
                <w:noProof/>
              </w:rPr>
              <w:t>Navržený stav mostních objektů</w:t>
            </w:r>
            <w:r w:rsidR="003F747D">
              <w:rPr>
                <w:noProof/>
                <w:webHidden/>
              </w:rPr>
              <w:tab/>
            </w:r>
            <w:r w:rsidR="003F747D">
              <w:rPr>
                <w:noProof/>
                <w:webHidden/>
              </w:rPr>
              <w:fldChar w:fldCharType="begin"/>
            </w:r>
            <w:r w:rsidR="003F747D">
              <w:rPr>
                <w:noProof/>
                <w:webHidden/>
              </w:rPr>
              <w:instrText xml:space="preserve"> PAGEREF _Toc56174413 \h </w:instrText>
            </w:r>
            <w:r w:rsidR="003F747D">
              <w:rPr>
                <w:noProof/>
                <w:webHidden/>
              </w:rPr>
            </w:r>
            <w:r w:rsidR="003F747D">
              <w:rPr>
                <w:noProof/>
                <w:webHidden/>
              </w:rPr>
              <w:fldChar w:fldCharType="separate"/>
            </w:r>
            <w:r w:rsidR="006B369E">
              <w:rPr>
                <w:noProof/>
                <w:webHidden/>
              </w:rPr>
              <w:t>41</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14" w:history="1">
            <w:r w:rsidR="003F747D" w:rsidRPr="00166387">
              <w:rPr>
                <w:rStyle w:val="Hypertextovodkaz"/>
                <w:noProof/>
              </w:rPr>
              <w:t>5.8.1</w:t>
            </w:r>
            <w:r w:rsidR="003F747D">
              <w:rPr>
                <w:rFonts w:asciiTheme="minorHAnsi" w:eastAsiaTheme="minorEastAsia" w:hAnsiTheme="minorHAnsi"/>
                <w:noProof/>
                <w:sz w:val="22"/>
                <w:lang w:eastAsia="cs-CZ"/>
              </w:rPr>
              <w:tab/>
            </w:r>
            <w:r w:rsidR="003F747D" w:rsidRPr="00166387">
              <w:rPr>
                <w:rStyle w:val="Hypertextovodkaz"/>
                <w:noProof/>
              </w:rPr>
              <w:t>Silniční nadjezdy ve správě jiných vlastníků než SŽ</w:t>
            </w:r>
            <w:r w:rsidR="003F747D">
              <w:rPr>
                <w:noProof/>
                <w:webHidden/>
              </w:rPr>
              <w:tab/>
            </w:r>
            <w:r w:rsidR="003F747D">
              <w:rPr>
                <w:noProof/>
                <w:webHidden/>
              </w:rPr>
              <w:fldChar w:fldCharType="begin"/>
            </w:r>
            <w:r w:rsidR="003F747D">
              <w:rPr>
                <w:noProof/>
                <w:webHidden/>
              </w:rPr>
              <w:instrText xml:space="preserve"> PAGEREF _Toc56174414 \h </w:instrText>
            </w:r>
            <w:r w:rsidR="003F747D">
              <w:rPr>
                <w:noProof/>
                <w:webHidden/>
              </w:rPr>
            </w:r>
            <w:r w:rsidR="003F747D">
              <w:rPr>
                <w:noProof/>
                <w:webHidden/>
              </w:rPr>
              <w:fldChar w:fldCharType="separate"/>
            </w:r>
            <w:r w:rsidR="006B369E">
              <w:rPr>
                <w:noProof/>
                <w:webHidden/>
              </w:rPr>
              <w:t>46</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15" w:history="1">
            <w:r w:rsidR="003F747D" w:rsidRPr="00166387">
              <w:rPr>
                <w:rStyle w:val="Hypertextovodkaz"/>
                <w:rFonts w:cs="Times New Roman"/>
                <w:noProof/>
                <w14:scene3d>
                  <w14:camera w14:prst="orthographicFront"/>
                  <w14:lightRig w14:rig="threePt" w14:dir="t">
                    <w14:rot w14:lat="0" w14:lon="0" w14:rev="0"/>
                  </w14:lightRig>
                </w14:scene3d>
              </w:rPr>
              <w:t>5.9</w:t>
            </w:r>
            <w:r w:rsidR="003F747D">
              <w:rPr>
                <w:rFonts w:asciiTheme="minorHAnsi" w:eastAsiaTheme="minorEastAsia" w:hAnsiTheme="minorHAnsi"/>
                <w:noProof/>
                <w:sz w:val="22"/>
                <w:lang w:eastAsia="cs-CZ"/>
              </w:rPr>
              <w:tab/>
            </w:r>
            <w:r w:rsidR="003F747D" w:rsidRPr="00166387">
              <w:rPr>
                <w:rStyle w:val="Hypertextovodkaz"/>
                <w:rFonts w:cs="Times New Roman"/>
                <w:noProof/>
              </w:rPr>
              <w:t>Navržený stav pozemních objektů</w:t>
            </w:r>
            <w:r w:rsidR="003F747D">
              <w:rPr>
                <w:noProof/>
                <w:webHidden/>
              </w:rPr>
              <w:tab/>
            </w:r>
            <w:r w:rsidR="003F747D">
              <w:rPr>
                <w:noProof/>
                <w:webHidden/>
              </w:rPr>
              <w:fldChar w:fldCharType="begin"/>
            </w:r>
            <w:r w:rsidR="003F747D">
              <w:rPr>
                <w:noProof/>
                <w:webHidden/>
              </w:rPr>
              <w:instrText xml:space="preserve"> PAGEREF _Toc56174415 \h </w:instrText>
            </w:r>
            <w:r w:rsidR="003F747D">
              <w:rPr>
                <w:noProof/>
                <w:webHidden/>
              </w:rPr>
            </w:r>
            <w:r w:rsidR="003F747D">
              <w:rPr>
                <w:noProof/>
                <w:webHidden/>
              </w:rPr>
              <w:fldChar w:fldCharType="separate"/>
            </w:r>
            <w:r w:rsidR="006B369E">
              <w:rPr>
                <w:noProof/>
                <w:webHidden/>
              </w:rPr>
              <w:t>46</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416" w:history="1">
            <w:r w:rsidR="003F747D" w:rsidRPr="00166387">
              <w:rPr>
                <w:rStyle w:val="Hypertextovodkaz"/>
                <w:noProof/>
              </w:rPr>
              <w:t>6</w:t>
            </w:r>
            <w:r w:rsidR="003F747D">
              <w:rPr>
                <w:rFonts w:asciiTheme="minorHAnsi" w:eastAsiaTheme="minorEastAsia" w:hAnsiTheme="minorHAnsi"/>
                <w:noProof/>
                <w:sz w:val="22"/>
                <w:lang w:eastAsia="cs-CZ"/>
              </w:rPr>
              <w:tab/>
            </w:r>
            <w:r w:rsidR="003F747D" w:rsidRPr="00166387">
              <w:rPr>
                <w:rStyle w:val="Hypertextovodkaz"/>
                <w:noProof/>
              </w:rPr>
              <w:t>Územně technické podmínky</w:t>
            </w:r>
            <w:r w:rsidR="003F747D">
              <w:rPr>
                <w:noProof/>
                <w:webHidden/>
              </w:rPr>
              <w:tab/>
            </w:r>
            <w:r w:rsidR="003F747D">
              <w:rPr>
                <w:noProof/>
                <w:webHidden/>
              </w:rPr>
              <w:fldChar w:fldCharType="begin"/>
            </w:r>
            <w:r w:rsidR="003F747D">
              <w:rPr>
                <w:noProof/>
                <w:webHidden/>
              </w:rPr>
              <w:instrText xml:space="preserve"> PAGEREF _Toc56174416 \h </w:instrText>
            </w:r>
            <w:r w:rsidR="003F747D">
              <w:rPr>
                <w:noProof/>
                <w:webHidden/>
              </w:rPr>
            </w:r>
            <w:r w:rsidR="003F747D">
              <w:rPr>
                <w:noProof/>
                <w:webHidden/>
              </w:rPr>
              <w:fldChar w:fldCharType="separate"/>
            </w:r>
            <w:r w:rsidR="006B369E">
              <w:rPr>
                <w:noProof/>
                <w:webHidden/>
              </w:rPr>
              <w:t>49</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17" w:history="1">
            <w:r w:rsidR="003F747D" w:rsidRPr="00166387">
              <w:rPr>
                <w:rStyle w:val="Hypertextovodkaz"/>
                <w:rFonts w:cs="Times New Roman"/>
                <w:noProof/>
                <w14:scene3d>
                  <w14:camera w14:prst="orthographicFront"/>
                  <w14:lightRig w14:rig="threePt" w14:dir="t">
                    <w14:rot w14:lat="0" w14:lon="0" w14:rev="0"/>
                  </w14:lightRig>
                </w14:scene3d>
              </w:rPr>
              <w:t>6.1</w:t>
            </w:r>
            <w:r w:rsidR="003F747D">
              <w:rPr>
                <w:rFonts w:asciiTheme="minorHAnsi" w:eastAsiaTheme="minorEastAsia" w:hAnsiTheme="minorHAnsi"/>
                <w:noProof/>
                <w:sz w:val="22"/>
                <w:lang w:eastAsia="cs-CZ"/>
              </w:rPr>
              <w:tab/>
            </w:r>
            <w:r w:rsidR="003F747D" w:rsidRPr="00166387">
              <w:rPr>
                <w:rStyle w:val="Hypertextovodkaz"/>
                <w:rFonts w:cs="Times New Roman"/>
                <w:noProof/>
              </w:rPr>
              <w:t>Charakteristika dotčeného území</w:t>
            </w:r>
            <w:r w:rsidR="003F747D">
              <w:rPr>
                <w:noProof/>
                <w:webHidden/>
              </w:rPr>
              <w:tab/>
            </w:r>
            <w:r w:rsidR="003F747D">
              <w:rPr>
                <w:noProof/>
                <w:webHidden/>
              </w:rPr>
              <w:fldChar w:fldCharType="begin"/>
            </w:r>
            <w:r w:rsidR="003F747D">
              <w:rPr>
                <w:noProof/>
                <w:webHidden/>
              </w:rPr>
              <w:instrText xml:space="preserve"> PAGEREF _Toc56174417 \h </w:instrText>
            </w:r>
            <w:r w:rsidR="003F747D">
              <w:rPr>
                <w:noProof/>
                <w:webHidden/>
              </w:rPr>
            </w:r>
            <w:r w:rsidR="003F747D">
              <w:rPr>
                <w:noProof/>
                <w:webHidden/>
              </w:rPr>
              <w:fldChar w:fldCharType="separate"/>
            </w:r>
            <w:r w:rsidR="006B369E">
              <w:rPr>
                <w:noProof/>
                <w:webHidden/>
              </w:rPr>
              <w:t>49</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18" w:history="1">
            <w:r w:rsidR="003F747D" w:rsidRPr="00166387">
              <w:rPr>
                <w:rStyle w:val="Hypertextovodkaz"/>
                <w:rFonts w:cs="Times New Roman"/>
                <w:noProof/>
                <w14:scene3d>
                  <w14:camera w14:prst="orthographicFront"/>
                  <w14:lightRig w14:rig="threePt" w14:dir="t">
                    <w14:rot w14:lat="0" w14:lon="0" w14:rev="0"/>
                  </w14:lightRig>
                </w14:scene3d>
              </w:rPr>
              <w:t>6.2</w:t>
            </w:r>
            <w:r w:rsidR="003F747D">
              <w:rPr>
                <w:rFonts w:asciiTheme="minorHAnsi" w:eastAsiaTheme="minorEastAsia" w:hAnsiTheme="minorHAnsi"/>
                <w:noProof/>
                <w:sz w:val="22"/>
                <w:lang w:eastAsia="cs-CZ"/>
              </w:rPr>
              <w:tab/>
            </w:r>
            <w:r w:rsidR="003F747D" w:rsidRPr="00166387">
              <w:rPr>
                <w:rStyle w:val="Hypertextovodkaz"/>
                <w:rFonts w:cs="Times New Roman"/>
                <w:noProof/>
              </w:rPr>
              <w:t>Požadavky stavby na zdroje</w:t>
            </w:r>
            <w:r w:rsidR="003F747D">
              <w:rPr>
                <w:noProof/>
                <w:webHidden/>
              </w:rPr>
              <w:tab/>
            </w:r>
            <w:r w:rsidR="003F747D">
              <w:rPr>
                <w:noProof/>
                <w:webHidden/>
              </w:rPr>
              <w:fldChar w:fldCharType="begin"/>
            </w:r>
            <w:r w:rsidR="003F747D">
              <w:rPr>
                <w:noProof/>
                <w:webHidden/>
              </w:rPr>
              <w:instrText xml:space="preserve"> PAGEREF _Toc56174418 \h </w:instrText>
            </w:r>
            <w:r w:rsidR="003F747D">
              <w:rPr>
                <w:noProof/>
                <w:webHidden/>
              </w:rPr>
            </w:r>
            <w:r w:rsidR="003F747D">
              <w:rPr>
                <w:noProof/>
                <w:webHidden/>
              </w:rPr>
              <w:fldChar w:fldCharType="separate"/>
            </w:r>
            <w:r w:rsidR="006B369E">
              <w:rPr>
                <w:noProof/>
                <w:webHidden/>
              </w:rPr>
              <w:t>49</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19" w:history="1">
            <w:r w:rsidR="003F747D" w:rsidRPr="00166387">
              <w:rPr>
                <w:rStyle w:val="Hypertextovodkaz"/>
                <w:rFonts w:cs="Times New Roman"/>
                <w:noProof/>
                <w14:scene3d>
                  <w14:camera w14:prst="orthographicFront"/>
                  <w14:lightRig w14:rig="threePt" w14:dir="t">
                    <w14:rot w14:lat="0" w14:lon="0" w14:rev="0"/>
                  </w14:lightRig>
                </w14:scene3d>
              </w:rPr>
              <w:t>6.3</w:t>
            </w:r>
            <w:r w:rsidR="003F747D">
              <w:rPr>
                <w:rFonts w:asciiTheme="minorHAnsi" w:eastAsiaTheme="minorEastAsia" w:hAnsiTheme="minorHAnsi"/>
                <w:noProof/>
                <w:sz w:val="22"/>
                <w:lang w:eastAsia="cs-CZ"/>
              </w:rPr>
              <w:tab/>
            </w:r>
            <w:r w:rsidR="003F747D" w:rsidRPr="00166387">
              <w:rPr>
                <w:rStyle w:val="Hypertextovodkaz"/>
                <w:rFonts w:cs="Times New Roman"/>
                <w:noProof/>
              </w:rPr>
              <w:t>Odvodnění, napojení na kanalizaci</w:t>
            </w:r>
            <w:r w:rsidR="003F747D">
              <w:rPr>
                <w:noProof/>
                <w:webHidden/>
              </w:rPr>
              <w:tab/>
            </w:r>
            <w:r w:rsidR="003F747D">
              <w:rPr>
                <w:noProof/>
                <w:webHidden/>
              </w:rPr>
              <w:fldChar w:fldCharType="begin"/>
            </w:r>
            <w:r w:rsidR="003F747D">
              <w:rPr>
                <w:noProof/>
                <w:webHidden/>
              </w:rPr>
              <w:instrText xml:space="preserve"> PAGEREF _Toc56174419 \h </w:instrText>
            </w:r>
            <w:r w:rsidR="003F747D">
              <w:rPr>
                <w:noProof/>
                <w:webHidden/>
              </w:rPr>
            </w:r>
            <w:r w:rsidR="003F747D">
              <w:rPr>
                <w:noProof/>
                <w:webHidden/>
              </w:rPr>
              <w:fldChar w:fldCharType="separate"/>
            </w:r>
            <w:r w:rsidR="006B369E">
              <w:rPr>
                <w:noProof/>
                <w:webHidden/>
              </w:rPr>
              <w:t>49</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20" w:history="1">
            <w:r w:rsidR="003F747D" w:rsidRPr="00166387">
              <w:rPr>
                <w:rStyle w:val="Hypertextovodkaz"/>
                <w:rFonts w:cs="Times New Roman"/>
                <w:noProof/>
                <w14:scene3d>
                  <w14:camera w14:prst="orthographicFront"/>
                  <w14:lightRig w14:rig="threePt" w14:dir="t">
                    <w14:rot w14:lat="0" w14:lon="0" w14:rev="0"/>
                  </w14:lightRig>
                </w14:scene3d>
              </w:rPr>
              <w:t>6.4</w:t>
            </w:r>
            <w:r w:rsidR="003F747D">
              <w:rPr>
                <w:rFonts w:asciiTheme="minorHAnsi" w:eastAsiaTheme="minorEastAsia" w:hAnsiTheme="minorHAnsi"/>
                <w:noProof/>
                <w:sz w:val="22"/>
                <w:lang w:eastAsia="cs-CZ"/>
              </w:rPr>
              <w:tab/>
            </w:r>
            <w:r w:rsidR="003F747D" w:rsidRPr="00166387">
              <w:rPr>
                <w:rStyle w:val="Hypertextovodkaz"/>
                <w:rFonts w:cs="Times New Roman"/>
                <w:noProof/>
              </w:rPr>
              <w:t>Napojení na dopravní systém</w:t>
            </w:r>
            <w:r w:rsidR="003F747D">
              <w:rPr>
                <w:noProof/>
                <w:webHidden/>
              </w:rPr>
              <w:tab/>
            </w:r>
            <w:r w:rsidR="003F747D">
              <w:rPr>
                <w:noProof/>
                <w:webHidden/>
              </w:rPr>
              <w:fldChar w:fldCharType="begin"/>
            </w:r>
            <w:r w:rsidR="003F747D">
              <w:rPr>
                <w:noProof/>
                <w:webHidden/>
              </w:rPr>
              <w:instrText xml:space="preserve"> PAGEREF _Toc56174420 \h </w:instrText>
            </w:r>
            <w:r w:rsidR="003F747D">
              <w:rPr>
                <w:noProof/>
                <w:webHidden/>
              </w:rPr>
            </w:r>
            <w:r w:rsidR="003F747D">
              <w:rPr>
                <w:noProof/>
                <w:webHidden/>
              </w:rPr>
              <w:fldChar w:fldCharType="separate"/>
            </w:r>
            <w:r w:rsidR="006B369E">
              <w:rPr>
                <w:noProof/>
                <w:webHidden/>
              </w:rPr>
              <w:t>49</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21" w:history="1">
            <w:r w:rsidR="003F747D" w:rsidRPr="00166387">
              <w:rPr>
                <w:rStyle w:val="Hypertextovodkaz"/>
                <w:rFonts w:cs="Times New Roman"/>
                <w:noProof/>
                <w14:scene3d>
                  <w14:camera w14:prst="orthographicFront"/>
                  <w14:lightRig w14:rig="threePt" w14:dir="t">
                    <w14:rot w14:lat="0" w14:lon="0" w14:rev="0"/>
                  </w14:lightRig>
                </w14:scene3d>
              </w:rPr>
              <w:t>6.5</w:t>
            </w:r>
            <w:r w:rsidR="003F747D">
              <w:rPr>
                <w:rFonts w:asciiTheme="minorHAnsi" w:eastAsiaTheme="minorEastAsia" w:hAnsiTheme="minorHAnsi"/>
                <w:noProof/>
                <w:sz w:val="22"/>
                <w:lang w:eastAsia="cs-CZ"/>
              </w:rPr>
              <w:tab/>
            </w:r>
            <w:r w:rsidR="003F747D" w:rsidRPr="00166387">
              <w:rPr>
                <w:rStyle w:val="Hypertextovodkaz"/>
                <w:rFonts w:cs="Times New Roman"/>
                <w:noProof/>
              </w:rPr>
              <w:t>Údaje o dopravních trasách, zajištění přístupu na staveniště</w:t>
            </w:r>
            <w:r w:rsidR="003F747D">
              <w:rPr>
                <w:noProof/>
                <w:webHidden/>
              </w:rPr>
              <w:tab/>
            </w:r>
            <w:r w:rsidR="003F747D">
              <w:rPr>
                <w:noProof/>
                <w:webHidden/>
              </w:rPr>
              <w:fldChar w:fldCharType="begin"/>
            </w:r>
            <w:r w:rsidR="003F747D">
              <w:rPr>
                <w:noProof/>
                <w:webHidden/>
              </w:rPr>
              <w:instrText xml:space="preserve"> PAGEREF _Toc56174421 \h </w:instrText>
            </w:r>
            <w:r w:rsidR="003F747D">
              <w:rPr>
                <w:noProof/>
                <w:webHidden/>
              </w:rPr>
            </w:r>
            <w:r w:rsidR="003F747D">
              <w:rPr>
                <w:noProof/>
                <w:webHidden/>
              </w:rPr>
              <w:fldChar w:fldCharType="separate"/>
            </w:r>
            <w:r w:rsidR="006B369E">
              <w:rPr>
                <w:noProof/>
                <w:webHidden/>
              </w:rPr>
              <w:t>50</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22" w:history="1">
            <w:r w:rsidR="003F747D" w:rsidRPr="00166387">
              <w:rPr>
                <w:rStyle w:val="Hypertextovodkaz"/>
                <w:rFonts w:cs="Times New Roman"/>
                <w:noProof/>
                <w14:scene3d>
                  <w14:camera w14:prst="orthographicFront"/>
                  <w14:lightRig w14:rig="threePt" w14:dir="t">
                    <w14:rot w14:lat="0" w14:lon="0" w14:rev="0"/>
                  </w14:lightRig>
                </w14:scene3d>
              </w:rPr>
              <w:t>6.6</w:t>
            </w:r>
            <w:r w:rsidR="003F747D">
              <w:rPr>
                <w:rFonts w:asciiTheme="minorHAnsi" w:eastAsiaTheme="minorEastAsia" w:hAnsiTheme="minorHAnsi"/>
                <w:noProof/>
                <w:sz w:val="22"/>
                <w:lang w:eastAsia="cs-CZ"/>
              </w:rPr>
              <w:tab/>
            </w:r>
            <w:r w:rsidR="003F747D" w:rsidRPr="00166387">
              <w:rPr>
                <w:rStyle w:val="Hypertextovodkaz"/>
                <w:rFonts w:cs="Times New Roman"/>
                <w:noProof/>
              </w:rPr>
              <w:t>Bezpečnost práce</w:t>
            </w:r>
            <w:r w:rsidR="003F747D">
              <w:rPr>
                <w:noProof/>
                <w:webHidden/>
              </w:rPr>
              <w:tab/>
            </w:r>
            <w:r w:rsidR="003F747D">
              <w:rPr>
                <w:noProof/>
                <w:webHidden/>
              </w:rPr>
              <w:fldChar w:fldCharType="begin"/>
            </w:r>
            <w:r w:rsidR="003F747D">
              <w:rPr>
                <w:noProof/>
                <w:webHidden/>
              </w:rPr>
              <w:instrText xml:space="preserve"> PAGEREF _Toc56174422 \h </w:instrText>
            </w:r>
            <w:r w:rsidR="003F747D">
              <w:rPr>
                <w:noProof/>
                <w:webHidden/>
              </w:rPr>
            </w:r>
            <w:r w:rsidR="003F747D">
              <w:rPr>
                <w:noProof/>
                <w:webHidden/>
              </w:rPr>
              <w:fldChar w:fldCharType="separate"/>
            </w:r>
            <w:r w:rsidR="006B369E">
              <w:rPr>
                <w:noProof/>
                <w:webHidden/>
              </w:rPr>
              <w:t>50</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23" w:history="1">
            <w:r w:rsidR="003F747D" w:rsidRPr="00166387">
              <w:rPr>
                <w:rStyle w:val="Hypertextovodkaz"/>
                <w:rFonts w:cs="Times New Roman"/>
                <w:noProof/>
                <w14:scene3d>
                  <w14:camera w14:prst="orthographicFront"/>
                  <w14:lightRig w14:rig="threePt" w14:dir="t">
                    <w14:rot w14:lat="0" w14:lon="0" w14:rev="0"/>
                  </w14:lightRig>
                </w14:scene3d>
              </w:rPr>
              <w:t>6.7</w:t>
            </w:r>
            <w:r w:rsidR="003F747D">
              <w:rPr>
                <w:rFonts w:asciiTheme="minorHAnsi" w:eastAsiaTheme="minorEastAsia" w:hAnsiTheme="minorHAnsi"/>
                <w:noProof/>
                <w:sz w:val="22"/>
                <w:lang w:eastAsia="cs-CZ"/>
              </w:rPr>
              <w:tab/>
            </w:r>
            <w:r w:rsidR="003F747D" w:rsidRPr="00166387">
              <w:rPr>
                <w:rStyle w:val="Hypertextovodkaz"/>
                <w:rFonts w:cs="Times New Roman"/>
                <w:noProof/>
              </w:rPr>
              <w:t>Posouzení stavby z hlediska technických požadavků na výstavbu</w:t>
            </w:r>
            <w:r w:rsidR="003F747D">
              <w:rPr>
                <w:noProof/>
                <w:webHidden/>
              </w:rPr>
              <w:tab/>
            </w:r>
            <w:r w:rsidR="003F747D">
              <w:rPr>
                <w:noProof/>
                <w:webHidden/>
              </w:rPr>
              <w:fldChar w:fldCharType="begin"/>
            </w:r>
            <w:r w:rsidR="003F747D">
              <w:rPr>
                <w:noProof/>
                <w:webHidden/>
              </w:rPr>
              <w:instrText xml:space="preserve"> PAGEREF _Toc56174423 \h </w:instrText>
            </w:r>
            <w:r w:rsidR="003F747D">
              <w:rPr>
                <w:noProof/>
                <w:webHidden/>
              </w:rPr>
            </w:r>
            <w:r w:rsidR="003F747D">
              <w:rPr>
                <w:noProof/>
                <w:webHidden/>
              </w:rPr>
              <w:fldChar w:fldCharType="separate"/>
            </w:r>
            <w:r w:rsidR="006B369E">
              <w:rPr>
                <w:noProof/>
                <w:webHidden/>
              </w:rPr>
              <w:t>50</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424" w:history="1">
            <w:r w:rsidR="003F747D" w:rsidRPr="00166387">
              <w:rPr>
                <w:rStyle w:val="Hypertextovodkaz"/>
                <w:noProof/>
              </w:rPr>
              <w:t>7</w:t>
            </w:r>
            <w:r w:rsidR="003F747D">
              <w:rPr>
                <w:rFonts w:asciiTheme="minorHAnsi" w:eastAsiaTheme="minorEastAsia" w:hAnsiTheme="minorHAnsi"/>
                <w:noProof/>
                <w:sz w:val="22"/>
                <w:lang w:eastAsia="cs-CZ"/>
              </w:rPr>
              <w:tab/>
            </w:r>
            <w:r w:rsidR="003F747D" w:rsidRPr="00166387">
              <w:rPr>
                <w:rStyle w:val="Hypertextovodkaz"/>
                <w:noProof/>
              </w:rPr>
              <w:t>Majetkoprávní vztahy</w:t>
            </w:r>
            <w:r w:rsidR="003F747D">
              <w:rPr>
                <w:noProof/>
                <w:webHidden/>
              </w:rPr>
              <w:tab/>
            </w:r>
            <w:r w:rsidR="003F747D">
              <w:rPr>
                <w:noProof/>
                <w:webHidden/>
              </w:rPr>
              <w:fldChar w:fldCharType="begin"/>
            </w:r>
            <w:r w:rsidR="003F747D">
              <w:rPr>
                <w:noProof/>
                <w:webHidden/>
              </w:rPr>
              <w:instrText xml:space="preserve"> PAGEREF _Toc56174424 \h </w:instrText>
            </w:r>
            <w:r w:rsidR="003F747D">
              <w:rPr>
                <w:noProof/>
                <w:webHidden/>
              </w:rPr>
            </w:r>
            <w:r w:rsidR="003F747D">
              <w:rPr>
                <w:noProof/>
                <w:webHidden/>
              </w:rPr>
              <w:fldChar w:fldCharType="separate"/>
            </w:r>
            <w:r w:rsidR="006B369E">
              <w:rPr>
                <w:noProof/>
                <w:webHidden/>
              </w:rPr>
              <w:t>51</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425" w:history="1">
            <w:r w:rsidR="003F747D" w:rsidRPr="00166387">
              <w:rPr>
                <w:rStyle w:val="Hypertextovodkaz"/>
                <w:noProof/>
              </w:rPr>
              <w:t>8</w:t>
            </w:r>
            <w:r w:rsidR="003F747D">
              <w:rPr>
                <w:rFonts w:asciiTheme="minorHAnsi" w:eastAsiaTheme="minorEastAsia" w:hAnsiTheme="minorHAnsi"/>
                <w:noProof/>
                <w:sz w:val="22"/>
                <w:lang w:eastAsia="cs-CZ"/>
              </w:rPr>
              <w:tab/>
            </w:r>
            <w:r w:rsidR="003F747D" w:rsidRPr="00166387">
              <w:rPr>
                <w:rStyle w:val="Hypertextovodkaz"/>
                <w:noProof/>
              </w:rPr>
              <w:t>Hodnocení navrhovaného řešení z hlediska environmentálních vlivů</w:t>
            </w:r>
            <w:r w:rsidR="003F747D">
              <w:rPr>
                <w:noProof/>
                <w:webHidden/>
              </w:rPr>
              <w:tab/>
            </w:r>
            <w:r w:rsidR="003F747D">
              <w:rPr>
                <w:noProof/>
                <w:webHidden/>
              </w:rPr>
              <w:fldChar w:fldCharType="begin"/>
            </w:r>
            <w:r w:rsidR="003F747D">
              <w:rPr>
                <w:noProof/>
                <w:webHidden/>
              </w:rPr>
              <w:instrText xml:space="preserve"> PAGEREF _Toc56174425 \h </w:instrText>
            </w:r>
            <w:r w:rsidR="003F747D">
              <w:rPr>
                <w:noProof/>
                <w:webHidden/>
              </w:rPr>
            </w:r>
            <w:r w:rsidR="003F747D">
              <w:rPr>
                <w:noProof/>
                <w:webHidden/>
              </w:rPr>
              <w:fldChar w:fldCharType="separate"/>
            </w:r>
            <w:r w:rsidR="006B369E">
              <w:rPr>
                <w:noProof/>
                <w:webHidden/>
              </w:rPr>
              <w:t>52</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26" w:history="1">
            <w:r w:rsidR="003F747D" w:rsidRPr="00166387">
              <w:rPr>
                <w:rStyle w:val="Hypertextovodkaz"/>
                <w:rFonts w:cs="Times New Roman"/>
                <w:noProof/>
                <w14:scene3d>
                  <w14:camera w14:prst="orthographicFront"/>
                  <w14:lightRig w14:rig="threePt" w14:dir="t">
                    <w14:rot w14:lat="0" w14:lon="0" w14:rev="0"/>
                  </w14:lightRig>
                </w14:scene3d>
              </w:rPr>
              <w:t>8.1</w:t>
            </w:r>
            <w:r w:rsidR="003F747D">
              <w:rPr>
                <w:rFonts w:asciiTheme="minorHAnsi" w:eastAsiaTheme="minorEastAsia" w:hAnsiTheme="minorHAnsi"/>
                <w:noProof/>
                <w:sz w:val="22"/>
                <w:lang w:eastAsia="cs-CZ"/>
              </w:rPr>
              <w:tab/>
            </w:r>
            <w:r w:rsidR="003F747D" w:rsidRPr="00166387">
              <w:rPr>
                <w:rStyle w:val="Hypertextovodkaz"/>
                <w:rFonts w:cs="Times New Roman"/>
                <w:noProof/>
              </w:rPr>
              <w:t>Stav záměru k procesu EIA</w:t>
            </w:r>
            <w:r w:rsidR="003F747D">
              <w:rPr>
                <w:noProof/>
                <w:webHidden/>
              </w:rPr>
              <w:tab/>
            </w:r>
            <w:r w:rsidR="003F747D">
              <w:rPr>
                <w:noProof/>
                <w:webHidden/>
              </w:rPr>
              <w:fldChar w:fldCharType="begin"/>
            </w:r>
            <w:r w:rsidR="003F747D">
              <w:rPr>
                <w:noProof/>
                <w:webHidden/>
              </w:rPr>
              <w:instrText xml:space="preserve"> PAGEREF _Toc56174426 \h </w:instrText>
            </w:r>
            <w:r w:rsidR="003F747D">
              <w:rPr>
                <w:noProof/>
                <w:webHidden/>
              </w:rPr>
            </w:r>
            <w:r w:rsidR="003F747D">
              <w:rPr>
                <w:noProof/>
                <w:webHidden/>
              </w:rPr>
              <w:fldChar w:fldCharType="separate"/>
            </w:r>
            <w:r w:rsidR="006B369E">
              <w:rPr>
                <w:noProof/>
                <w:webHidden/>
              </w:rPr>
              <w:t>52</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27" w:history="1">
            <w:r w:rsidR="003F747D" w:rsidRPr="00166387">
              <w:rPr>
                <w:rStyle w:val="Hypertextovodkaz"/>
                <w:rFonts w:cs="Times New Roman"/>
                <w:noProof/>
                <w14:scene3d>
                  <w14:camera w14:prst="orthographicFront"/>
                  <w14:lightRig w14:rig="threePt" w14:dir="t">
                    <w14:rot w14:lat="0" w14:lon="0" w14:rev="0"/>
                  </w14:lightRig>
                </w14:scene3d>
              </w:rPr>
              <w:t>8.2</w:t>
            </w:r>
            <w:r w:rsidR="003F747D">
              <w:rPr>
                <w:rFonts w:asciiTheme="minorHAnsi" w:eastAsiaTheme="minorEastAsia" w:hAnsiTheme="minorHAnsi"/>
                <w:noProof/>
                <w:sz w:val="22"/>
                <w:lang w:eastAsia="cs-CZ"/>
              </w:rPr>
              <w:tab/>
            </w:r>
            <w:r w:rsidR="003F747D" w:rsidRPr="00166387">
              <w:rPr>
                <w:rStyle w:val="Hypertextovodkaz"/>
                <w:rFonts w:cs="Times New Roman"/>
                <w:noProof/>
              </w:rPr>
              <w:t>Ovzduší</w:t>
            </w:r>
            <w:r w:rsidR="003F747D">
              <w:rPr>
                <w:noProof/>
                <w:webHidden/>
              </w:rPr>
              <w:tab/>
            </w:r>
            <w:r w:rsidR="003F747D">
              <w:rPr>
                <w:noProof/>
                <w:webHidden/>
              </w:rPr>
              <w:fldChar w:fldCharType="begin"/>
            </w:r>
            <w:r w:rsidR="003F747D">
              <w:rPr>
                <w:noProof/>
                <w:webHidden/>
              </w:rPr>
              <w:instrText xml:space="preserve"> PAGEREF _Toc56174427 \h </w:instrText>
            </w:r>
            <w:r w:rsidR="003F747D">
              <w:rPr>
                <w:noProof/>
                <w:webHidden/>
              </w:rPr>
            </w:r>
            <w:r w:rsidR="003F747D">
              <w:rPr>
                <w:noProof/>
                <w:webHidden/>
              </w:rPr>
              <w:fldChar w:fldCharType="separate"/>
            </w:r>
            <w:r w:rsidR="006B369E">
              <w:rPr>
                <w:noProof/>
                <w:webHidden/>
              </w:rPr>
              <w:t>52</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28" w:history="1">
            <w:r w:rsidR="003F747D" w:rsidRPr="00166387">
              <w:rPr>
                <w:rStyle w:val="Hypertextovodkaz"/>
                <w:rFonts w:cs="Times New Roman"/>
                <w:noProof/>
                <w14:scene3d>
                  <w14:camera w14:prst="orthographicFront"/>
                  <w14:lightRig w14:rig="threePt" w14:dir="t">
                    <w14:rot w14:lat="0" w14:lon="0" w14:rev="0"/>
                  </w14:lightRig>
                </w14:scene3d>
              </w:rPr>
              <w:t>8.3</w:t>
            </w:r>
            <w:r w:rsidR="003F747D">
              <w:rPr>
                <w:rFonts w:asciiTheme="minorHAnsi" w:eastAsiaTheme="minorEastAsia" w:hAnsiTheme="minorHAnsi"/>
                <w:noProof/>
                <w:sz w:val="22"/>
                <w:lang w:eastAsia="cs-CZ"/>
              </w:rPr>
              <w:tab/>
            </w:r>
            <w:r w:rsidR="003F747D" w:rsidRPr="00166387">
              <w:rPr>
                <w:rStyle w:val="Hypertextovodkaz"/>
                <w:rFonts w:cs="Times New Roman"/>
                <w:noProof/>
              </w:rPr>
              <w:t>Hluk</w:t>
            </w:r>
            <w:r w:rsidR="003F747D">
              <w:rPr>
                <w:noProof/>
                <w:webHidden/>
              </w:rPr>
              <w:tab/>
            </w:r>
            <w:r w:rsidR="003F747D">
              <w:rPr>
                <w:noProof/>
                <w:webHidden/>
              </w:rPr>
              <w:fldChar w:fldCharType="begin"/>
            </w:r>
            <w:r w:rsidR="003F747D">
              <w:rPr>
                <w:noProof/>
                <w:webHidden/>
              </w:rPr>
              <w:instrText xml:space="preserve"> PAGEREF _Toc56174428 \h </w:instrText>
            </w:r>
            <w:r w:rsidR="003F747D">
              <w:rPr>
                <w:noProof/>
                <w:webHidden/>
              </w:rPr>
            </w:r>
            <w:r w:rsidR="003F747D">
              <w:rPr>
                <w:noProof/>
                <w:webHidden/>
              </w:rPr>
              <w:fldChar w:fldCharType="separate"/>
            </w:r>
            <w:r w:rsidR="006B369E">
              <w:rPr>
                <w:noProof/>
                <w:webHidden/>
              </w:rPr>
              <w:t>53</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29" w:history="1">
            <w:r w:rsidR="003F747D" w:rsidRPr="00166387">
              <w:rPr>
                <w:rStyle w:val="Hypertextovodkaz"/>
                <w:rFonts w:cs="Times New Roman"/>
                <w:noProof/>
                <w14:scene3d>
                  <w14:camera w14:prst="orthographicFront"/>
                  <w14:lightRig w14:rig="threePt" w14:dir="t">
                    <w14:rot w14:lat="0" w14:lon="0" w14:rev="0"/>
                  </w14:lightRig>
                </w14:scene3d>
              </w:rPr>
              <w:t>8.4</w:t>
            </w:r>
            <w:r w:rsidR="003F747D">
              <w:rPr>
                <w:rFonts w:asciiTheme="minorHAnsi" w:eastAsiaTheme="minorEastAsia" w:hAnsiTheme="minorHAnsi"/>
                <w:noProof/>
                <w:sz w:val="22"/>
                <w:lang w:eastAsia="cs-CZ"/>
              </w:rPr>
              <w:tab/>
            </w:r>
            <w:r w:rsidR="003F747D" w:rsidRPr="00166387">
              <w:rPr>
                <w:rStyle w:val="Hypertextovodkaz"/>
                <w:rFonts w:cs="Times New Roman"/>
                <w:noProof/>
              </w:rPr>
              <w:t>Voda</w:t>
            </w:r>
            <w:r w:rsidR="003F747D">
              <w:rPr>
                <w:noProof/>
                <w:webHidden/>
              </w:rPr>
              <w:tab/>
            </w:r>
            <w:r w:rsidR="003F747D">
              <w:rPr>
                <w:noProof/>
                <w:webHidden/>
              </w:rPr>
              <w:fldChar w:fldCharType="begin"/>
            </w:r>
            <w:r w:rsidR="003F747D">
              <w:rPr>
                <w:noProof/>
                <w:webHidden/>
              </w:rPr>
              <w:instrText xml:space="preserve"> PAGEREF _Toc56174429 \h </w:instrText>
            </w:r>
            <w:r w:rsidR="003F747D">
              <w:rPr>
                <w:noProof/>
                <w:webHidden/>
              </w:rPr>
            </w:r>
            <w:r w:rsidR="003F747D">
              <w:rPr>
                <w:noProof/>
                <w:webHidden/>
              </w:rPr>
              <w:fldChar w:fldCharType="separate"/>
            </w:r>
            <w:r w:rsidR="006B369E">
              <w:rPr>
                <w:noProof/>
                <w:webHidden/>
              </w:rPr>
              <w:t>54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30" w:history="1">
            <w:r w:rsidR="003F747D" w:rsidRPr="00166387">
              <w:rPr>
                <w:rStyle w:val="Hypertextovodkaz"/>
                <w:noProof/>
              </w:rPr>
              <w:t>8.4.1</w:t>
            </w:r>
            <w:r w:rsidR="003F747D">
              <w:rPr>
                <w:rFonts w:asciiTheme="minorHAnsi" w:eastAsiaTheme="minorEastAsia" w:hAnsiTheme="minorHAnsi"/>
                <w:noProof/>
                <w:sz w:val="22"/>
                <w:lang w:eastAsia="cs-CZ"/>
              </w:rPr>
              <w:tab/>
            </w:r>
            <w:r w:rsidR="003F747D" w:rsidRPr="00166387">
              <w:rPr>
                <w:rStyle w:val="Hypertextovodkaz"/>
                <w:noProof/>
              </w:rPr>
              <w:t>Povrchové vody</w:t>
            </w:r>
            <w:r w:rsidR="003F747D">
              <w:rPr>
                <w:noProof/>
                <w:webHidden/>
              </w:rPr>
              <w:tab/>
            </w:r>
            <w:r w:rsidR="003F747D">
              <w:rPr>
                <w:noProof/>
                <w:webHidden/>
              </w:rPr>
              <w:fldChar w:fldCharType="begin"/>
            </w:r>
            <w:r w:rsidR="003F747D">
              <w:rPr>
                <w:noProof/>
                <w:webHidden/>
              </w:rPr>
              <w:instrText xml:space="preserve"> PAGEREF _Toc56174430 \h </w:instrText>
            </w:r>
            <w:r w:rsidR="003F747D">
              <w:rPr>
                <w:noProof/>
                <w:webHidden/>
              </w:rPr>
            </w:r>
            <w:r w:rsidR="003F747D">
              <w:rPr>
                <w:noProof/>
                <w:webHidden/>
              </w:rPr>
              <w:fldChar w:fldCharType="separate"/>
            </w:r>
            <w:r w:rsidR="006B369E">
              <w:rPr>
                <w:noProof/>
                <w:webHidden/>
              </w:rPr>
              <w:t>54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31" w:history="1">
            <w:r w:rsidR="003F747D" w:rsidRPr="00166387">
              <w:rPr>
                <w:rStyle w:val="Hypertextovodkaz"/>
                <w:noProof/>
              </w:rPr>
              <w:t>8.4.2</w:t>
            </w:r>
            <w:r w:rsidR="003F747D">
              <w:rPr>
                <w:rFonts w:asciiTheme="minorHAnsi" w:eastAsiaTheme="minorEastAsia" w:hAnsiTheme="minorHAnsi"/>
                <w:noProof/>
                <w:sz w:val="22"/>
                <w:lang w:eastAsia="cs-CZ"/>
              </w:rPr>
              <w:tab/>
            </w:r>
            <w:r w:rsidR="003F747D" w:rsidRPr="00166387">
              <w:rPr>
                <w:rStyle w:val="Hypertextovodkaz"/>
                <w:noProof/>
              </w:rPr>
              <w:t>Podzemní vody</w:t>
            </w:r>
            <w:r w:rsidR="003F747D">
              <w:rPr>
                <w:noProof/>
                <w:webHidden/>
              </w:rPr>
              <w:tab/>
            </w:r>
            <w:r w:rsidR="003F747D">
              <w:rPr>
                <w:noProof/>
                <w:webHidden/>
              </w:rPr>
              <w:fldChar w:fldCharType="begin"/>
            </w:r>
            <w:r w:rsidR="003F747D">
              <w:rPr>
                <w:noProof/>
                <w:webHidden/>
              </w:rPr>
              <w:instrText xml:space="preserve"> PAGEREF _Toc56174431 \h </w:instrText>
            </w:r>
            <w:r w:rsidR="003F747D">
              <w:rPr>
                <w:noProof/>
                <w:webHidden/>
              </w:rPr>
            </w:r>
            <w:r w:rsidR="003F747D">
              <w:rPr>
                <w:noProof/>
                <w:webHidden/>
              </w:rPr>
              <w:fldChar w:fldCharType="separate"/>
            </w:r>
            <w:r w:rsidR="006B369E">
              <w:rPr>
                <w:noProof/>
                <w:webHidden/>
              </w:rPr>
              <w:t>54</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32" w:history="1">
            <w:r w:rsidR="003F747D" w:rsidRPr="00166387">
              <w:rPr>
                <w:rStyle w:val="Hypertextovodkaz"/>
                <w:noProof/>
              </w:rPr>
              <w:t>8.4.3</w:t>
            </w:r>
            <w:r w:rsidR="003F747D">
              <w:rPr>
                <w:rFonts w:asciiTheme="minorHAnsi" w:eastAsiaTheme="minorEastAsia" w:hAnsiTheme="minorHAnsi"/>
                <w:noProof/>
                <w:sz w:val="22"/>
                <w:lang w:eastAsia="cs-CZ"/>
              </w:rPr>
              <w:tab/>
            </w:r>
            <w:r w:rsidR="003F747D" w:rsidRPr="00166387">
              <w:rPr>
                <w:rStyle w:val="Hypertextovodkaz"/>
                <w:noProof/>
              </w:rPr>
              <w:t>Vodohospodářsky chráněná území</w:t>
            </w:r>
            <w:r w:rsidR="003F747D">
              <w:rPr>
                <w:noProof/>
                <w:webHidden/>
              </w:rPr>
              <w:tab/>
            </w:r>
            <w:r w:rsidR="003F747D">
              <w:rPr>
                <w:noProof/>
                <w:webHidden/>
              </w:rPr>
              <w:fldChar w:fldCharType="begin"/>
            </w:r>
            <w:r w:rsidR="003F747D">
              <w:rPr>
                <w:noProof/>
                <w:webHidden/>
              </w:rPr>
              <w:instrText xml:space="preserve"> PAGEREF _Toc56174432 \h </w:instrText>
            </w:r>
            <w:r w:rsidR="003F747D">
              <w:rPr>
                <w:noProof/>
                <w:webHidden/>
              </w:rPr>
            </w:r>
            <w:r w:rsidR="003F747D">
              <w:rPr>
                <w:noProof/>
                <w:webHidden/>
              </w:rPr>
              <w:fldChar w:fldCharType="separate"/>
            </w:r>
            <w:r w:rsidR="006B369E">
              <w:rPr>
                <w:noProof/>
                <w:webHidden/>
              </w:rPr>
              <w:t>54</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33" w:history="1">
            <w:r w:rsidR="003F747D" w:rsidRPr="00166387">
              <w:rPr>
                <w:rStyle w:val="Hypertextovodkaz"/>
                <w:rFonts w:cs="Times New Roman"/>
                <w:noProof/>
                <w14:scene3d>
                  <w14:camera w14:prst="orthographicFront"/>
                  <w14:lightRig w14:rig="threePt" w14:dir="t">
                    <w14:rot w14:lat="0" w14:lon="0" w14:rev="0"/>
                  </w14:lightRig>
                </w14:scene3d>
              </w:rPr>
              <w:t>8.5</w:t>
            </w:r>
            <w:r w:rsidR="003F747D">
              <w:rPr>
                <w:rFonts w:asciiTheme="minorHAnsi" w:eastAsiaTheme="minorEastAsia" w:hAnsiTheme="minorHAnsi"/>
                <w:noProof/>
                <w:sz w:val="22"/>
                <w:lang w:eastAsia="cs-CZ"/>
              </w:rPr>
              <w:tab/>
            </w:r>
            <w:r w:rsidR="003F747D" w:rsidRPr="00166387">
              <w:rPr>
                <w:rStyle w:val="Hypertextovodkaz"/>
                <w:rFonts w:cs="Times New Roman"/>
                <w:noProof/>
              </w:rPr>
              <w:t>Odpady</w:t>
            </w:r>
            <w:r w:rsidR="003F747D">
              <w:rPr>
                <w:noProof/>
                <w:webHidden/>
              </w:rPr>
              <w:tab/>
            </w:r>
            <w:r w:rsidR="003F747D">
              <w:rPr>
                <w:noProof/>
                <w:webHidden/>
              </w:rPr>
              <w:fldChar w:fldCharType="begin"/>
            </w:r>
            <w:r w:rsidR="003F747D">
              <w:rPr>
                <w:noProof/>
                <w:webHidden/>
              </w:rPr>
              <w:instrText xml:space="preserve"> PAGEREF _Toc56174433 \h </w:instrText>
            </w:r>
            <w:r w:rsidR="003F747D">
              <w:rPr>
                <w:noProof/>
                <w:webHidden/>
              </w:rPr>
            </w:r>
            <w:r w:rsidR="003F747D">
              <w:rPr>
                <w:noProof/>
                <w:webHidden/>
              </w:rPr>
              <w:fldChar w:fldCharType="separate"/>
            </w:r>
            <w:r w:rsidR="006B369E">
              <w:rPr>
                <w:noProof/>
                <w:webHidden/>
              </w:rPr>
              <w:t>55</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34" w:history="1">
            <w:r w:rsidR="003F747D" w:rsidRPr="00166387">
              <w:rPr>
                <w:rStyle w:val="Hypertextovodkaz"/>
                <w:rFonts w:cs="Times New Roman"/>
                <w:noProof/>
                <w14:scene3d>
                  <w14:camera w14:prst="orthographicFront"/>
                  <w14:lightRig w14:rig="threePt" w14:dir="t">
                    <w14:rot w14:lat="0" w14:lon="0" w14:rev="0"/>
                  </w14:lightRig>
                </w14:scene3d>
              </w:rPr>
              <w:t>8.6</w:t>
            </w:r>
            <w:r w:rsidR="003F747D">
              <w:rPr>
                <w:rFonts w:asciiTheme="minorHAnsi" w:eastAsiaTheme="minorEastAsia" w:hAnsiTheme="minorHAnsi"/>
                <w:noProof/>
                <w:sz w:val="22"/>
                <w:lang w:eastAsia="cs-CZ"/>
              </w:rPr>
              <w:tab/>
            </w:r>
            <w:r w:rsidR="003F747D" w:rsidRPr="00166387">
              <w:rPr>
                <w:rStyle w:val="Hypertextovodkaz"/>
                <w:rFonts w:cs="Times New Roman"/>
                <w:noProof/>
              </w:rPr>
              <w:t>Půdy</w:t>
            </w:r>
            <w:r w:rsidR="003F747D">
              <w:rPr>
                <w:noProof/>
                <w:webHidden/>
              </w:rPr>
              <w:tab/>
            </w:r>
            <w:r w:rsidR="003F747D">
              <w:rPr>
                <w:noProof/>
                <w:webHidden/>
              </w:rPr>
              <w:fldChar w:fldCharType="begin"/>
            </w:r>
            <w:r w:rsidR="003F747D">
              <w:rPr>
                <w:noProof/>
                <w:webHidden/>
              </w:rPr>
              <w:instrText xml:space="preserve"> PAGEREF _Toc56174434 \h </w:instrText>
            </w:r>
            <w:r w:rsidR="003F747D">
              <w:rPr>
                <w:noProof/>
                <w:webHidden/>
              </w:rPr>
            </w:r>
            <w:r w:rsidR="003F747D">
              <w:rPr>
                <w:noProof/>
                <w:webHidden/>
              </w:rPr>
              <w:fldChar w:fldCharType="separate"/>
            </w:r>
            <w:r w:rsidR="006B369E">
              <w:rPr>
                <w:noProof/>
                <w:webHidden/>
              </w:rPr>
              <w:t>57</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35" w:history="1">
            <w:r w:rsidR="003F747D" w:rsidRPr="00166387">
              <w:rPr>
                <w:rStyle w:val="Hypertextovodkaz"/>
                <w:noProof/>
              </w:rPr>
              <w:t>8.6.1</w:t>
            </w:r>
            <w:r w:rsidR="003F747D">
              <w:rPr>
                <w:rFonts w:asciiTheme="minorHAnsi" w:eastAsiaTheme="minorEastAsia" w:hAnsiTheme="minorHAnsi"/>
                <w:noProof/>
                <w:sz w:val="22"/>
                <w:lang w:eastAsia="cs-CZ"/>
              </w:rPr>
              <w:tab/>
            </w:r>
            <w:r w:rsidR="003F747D" w:rsidRPr="00166387">
              <w:rPr>
                <w:rStyle w:val="Hypertextovodkaz"/>
                <w:noProof/>
              </w:rPr>
              <w:t>Zemědělský půdní fond (ZPF)</w:t>
            </w:r>
            <w:r w:rsidR="003F747D">
              <w:rPr>
                <w:noProof/>
                <w:webHidden/>
              </w:rPr>
              <w:tab/>
            </w:r>
            <w:r w:rsidR="003F747D">
              <w:rPr>
                <w:noProof/>
                <w:webHidden/>
              </w:rPr>
              <w:fldChar w:fldCharType="begin"/>
            </w:r>
            <w:r w:rsidR="003F747D">
              <w:rPr>
                <w:noProof/>
                <w:webHidden/>
              </w:rPr>
              <w:instrText xml:space="preserve"> PAGEREF _Toc56174435 \h </w:instrText>
            </w:r>
            <w:r w:rsidR="003F747D">
              <w:rPr>
                <w:noProof/>
                <w:webHidden/>
              </w:rPr>
            </w:r>
            <w:r w:rsidR="003F747D">
              <w:rPr>
                <w:noProof/>
                <w:webHidden/>
              </w:rPr>
              <w:fldChar w:fldCharType="separate"/>
            </w:r>
            <w:r w:rsidR="006B369E">
              <w:rPr>
                <w:noProof/>
                <w:webHidden/>
              </w:rPr>
              <w:t>57</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36" w:history="1">
            <w:r w:rsidR="003F747D" w:rsidRPr="00166387">
              <w:rPr>
                <w:rStyle w:val="Hypertextovodkaz"/>
                <w:noProof/>
              </w:rPr>
              <w:t>8.6.2</w:t>
            </w:r>
            <w:r w:rsidR="003F747D">
              <w:rPr>
                <w:rFonts w:asciiTheme="minorHAnsi" w:eastAsiaTheme="minorEastAsia" w:hAnsiTheme="minorHAnsi"/>
                <w:noProof/>
                <w:sz w:val="22"/>
                <w:lang w:eastAsia="cs-CZ"/>
              </w:rPr>
              <w:tab/>
            </w:r>
            <w:r w:rsidR="003F747D" w:rsidRPr="00166387">
              <w:rPr>
                <w:rStyle w:val="Hypertextovodkaz"/>
                <w:noProof/>
              </w:rPr>
              <w:t>Lesní půdní fond (PUPFL)</w:t>
            </w:r>
            <w:r w:rsidR="003F747D">
              <w:rPr>
                <w:noProof/>
                <w:webHidden/>
              </w:rPr>
              <w:tab/>
            </w:r>
            <w:r w:rsidR="003F747D">
              <w:rPr>
                <w:noProof/>
                <w:webHidden/>
              </w:rPr>
              <w:fldChar w:fldCharType="begin"/>
            </w:r>
            <w:r w:rsidR="003F747D">
              <w:rPr>
                <w:noProof/>
                <w:webHidden/>
              </w:rPr>
              <w:instrText xml:space="preserve"> PAGEREF _Toc56174436 \h </w:instrText>
            </w:r>
            <w:r w:rsidR="003F747D">
              <w:rPr>
                <w:noProof/>
                <w:webHidden/>
              </w:rPr>
            </w:r>
            <w:r w:rsidR="003F747D">
              <w:rPr>
                <w:noProof/>
                <w:webHidden/>
              </w:rPr>
              <w:fldChar w:fldCharType="separate"/>
            </w:r>
            <w:r w:rsidR="006B369E">
              <w:rPr>
                <w:noProof/>
                <w:webHidden/>
              </w:rPr>
              <w:t>57</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37" w:history="1">
            <w:r w:rsidR="003F747D" w:rsidRPr="00166387">
              <w:rPr>
                <w:rStyle w:val="Hypertextovodkaz"/>
                <w:noProof/>
              </w:rPr>
              <w:t>8.6.3</w:t>
            </w:r>
            <w:r w:rsidR="003F747D">
              <w:rPr>
                <w:rFonts w:asciiTheme="minorHAnsi" w:eastAsiaTheme="minorEastAsia" w:hAnsiTheme="minorHAnsi"/>
                <w:noProof/>
                <w:sz w:val="22"/>
                <w:lang w:eastAsia="cs-CZ"/>
              </w:rPr>
              <w:tab/>
            </w:r>
            <w:r w:rsidR="003F747D" w:rsidRPr="00166387">
              <w:rPr>
                <w:rStyle w:val="Hypertextovodkaz"/>
                <w:noProof/>
              </w:rPr>
              <w:t>Horninové prostředí a přírodní zdroje</w:t>
            </w:r>
            <w:r w:rsidR="003F747D">
              <w:rPr>
                <w:noProof/>
                <w:webHidden/>
              </w:rPr>
              <w:tab/>
            </w:r>
            <w:r w:rsidR="003F747D">
              <w:rPr>
                <w:noProof/>
                <w:webHidden/>
              </w:rPr>
              <w:fldChar w:fldCharType="begin"/>
            </w:r>
            <w:r w:rsidR="003F747D">
              <w:rPr>
                <w:noProof/>
                <w:webHidden/>
              </w:rPr>
              <w:instrText xml:space="preserve"> PAGEREF _Toc56174437 \h </w:instrText>
            </w:r>
            <w:r w:rsidR="003F747D">
              <w:rPr>
                <w:noProof/>
                <w:webHidden/>
              </w:rPr>
            </w:r>
            <w:r w:rsidR="003F747D">
              <w:rPr>
                <w:noProof/>
                <w:webHidden/>
              </w:rPr>
              <w:fldChar w:fldCharType="separate"/>
            </w:r>
            <w:r w:rsidR="006B369E">
              <w:rPr>
                <w:noProof/>
                <w:webHidden/>
              </w:rPr>
              <w:t>57</w:t>
            </w:r>
            <w:r w:rsidR="003F747D">
              <w:rPr>
                <w:noProof/>
                <w:webHidden/>
              </w:rPr>
              <w:fldChar w:fldCharType="end"/>
            </w:r>
          </w:hyperlink>
        </w:p>
        <w:p w:rsidR="003F747D" w:rsidRDefault="00404516">
          <w:pPr>
            <w:pStyle w:val="Obsah2"/>
            <w:tabs>
              <w:tab w:val="left" w:pos="880"/>
              <w:tab w:val="right" w:leader="dot" w:pos="9062"/>
            </w:tabs>
            <w:rPr>
              <w:rFonts w:asciiTheme="minorHAnsi" w:eastAsiaTheme="minorEastAsia" w:hAnsiTheme="minorHAnsi"/>
              <w:noProof/>
              <w:sz w:val="22"/>
              <w:lang w:eastAsia="cs-CZ"/>
            </w:rPr>
          </w:pPr>
          <w:hyperlink w:anchor="_Toc56174438" w:history="1">
            <w:r w:rsidR="003F747D" w:rsidRPr="00166387">
              <w:rPr>
                <w:rStyle w:val="Hypertextovodkaz"/>
                <w:rFonts w:cs="Times New Roman"/>
                <w:noProof/>
                <w14:scene3d>
                  <w14:camera w14:prst="orthographicFront"/>
                  <w14:lightRig w14:rig="threePt" w14:dir="t">
                    <w14:rot w14:lat="0" w14:lon="0" w14:rev="0"/>
                  </w14:lightRig>
                </w14:scene3d>
              </w:rPr>
              <w:t>8.7</w:t>
            </w:r>
            <w:r w:rsidR="003F747D">
              <w:rPr>
                <w:rFonts w:asciiTheme="minorHAnsi" w:eastAsiaTheme="minorEastAsia" w:hAnsiTheme="minorHAnsi"/>
                <w:noProof/>
                <w:sz w:val="22"/>
                <w:lang w:eastAsia="cs-CZ"/>
              </w:rPr>
              <w:tab/>
            </w:r>
            <w:r w:rsidR="003F747D" w:rsidRPr="00166387">
              <w:rPr>
                <w:rStyle w:val="Hypertextovodkaz"/>
                <w:rFonts w:cs="Times New Roman"/>
                <w:noProof/>
              </w:rPr>
              <w:t>Životní prostředí</w:t>
            </w:r>
            <w:r w:rsidR="003F747D">
              <w:rPr>
                <w:noProof/>
                <w:webHidden/>
              </w:rPr>
              <w:tab/>
            </w:r>
            <w:r w:rsidR="003F747D">
              <w:rPr>
                <w:noProof/>
                <w:webHidden/>
              </w:rPr>
              <w:fldChar w:fldCharType="begin"/>
            </w:r>
            <w:r w:rsidR="003F747D">
              <w:rPr>
                <w:noProof/>
                <w:webHidden/>
              </w:rPr>
              <w:instrText xml:space="preserve"> PAGEREF _Toc56174438 \h </w:instrText>
            </w:r>
            <w:r w:rsidR="003F747D">
              <w:rPr>
                <w:noProof/>
                <w:webHidden/>
              </w:rPr>
            </w:r>
            <w:r w:rsidR="003F747D">
              <w:rPr>
                <w:noProof/>
                <w:webHidden/>
              </w:rPr>
              <w:fldChar w:fldCharType="separate"/>
            </w:r>
            <w:r w:rsidR="006B369E">
              <w:rPr>
                <w:noProof/>
                <w:webHidden/>
              </w:rPr>
              <w:t>58</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39" w:history="1">
            <w:r w:rsidR="003F747D" w:rsidRPr="00166387">
              <w:rPr>
                <w:rStyle w:val="Hypertextovodkaz"/>
                <w:noProof/>
              </w:rPr>
              <w:t>8.7.1</w:t>
            </w:r>
            <w:r w:rsidR="003F747D">
              <w:rPr>
                <w:rFonts w:asciiTheme="minorHAnsi" w:eastAsiaTheme="minorEastAsia" w:hAnsiTheme="minorHAnsi"/>
                <w:noProof/>
                <w:sz w:val="22"/>
                <w:lang w:eastAsia="cs-CZ"/>
              </w:rPr>
              <w:tab/>
            </w:r>
            <w:r w:rsidR="003F747D" w:rsidRPr="00166387">
              <w:rPr>
                <w:rStyle w:val="Hypertextovodkaz"/>
                <w:bCs/>
                <w:noProof/>
              </w:rPr>
              <w:t>Zvláště chráněná území (ZCHÚ)</w:t>
            </w:r>
            <w:r w:rsidR="003F747D">
              <w:rPr>
                <w:noProof/>
                <w:webHidden/>
              </w:rPr>
              <w:tab/>
            </w:r>
            <w:r w:rsidR="003F747D">
              <w:rPr>
                <w:noProof/>
                <w:webHidden/>
              </w:rPr>
              <w:fldChar w:fldCharType="begin"/>
            </w:r>
            <w:r w:rsidR="003F747D">
              <w:rPr>
                <w:noProof/>
                <w:webHidden/>
              </w:rPr>
              <w:instrText xml:space="preserve"> PAGEREF _Toc56174439 \h </w:instrText>
            </w:r>
            <w:r w:rsidR="003F747D">
              <w:rPr>
                <w:noProof/>
                <w:webHidden/>
              </w:rPr>
            </w:r>
            <w:r w:rsidR="003F747D">
              <w:rPr>
                <w:noProof/>
                <w:webHidden/>
              </w:rPr>
              <w:fldChar w:fldCharType="separate"/>
            </w:r>
            <w:r w:rsidR="006B369E">
              <w:rPr>
                <w:noProof/>
                <w:webHidden/>
              </w:rPr>
              <w:t>58</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40" w:history="1">
            <w:r w:rsidR="003F747D" w:rsidRPr="00166387">
              <w:rPr>
                <w:rStyle w:val="Hypertextovodkaz"/>
                <w:noProof/>
              </w:rPr>
              <w:t>8.7.2</w:t>
            </w:r>
            <w:r w:rsidR="003F747D">
              <w:rPr>
                <w:rFonts w:asciiTheme="minorHAnsi" w:eastAsiaTheme="minorEastAsia" w:hAnsiTheme="minorHAnsi"/>
                <w:noProof/>
                <w:sz w:val="22"/>
                <w:lang w:eastAsia="cs-CZ"/>
              </w:rPr>
              <w:tab/>
            </w:r>
            <w:r w:rsidR="003F747D" w:rsidRPr="00166387">
              <w:rPr>
                <w:rStyle w:val="Hypertextovodkaz"/>
                <w:noProof/>
              </w:rPr>
              <w:t>Soustava Natura 2000</w:t>
            </w:r>
            <w:r w:rsidR="003F747D">
              <w:rPr>
                <w:noProof/>
                <w:webHidden/>
              </w:rPr>
              <w:tab/>
            </w:r>
            <w:r w:rsidR="003F747D">
              <w:rPr>
                <w:noProof/>
                <w:webHidden/>
              </w:rPr>
              <w:fldChar w:fldCharType="begin"/>
            </w:r>
            <w:r w:rsidR="003F747D">
              <w:rPr>
                <w:noProof/>
                <w:webHidden/>
              </w:rPr>
              <w:instrText xml:space="preserve"> PAGEREF _Toc56174440 \h </w:instrText>
            </w:r>
            <w:r w:rsidR="003F747D">
              <w:rPr>
                <w:noProof/>
                <w:webHidden/>
              </w:rPr>
            </w:r>
            <w:r w:rsidR="003F747D">
              <w:rPr>
                <w:noProof/>
                <w:webHidden/>
              </w:rPr>
              <w:fldChar w:fldCharType="separate"/>
            </w:r>
            <w:r w:rsidR="006B369E">
              <w:rPr>
                <w:noProof/>
                <w:webHidden/>
              </w:rPr>
              <w:t>59</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41" w:history="1">
            <w:r w:rsidR="003F747D" w:rsidRPr="00166387">
              <w:rPr>
                <w:rStyle w:val="Hypertextovodkaz"/>
                <w:noProof/>
              </w:rPr>
              <w:t>8.7.3</w:t>
            </w:r>
            <w:r w:rsidR="003F747D">
              <w:rPr>
                <w:rFonts w:asciiTheme="minorHAnsi" w:eastAsiaTheme="minorEastAsia" w:hAnsiTheme="minorHAnsi"/>
                <w:noProof/>
                <w:sz w:val="22"/>
                <w:lang w:eastAsia="cs-CZ"/>
              </w:rPr>
              <w:tab/>
            </w:r>
            <w:r w:rsidR="003F747D" w:rsidRPr="00166387">
              <w:rPr>
                <w:rStyle w:val="Hypertextovodkaz"/>
                <w:noProof/>
              </w:rPr>
              <w:t>Mokřady Ramsarské úmluvy</w:t>
            </w:r>
            <w:r w:rsidR="003F747D">
              <w:rPr>
                <w:noProof/>
                <w:webHidden/>
              </w:rPr>
              <w:tab/>
            </w:r>
            <w:r w:rsidR="003F747D">
              <w:rPr>
                <w:noProof/>
                <w:webHidden/>
              </w:rPr>
              <w:fldChar w:fldCharType="begin"/>
            </w:r>
            <w:r w:rsidR="003F747D">
              <w:rPr>
                <w:noProof/>
                <w:webHidden/>
              </w:rPr>
              <w:instrText xml:space="preserve"> PAGEREF _Toc56174441 \h </w:instrText>
            </w:r>
            <w:r w:rsidR="003F747D">
              <w:rPr>
                <w:noProof/>
                <w:webHidden/>
              </w:rPr>
            </w:r>
            <w:r w:rsidR="003F747D">
              <w:rPr>
                <w:noProof/>
                <w:webHidden/>
              </w:rPr>
              <w:fldChar w:fldCharType="separate"/>
            </w:r>
            <w:r w:rsidR="006B369E">
              <w:rPr>
                <w:noProof/>
                <w:webHidden/>
              </w:rPr>
              <w:t>60</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42" w:history="1">
            <w:r w:rsidR="003F747D" w:rsidRPr="00166387">
              <w:rPr>
                <w:rStyle w:val="Hypertextovodkaz"/>
                <w:noProof/>
              </w:rPr>
              <w:t>8.7.4</w:t>
            </w:r>
            <w:r w:rsidR="003F747D">
              <w:rPr>
                <w:rFonts w:asciiTheme="minorHAnsi" w:eastAsiaTheme="minorEastAsia" w:hAnsiTheme="minorHAnsi"/>
                <w:noProof/>
                <w:sz w:val="22"/>
                <w:lang w:eastAsia="cs-CZ"/>
              </w:rPr>
              <w:tab/>
            </w:r>
            <w:r w:rsidR="003F747D" w:rsidRPr="00166387">
              <w:rPr>
                <w:rStyle w:val="Hypertextovodkaz"/>
                <w:noProof/>
              </w:rPr>
              <w:t>Přírodní park</w:t>
            </w:r>
            <w:r w:rsidR="003F747D">
              <w:rPr>
                <w:noProof/>
                <w:webHidden/>
              </w:rPr>
              <w:tab/>
            </w:r>
            <w:r w:rsidR="003F747D">
              <w:rPr>
                <w:noProof/>
                <w:webHidden/>
              </w:rPr>
              <w:fldChar w:fldCharType="begin"/>
            </w:r>
            <w:r w:rsidR="003F747D">
              <w:rPr>
                <w:noProof/>
                <w:webHidden/>
              </w:rPr>
              <w:instrText xml:space="preserve"> PAGEREF _Toc56174442 \h </w:instrText>
            </w:r>
            <w:r w:rsidR="003F747D">
              <w:rPr>
                <w:noProof/>
                <w:webHidden/>
              </w:rPr>
            </w:r>
            <w:r w:rsidR="003F747D">
              <w:rPr>
                <w:noProof/>
                <w:webHidden/>
              </w:rPr>
              <w:fldChar w:fldCharType="separate"/>
            </w:r>
            <w:r w:rsidR="006B369E">
              <w:rPr>
                <w:noProof/>
                <w:webHidden/>
              </w:rPr>
              <w:t>60</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43" w:history="1">
            <w:r w:rsidR="003F747D" w:rsidRPr="00166387">
              <w:rPr>
                <w:rStyle w:val="Hypertextovodkaz"/>
                <w:noProof/>
              </w:rPr>
              <w:t>8.7.5</w:t>
            </w:r>
            <w:r w:rsidR="003F747D">
              <w:rPr>
                <w:rFonts w:asciiTheme="minorHAnsi" w:eastAsiaTheme="minorEastAsia" w:hAnsiTheme="minorHAnsi"/>
                <w:noProof/>
                <w:sz w:val="22"/>
                <w:lang w:eastAsia="cs-CZ"/>
              </w:rPr>
              <w:tab/>
            </w:r>
            <w:r w:rsidR="003F747D" w:rsidRPr="00166387">
              <w:rPr>
                <w:rStyle w:val="Hypertextovodkaz"/>
                <w:noProof/>
              </w:rPr>
              <w:t>Památný strom</w:t>
            </w:r>
            <w:r w:rsidR="003F747D">
              <w:rPr>
                <w:noProof/>
                <w:webHidden/>
              </w:rPr>
              <w:tab/>
            </w:r>
            <w:r w:rsidR="003F747D">
              <w:rPr>
                <w:noProof/>
                <w:webHidden/>
              </w:rPr>
              <w:fldChar w:fldCharType="begin"/>
            </w:r>
            <w:r w:rsidR="003F747D">
              <w:rPr>
                <w:noProof/>
                <w:webHidden/>
              </w:rPr>
              <w:instrText xml:space="preserve"> PAGEREF _Toc56174443 \h </w:instrText>
            </w:r>
            <w:r w:rsidR="003F747D">
              <w:rPr>
                <w:noProof/>
                <w:webHidden/>
              </w:rPr>
            </w:r>
            <w:r w:rsidR="003F747D">
              <w:rPr>
                <w:noProof/>
                <w:webHidden/>
              </w:rPr>
              <w:fldChar w:fldCharType="separate"/>
            </w:r>
            <w:r w:rsidR="006B369E">
              <w:rPr>
                <w:noProof/>
                <w:webHidden/>
              </w:rPr>
              <w:t>60</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44" w:history="1">
            <w:r w:rsidR="003F747D" w:rsidRPr="00166387">
              <w:rPr>
                <w:rStyle w:val="Hypertextovodkaz"/>
                <w:noProof/>
              </w:rPr>
              <w:t>8.7.6</w:t>
            </w:r>
            <w:r w:rsidR="003F747D">
              <w:rPr>
                <w:rFonts w:asciiTheme="minorHAnsi" w:eastAsiaTheme="minorEastAsia" w:hAnsiTheme="minorHAnsi"/>
                <w:noProof/>
                <w:sz w:val="22"/>
                <w:lang w:eastAsia="cs-CZ"/>
              </w:rPr>
              <w:tab/>
            </w:r>
            <w:r w:rsidR="003F747D" w:rsidRPr="00166387">
              <w:rPr>
                <w:rStyle w:val="Hypertextovodkaz"/>
                <w:noProof/>
              </w:rPr>
              <w:t>Územní systém ekologické stability (ÚSES)</w:t>
            </w:r>
            <w:r w:rsidR="003F747D">
              <w:rPr>
                <w:noProof/>
                <w:webHidden/>
              </w:rPr>
              <w:tab/>
            </w:r>
            <w:r w:rsidR="003F747D">
              <w:rPr>
                <w:noProof/>
                <w:webHidden/>
              </w:rPr>
              <w:fldChar w:fldCharType="begin"/>
            </w:r>
            <w:r w:rsidR="003F747D">
              <w:rPr>
                <w:noProof/>
                <w:webHidden/>
              </w:rPr>
              <w:instrText xml:space="preserve"> PAGEREF _Toc56174444 \h </w:instrText>
            </w:r>
            <w:r w:rsidR="003F747D">
              <w:rPr>
                <w:noProof/>
                <w:webHidden/>
              </w:rPr>
            </w:r>
            <w:r w:rsidR="003F747D">
              <w:rPr>
                <w:noProof/>
                <w:webHidden/>
              </w:rPr>
              <w:fldChar w:fldCharType="separate"/>
            </w:r>
            <w:r w:rsidR="006B369E">
              <w:rPr>
                <w:noProof/>
                <w:webHidden/>
              </w:rPr>
              <w:t>60</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45" w:history="1">
            <w:r w:rsidR="003F747D" w:rsidRPr="00166387">
              <w:rPr>
                <w:rStyle w:val="Hypertextovodkaz"/>
                <w:noProof/>
              </w:rPr>
              <w:t>8.7.7</w:t>
            </w:r>
            <w:r w:rsidR="003F747D">
              <w:rPr>
                <w:rFonts w:asciiTheme="minorHAnsi" w:eastAsiaTheme="minorEastAsia" w:hAnsiTheme="minorHAnsi"/>
                <w:noProof/>
                <w:sz w:val="22"/>
                <w:lang w:eastAsia="cs-CZ"/>
              </w:rPr>
              <w:tab/>
            </w:r>
            <w:r w:rsidR="003F747D" w:rsidRPr="00166387">
              <w:rPr>
                <w:rStyle w:val="Hypertextovodkaz"/>
                <w:noProof/>
              </w:rPr>
              <w:t>Významný krajinný prvek (VKP)</w:t>
            </w:r>
            <w:r w:rsidR="003F747D">
              <w:rPr>
                <w:noProof/>
                <w:webHidden/>
              </w:rPr>
              <w:tab/>
            </w:r>
            <w:r w:rsidR="003F747D">
              <w:rPr>
                <w:noProof/>
                <w:webHidden/>
              </w:rPr>
              <w:fldChar w:fldCharType="begin"/>
            </w:r>
            <w:r w:rsidR="003F747D">
              <w:rPr>
                <w:noProof/>
                <w:webHidden/>
              </w:rPr>
              <w:instrText xml:space="preserve"> PAGEREF _Toc56174445 \h </w:instrText>
            </w:r>
            <w:r w:rsidR="003F747D">
              <w:rPr>
                <w:noProof/>
                <w:webHidden/>
              </w:rPr>
            </w:r>
            <w:r w:rsidR="003F747D">
              <w:rPr>
                <w:noProof/>
                <w:webHidden/>
              </w:rPr>
              <w:fldChar w:fldCharType="separate"/>
            </w:r>
            <w:r w:rsidR="006B369E">
              <w:rPr>
                <w:noProof/>
                <w:webHidden/>
              </w:rPr>
              <w:t>60</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46" w:history="1">
            <w:r w:rsidR="003F747D" w:rsidRPr="00166387">
              <w:rPr>
                <w:rStyle w:val="Hypertextovodkaz"/>
                <w:noProof/>
              </w:rPr>
              <w:t>8.7.8</w:t>
            </w:r>
            <w:r w:rsidR="003F747D">
              <w:rPr>
                <w:rFonts w:asciiTheme="minorHAnsi" w:eastAsiaTheme="minorEastAsia" w:hAnsiTheme="minorHAnsi"/>
                <w:noProof/>
                <w:sz w:val="22"/>
                <w:lang w:eastAsia="cs-CZ"/>
              </w:rPr>
              <w:tab/>
            </w:r>
            <w:r w:rsidR="003F747D" w:rsidRPr="00166387">
              <w:rPr>
                <w:rStyle w:val="Hypertextovodkaz"/>
                <w:noProof/>
              </w:rPr>
              <w:t>Zeleň</w:t>
            </w:r>
            <w:r w:rsidR="003F747D">
              <w:rPr>
                <w:noProof/>
                <w:webHidden/>
              </w:rPr>
              <w:tab/>
            </w:r>
            <w:r w:rsidR="003F747D">
              <w:rPr>
                <w:noProof/>
                <w:webHidden/>
              </w:rPr>
              <w:fldChar w:fldCharType="begin"/>
            </w:r>
            <w:r w:rsidR="003F747D">
              <w:rPr>
                <w:noProof/>
                <w:webHidden/>
              </w:rPr>
              <w:instrText xml:space="preserve"> PAGEREF _Toc56174446 \h </w:instrText>
            </w:r>
            <w:r w:rsidR="003F747D">
              <w:rPr>
                <w:noProof/>
                <w:webHidden/>
              </w:rPr>
            </w:r>
            <w:r w:rsidR="003F747D">
              <w:rPr>
                <w:noProof/>
                <w:webHidden/>
              </w:rPr>
              <w:fldChar w:fldCharType="separate"/>
            </w:r>
            <w:r w:rsidR="006B369E">
              <w:rPr>
                <w:noProof/>
                <w:webHidden/>
              </w:rPr>
              <w:t>60</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47" w:history="1">
            <w:r w:rsidR="003F747D" w:rsidRPr="00166387">
              <w:rPr>
                <w:rStyle w:val="Hypertextovodkaz"/>
                <w:noProof/>
              </w:rPr>
              <w:t>8.7.9</w:t>
            </w:r>
            <w:r w:rsidR="003F747D">
              <w:rPr>
                <w:rFonts w:asciiTheme="minorHAnsi" w:eastAsiaTheme="minorEastAsia" w:hAnsiTheme="minorHAnsi"/>
                <w:noProof/>
                <w:sz w:val="22"/>
                <w:lang w:eastAsia="cs-CZ"/>
              </w:rPr>
              <w:tab/>
            </w:r>
            <w:r w:rsidR="003F747D" w:rsidRPr="00166387">
              <w:rPr>
                <w:rStyle w:val="Hypertextovodkaz"/>
                <w:noProof/>
              </w:rPr>
              <w:t>Kulturní památky a památkově chráněná území</w:t>
            </w:r>
            <w:r w:rsidR="003F747D">
              <w:rPr>
                <w:noProof/>
                <w:webHidden/>
              </w:rPr>
              <w:tab/>
            </w:r>
            <w:r w:rsidR="003F747D">
              <w:rPr>
                <w:noProof/>
                <w:webHidden/>
              </w:rPr>
              <w:fldChar w:fldCharType="begin"/>
            </w:r>
            <w:r w:rsidR="003F747D">
              <w:rPr>
                <w:noProof/>
                <w:webHidden/>
              </w:rPr>
              <w:instrText xml:space="preserve"> PAGEREF _Toc56174447 \h </w:instrText>
            </w:r>
            <w:r w:rsidR="003F747D">
              <w:rPr>
                <w:noProof/>
                <w:webHidden/>
              </w:rPr>
            </w:r>
            <w:r w:rsidR="003F747D">
              <w:rPr>
                <w:noProof/>
                <w:webHidden/>
              </w:rPr>
              <w:fldChar w:fldCharType="separate"/>
            </w:r>
            <w:r w:rsidR="006B369E">
              <w:rPr>
                <w:noProof/>
                <w:webHidden/>
              </w:rPr>
              <w:t>61</w:t>
            </w:r>
            <w:r w:rsidR="003F747D">
              <w:rPr>
                <w:noProof/>
                <w:webHidden/>
              </w:rPr>
              <w:fldChar w:fldCharType="end"/>
            </w:r>
          </w:hyperlink>
        </w:p>
        <w:p w:rsidR="003F747D" w:rsidRDefault="00404516">
          <w:pPr>
            <w:pStyle w:val="Obsah3"/>
            <w:tabs>
              <w:tab w:val="left" w:pos="1320"/>
              <w:tab w:val="right" w:leader="dot" w:pos="9062"/>
            </w:tabs>
            <w:rPr>
              <w:rFonts w:asciiTheme="minorHAnsi" w:eastAsiaTheme="minorEastAsia" w:hAnsiTheme="minorHAnsi"/>
              <w:noProof/>
              <w:sz w:val="22"/>
              <w:lang w:eastAsia="cs-CZ"/>
            </w:rPr>
          </w:pPr>
          <w:hyperlink w:anchor="_Toc56174448" w:history="1">
            <w:r w:rsidR="003F747D" w:rsidRPr="00166387">
              <w:rPr>
                <w:rStyle w:val="Hypertextovodkaz"/>
                <w:noProof/>
              </w:rPr>
              <w:t>8.7.10</w:t>
            </w:r>
            <w:r w:rsidR="003F747D">
              <w:rPr>
                <w:rFonts w:asciiTheme="minorHAnsi" w:eastAsiaTheme="minorEastAsia" w:hAnsiTheme="minorHAnsi"/>
                <w:noProof/>
                <w:sz w:val="22"/>
                <w:lang w:eastAsia="cs-CZ"/>
              </w:rPr>
              <w:tab/>
            </w:r>
            <w:r w:rsidR="003F747D" w:rsidRPr="00166387">
              <w:rPr>
                <w:rStyle w:val="Hypertextovodkaz"/>
                <w:noProof/>
              </w:rPr>
              <w:t>Staré ekologické zátěže</w:t>
            </w:r>
            <w:r w:rsidR="003F747D">
              <w:rPr>
                <w:noProof/>
                <w:webHidden/>
              </w:rPr>
              <w:tab/>
            </w:r>
            <w:r w:rsidR="003F747D">
              <w:rPr>
                <w:noProof/>
                <w:webHidden/>
              </w:rPr>
              <w:fldChar w:fldCharType="begin"/>
            </w:r>
            <w:r w:rsidR="003F747D">
              <w:rPr>
                <w:noProof/>
                <w:webHidden/>
              </w:rPr>
              <w:instrText xml:space="preserve"> PAGEREF _Toc56174448 \h </w:instrText>
            </w:r>
            <w:r w:rsidR="003F747D">
              <w:rPr>
                <w:noProof/>
                <w:webHidden/>
              </w:rPr>
            </w:r>
            <w:r w:rsidR="003F747D">
              <w:rPr>
                <w:noProof/>
                <w:webHidden/>
              </w:rPr>
              <w:fldChar w:fldCharType="separate"/>
            </w:r>
            <w:r w:rsidR="006B369E">
              <w:rPr>
                <w:noProof/>
                <w:webHidden/>
              </w:rPr>
              <w:t>61</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449" w:history="1">
            <w:r w:rsidR="003F747D" w:rsidRPr="00166387">
              <w:rPr>
                <w:rStyle w:val="Hypertextovodkaz"/>
                <w:noProof/>
              </w:rPr>
              <w:t>9</w:t>
            </w:r>
            <w:r w:rsidR="003F747D">
              <w:rPr>
                <w:rFonts w:asciiTheme="minorHAnsi" w:eastAsiaTheme="minorEastAsia" w:hAnsiTheme="minorHAnsi"/>
                <w:noProof/>
                <w:sz w:val="22"/>
                <w:lang w:eastAsia="cs-CZ"/>
              </w:rPr>
              <w:tab/>
            </w:r>
            <w:r w:rsidR="003F747D" w:rsidRPr="00166387">
              <w:rPr>
                <w:rStyle w:val="Hypertextovodkaz"/>
                <w:noProof/>
              </w:rPr>
              <w:t>Požadavky na zabezpečení budoucího provozu a údržby a dělení nákladů dle druhu majetku</w:t>
            </w:r>
            <w:r w:rsidR="003F747D">
              <w:rPr>
                <w:noProof/>
                <w:webHidden/>
              </w:rPr>
              <w:tab/>
            </w:r>
            <w:r w:rsidR="003F747D">
              <w:rPr>
                <w:noProof/>
                <w:webHidden/>
              </w:rPr>
              <w:fldChar w:fldCharType="begin"/>
            </w:r>
            <w:r w:rsidR="003F747D">
              <w:rPr>
                <w:noProof/>
                <w:webHidden/>
              </w:rPr>
              <w:instrText xml:space="preserve"> PAGEREF _Toc56174449 \h </w:instrText>
            </w:r>
            <w:r w:rsidR="003F747D">
              <w:rPr>
                <w:noProof/>
                <w:webHidden/>
              </w:rPr>
            </w:r>
            <w:r w:rsidR="003F747D">
              <w:rPr>
                <w:noProof/>
                <w:webHidden/>
              </w:rPr>
              <w:fldChar w:fldCharType="separate"/>
            </w:r>
            <w:r w:rsidR="006B369E">
              <w:rPr>
                <w:noProof/>
                <w:webHidden/>
              </w:rPr>
              <w:t>62</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450" w:history="1">
            <w:r w:rsidR="003F747D" w:rsidRPr="00166387">
              <w:rPr>
                <w:rStyle w:val="Hypertextovodkaz"/>
                <w:noProof/>
              </w:rPr>
              <w:t>10</w:t>
            </w:r>
            <w:r w:rsidR="003F747D">
              <w:rPr>
                <w:rFonts w:asciiTheme="minorHAnsi" w:eastAsiaTheme="minorEastAsia" w:hAnsiTheme="minorHAnsi"/>
                <w:noProof/>
                <w:sz w:val="22"/>
                <w:lang w:eastAsia="cs-CZ"/>
              </w:rPr>
              <w:tab/>
            </w:r>
            <w:r w:rsidR="003F747D" w:rsidRPr="00166387">
              <w:rPr>
                <w:rStyle w:val="Hypertextovodkaz"/>
                <w:noProof/>
              </w:rPr>
              <w:t>Shrnutí hodnocení efektivnosti projektu / shrnutí hodnocení výsledků a dopadů projektu</w:t>
            </w:r>
            <w:r w:rsidR="003F747D">
              <w:rPr>
                <w:noProof/>
                <w:webHidden/>
              </w:rPr>
              <w:tab/>
            </w:r>
            <w:r w:rsidR="00FE2924">
              <w:rPr>
                <w:noProof/>
                <w:webHidden/>
              </w:rPr>
              <w:tab/>
            </w:r>
            <w:r w:rsidR="00FE2924">
              <w:rPr>
                <w:noProof/>
                <w:webHidden/>
              </w:rPr>
              <w:tab/>
            </w:r>
            <w:r w:rsidR="003F747D">
              <w:rPr>
                <w:noProof/>
                <w:webHidden/>
              </w:rPr>
              <w:fldChar w:fldCharType="begin"/>
            </w:r>
            <w:r w:rsidR="003F747D">
              <w:rPr>
                <w:noProof/>
                <w:webHidden/>
              </w:rPr>
              <w:instrText xml:space="preserve"> PAGEREF _Toc56174450 \h </w:instrText>
            </w:r>
            <w:r w:rsidR="003F747D">
              <w:rPr>
                <w:noProof/>
                <w:webHidden/>
              </w:rPr>
            </w:r>
            <w:r w:rsidR="003F747D">
              <w:rPr>
                <w:noProof/>
                <w:webHidden/>
              </w:rPr>
              <w:fldChar w:fldCharType="separate"/>
            </w:r>
            <w:r w:rsidR="006B369E">
              <w:rPr>
                <w:noProof/>
                <w:webHidden/>
              </w:rPr>
              <w:t>63</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451" w:history="1">
            <w:r w:rsidR="003F747D" w:rsidRPr="00166387">
              <w:rPr>
                <w:rStyle w:val="Hypertextovodkaz"/>
                <w:noProof/>
              </w:rPr>
              <w:t>11</w:t>
            </w:r>
            <w:r w:rsidR="003F747D">
              <w:rPr>
                <w:rFonts w:asciiTheme="minorHAnsi" w:eastAsiaTheme="minorEastAsia" w:hAnsiTheme="minorHAnsi"/>
                <w:noProof/>
                <w:sz w:val="22"/>
                <w:lang w:eastAsia="cs-CZ"/>
              </w:rPr>
              <w:tab/>
            </w:r>
            <w:r w:rsidR="003F747D" w:rsidRPr="00166387">
              <w:rPr>
                <w:rStyle w:val="Hypertextovodkaz"/>
                <w:noProof/>
              </w:rPr>
              <w:t>Rozpis nákladů</w:t>
            </w:r>
            <w:r w:rsidR="003F747D">
              <w:rPr>
                <w:noProof/>
                <w:webHidden/>
              </w:rPr>
              <w:tab/>
            </w:r>
            <w:r w:rsidR="003F747D">
              <w:rPr>
                <w:noProof/>
                <w:webHidden/>
              </w:rPr>
              <w:fldChar w:fldCharType="begin"/>
            </w:r>
            <w:r w:rsidR="003F747D">
              <w:rPr>
                <w:noProof/>
                <w:webHidden/>
              </w:rPr>
              <w:instrText xml:space="preserve"> PAGEREF _Toc56174451 \h </w:instrText>
            </w:r>
            <w:r w:rsidR="003F747D">
              <w:rPr>
                <w:noProof/>
                <w:webHidden/>
              </w:rPr>
            </w:r>
            <w:r w:rsidR="003F747D">
              <w:rPr>
                <w:noProof/>
                <w:webHidden/>
              </w:rPr>
              <w:fldChar w:fldCharType="separate"/>
            </w:r>
            <w:r w:rsidR="006B369E">
              <w:rPr>
                <w:noProof/>
                <w:webHidden/>
              </w:rPr>
              <w:t>64</w:t>
            </w:r>
            <w:r w:rsidR="003F747D">
              <w:rPr>
                <w:noProof/>
                <w:webHidden/>
              </w:rPr>
              <w:fldChar w:fldCharType="end"/>
            </w:r>
          </w:hyperlink>
        </w:p>
        <w:p w:rsidR="003F747D" w:rsidRDefault="00404516">
          <w:pPr>
            <w:pStyle w:val="Obsah1"/>
            <w:tabs>
              <w:tab w:val="left" w:pos="480"/>
              <w:tab w:val="right" w:leader="dot" w:pos="9062"/>
            </w:tabs>
            <w:rPr>
              <w:rFonts w:asciiTheme="minorHAnsi" w:eastAsiaTheme="minorEastAsia" w:hAnsiTheme="minorHAnsi"/>
              <w:noProof/>
              <w:sz w:val="22"/>
              <w:lang w:eastAsia="cs-CZ"/>
            </w:rPr>
          </w:pPr>
          <w:hyperlink w:anchor="_Toc56174452" w:history="1">
            <w:r w:rsidR="003F747D" w:rsidRPr="00166387">
              <w:rPr>
                <w:rStyle w:val="Hypertextovodkaz"/>
                <w:noProof/>
              </w:rPr>
              <w:t>12</w:t>
            </w:r>
            <w:r w:rsidR="003F747D">
              <w:rPr>
                <w:rFonts w:asciiTheme="minorHAnsi" w:eastAsiaTheme="minorEastAsia" w:hAnsiTheme="minorHAnsi"/>
                <w:noProof/>
                <w:sz w:val="22"/>
                <w:lang w:eastAsia="cs-CZ"/>
              </w:rPr>
              <w:tab/>
            </w:r>
            <w:r w:rsidR="003F747D" w:rsidRPr="00166387">
              <w:rPr>
                <w:rStyle w:val="Hypertextovodkaz"/>
                <w:noProof/>
              </w:rPr>
              <w:t>Seznam příloh</w:t>
            </w:r>
            <w:r w:rsidR="003F747D">
              <w:rPr>
                <w:noProof/>
                <w:webHidden/>
              </w:rPr>
              <w:tab/>
            </w:r>
            <w:r w:rsidR="003F747D">
              <w:rPr>
                <w:noProof/>
                <w:webHidden/>
              </w:rPr>
              <w:fldChar w:fldCharType="begin"/>
            </w:r>
            <w:r w:rsidR="003F747D">
              <w:rPr>
                <w:noProof/>
                <w:webHidden/>
              </w:rPr>
              <w:instrText xml:space="preserve"> PAGEREF _Toc56174452 \h </w:instrText>
            </w:r>
            <w:r w:rsidR="003F747D">
              <w:rPr>
                <w:noProof/>
                <w:webHidden/>
              </w:rPr>
            </w:r>
            <w:r w:rsidR="003F747D">
              <w:rPr>
                <w:noProof/>
                <w:webHidden/>
              </w:rPr>
              <w:fldChar w:fldCharType="separate"/>
            </w:r>
            <w:r w:rsidR="006B369E">
              <w:rPr>
                <w:noProof/>
                <w:webHidden/>
              </w:rPr>
              <w:t>65</w:t>
            </w:r>
            <w:r w:rsidR="003F747D">
              <w:rPr>
                <w:noProof/>
                <w:webHidden/>
              </w:rPr>
              <w:fldChar w:fldCharType="end"/>
            </w:r>
          </w:hyperlink>
        </w:p>
        <w:p w:rsidR="003F747D" w:rsidRDefault="00404516">
          <w:pPr>
            <w:pStyle w:val="Obsah2"/>
            <w:tabs>
              <w:tab w:val="left" w:pos="1100"/>
              <w:tab w:val="right" w:leader="dot" w:pos="9062"/>
            </w:tabs>
            <w:rPr>
              <w:rFonts w:asciiTheme="minorHAnsi" w:eastAsiaTheme="minorEastAsia" w:hAnsiTheme="minorHAnsi"/>
              <w:noProof/>
              <w:sz w:val="22"/>
              <w:lang w:eastAsia="cs-CZ"/>
            </w:rPr>
          </w:pPr>
          <w:hyperlink w:anchor="_Toc56174453" w:history="1">
            <w:r w:rsidR="003F747D" w:rsidRPr="00166387">
              <w:rPr>
                <w:rStyle w:val="Hypertextovodkaz"/>
                <w:rFonts w:cs="Times New Roman"/>
                <w:noProof/>
                <w:lang w:eastAsia="cs-CZ"/>
                <w14:scene3d>
                  <w14:camera w14:prst="orthographicFront"/>
                  <w14:lightRig w14:rig="threePt" w14:dir="t">
                    <w14:rot w14:lat="0" w14:lon="0" w14:rev="0"/>
                  </w14:lightRig>
                </w14:scene3d>
              </w:rPr>
              <w:t>12.1</w:t>
            </w:r>
            <w:r w:rsidR="003F747D">
              <w:rPr>
                <w:rFonts w:asciiTheme="minorHAnsi" w:eastAsiaTheme="minorEastAsia" w:hAnsiTheme="minorHAnsi"/>
                <w:noProof/>
                <w:sz w:val="22"/>
                <w:lang w:eastAsia="cs-CZ"/>
              </w:rPr>
              <w:tab/>
            </w:r>
            <w:r w:rsidR="003F747D" w:rsidRPr="00166387">
              <w:rPr>
                <w:rStyle w:val="Hypertextovodkaz"/>
                <w:noProof/>
                <w:lang w:eastAsia="cs-CZ"/>
              </w:rPr>
              <w:t>Přílohy souhrnné TZ</w:t>
            </w:r>
            <w:r w:rsidR="003F747D">
              <w:rPr>
                <w:noProof/>
                <w:webHidden/>
              </w:rPr>
              <w:tab/>
            </w:r>
            <w:r w:rsidR="003F747D">
              <w:rPr>
                <w:noProof/>
                <w:webHidden/>
              </w:rPr>
              <w:fldChar w:fldCharType="begin"/>
            </w:r>
            <w:r w:rsidR="003F747D">
              <w:rPr>
                <w:noProof/>
                <w:webHidden/>
              </w:rPr>
              <w:instrText xml:space="preserve"> PAGEREF _Toc56174453 \h </w:instrText>
            </w:r>
            <w:r w:rsidR="003F747D">
              <w:rPr>
                <w:noProof/>
                <w:webHidden/>
              </w:rPr>
            </w:r>
            <w:r w:rsidR="003F747D">
              <w:rPr>
                <w:noProof/>
                <w:webHidden/>
              </w:rPr>
              <w:fldChar w:fldCharType="separate"/>
            </w:r>
            <w:r w:rsidR="006B369E">
              <w:rPr>
                <w:noProof/>
                <w:webHidden/>
              </w:rPr>
              <w:t>65</w:t>
            </w:r>
            <w:r w:rsidR="003F747D">
              <w:rPr>
                <w:noProof/>
                <w:webHidden/>
              </w:rPr>
              <w:fldChar w:fldCharType="end"/>
            </w:r>
          </w:hyperlink>
        </w:p>
        <w:p w:rsidR="003F747D" w:rsidRDefault="00404516">
          <w:pPr>
            <w:pStyle w:val="Obsah2"/>
            <w:tabs>
              <w:tab w:val="left" w:pos="1100"/>
              <w:tab w:val="right" w:leader="dot" w:pos="9062"/>
            </w:tabs>
            <w:rPr>
              <w:rFonts w:asciiTheme="minorHAnsi" w:eastAsiaTheme="minorEastAsia" w:hAnsiTheme="minorHAnsi"/>
              <w:noProof/>
              <w:sz w:val="22"/>
              <w:lang w:eastAsia="cs-CZ"/>
            </w:rPr>
          </w:pPr>
          <w:hyperlink w:anchor="_Toc56174454" w:history="1">
            <w:r w:rsidR="003F747D" w:rsidRPr="00166387">
              <w:rPr>
                <w:rStyle w:val="Hypertextovodkaz"/>
                <w:rFonts w:cs="Times New Roman"/>
                <w:noProof/>
                <w:lang w:eastAsia="cs-CZ"/>
                <w14:scene3d>
                  <w14:camera w14:prst="orthographicFront"/>
                  <w14:lightRig w14:rig="threePt" w14:dir="t">
                    <w14:rot w14:lat="0" w14:lon="0" w14:rev="0"/>
                  </w14:lightRig>
                </w14:scene3d>
              </w:rPr>
              <w:t>12.2</w:t>
            </w:r>
            <w:r w:rsidR="003F747D">
              <w:rPr>
                <w:rFonts w:asciiTheme="minorHAnsi" w:eastAsiaTheme="minorEastAsia" w:hAnsiTheme="minorHAnsi"/>
                <w:noProof/>
                <w:sz w:val="22"/>
                <w:lang w:eastAsia="cs-CZ"/>
              </w:rPr>
              <w:tab/>
            </w:r>
            <w:r w:rsidR="003F747D" w:rsidRPr="00166387">
              <w:rPr>
                <w:rStyle w:val="Hypertextovodkaz"/>
                <w:noProof/>
                <w:lang w:eastAsia="cs-CZ"/>
              </w:rPr>
              <w:t>Přílohy odevzdaného ZP</w:t>
            </w:r>
            <w:r w:rsidR="003F747D">
              <w:rPr>
                <w:noProof/>
                <w:webHidden/>
              </w:rPr>
              <w:tab/>
            </w:r>
            <w:r w:rsidR="003F747D">
              <w:rPr>
                <w:noProof/>
                <w:webHidden/>
              </w:rPr>
              <w:fldChar w:fldCharType="begin"/>
            </w:r>
            <w:r w:rsidR="003F747D">
              <w:rPr>
                <w:noProof/>
                <w:webHidden/>
              </w:rPr>
              <w:instrText xml:space="preserve"> PAGEREF _Toc56174454 \h </w:instrText>
            </w:r>
            <w:r w:rsidR="003F747D">
              <w:rPr>
                <w:noProof/>
                <w:webHidden/>
              </w:rPr>
            </w:r>
            <w:r w:rsidR="003F747D">
              <w:rPr>
                <w:noProof/>
                <w:webHidden/>
              </w:rPr>
              <w:fldChar w:fldCharType="separate"/>
            </w:r>
            <w:r w:rsidR="006B369E">
              <w:rPr>
                <w:noProof/>
                <w:webHidden/>
              </w:rPr>
              <w:t>65</w:t>
            </w:r>
            <w:r w:rsidR="003F747D">
              <w:rPr>
                <w:noProof/>
                <w:webHidden/>
              </w:rPr>
              <w:fldChar w:fldCharType="end"/>
            </w:r>
          </w:hyperlink>
        </w:p>
        <w:p w:rsidR="00E41976" w:rsidRPr="001D63DE" w:rsidRDefault="00165D25">
          <w:pPr>
            <w:rPr>
              <w:rFonts w:cs="Times New Roman"/>
              <w:b/>
              <w:bCs/>
            </w:rPr>
          </w:pPr>
          <w:r w:rsidRPr="0004636B">
            <w:rPr>
              <w:rFonts w:cs="Times New Roman"/>
              <w:b/>
              <w:bCs/>
            </w:rPr>
            <w:fldChar w:fldCharType="end"/>
          </w:r>
        </w:p>
      </w:sdtContent>
    </w:sdt>
    <w:p w:rsidR="00E41976" w:rsidRDefault="00E41976">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6A25E1" w:rsidRDefault="006A25E1">
      <w:pPr>
        <w:rPr>
          <w:rFonts w:cs="Times New Roman"/>
        </w:rPr>
      </w:pPr>
    </w:p>
    <w:p w:rsidR="00F612B1" w:rsidRDefault="00F612B1">
      <w:pPr>
        <w:rPr>
          <w:rFonts w:cs="Times New Roman"/>
        </w:rPr>
      </w:pPr>
    </w:p>
    <w:p w:rsidR="006A25E1" w:rsidRDefault="006A25E1">
      <w:pPr>
        <w:rPr>
          <w:rFonts w:cs="Times New Roman"/>
        </w:rPr>
      </w:pPr>
    </w:p>
    <w:p w:rsidR="00DB5D55" w:rsidRDefault="00BC05C1" w:rsidP="00DB5D55">
      <w:pPr>
        <w:jc w:val="both"/>
        <w:rPr>
          <w:rFonts w:cs="Times New Roman"/>
          <w:b/>
          <w:u w:val="single"/>
          <w:lang w:eastAsia="cs-CZ"/>
        </w:rPr>
      </w:pPr>
      <w:r>
        <w:rPr>
          <w:rFonts w:cs="Times New Roman"/>
          <w:b/>
          <w:u w:val="single"/>
          <w:lang w:eastAsia="cs-CZ"/>
        </w:rPr>
        <w:lastRenderedPageBreak/>
        <w:t xml:space="preserve">Seznam použitých zkratek </w:t>
      </w:r>
    </w:p>
    <w:p w:rsidR="00DB5D55" w:rsidRDefault="00DB5D55" w:rsidP="00DB5D55">
      <w:pPr>
        <w:pStyle w:val="Bezmezer"/>
      </w:pPr>
      <w:r>
        <w:t>AC</w:t>
      </w:r>
      <w:r>
        <w:tab/>
      </w:r>
      <w:r>
        <w:tab/>
      </w:r>
      <w:r>
        <w:tab/>
        <w:t>střídavý proud</w:t>
      </w:r>
    </w:p>
    <w:p w:rsidR="00DB5D55" w:rsidRDefault="00DB5D55" w:rsidP="00DB5D55">
      <w:pPr>
        <w:pStyle w:val="Bezmezer"/>
      </w:pPr>
      <w:r>
        <w:t>Bpv</w:t>
      </w:r>
      <w:r>
        <w:tab/>
      </w:r>
      <w:r>
        <w:tab/>
      </w:r>
      <w:r>
        <w:tab/>
      </w:r>
      <w:r w:rsidR="00BC05C1">
        <w:t>v</w:t>
      </w:r>
      <w:r>
        <w:t>ýškový systém baltský po vyrovnání</w:t>
      </w:r>
    </w:p>
    <w:p w:rsidR="00BC05C1" w:rsidRDefault="00BC05C1" w:rsidP="00DB5D55">
      <w:pPr>
        <w:pStyle w:val="Bezmezer"/>
      </w:pPr>
      <w:r>
        <w:t>BTS</w:t>
      </w:r>
      <w:r>
        <w:tab/>
      </w:r>
      <w:r>
        <w:tab/>
      </w:r>
      <w:r>
        <w:tab/>
        <w:t>Základnová převodní stanice</w:t>
      </w:r>
    </w:p>
    <w:p w:rsidR="00DB5D55" w:rsidRDefault="00DB5D55" w:rsidP="00DB5D55">
      <w:pPr>
        <w:pStyle w:val="Bezmezer"/>
      </w:pPr>
      <w:r>
        <w:t>ČD</w:t>
      </w:r>
      <w:r>
        <w:tab/>
      </w:r>
      <w:r>
        <w:tab/>
      </w:r>
      <w:r>
        <w:tab/>
        <w:t>České dráhy, a.s.</w:t>
      </w:r>
    </w:p>
    <w:p w:rsidR="00DB5D55" w:rsidRDefault="00DB5D55" w:rsidP="00DB5D55">
      <w:pPr>
        <w:pStyle w:val="Bezmezer"/>
      </w:pPr>
      <w:r>
        <w:t>DC</w:t>
      </w:r>
      <w:r>
        <w:tab/>
      </w:r>
      <w:r>
        <w:tab/>
      </w:r>
      <w:r>
        <w:tab/>
        <w:t>stejnosměrný proud</w:t>
      </w:r>
    </w:p>
    <w:p w:rsidR="00DB5D55" w:rsidRDefault="00DB5D55" w:rsidP="00DB5D55">
      <w:pPr>
        <w:pStyle w:val="Bezmezer"/>
      </w:pPr>
      <w:r>
        <w:t>DD</w:t>
      </w:r>
      <w:r w:rsidR="00BC05C1">
        <w:t>TS</w:t>
      </w:r>
      <w:r>
        <w:t xml:space="preserve"> </w:t>
      </w:r>
      <w:r>
        <w:tab/>
      </w:r>
      <w:r>
        <w:tab/>
      </w:r>
      <w:r>
        <w:tab/>
      </w:r>
      <w:r w:rsidR="00BC05C1">
        <w:t>Dálková diagnostika technologických systémů</w:t>
      </w:r>
    </w:p>
    <w:p w:rsidR="00DB5D55" w:rsidRDefault="00DB5D55" w:rsidP="00DB5D55">
      <w:pPr>
        <w:pStyle w:val="Bezmezer"/>
      </w:pPr>
      <w:r>
        <w:t>d.ú.</w:t>
      </w:r>
      <w:r>
        <w:tab/>
      </w:r>
      <w:r>
        <w:tab/>
      </w:r>
      <w:r>
        <w:tab/>
        <w:t>definiční úsek</w:t>
      </w:r>
    </w:p>
    <w:p w:rsidR="00DB5D55" w:rsidRDefault="00DB5D55" w:rsidP="00DB5D55">
      <w:pPr>
        <w:pStyle w:val="Bezmezer"/>
      </w:pPr>
      <w:r>
        <w:t>DŘT</w:t>
      </w:r>
      <w:r>
        <w:tab/>
      </w:r>
      <w:r>
        <w:tab/>
      </w:r>
      <w:r>
        <w:tab/>
        <w:t>dispečerská řídící technika</w:t>
      </w:r>
    </w:p>
    <w:p w:rsidR="00DB5D55" w:rsidRDefault="00DB5D55" w:rsidP="00DB5D55">
      <w:pPr>
        <w:pStyle w:val="Bezmezer"/>
      </w:pPr>
      <w:r>
        <w:t>ED</w:t>
      </w:r>
      <w:r>
        <w:tab/>
      </w:r>
      <w:r>
        <w:tab/>
      </w:r>
      <w:r>
        <w:tab/>
        <w:t>elektrodispečink</w:t>
      </w:r>
    </w:p>
    <w:p w:rsidR="0008023F" w:rsidRDefault="0008023F" w:rsidP="00DB5D55">
      <w:pPr>
        <w:pStyle w:val="Bezmezer"/>
      </w:pPr>
      <w:r>
        <w:t>EE</w:t>
      </w:r>
      <w:r>
        <w:tab/>
      </w:r>
      <w:r>
        <w:tab/>
      </w:r>
      <w:r>
        <w:tab/>
        <w:t>Elektrotechnika a energetika</w:t>
      </w:r>
    </w:p>
    <w:p w:rsidR="00BC05C1" w:rsidRDefault="00BC05C1" w:rsidP="00DB5D55">
      <w:pPr>
        <w:pStyle w:val="Bezmezer"/>
      </w:pPr>
      <w:r>
        <w:t>EOV</w:t>
      </w:r>
      <w:r>
        <w:tab/>
      </w:r>
      <w:r>
        <w:tab/>
      </w:r>
      <w:r>
        <w:tab/>
        <w:t>elektrický ohřev výhybek</w:t>
      </w:r>
    </w:p>
    <w:p w:rsidR="00DB5D55" w:rsidRDefault="00DB5D55" w:rsidP="00DB5D55">
      <w:pPr>
        <w:pStyle w:val="Bezmezer"/>
      </w:pPr>
      <w:r>
        <w:t>ETCS</w:t>
      </w:r>
      <w:r>
        <w:tab/>
      </w:r>
      <w:r>
        <w:tab/>
      </w:r>
      <w:r>
        <w:tab/>
        <w:t>evropský vlakový zabezpečovač (European Train Control System)</w:t>
      </w:r>
    </w:p>
    <w:p w:rsidR="00DB5D55" w:rsidRDefault="00DB5D55" w:rsidP="00DB5D55">
      <w:pPr>
        <w:pStyle w:val="Bezmezer"/>
      </w:pPr>
      <w:r>
        <w:t>ERTMS</w:t>
      </w:r>
      <w:r>
        <w:tab/>
      </w:r>
      <w:r>
        <w:tab/>
        <w:t xml:space="preserve">evropský systém řízení železničního provozu, dopravy </w:t>
      </w:r>
    </w:p>
    <w:p w:rsidR="00DB5D55" w:rsidRDefault="00DB5D55" w:rsidP="00DB5D55">
      <w:pPr>
        <w:pStyle w:val="Bezmezer"/>
        <w:ind w:left="1840" w:firstLine="284"/>
      </w:pPr>
      <w:r>
        <w:t>(European Rail Traffic Management System)</w:t>
      </w:r>
    </w:p>
    <w:p w:rsidR="00DB5D55" w:rsidRDefault="00DB5D55" w:rsidP="00DB5D55">
      <w:pPr>
        <w:pStyle w:val="Bezmezer"/>
      </w:pPr>
      <w:r>
        <w:t>GSM-R</w:t>
      </w:r>
      <w:r>
        <w:tab/>
      </w:r>
      <w:r>
        <w:tab/>
        <w:t>mobilní komunikační systém pro železnici</w:t>
      </w:r>
    </w:p>
    <w:p w:rsidR="00BC05C1" w:rsidRDefault="00DB5D55" w:rsidP="00BC05C1">
      <w:pPr>
        <w:pStyle w:val="Bezmezer"/>
        <w:ind w:left="1840" w:firstLine="284"/>
      </w:pPr>
      <w:r>
        <w:t>(Global System for Mobile Communications – Railway)</w:t>
      </w:r>
    </w:p>
    <w:p w:rsidR="00BC05C1" w:rsidRDefault="00BC05C1" w:rsidP="00DB5D55">
      <w:pPr>
        <w:pStyle w:val="Bezmezer"/>
      </w:pPr>
      <w:r>
        <w:t>LDSž</w:t>
      </w:r>
      <w:r>
        <w:tab/>
      </w:r>
      <w:r>
        <w:tab/>
      </w:r>
      <w:r>
        <w:tab/>
        <w:t>lokální distribuční soustava železnice</w:t>
      </w:r>
    </w:p>
    <w:p w:rsidR="00DB5D55" w:rsidRDefault="00DB5D55" w:rsidP="00DB5D55">
      <w:pPr>
        <w:pStyle w:val="Bezmezer"/>
      </w:pPr>
      <w:r>
        <w:t>MPP</w:t>
      </w:r>
      <w:r>
        <w:tab/>
      </w:r>
      <w:r>
        <w:tab/>
      </w:r>
      <w:r>
        <w:tab/>
        <w:t>mostní průjezdný průřez</w:t>
      </w:r>
    </w:p>
    <w:p w:rsidR="00DB5D55" w:rsidRDefault="00DB5D55" w:rsidP="00DB5D55">
      <w:pPr>
        <w:pStyle w:val="Bezmezer"/>
      </w:pPr>
      <w:r>
        <w:t>MŽP</w:t>
      </w:r>
      <w:r>
        <w:tab/>
      </w:r>
      <w:r>
        <w:tab/>
      </w:r>
      <w:r>
        <w:tab/>
        <w:t>Ministerstvo životního prostředí</w:t>
      </w:r>
    </w:p>
    <w:p w:rsidR="00DB5D55" w:rsidRDefault="00DB5D55" w:rsidP="00DB5D55">
      <w:pPr>
        <w:pStyle w:val="Bezmezer"/>
      </w:pPr>
      <w:r>
        <w:t>NN</w:t>
      </w:r>
      <w:r>
        <w:tab/>
      </w:r>
      <w:r>
        <w:tab/>
      </w:r>
      <w:r>
        <w:tab/>
        <w:t>nízké napětí</w:t>
      </w:r>
    </w:p>
    <w:p w:rsidR="00DB5D55" w:rsidRDefault="00DB5D55" w:rsidP="00DB5D55">
      <w:pPr>
        <w:pStyle w:val="Bezmezer"/>
      </w:pPr>
      <w:r>
        <w:t>NS</w:t>
      </w:r>
      <w:r>
        <w:tab/>
      </w:r>
      <w:r>
        <w:tab/>
      </w:r>
      <w:r>
        <w:tab/>
        <w:t>napájecí stanice</w:t>
      </w:r>
    </w:p>
    <w:p w:rsidR="0008023F" w:rsidRDefault="0008023F" w:rsidP="00DB5D55">
      <w:pPr>
        <w:pStyle w:val="Bezmezer"/>
      </w:pPr>
      <w:r>
        <w:t>OSV</w:t>
      </w:r>
      <w:r>
        <w:tab/>
      </w:r>
      <w:r>
        <w:tab/>
      </w:r>
      <w:r>
        <w:tab/>
        <w:t xml:space="preserve">Osvětlení v železničních stanicích a zastávkách </w:t>
      </w:r>
    </w:p>
    <w:p w:rsidR="0008023F" w:rsidRDefault="0008023F" w:rsidP="00DB5D55">
      <w:pPr>
        <w:pStyle w:val="Bezmezer"/>
      </w:pPr>
      <w:r>
        <w:t>OSE</w:t>
      </w:r>
      <w:r>
        <w:tab/>
      </w:r>
      <w:r>
        <w:tab/>
      </w:r>
      <w:r>
        <w:tab/>
        <w:t>Odečet spotřeby energie</w:t>
      </w:r>
    </w:p>
    <w:p w:rsidR="00DB5D55" w:rsidRDefault="00DB5D55" w:rsidP="00DB5D55">
      <w:pPr>
        <w:pStyle w:val="Bezmezer"/>
      </w:pPr>
      <w:r>
        <w:t>PHS</w:t>
      </w:r>
      <w:r>
        <w:tab/>
      </w:r>
      <w:r>
        <w:tab/>
      </w:r>
      <w:r>
        <w:tab/>
        <w:t>protihluková stěna</w:t>
      </w:r>
    </w:p>
    <w:p w:rsidR="00DB5D55" w:rsidRDefault="00DB5D55" w:rsidP="00DB5D55">
      <w:pPr>
        <w:pStyle w:val="Bezmezer"/>
      </w:pPr>
      <w:r>
        <w:t>PS</w:t>
      </w:r>
      <w:r>
        <w:tab/>
      </w:r>
      <w:r>
        <w:tab/>
      </w:r>
      <w:r>
        <w:tab/>
        <w:t>provozní soubory</w:t>
      </w:r>
    </w:p>
    <w:p w:rsidR="003605FB" w:rsidRDefault="003605FB" w:rsidP="00DB5D55">
      <w:pPr>
        <w:pStyle w:val="Bezmezer"/>
      </w:pPr>
      <w:r>
        <w:t>ROZ</w:t>
      </w:r>
      <w:r>
        <w:tab/>
      </w:r>
      <w:r>
        <w:tab/>
      </w:r>
      <w:r>
        <w:tab/>
        <w:t>Rozhlas</w:t>
      </w:r>
    </w:p>
    <w:p w:rsidR="00DB5D55" w:rsidRDefault="00DB5D55" w:rsidP="00DB5D55">
      <w:pPr>
        <w:pStyle w:val="Bezmezer"/>
      </w:pPr>
      <w:r>
        <w:t>SO</w:t>
      </w:r>
      <w:r>
        <w:tab/>
      </w:r>
      <w:r>
        <w:tab/>
      </w:r>
      <w:r>
        <w:tab/>
        <w:t>stavební objekty</w:t>
      </w:r>
    </w:p>
    <w:p w:rsidR="00DB5D55" w:rsidRDefault="00DB5D55" w:rsidP="00DB5D55">
      <w:pPr>
        <w:pStyle w:val="Bezmezer"/>
      </w:pPr>
      <w:r>
        <w:t>SZZ</w:t>
      </w:r>
      <w:r>
        <w:tab/>
      </w:r>
      <w:r>
        <w:tab/>
      </w:r>
      <w:r>
        <w:tab/>
        <w:t>staniční zabezpečovací zařízení</w:t>
      </w:r>
    </w:p>
    <w:p w:rsidR="00DB5D55" w:rsidRDefault="00DB5D55" w:rsidP="00DB5D55">
      <w:pPr>
        <w:pStyle w:val="Bezmezer"/>
      </w:pPr>
      <w:r>
        <w:t>TSI</w:t>
      </w:r>
      <w:r>
        <w:tab/>
      </w:r>
      <w:r>
        <w:tab/>
      </w:r>
      <w:r>
        <w:tab/>
        <w:t>technické specifikace pro interoperabilitu</w:t>
      </w:r>
    </w:p>
    <w:p w:rsidR="00DB5D55" w:rsidRDefault="00DB5D55" w:rsidP="00DB5D55">
      <w:pPr>
        <w:pStyle w:val="Bezmezer"/>
      </w:pPr>
      <w:r>
        <w:t>t.ú.</w:t>
      </w:r>
      <w:r>
        <w:tab/>
      </w:r>
      <w:r>
        <w:tab/>
      </w:r>
      <w:r>
        <w:tab/>
        <w:t>traťový úsek</w:t>
      </w:r>
    </w:p>
    <w:p w:rsidR="00BC05C1" w:rsidRDefault="00BC05C1" w:rsidP="00DB5D55">
      <w:pPr>
        <w:pStyle w:val="Bezmezer"/>
      </w:pPr>
      <w:r>
        <w:t>TSI</w:t>
      </w:r>
      <w:r>
        <w:tab/>
      </w:r>
      <w:r>
        <w:tab/>
      </w:r>
      <w:r>
        <w:tab/>
        <w:t>technické specifikace pro interoperabilitu</w:t>
      </w:r>
    </w:p>
    <w:p w:rsidR="00BC05C1" w:rsidRDefault="00DB5D55" w:rsidP="00DB5D55">
      <w:pPr>
        <w:pStyle w:val="Bezmezer"/>
      </w:pPr>
      <w:r>
        <w:t>TV</w:t>
      </w:r>
      <w:r>
        <w:tab/>
      </w:r>
      <w:r>
        <w:tab/>
      </w:r>
      <w:r>
        <w:tab/>
        <w:t>trakční vedení</w:t>
      </w:r>
    </w:p>
    <w:p w:rsidR="00DB5D55" w:rsidRDefault="00DB5D55" w:rsidP="00DB5D55">
      <w:pPr>
        <w:pStyle w:val="Bezmezer"/>
      </w:pPr>
      <w:r>
        <w:t>TZZ</w:t>
      </w:r>
      <w:r>
        <w:tab/>
      </w:r>
      <w:r>
        <w:tab/>
      </w:r>
      <w:r>
        <w:tab/>
        <w:t>traťové zabezpečovací zařízení</w:t>
      </w:r>
    </w:p>
    <w:p w:rsidR="003605FB" w:rsidRDefault="003605FB" w:rsidP="00DB5D55">
      <w:pPr>
        <w:pStyle w:val="Bezmezer"/>
      </w:pPr>
      <w:r>
        <w:t>UNZ</w:t>
      </w:r>
      <w:r>
        <w:tab/>
      </w:r>
      <w:r>
        <w:tab/>
      </w:r>
      <w:r>
        <w:tab/>
        <w:t>univerzální napájecí zdroj</w:t>
      </w:r>
    </w:p>
    <w:p w:rsidR="00DB5D55" w:rsidRDefault="00DB5D55" w:rsidP="00DB5D55">
      <w:pPr>
        <w:pStyle w:val="Bezmezer"/>
      </w:pPr>
      <w:r>
        <w:t>VB</w:t>
      </w:r>
      <w:r>
        <w:tab/>
      </w:r>
      <w:r>
        <w:tab/>
      </w:r>
      <w:r>
        <w:tab/>
        <w:t xml:space="preserve">výpravní budova </w:t>
      </w:r>
    </w:p>
    <w:p w:rsidR="00DB5D55" w:rsidRDefault="00DB5D55" w:rsidP="00DB5D55">
      <w:pPr>
        <w:pStyle w:val="Bezmezer"/>
      </w:pPr>
      <w:r>
        <w:t>VN</w:t>
      </w:r>
      <w:r>
        <w:tab/>
      </w:r>
      <w:r>
        <w:tab/>
      </w:r>
      <w:r>
        <w:tab/>
        <w:t>vysoké napětí</w:t>
      </w:r>
    </w:p>
    <w:p w:rsidR="00BC05C1" w:rsidRDefault="00BC05C1" w:rsidP="00DB5D55">
      <w:pPr>
        <w:pStyle w:val="Bezmezer"/>
      </w:pPr>
      <w:r>
        <w:t>VMP</w:t>
      </w:r>
      <w:r>
        <w:tab/>
      </w:r>
      <w:r>
        <w:tab/>
      </w:r>
      <w:r>
        <w:tab/>
        <w:t>volný mostní průřez</w:t>
      </w:r>
    </w:p>
    <w:p w:rsidR="00BC05C1" w:rsidRDefault="00BC05C1" w:rsidP="00DB5D55">
      <w:pPr>
        <w:pStyle w:val="Bezmezer"/>
      </w:pPr>
      <w:r>
        <w:t>VSMP</w:t>
      </w:r>
      <w:r>
        <w:tab/>
      </w:r>
      <w:r>
        <w:tab/>
      </w:r>
      <w:r>
        <w:tab/>
        <w:t>volný schůdný a manipulační prostor</w:t>
      </w:r>
    </w:p>
    <w:p w:rsidR="003605FB" w:rsidRDefault="003605FB" w:rsidP="00DB5D55">
      <w:pPr>
        <w:pStyle w:val="Bezmezer"/>
      </w:pPr>
      <w:r>
        <w:t>VZT</w:t>
      </w:r>
      <w:r>
        <w:tab/>
      </w:r>
      <w:r>
        <w:tab/>
      </w:r>
      <w:r>
        <w:tab/>
        <w:t>Vytápění a klimatizace</w:t>
      </w:r>
    </w:p>
    <w:p w:rsidR="00DB5D55" w:rsidRDefault="00DB5D55" w:rsidP="00DB5D55">
      <w:pPr>
        <w:pStyle w:val="Bezmezer"/>
      </w:pPr>
      <w:r>
        <w:t>ZP</w:t>
      </w:r>
      <w:r>
        <w:tab/>
      </w:r>
      <w:r>
        <w:tab/>
      </w:r>
      <w:r>
        <w:tab/>
        <w:t>začátek přechodnice</w:t>
      </w:r>
    </w:p>
    <w:p w:rsidR="00DB5D55" w:rsidRDefault="00DB5D55" w:rsidP="00DB5D55">
      <w:pPr>
        <w:pStyle w:val="Bezmezer"/>
      </w:pPr>
      <w:r>
        <w:t>ZPV</w:t>
      </w:r>
      <w:r>
        <w:tab/>
      </w:r>
      <w:r>
        <w:tab/>
      </w:r>
      <w:r>
        <w:tab/>
        <w:t>zákon</w:t>
      </w:r>
      <w:r w:rsidRPr="00D43927">
        <w:t xml:space="preserve"> č. 100/2001 Sb., o posuzování vlivů na životní prostředí</w:t>
      </w:r>
    </w:p>
    <w:p w:rsidR="00DB5D55" w:rsidRDefault="00CB5E8C" w:rsidP="00DB5D55">
      <w:pPr>
        <w:pStyle w:val="Bezmezer"/>
      </w:pPr>
      <w:r>
        <w:t>ž</w:t>
      </w:r>
      <w:r w:rsidR="00DB5D55">
        <w:t>st., ŽST</w:t>
      </w:r>
      <w:r w:rsidR="00DB5D55">
        <w:tab/>
      </w:r>
      <w:r w:rsidR="00DB5D55">
        <w:tab/>
        <w:t>železniční stanice</w:t>
      </w:r>
    </w:p>
    <w:p w:rsidR="00DB5D55" w:rsidRDefault="00DB5D55" w:rsidP="00DB5D55">
      <w:pPr>
        <w:pStyle w:val="Bezmezer"/>
      </w:pPr>
    </w:p>
    <w:p w:rsidR="00CB5E8C" w:rsidRDefault="00CB5E8C" w:rsidP="00DB5D55">
      <w:pPr>
        <w:pStyle w:val="Bezmezer"/>
      </w:pPr>
    </w:p>
    <w:p w:rsidR="00DB5D55" w:rsidRDefault="00DB5D55" w:rsidP="00DB5D55">
      <w:pPr>
        <w:pStyle w:val="Bezmezer"/>
      </w:pPr>
    </w:p>
    <w:p w:rsidR="00DB5D55" w:rsidRDefault="00DB5D55" w:rsidP="00DB5D55">
      <w:pPr>
        <w:pStyle w:val="Bezmezer"/>
      </w:pPr>
      <w:r>
        <w:t>Poznámka: Použité zkratky vycházejí ze zvyklostí a terminologie, užívané v rámci projektů železničních dopravních staveb.</w:t>
      </w:r>
    </w:p>
    <w:p w:rsidR="003F1698" w:rsidRPr="0004636B" w:rsidRDefault="003F1698">
      <w:pPr>
        <w:rPr>
          <w:rFonts w:cs="Times New Roman"/>
        </w:rPr>
      </w:pPr>
    </w:p>
    <w:p w:rsidR="00816509" w:rsidRDefault="0057449C" w:rsidP="00816509">
      <w:pPr>
        <w:pStyle w:val="Nadpis1"/>
      </w:pPr>
      <w:bookmarkStart w:id="5" w:name="_Toc56174352"/>
      <w:bookmarkEnd w:id="0"/>
      <w:r w:rsidRPr="0004636B">
        <w:lastRenderedPageBreak/>
        <w:t>Návaznost na schválené koncepty a projekty</w:t>
      </w:r>
      <w:bookmarkEnd w:id="5"/>
    </w:p>
    <w:p w:rsidR="00816509" w:rsidRPr="00816509" w:rsidRDefault="00816509" w:rsidP="00816509">
      <w:pPr>
        <w:rPr>
          <w:lang w:eastAsia="cs-CZ"/>
        </w:rPr>
      </w:pPr>
    </w:p>
    <w:p w:rsidR="006E2D3F" w:rsidRPr="006E2D3F" w:rsidRDefault="006E2D3F" w:rsidP="0057449C">
      <w:pPr>
        <w:jc w:val="both"/>
        <w:rPr>
          <w:rFonts w:cs="Times New Roman"/>
          <w:b/>
          <w:u w:val="single"/>
          <w:lang w:eastAsia="cs-CZ"/>
        </w:rPr>
      </w:pPr>
      <w:r w:rsidRPr="006E2D3F">
        <w:rPr>
          <w:rFonts w:cs="Times New Roman"/>
          <w:b/>
          <w:u w:val="single"/>
          <w:lang w:eastAsia="cs-CZ"/>
        </w:rPr>
        <w:t>Koncepční dokumenty evropské</w:t>
      </w:r>
    </w:p>
    <w:p w:rsidR="00816509" w:rsidRDefault="00816509" w:rsidP="0057449C">
      <w:pPr>
        <w:jc w:val="both"/>
        <w:rPr>
          <w:rFonts w:cs="Times New Roman"/>
          <w:u w:val="single"/>
          <w:lang w:eastAsia="cs-CZ"/>
        </w:rPr>
      </w:pPr>
      <w:r>
        <w:rPr>
          <w:rFonts w:cs="Times New Roman"/>
          <w:u w:val="single"/>
          <w:lang w:eastAsia="cs-CZ"/>
        </w:rPr>
        <w:t>Nařízení Evropského parlamentu a rady (EU) č. 1315/2013</w:t>
      </w:r>
    </w:p>
    <w:p w:rsidR="00816509" w:rsidRPr="004D64CE" w:rsidRDefault="00816509" w:rsidP="0057449C">
      <w:pPr>
        <w:jc w:val="both"/>
        <w:rPr>
          <w:rFonts w:cs="Times New Roman"/>
          <w:lang w:eastAsia="cs-CZ"/>
        </w:rPr>
      </w:pPr>
      <w:r>
        <w:rPr>
          <w:rFonts w:cs="Times New Roman"/>
          <w:lang w:eastAsia="cs-CZ"/>
        </w:rPr>
        <w:t xml:space="preserve">Železniční trať </w:t>
      </w:r>
      <w:r w:rsidR="004D64CE">
        <w:rPr>
          <w:rFonts w:cs="Times New Roman"/>
          <w:lang w:eastAsia="cs-CZ"/>
        </w:rPr>
        <w:t xml:space="preserve">č. 301 D a 301E (dle nákresného jízdního řádu) Ostrava - Kunčice resp. Český Těšín – Výhybna Polanka nad Odrou s odbočkou směr ŽST Ostrava – Svinov (trať č. 301E) jsou zařazeny mezi hlavní sítě (tzv. core network) v rámci transevropské železniční sítě          TEN – T.   </w:t>
      </w:r>
    </w:p>
    <w:p w:rsidR="006E2D3F" w:rsidRDefault="006E2D3F" w:rsidP="0057449C">
      <w:pPr>
        <w:jc w:val="both"/>
        <w:rPr>
          <w:rFonts w:cs="Times New Roman"/>
          <w:u w:val="single"/>
          <w:lang w:eastAsia="cs-CZ"/>
        </w:rPr>
      </w:pPr>
      <w:r>
        <w:rPr>
          <w:rFonts w:cs="Times New Roman"/>
          <w:u w:val="single"/>
          <w:lang w:eastAsia="cs-CZ"/>
        </w:rPr>
        <w:t>Koridory nákladní dopravy RFC 9</w:t>
      </w:r>
    </w:p>
    <w:p w:rsidR="006E2D3F" w:rsidRPr="006E2D3F" w:rsidRDefault="006E2D3F" w:rsidP="0057449C">
      <w:pPr>
        <w:jc w:val="both"/>
        <w:rPr>
          <w:rFonts w:cs="Times New Roman"/>
          <w:lang w:eastAsia="cs-CZ"/>
        </w:rPr>
      </w:pPr>
      <w:r>
        <w:rPr>
          <w:rFonts w:cs="Times New Roman"/>
          <w:lang w:eastAsia="cs-CZ"/>
        </w:rPr>
        <w:t>V rámci aktu</w:t>
      </w:r>
      <w:r w:rsidR="004D64CE">
        <w:rPr>
          <w:rFonts w:cs="Times New Roman"/>
          <w:lang w:eastAsia="cs-CZ"/>
        </w:rPr>
        <w:t>álních projektů je trať č. 301D a</w:t>
      </w:r>
      <w:r>
        <w:rPr>
          <w:rFonts w:cs="Times New Roman"/>
          <w:lang w:eastAsia="cs-CZ"/>
        </w:rPr>
        <w:t xml:space="preserve"> 301E (dle nákresného jízdního řádu) Ostrava Kunčice – Ostrava – Svinov/Polanka nad Odrou součástí Evropského nákladního koridoru č. 9, uváděného pod názvem RFC 9</w:t>
      </w:r>
      <w:r w:rsidR="00022C8D">
        <w:rPr>
          <w:rFonts w:cs="Times New Roman"/>
          <w:lang w:eastAsia="cs-CZ"/>
        </w:rPr>
        <w:t xml:space="preserve"> (Rýnsko – dunajský koridor)</w:t>
      </w:r>
      <w:r>
        <w:rPr>
          <w:rFonts w:cs="Times New Roman"/>
          <w:lang w:eastAsia="cs-CZ"/>
        </w:rPr>
        <w:t xml:space="preserve">, Česko – slovenský (RFC = Rail Freight Corridors). Nákladní koridory RFC představují realizaci „Nařízení Evropské komise (EK)“ 913/2010 o evropské železniční síti pro konkurenceschopnou nákladní dopravu.  </w:t>
      </w:r>
    </w:p>
    <w:p w:rsidR="006E2D3F" w:rsidRDefault="006E2D3F" w:rsidP="0057449C">
      <w:pPr>
        <w:jc w:val="both"/>
        <w:rPr>
          <w:rFonts w:cs="Times New Roman"/>
          <w:b/>
          <w:u w:val="single"/>
          <w:lang w:eastAsia="cs-CZ"/>
        </w:rPr>
      </w:pPr>
      <w:r w:rsidRPr="006E2D3F">
        <w:rPr>
          <w:rFonts w:cs="Times New Roman"/>
          <w:b/>
          <w:u w:val="single"/>
          <w:lang w:eastAsia="cs-CZ"/>
        </w:rPr>
        <w:t>Koncepční dokumenty ČR</w:t>
      </w:r>
    </w:p>
    <w:p w:rsidR="006E2D3F" w:rsidRDefault="006E2D3F" w:rsidP="0057449C">
      <w:pPr>
        <w:jc w:val="both"/>
        <w:rPr>
          <w:rFonts w:cs="Times New Roman"/>
          <w:u w:val="single"/>
          <w:lang w:eastAsia="cs-CZ"/>
        </w:rPr>
      </w:pPr>
      <w:r>
        <w:rPr>
          <w:rFonts w:cs="Times New Roman"/>
          <w:u w:val="single"/>
          <w:lang w:eastAsia="cs-CZ"/>
        </w:rPr>
        <w:t>Územně plánovací dokumentace</w:t>
      </w:r>
    </w:p>
    <w:p w:rsidR="006E2D3F" w:rsidRDefault="00BC1C1A" w:rsidP="0057449C">
      <w:pPr>
        <w:jc w:val="both"/>
        <w:rPr>
          <w:rFonts w:cs="Times New Roman"/>
          <w:lang w:eastAsia="cs-CZ"/>
        </w:rPr>
      </w:pPr>
      <w:r>
        <w:rPr>
          <w:rFonts w:cs="Times New Roman"/>
          <w:lang w:eastAsia="cs-CZ"/>
        </w:rPr>
        <w:t>Nejvyšším dokumentem ÚPD je Politika územního rozvoje ČR, vč. A</w:t>
      </w:r>
      <w:r w:rsidR="00391EC2">
        <w:rPr>
          <w:rFonts w:cs="Times New Roman"/>
          <w:lang w:eastAsia="cs-CZ"/>
        </w:rPr>
        <w:t>ktualizace č. 1,2,3 Ministerstva</w:t>
      </w:r>
      <w:r>
        <w:rPr>
          <w:rFonts w:cs="Times New Roman"/>
          <w:lang w:eastAsia="cs-CZ"/>
        </w:rPr>
        <w:t xml:space="preserve"> pro místní rozvoj ČR, Ústav územního rozvoje, Praha, září 2019, dále pak Zásady územního rozvoje, které má v gesci Moravskoslezský kraj, vč. Aktualizace č. 1, účinnost 21. 11. 2018. V posledním sledu navazuje územní plán města Ostravy, úplné znění po změně č. 1 a č. 2a s účinností od 18. 10. 2018.  </w:t>
      </w:r>
    </w:p>
    <w:p w:rsidR="00FE6285" w:rsidRPr="00BC1C1A" w:rsidRDefault="00FE6285" w:rsidP="0057449C">
      <w:pPr>
        <w:jc w:val="both"/>
        <w:rPr>
          <w:rFonts w:cs="Times New Roman"/>
          <w:lang w:eastAsia="cs-CZ"/>
        </w:rPr>
      </w:pPr>
      <w:r>
        <w:rPr>
          <w:rFonts w:cs="Times New Roman"/>
          <w:lang w:eastAsia="cs-CZ"/>
        </w:rPr>
        <w:t>ZP je plně v souladu s „Koncepčním záměrem projektu realizace Jednotného záznamového prostředí (JZP) ŽDC“ schváleným CK MD dne 24. 3. 2020.</w:t>
      </w:r>
    </w:p>
    <w:p w:rsidR="006E2D3F" w:rsidRPr="006E2D3F" w:rsidRDefault="006E2D3F" w:rsidP="0057449C">
      <w:pPr>
        <w:jc w:val="both"/>
        <w:rPr>
          <w:rFonts w:cs="Times New Roman"/>
          <w:b/>
          <w:u w:val="single"/>
          <w:lang w:eastAsia="cs-CZ"/>
        </w:rPr>
      </w:pPr>
      <w:r w:rsidRPr="006E2D3F">
        <w:rPr>
          <w:rFonts w:cs="Times New Roman"/>
          <w:b/>
          <w:u w:val="single"/>
          <w:lang w:eastAsia="cs-CZ"/>
        </w:rPr>
        <w:t>Koncepce předmětné stavby</w:t>
      </w:r>
    </w:p>
    <w:p w:rsidR="006E2D3F" w:rsidRDefault="0057449C" w:rsidP="0057449C">
      <w:pPr>
        <w:jc w:val="both"/>
        <w:rPr>
          <w:rFonts w:cs="Times New Roman"/>
          <w:lang w:eastAsia="cs-CZ"/>
        </w:rPr>
      </w:pPr>
      <w:r w:rsidRPr="0004636B">
        <w:rPr>
          <w:rFonts w:cs="Times New Roman"/>
          <w:lang w:eastAsia="cs-CZ"/>
        </w:rPr>
        <w:t xml:space="preserve">Hlavním cílem stavby je </w:t>
      </w:r>
      <w:r w:rsidR="001F70A5">
        <w:rPr>
          <w:rFonts w:cs="Times New Roman"/>
          <w:lang w:eastAsia="cs-CZ"/>
        </w:rPr>
        <w:t>optimalizace trati včetně železniční stanice mezi železniční stanicí Ostrava – Kunčice a železniční stanicí Ostrava – Svinov/Polanka nad Odrou v okrese Ostrava - město</w:t>
      </w:r>
      <w:r w:rsidRPr="0004636B">
        <w:rPr>
          <w:rFonts w:cs="Times New Roman"/>
          <w:lang w:eastAsia="cs-CZ"/>
        </w:rPr>
        <w:t>. Stavba „</w:t>
      </w:r>
      <w:r w:rsidR="001F70A5">
        <w:rPr>
          <w:rFonts w:cs="Times New Roman"/>
          <w:lang w:eastAsia="cs-CZ"/>
        </w:rPr>
        <w:t>Optimalizace traťového úseku Ostrava – Kunčice (mimo) – Ostrava – Svinov/Polanka nad Odrou</w:t>
      </w:r>
      <w:r w:rsidRPr="0004636B">
        <w:rPr>
          <w:rFonts w:cs="Times New Roman"/>
          <w:lang w:eastAsia="cs-CZ"/>
        </w:rPr>
        <w:t xml:space="preserve">“ není v rozporu s územním plánem města </w:t>
      </w:r>
      <w:r w:rsidR="001F70A5">
        <w:rPr>
          <w:rFonts w:cs="Times New Roman"/>
          <w:lang w:eastAsia="cs-CZ"/>
        </w:rPr>
        <w:t>Ostrava, neboť se v celém rozsahu nachází na stávajícím drážním tělese</w:t>
      </w:r>
      <w:r w:rsidRPr="0004636B">
        <w:rPr>
          <w:rFonts w:cs="Times New Roman"/>
          <w:lang w:eastAsia="cs-CZ"/>
        </w:rPr>
        <w:t>.</w:t>
      </w:r>
      <w:r w:rsidR="001F70A5">
        <w:rPr>
          <w:rFonts w:cs="Times New Roman"/>
          <w:lang w:eastAsia="cs-CZ"/>
        </w:rPr>
        <w:t xml:space="preserve"> Pro tuto stavbu jsou definovány dle ZTP dva závazné podklady pro zpracování. </w:t>
      </w:r>
    </w:p>
    <w:p w:rsidR="0057449C" w:rsidRPr="0004636B" w:rsidRDefault="001F70A5" w:rsidP="0057449C">
      <w:pPr>
        <w:jc w:val="both"/>
        <w:rPr>
          <w:rFonts w:cs="Times New Roman"/>
          <w:lang w:eastAsia="cs-CZ"/>
        </w:rPr>
      </w:pPr>
      <w:r>
        <w:rPr>
          <w:rFonts w:cs="Times New Roman"/>
          <w:lang w:eastAsia="cs-CZ"/>
        </w:rPr>
        <w:t>První závazný podklad je DSPS Rekonstrukce kunčického zhlaví Ostrava – Vítkovice, 2017, Moravia Consult Olomouc a.s., dále jen „Rekonstrukce KZ“ a druhý závazný podklad je Národní strategie rozvoje cyklistické dopravy, MD, 2013.</w:t>
      </w:r>
      <w:r w:rsidR="00C82559">
        <w:rPr>
          <w:rFonts w:cs="Times New Roman"/>
          <w:lang w:eastAsia="cs-CZ"/>
        </w:rPr>
        <w:t xml:space="preserve"> V rámci rekonstrukce KZ v železniční stanici Ostrava – Vítkovice došlo k odstranění nevyhovujícího stavu železničního svršku a dalších zařízení na tomto zhlaví. Změna konfigurace kolejového zhlaví ovlivnila uspořádání výhybek a došlo tak ke zlepšení provozní situace na tomto zhlaví. Mimo aspektu provozní stránky vzniklo nové kolejové napojení vleček VÍTKOVICE Doprava a ArcelorMittal Ostrava a.s.</w:t>
      </w:r>
      <w:r w:rsidR="006313B0">
        <w:rPr>
          <w:rFonts w:cs="Times New Roman"/>
          <w:lang w:eastAsia="cs-CZ"/>
        </w:rPr>
        <w:t xml:space="preserve"> Kunčické zhlaví v nové podobě umožňuje rychlost 120 km/h při max. nedostatku převýšení I = 100 mm.  </w:t>
      </w:r>
      <w:r w:rsidR="00C82559">
        <w:rPr>
          <w:rFonts w:cs="Times New Roman"/>
          <w:lang w:eastAsia="cs-CZ"/>
        </w:rPr>
        <w:t xml:space="preserve"> </w:t>
      </w:r>
      <w:r>
        <w:rPr>
          <w:rFonts w:cs="Times New Roman"/>
          <w:lang w:eastAsia="cs-CZ"/>
        </w:rPr>
        <w:t xml:space="preserve">  </w:t>
      </w:r>
      <w:r w:rsidR="0057449C" w:rsidRPr="0004636B">
        <w:rPr>
          <w:rFonts w:cs="Times New Roman"/>
          <w:lang w:eastAsia="cs-CZ"/>
        </w:rPr>
        <w:t xml:space="preserve"> </w:t>
      </w:r>
    </w:p>
    <w:p w:rsidR="00D84D77" w:rsidRDefault="00FF02E2" w:rsidP="00FF02E2">
      <w:pPr>
        <w:pStyle w:val="Titulek"/>
        <w:jc w:val="center"/>
        <w:rPr>
          <w:rFonts w:cs="Times New Roman"/>
        </w:rPr>
      </w:pPr>
      <w:r>
        <w:rPr>
          <w:rFonts w:cs="Times New Roman"/>
          <w:noProof/>
          <w:lang w:eastAsia="cs-CZ"/>
        </w:rPr>
        <w:lastRenderedPageBreak/>
        <w:drawing>
          <wp:inline distT="0" distB="0" distL="0" distR="0">
            <wp:extent cx="5972583" cy="2665562"/>
            <wp:effectExtent l="0" t="0" r="0" b="190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_Ostrava_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86625" cy="2671829"/>
                    </a:xfrm>
                    <a:prstGeom prst="rect">
                      <a:avLst/>
                    </a:prstGeom>
                  </pic:spPr>
                </pic:pic>
              </a:graphicData>
            </a:graphic>
          </wp:inline>
        </w:drawing>
      </w:r>
      <w:r w:rsidR="00D84D77" w:rsidRPr="0004636B">
        <w:rPr>
          <w:rFonts w:cs="Times New Roman"/>
        </w:rPr>
        <w:t xml:space="preserve">Obrázek </w:t>
      </w:r>
      <w:r w:rsidR="00D84D77" w:rsidRPr="0004636B">
        <w:rPr>
          <w:rFonts w:cs="Times New Roman"/>
        </w:rPr>
        <w:fldChar w:fldCharType="begin"/>
      </w:r>
      <w:r w:rsidR="00D84D77" w:rsidRPr="0004636B">
        <w:rPr>
          <w:rFonts w:cs="Times New Roman"/>
        </w:rPr>
        <w:instrText xml:space="preserve"> SEQ Obrázek \* ARABIC </w:instrText>
      </w:r>
      <w:r w:rsidR="00D84D77" w:rsidRPr="0004636B">
        <w:rPr>
          <w:rFonts w:cs="Times New Roman"/>
        </w:rPr>
        <w:fldChar w:fldCharType="separate"/>
      </w:r>
      <w:r w:rsidR="006B369E">
        <w:rPr>
          <w:rFonts w:cs="Times New Roman"/>
          <w:noProof/>
        </w:rPr>
        <w:t>1</w:t>
      </w:r>
      <w:r w:rsidR="00D84D77" w:rsidRPr="0004636B">
        <w:rPr>
          <w:rFonts w:cs="Times New Roman"/>
        </w:rPr>
        <w:fldChar w:fldCharType="end"/>
      </w:r>
      <w:r>
        <w:rPr>
          <w:rFonts w:cs="Times New Roman"/>
        </w:rPr>
        <w:t xml:space="preserve">. Územní plán statutárního města Ostrava </w:t>
      </w:r>
      <w:r w:rsidR="00D84D77" w:rsidRPr="0004636B">
        <w:rPr>
          <w:rFonts w:cs="Times New Roman"/>
        </w:rPr>
        <w:t>zahrnující Veřejně prospěšné stav</w:t>
      </w:r>
      <w:r w:rsidR="00CC663B" w:rsidRPr="0004636B">
        <w:rPr>
          <w:rFonts w:cs="Times New Roman"/>
        </w:rPr>
        <w:t>b</w:t>
      </w:r>
      <w:r w:rsidR="00D84D77" w:rsidRPr="0004636B">
        <w:rPr>
          <w:rFonts w:cs="Times New Roman"/>
        </w:rPr>
        <w:t>y</w:t>
      </w:r>
      <w:r w:rsidR="00CC663B" w:rsidRPr="0004636B">
        <w:rPr>
          <w:rFonts w:cs="Times New Roman"/>
        </w:rPr>
        <w:t xml:space="preserve"> </w:t>
      </w:r>
      <w:r>
        <w:rPr>
          <w:rFonts w:cs="Times New Roman"/>
        </w:rPr>
        <w:t>na trati č. 301E</w:t>
      </w:r>
      <w:r w:rsidR="00D84D77" w:rsidRPr="0004636B">
        <w:rPr>
          <w:rFonts w:cs="Times New Roman"/>
        </w:rPr>
        <w:t xml:space="preserve"> </w:t>
      </w:r>
      <w:r w:rsidR="00CC663B" w:rsidRPr="0004636B">
        <w:rPr>
          <w:rFonts w:cs="Times New Roman"/>
        </w:rPr>
        <w:t>(</w:t>
      </w:r>
      <w:r>
        <w:rPr>
          <w:rFonts w:cs="Times New Roman"/>
        </w:rPr>
        <w:t>DZ5 – zastávka Ostrava - Zábřeh, DZ2 – koridor pro zdvoukolejnění úseku od Odb. Odra do ŽST Ostrava - Svinov</w:t>
      </w:r>
      <w:r w:rsidR="00D84D77" w:rsidRPr="0004636B">
        <w:rPr>
          <w:rFonts w:cs="Times New Roman"/>
        </w:rPr>
        <w:t>)</w:t>
      </w:r>
      <w:r>
        <w:rPr>
          <w:rFonts w:cs="Times New Roman"/>
        </w:rPr>
        <w:t xml:space="preserve">;                                  </w:t>
      </w:r>
      <w:r w:rsidR="00CC663B" w:rsidRPr="0004636B">
        <w:rPr>
          <w:rFonts w:cs="Times New Roman"/>
        </w:rPr>
        <w:t xml:space="preserve">zdroj: </w:t>
      </w:r>
      <w:r w:rsidRPr="00FF02E2">
        <w:rPr>
          <w:rFonts w:cs="Times New Roman"/>
        </w:rPr>
        <w:t>https://uzemniplan.ostrava.cz/</w:t>
      </w:r>
    </w:p>
    <w:p w:rsidR="00C82559" w:rsidRPr="00C82559" w:rsidRDefault="00C82559" w:rsidP="00FF02E2"/>
    <w:p w:rsidR="0057449C" w:rsidRPr="001C7E0A" w:rsidRDefault="0057449C" w:rsidP="0057449C">
      <w:pPr>
        <w:jc w:val="both"/>
        <w:rPr>
          <w:rFonts w:cs="Times New Roman"/>
          <w:b/>
          <w:u w:val="single"/>
          <w:lang w:eastAsia="cs-CZ"/>
        </w:rPr>
      </w:pPr>
      <w:r w:rsidRPr="001C7E0A">
        <w:rPr>
          <w:rFonts w:cs="Times New Roman"/>
          <w:b/>
          <w:u w:val="single"/>
          <w:lang w:eastAsia="cs-CZ"/>
        </w:rPr>
        <w:t xml:space="preserve">Koordinace záměru projektu s jinými stavbami a koncepčními dokumenty: </w:t>
      </w:r>
    </w:p>
    <w:p w:rsidR="0057449C" w:rsidRDefault="005C79E8" w:rsidP="00D84D77">
      <w:pPr>
        <w:pStyle w:val="Odstavecseseznamem"/>
        <w:numPr>
          <w:ilvl w:val="0"/>
          <w:numId w:val="23"/>
        </w:numPr>
        <w:spacing w:line="360" w:lineRule="auto"/>
        <w:jc w:val="both"/>
        <w:rPr>
          <w:rFonts w:cs="Times New Roman"/>
          <w:lang w:eastAsia="cs-CZ"/>
        </w:rPr>
      </w:pPr>
      <w:r>
        <w:rPr>
          <w:rFonts w:cs="Times New Roman"/>
          <w:lang w:eastAsia="cs-CZ"/>
        </w:rPr>
        <w:t>Výstavba zastávky Ostrava – Zábřeh, schválen ZP, probíhá souběžně aktualizace DUR + DSP</w:t>
      </w:r>
      <w:r w:rsidR="00350D04">
        <w:rPr>
          <w:rFonts w:cs="Times New Roman"/>
          <w:lang w:eastAsia="cs-CZ"/>
        </w:rPr>
        <w:t>, zpracovatel: Moravia Consult Olomouc a.s.</w:t>
      </w:r>
      <w:r w:rsidR="00CB69AE">
        <w:rPr>
          <w:rFonts w:cs="Times New Roman"/>
          <w:lang w:eastAsia="cs-CZ"/>
        </w:rPr>
        <w:t>, předpokládaný termín realizace 05/2022 – 05/2023</w:t>
      </w:r>
    </w:p>
    <w:p w:rsidR="005C79E8" w:rsidRDefault="005C79E8" w:rsidP="00D84D77">
      <w:pPr>
        <w:pStyle w:val="Odstavecseseznamem"/>
        <w:numPr>
          <w:ilvl w:val="0"/>
          <w:numId w:val="23"/>
        </w:numPr>
        <w:spacing w:line="360" w:lineRule="auto"/>
        <w:jc w:val="both"/>
        <w:rPr>
          <w:rFonts w:cs="Times New Roman"/>
          <w:lang w:eastAsia="cs-CZ"/>
        </w:rPr>
      </w:pPr>
      <w:r>
        <w:rPr>
          <w:rFonts w:cs="Times New Roman"/>
          <w:lang w:eastAsia="cs-CZ"/>
        </w:rPr>
        <w:t>Modernizace železničního uzlu Ostrava, probíhá souběžně ZP</w:t>
      </w:r>
      <w:r w:rsidR="00205B1C">
        <w:rPr>
          <w:rFonts w:cs="Times New Roman"/>
          <w:lang w:eastAsia="cs-CZ"/>
        </w:rPr>
        <w:t>, zpracovatel: Moravia Consult Olomouc a.s.</w:t>
      </w:r>
      <w:r w:rsidR="00CB69AE">
        <w:rPr>
          <w:rFonts w:cs="Times New Roman"/>
          <w:lang w:eastAsia="cs-CZ"/>
        </w:rPr>
        <w:t>, předpokládaný termín realizace 08/2025 – 12/2031</w:t>
      </w:r>
    </w:p>
    <w:p w:rsidR="005C79E8" w:rsidRDefault="005C79E8" w:rsidP="00D84D77">
      <w:pPr>
        <w:pStyle w:val="Odstavecseseznamem"/>
        <w:numPr>
          <w:ilvl w:val="0"/>
          <w:numId w:val="23"/>
        </w:numPr>
        <w:spacing w:line="360" w:lineRule="auto"/>
        <w:jc w:val="both"/>
        <w:rPr>
          <w:rFonts w:cs="Times New Roman"/>
          <w:lang w:eastAsia="cs-CZ"/>
        </w:rPr>
      </w:pPr>
      <w:r>
        <w:rPr>
          <w:rFonts w:cs="Times New Roman"/>
          <w:lang w:eastAsia="cs-CZ"/>
        </w:rPr>
        <w:t>Studie proveditelnosti VRT (Brno) – Přerov – Ostrava, probíhá souběžně</w:t>
      </w:r>
      <w:r w:rsidR="00316007">
        <w:rPr>
          <w:rFonts w:cs="Times New Roman"/>
          <w:lang w:eastAsia="cs-CZ"/>
        </w:rPr>
        <w:t>, zpracovatel: SUDOP PRAHA a.s., předpokládaný termín realizace 2026 - 2029</w:t>
      </w:r>
    </w:p>
    <w:p w:rsidR="005C79E8" w:rsidRDefault="005C79E8" w:rsidP="00D84D77">
      <w:pPr>
        <w:pStyle w:val="Odstavecseseznamem"/>
        <w:numPr>
          <w:ilvl w:val="0"/>
          <w:numId w:val="23"/>
        </w:numPr>
        <w:spacing w:line="360" w:lineRule="auto"/>
        <w:jc w:val="both"/>
        <w:rPr>
          <w:rFonts w:cs="Times New Roman"/>
          <w:lang w:eastAsia="cs-CZ"/>
        </w:rPr>
      </w:pPr>
      <w:r>
        <w:rPr>
          <w:rFonts w:cs="Times New Roman"/>
          <w:lang w:eastAsia="cs-CZ"/>
        </w:rPr>
        <w:t>Optimalizace a elektrizace trati Ostrava – Kunčice – Frýdek Místek, probíhá souběžně ZP + DUR</w:t>
      </w:r>
      <w:r w:rsidR="00205B1C">
        <w:rPr>
          <w:rFonts w:cs="Times New Roman"/>
          <w:lang w:eastAsia="cs-CZ"/>
        </w:rPr>
        <w:t>, zpracovatel: SUDOP BRNO, spol. s.r.o.</w:t>
      </w:r>
      <w:r w:rsidR="00D67AAF">
        <w:rPr>
          <w:rFonts w:cs="Times New Roman"/>
          <w:lang w:eastAsia="cs-CZ"/>
        </w:rPr>
        <w:t>, předpokládaný termín realizace 2023 - 2025</w:t>
      </w:r>
    </w:p>
    <w:p w:rsidR="005C79E8" w:rsidRPr="00002FD3" w:rsidRDefault="005C79E8" w:rsidP="00002FD3">
      <w:pPr>
        <w:pStyle w:val="Odstavecseseznamem"/>
        <w:numPr>
          <w:ilvl w:val="0"/>
          <w:numId w:val="23"/>
        </w:numPr>
        <w:spacing w:line="360" w:lineRule="auto"/>
        <w:jc w:val="both"/>
        <w:rPr>
          <w:rFonts w:cs="Times New Roman"/>
          <w:lang w:eastAsia="cs-CZ"/>
        </w:rPr>
      </w:pPr>
      <w:r>
        <w:rPr>
          <w:rFonts w:cs="Times New Roman"/>
          <w:lang w:eastAsia="cs-CZ"/>
        </w:rPr>
        <w:t>Rekonstrukce ŽST Havířov, probíhá souběžně ZP</w:t>
      </w:r>
      <w:r w:rsidR="00205B1C">
        <w:rPr>
          <w:rFonts w:cs="Times New Roman"/>
          <w:lang w:eastAsia="cs-CZ"/>
        </w:rPr>
        <w:t>, zpracoval: EXprojekt s.r.o.</w:t>
      </w:r>
      <w:r w:rsidR="00D67AAF">
        <w:rPr>
          <w:rFonts w:cs="Times New Roman"/>
          <w:lang w:eastAsia="cs-CZ"/>
        </w:rPr>
        <w:t xml:space="preserve">, předpokládaný termín realizace stavby 2021 </w:t>
      </w:r>
      <w:r w:rsidR="00002FD3">
        <w:rPr>
          <w:rFonts w:cs="Times New Roman"/>
          <w:lang w:eastAsia="cs-CZ"/>
        </w:rPr>
        <w:t>–</w:t>
      </w:r>
      <w:r w:rsidR="00D67AAF">
        <w:rPr>
          <w:rFonts w:cs="Times New Roman"/>
          <w:lang w:eastAsia="cs-CZ"/>
        </w:rPr>
        <w:t xml:space="preserve"> 2022</w:t>
      </w:r>
      <w:r w:rsidR="00002FD3">
        <w:rPr>
          <w:rFonts w:cs="Times New Roman"/>
          <w:lang w:eastAsia="cs-CZ"/>
        </w:rPr>
        <w:t xml:space="preserve"> </w:t>
      </w:r>
    </w:p>
    <w:p w:rsidR="005C79E8" w:rsidRPr="00002FD3" w:rsidRDefault="005C79E8" w:rsidP="00002FD3">
      <w:pPr>
        <w:pStyle w:val="Odstavecseseznamem"/>
        <w:numPr>
          <w:ilvl w:val="0"/>
          <w:numId w:val="23"/>
        </w:numPr>
        <w:spacing w:line="360" w:lineRule="auto"/>
        <w:jc w:val="both"/>
        <w:rPr>
          <w:rFonts w:cs="Times New Roman"/>
          <w:lang w:eastAsia="cs-CZ"/>
        </w:rPr>
      </w:pPr>
      <w:r>
        <w:rPr>
          <w:rFonts w:cs="Times New Roman"/>
          <w:lang w:eastAsia="cs-CZ"/>
        </w:rPr>
        <w:t>Optimalizace traťového úseku Český Těšín (mimo) – Albrechtice u Českého Těšína, probíhá souběžně ZP</w:t>
      </w:r>
      <w:r w:rsidR="00205B1C">
        <w:rPr>
          <w:rFonts w:cs="Times New Roman"/>
          <w:lang w:eastAsia="cs-CZ"/>
        </w:rPr>
        <w:t>, zpracoval: EXprojekt s.r.o.</w:t>
      </w:r>
      <w:r w:rsidR="00854013">
        <w:rPr>
          <w:rFonts w:cs="Times New Roman"/>
          <w:lang w:eastAsia="cs-CZ"/>
        </w:rPr>
        <w:t>,</w:t>
      </w:r>
      <w:r w:rsidR="00002FD3">
        <w:rPr>
          <w:rFonts w:cs="Times New Roman"/>
          <w:lang w:eastAsia="cs-CZ"/>
        </w:rPr>
        <w:t xml:space="preserve"> </w:t>
      </w:r>
      <w:r w:rsidR="00854013">
        <w:rPr>
          <w:rFonts w:cs="Times New Roman"/>
          <w:lang w:eastAsia="cs-CZ"/>
        </w:rPr>
        <w:t>předpokládaný termín realizace stavby 2024 – 2025</w:t>
      </w:r>
    </w:p>
    <w:p w:rsidR="005C79E8" w:rsidRDefault="005C79E8" w:rsidP="00205B1C">
      <w:pPr>
        <w:pStyle w:val="Odstavecseseznamem"/>
        <w:numPr>
          <w:ilvl w:val="0"/>
          <w:numId w:val="23"/>
        </w:numPr>
        <w:spacing w:line="360" w:lineRule="auto"/>
        <w:jc w:val="both"/>
        <w:rPr>
          <w:rFonts w:cs="Times New Roman"/>
          <w:lang w:eastAsia="cs-CZ"/>
        </w:rPr>
      </w:pPr>
      <w:r>
        <w:rPr>
          <w:rFonts w:cs="Times New Roman"/>
          <w:lang w:eastAsia="cs-CZ"/>
        </w:rPr>
        <w:t>DOZ Ostrava – Svinov – Petrovice u Karviné st. hr. A Dětmarovice (mimo) – Mosty i Jablunkova st. hr., probíhá souběžně realizace</w:t>
      </w:r>
      <w:r w:rsidR="00205B1C">
        <w:rPr>
          <w:rFonts w:cs="Times New Roman"/>
          <w:lang w:eastAsia="cs-CZ"/>
        </w:rPr>
        <w:t xml:space="preserve">, zpracovatel: </w:t>
      </w:r>
      <w:r w:rsidR="00205B1C" w:rsidRPr="00205B1C">
        <w:rPr>
          <w:rFonts w:cs="Times New Roman"/>
          <w:lang w:eastAsia="cs-CZ"/>
        </w:rPr>
        <w:t>Signal Projekt s.r.o.</w:t>
      </w:r>
      <w:r>
        <w:rPr>
          <w:rFonts w:cs="Times New Roman"/>
          <w:lang w:eastAsia="cs-CZ"/>
        </w:rPr>
        <w:t xml:space="preserve"> </w:t>
      </w:r>
    </w:p>
    <w:p w:rsidR="005C79E8" w:rsidRDefault="005C79E8" w:rsidP="00D84D77">
      <w:pPr>
        <w:pStyle w:val="Odstavecseseznamem"/>
        <w:numPr>
          <w:ilvl w:val="0"/>
          <w:numId w:val="23"/>
        </w:numPr>
        <w:spacing w:line="360" w:lineRule="auto"/>
        <w:jc w:val="both"/>
        <w:rPr>
          <w:rFonts w:cs="Times New Roman"/>
          <w:lang w:eastAsia="cs-CZ"/>
        </w:rPr>
      </w:pPr>
      <w:r>
        <w:rPr>
          <w:rFonts w:cs="Times New Roman"/>
          <w:lang w:eastAsia="cs-CZ"/>
        </w:rPr>
        <w:t>Výstavba R110kV na TNS Ostrava – Svinov, probíhá souběžně DSP</w:t>
      </w:r>
      <w:r w:rsidR="002329D6">
        <w:rPr>
          <w:rFonts w:cs="Times New Roman"/>
          <w:lang w:eastAsia="cs-CZ"/>
        </w:rPr>
        <w:t>, zpracovatel: Moravia Consult Olomouc a.s.</w:t>
      </w:r>
      <w:r w:rsidR="00002FD3">
        <w:rPr>
          <w:rFonts w:cs="Times New Roman"/>
          <w:lang w:eastAsia="cs-CZ"/>
        </w:rPr>
        <w:t>, předpokládaný termín realizace 2021 - 2022</w:t>
      </w:r>
    </w:p>
    <w:p w:rsidR="005C79E8" w:rsidRDefault="005C79E8" w:rsidP="002329D6">
      <w:pPr>
        <w:pStyle w:val="Odstavecseseznamem"/>
        <w:numPr>
          <w:ilvl w:val="0"/>
          <w:numId w:val="23"/>
        </w:numPr>
        <w:spacing w:line="360" w:lineRule="auto"/>
        <w:jc w:val="both"/>
        <w:rPr>
          <w:rFonts w:cs="Times New Roman"/>
          <w:lang w:eastAsia="cs-CZ"/>
        </w:rPr>
      </w:pPr>
      <w:r>
        <w:rPr>
          <w:rFonts w:cs="Times New Roman"/>
          <w:lang w:eastAsia="cs-CZ"/>
        </w:rPr>
        <w:lastRenderedPageBreak/>
        <w:t>Studie proveditelnosti změny trakce z DC 3 kV na AC 25 kV, 50 HZ v oblasti „Ostravsko a Přerovsko“, probíhá souběžně</w:t>
      </w:r>
      <w:r w:rsidR="002329D6">
        <w:rPr>
          <w:rFonts w:cs="Times New Roman"/>
          <w:lang w:eastAsia="cs-CZ"/>
        </w:rPr>
        <w:t xml:space="preserve">, zpracovatel: </w:t>
      </w:r>
      <w:r w:rsidR="002329D6" w:rsidRPr="002329D6">
        <w:rPr>
          <w:rFonts w:cs="Times New Roman"/>
          <w:lang w:eastAsia="cs-CZ"/>
        </w:rPr>
        <w:t>SUDOP BRNO, spol.</w:t>
      </w:r>
      <w:r w:rsidR="002329D6">
        <w:rPr>
          <w:rFonts w:cs="Times New Roman"/>
          <w:lang w:eastAsia="cs-CZ"/>
        </w:rPr>
        <w:t xml:space="preserve"> </w:t>
      </w:r>
      <w:r w:rsidR="002329D6" w:rsidRPr="002329D6">
        <w:rPr>
          <w:rFonts w:cs="Times New Roman"/>
          <w:lang w:eastAsia="cs-CZ"/>
        </w:rPr>
        <w:t>s</w:t>
      </w:r>
      <w:r w:rsidR="002329D6">
        <w:rPr>
          <w:rFonts w:cs="Times New Roman"/>
          <w:lang w:eastAsia="cs-CZ"/>
        </w:rPr>
        <w:t>.</w:t>
      </w:r>
      <w:r w:rsidR="002329D6" w:rsidRPr="002329D6">
        <w:rPr>
          <w:rFonts w:cs="Times New Roman"/>
          <w:lang w:eastAsia="cs-CZ"/>
        </w:rPr>
        <w:t>r.o.</w:t>
      </w:r>
      <w:r w:rsidR="00F300A7">
        <w:rPr>
          <w:rFonts w:cs="Times New Roman"/>
          <w:lang w:eastAsia="cs-CZ"/>
        </w:rPr>
        <w:t>, předpokládaný termín realizace 2032 – 2034</w:t>
      </w:r>
    </w:p>
    <w:p w:rsidR="005C79E8" w:rsidRPr="0004636B" w:rsidRDefault="005C79E8" w:rsidP="00D84D77">
      <w:pPr>
        <w:pStyle w:val="Odstavecseseznamem"/>
        <w:numPr>
          <w:ilvl w:val="0"/>
          <w:numId w:val="23"/>
        </w:numPr>
        <w:spacing w:line="360" w:lineRule="auto"/>
        <w:jc w:val="both"/>
        <w:rPr>
          <w:rFonts w:cs="Times New Roman"/>
          <w:lang w:eastAsia="cs-CZ"/>
        </w:rPr>
      </w:pPr>
      <w:r>
        <w:rPr>
          <w:rFonts w:cs="Times New Roman"/>
          <w:lang w:eastAsia="cs-CZ"/>
        </w:rPr>
        <w:t>„Rekonstrukce výpravní budovy Ostrava - Vítkovice“, která je ve fázi zpracování ZP</w:t>
      </w:r>
      <w:r w:rsidR="002329D6">
        <w:rPr>
          <w:rFonts w:cs="Times New Roman"/>
          <w:lang w:eastAsia="cs-CZ"/>
        </w:rPr>
        <w:t>, zpracovatel: KOHLarchitekti s.r.o.</w:t>
      </w:r>
      <w:r w:rsidR="002327A5">
        <w:rPr>
          <w:rFonts w:cs="Times New Roman"/>
          <w:lang w:eastAsia="cs-CZ"/>
        </w:rPr>
        <w:t>, předpokládaný termín realizace 10/2021 – 09/2023</w:t>
      </w:r>
    </w:p>
    <w:p w:rsidR="00802240" w:rsidRPr="0004636B" w:rsidRDefault="00802240" w:rsidP="00802240">
      <w:pPr>
        <w:jc w:val="both"/>
        <w:rPr>
          <w:rFonts w:cs="Times New Roman"/>
          <w:lang w:eastAsia="cs-CZ"/>
        </w:rPr>
      </w:pPr>
      <w:r w:rsidRPr="0004636B">
        <w:rPr>
          <w:rFonts w:cs="Times New Roman"/>
          <w:lang w:eastAsia="cs-CZ"/>
        </w:rPr>
        <w:t xml:space="preserve">V průběhu zpracování projekčních prací byl ZP koordinován </w:t>
      </w:r>
      <w:r w:rsidR="00BC1C1A">
        <w:rPr>
          <w:rFonts w:cs="Times New Roman"/>
          <w:lang w:eastAsia="cs-CZ"/>
        </w:rPr>
        <w:t>se stavbami</w:t>
      </w:r>
      <w:r w:rsidR="002C3F7D">
        <w:rPr>
          <w:rFonts w:cs="Times New Roman"/>
          <w:lang w:eastAsia="cs-CZ"/>
        </w:rPr>
        <w:t xml:space="preserve"> uvedenými výše. Z důvodu již pro</w:t>
      </w:r>
      <w:r w:rsidR="00BC1C1A">
        <w:rPr>
          <w:rFonts w:cs="Times New Roman"/>
          <w:lang w:eastAsia="cs-CZ"/>
        </w:rPr>
        <w:t>běhlé rekonstrukce</w:t>
      </w:r>
      <w:r w:rsidR="002C3F7D">
        <w:rPr>
          <w:rFonts w:cs="Times New Roman"/>
          <w:lang w:eastAsia="cs-CZ"/>
        </w:rPr>
        <w:t xml:space="preserve"> </w:t>
      </w:r>
      <w:r w:rsidR="00BC1C1A">
        <w:rPr>
          <w:rFonts w:cs="Times New Roman"/>
          <w:lang w:eastAsia="cs-CZ"/>
        </w:rPr>
        <w:t>kunčického zhlaví v ŽST Ostrava – Vítkovice</w:t>
      </w:r>
      <w:r w:rsidR="002C3F7D">
        <w:rPr>
          <w:rFonts w:cs="Times New Roman"/>
          <w:lang w:eastAsia="cs-CZ"/>
        </w:rPr>
        <w:t xml:space="preserve"> (rok 2017)</w:t>
      </w:r>
      <w:r w:rsidR="00BC1C1A">
        <w:rPr>
          <w:rFonts w:cs="Times New Roman"/>
          <w:lang w:eastAsia="cs-CZ"/>
        </w:rPr>
        <w:t xml:space="preserve"> bylo prověřeno zachování stávajícího uspořádání tak, aby nedošlo k maření již vynaložených investičních nákladů. Po navržení konfigurace kolejiště v ŽST Ostrava – Vítkovice </w:t>
      </w:r>
      <w:r w:rsidR="00B62942">
        <w:rPr>
          <w:rFonts w:cs="Times New Roman"/>
          <w:lang w:eastAsia="cs-CZ"/>
        </w:rPr>
        <w:t xml:space="preserve">bylo rozhodnuto (dle zadání ZTP), že proběhlá rekonstrukce kunčického zhlaví zůstane v současném stavu mimo nutné zásahy vzniklé úpravou zařízení (zabezpečovací, sdělovací, trakční apod.). </w:t>
      </w:r>
    </w:p>
    <w:p w:rsidR="009B3A62" w:rsidRPr="0004636B" w:rsidRDefault="00B62942" w:rsidP="009B3A62">
      <w:pPr>
        <w:keepNext/>
        <w:jc w:val="both"/>
        <w:rPr>
          <w:rFonts w:cs="Times New Roman"/>
        </w:rPr>
      </w:pPr>
      <w:r>
        <w:rPr>
          <w:rFonts w:cs="Times New Roman"/>
          <w:noProof/>
          <w:lang w:eastAsia="cs-CZ"/>
        </w:rPr>
        <w:drawing>
          <wp:inline distT="0" distB="0" distL="0" distR="0">
            <wp:extent cx="5760720" cy="2059912"/>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konstrukce_KZ_Ostr_Vit.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70973" cy="2063578"/>
                    </a:xfrm>
                    <a:prstGeom prst="rect">
                      <a:avLst/>
                    </a:prstGeom>
                  </pic:spPr>
                </pic:pic>
              </a:graphicData>
            </a:graphic>
          </wp:inline>
        </w:drawing>
      </w:r>
    </w:p>
    <w:p w:rsidR="009B3A62" w:rsidRPr="0004636B" w:rsidRDefault="009B3A62" w:rsidP="009B3A62">
      <w:pPr>
        <w:pStyle w:val="Titulek"/>
        <w:jc w:val="center"/>
        <w:rPr>
          <w:rFonts w:cs="Times New Roman"/>
          <w:color w:val="FF0000"/>
          <w:lang w:eastAsia="cs-CZ"/>
        </w:rPr>
      </w:pPr>
      <w:r w:rsidRPr="0004636B">
        <w:rPr>
          <w:rFonts w:cs="Times New Roman"/>
        </w:rPr>
        <w:t xml:space="preserve">Obrázek </w:t>
      </w:r>
      <w:r w:rsidR="00D84D77" w:rsidRPr="0004636B">
        <w:rPr>
          <w:rFonts w:cs="Times New Roman"/>
        </w:rPr>
        <w:fldChar w:fldCharType="begin"/>
      </w:r>
      <w:r w:rsidR="00D84D77" w:rsidRPr="0004636B">
        <w:rPr>
          <w:rFonts w:cs="Times New Roman"/>
        </w:rPr>
        <w:instrText xml:space="preserve"> SEQ Obrázek \* ARABIC </w:instrText>
      </w:r>
      <w:r w:rsidR="00D84D77" w:rsidRPr="0004636B">
        <w:rPr>
          <w:rFonts w:cs="Times New Roman"/>
        </w:rPr>
        <w:fldChar w:fldCharType="separate"/>
      </w:r>
      <w:r w:rsidR="006B369E">
        <w:rPr>
          <w:rFonts w:cs="Times New Roman"/>
          <w:noProof/>
        </w:rPr>
        <w:t>2</w:t>
      </w:r>
      <w:r w:rsidR="00D84D77" w:rsidRPr="0004636B">
        <w:rPr>
          <w:rFonts w:cs="Times New Roman"/>
          <w:noProof/>
        </w:rPr>
        <w:fldChar w:fldCharType="end"/>
      </w:r>
      <w:r w:rsidRPr="0004636B">
        <w:rPr>
          <w:rFonts w:cs="Times New Roman"/>
        </w:rPr>
        <w:t xml:space="preserve">. </w:t>
      </w:r>
      <w:r w:rsidR="00B62942">
        <w:rPr>
          <w:rFonts w:cs="Times New Roman"/>
        </w:rPr>
        <w:t>Letecký pohled na zrekonstruované KZ v ŽST Ostrava – Vítkovice od km cca 32,600 do km 33,500</w:t>
      </w:r>
      <w:r w:rsidR="0013465C" w:rsidRPr="0004636B">
        <w:rPr>
          <w:rFonts w:cs="Times New Roman"/>
        </w:rPr>
        <w:t>.</w:t>
      </w:r>
      <w:r w:rsidR="00F2383A">
        <w:rPr>
          <w:rFonts w:cs="Times New Roman"/>
        </w:rPr>
        <w:t xml:space="preserve"> zdroj:mapy.cz</w:t>
      </w:r>
      <w:r w:rsidR="00B62942">
        <w:rPr>
          <w:rFonts w:cs="Times New Roman"/>
        </w:rPr>
        <w:t xml:space="preserve"> </w:t>
      </w:r>
    </w:p>
    <w:p w:rsidR="00D95130" w:rsidRPr="0004636B" w:rsidRDefault="00D95130" w:rsidP="00802240">
      <w:pPr>
        <w:jc w:val="both"/>
        <w:rPr>
          <w:rFonts w:cs="Times New Roman"/>
          <w:lang w:eastAsia="cs-CZ"/>
        </w:rPr>
      </w:pPr>
    </w:p>
    <w:p w:rsidR="0057449C" w:rsidRPr="0004636B" w:rsidRDefault="0057449C" w:rsidP="0057449C">
      <w:pPr>
        <w:pStyle w:val="Odstavecseseznamem"/>
        <w:jc w:val="both"/>
        <w:rPr>
          <w:rFonts w:cs="Times New Roman"/>
          <w:lang w:eastAsia="cs-CZ"/>
        </w:rPr>
      </w:pPr>
    </w:p>
    <w:p w:rsidR="000B40B8" w:rsidRPr="0004636B" w:rsidRDefault="000B40B8">
      <w:pPr>
        <w:rPr>
          <w:rFonts w:cs="Times New Roman"/>
          <w:b/>
          <w:sz w:val="28"/>
        </w:rPr>
      </w:pPr>
    </w:p>
    <w:p w:rsidR="009B3A62" w:rsidRDefault="009B3A62" w:rsidP="00945D8A">
      <w:pPr>
        <w:tabs>
          <w:tab w:val="left" w:pos="2085"/>
        </w:tabs>
        <w:rPr>
          <w:rFonts w:cs="Times New Roman"/>
          <w:b/>
          <w:sz w:val="28"/>
        </w:rPr>
      </w:pPr>
    </w:p>
    <w:p w:rsidR="00B62942" w:rsidRDefault="00B62942" w:rsidP="00945D8A">
      <w:pPr>
        <w:tabs>
          <w:tab w:val="left" w:pos="2085"/>
        </w:tabs>
        <w:rPr>
          <w:rFonts w:cs="Times New Roman"/>
          <w:b/>
          <w:sz w:val="28"/>
        </w:rPr>
      </w:pPr>
    </w:p>
    <w:p w:rsidR="00B62942" w:rsidRDefault="00B62942" w:rsidP="00945D8A">
      <w:pPr>
        <w:tabs>
          <w:tab w:val="left" w:pos="2085"/>
        </w:tabs>
        <w:rPr>
          <w:rFonts w:cs="Times New Roman"/>
          <w:b/>
          <w:sz w:val="28"/>
        </w:rPr>
      </w:pPr>
    </w:p>
    <w:p w:rsidR="00B62942" w:rsidRDefault="00B62942" w:rsidP="00945D8A">
      <w:pPr>
        <w:tabs>
          <w:tab w:val="left" w:pos="2085"/>
        </w:tabs>
        <w:rPr>
          <w:rFonts w:cs="Times New Roman"/>
          <w:b/>
          <w:sz w:val="28"/>
        </w:rPr>
      </w:pPr>
    </w:p>
    <w:p w:rsidR="00B62942" w:rsidRPr="0004636B" w:rsidRDefault="00B62942" w:rsidP="00945D8A">
      <w:pPr>
        <w:tabs>
          <w:tab w:val="left" w:pos="2085"/>
        </w:tabs>
        <w:rPr>
          <w:rFonts w:cs="Times New Roman"/>
          <w:b/>
          <w:sz w:val="28"/>
        </w:rPr>
      </w:pPr>
    </w:p>
    <w:p w:rsidR="00DB6BCB" w:rsidRPr="0004636B" w:rsidRDefault="00DB6BCB" w:rsidP="00BB3FC6">
      <w:pPr>
        <w:pStyle w:val="Nadpis1"/>
      </w:pPr>
      <w:bookmarkStart w:id="6" w:name="_Toc56174353"/>
      <w:r w:rsidRPr="0004636B">
        <w:lastRenderedPageBreak/>
        <w:t>Popis stávajícího stavu a zdůvodnění nezbytnosti realizace projektu</w:t>
      </w:r>
      <w:bookmarkEnd w:id="6"/>
    </w:p>
    <w:p w:rsidR="00DB6BCB" w:rsidRPr="0004636B" w:rsidRDefault="00DB6BCB" w:rsidP="00DB6BCB">
      <w:pPr>
        <w:pStyle w:val="Odstavecseseznamem"/>
        <w:keepNext/>
        <w:keepLines/>
        <w:numPr>
          <w:ilvl w:val="0"/>
          <w:numId w:val="18"/>
        </w:numPr>
        <w:spacing w:before="40" w:after="0"/>
        <w:contextualSpacing w:val="0"/>
        <w:outlineLvl w:val="1"/>
        <w:rPr>
          <w:rFonts w:eastAsiaTheme="majorEastAsia" w:cs="Times New Roman"/>
          <w:b/>
          <w:vanish/>
          <w:sz w:val="26"/>
          <w:szCs w:val="26"/>
        </w:rPr>
      </w:pPr>
      <w:bookmarkStart w:id="7" w:name="_Toc40973322"/>
      <w:bookmarkStart w:id="8" w:name="_Toc40974909"/>
      <w:bookmarkStart w:id="9" w:name="_Toc40974969"/>
      <w:bookmarkStart w:id="10" w:name="_Toc41286939"/>
      <w:bookmarkStart w:id="11" w:name="_Toc41422785"/>
      <w:bookmarkStart w:id="12" w:name="_Toc41422841"/>
      <w:bookmarkStart w:id="13" w:name="_Toc46476609"/>
      <w:bookmarkStart w:id="14" w:name="_Toc46481237"/>
      <w:bookmarkStart w:id="15" w:name="_Toc46493180"/>
      <w:bookmarkStart w:id="16" w:name="_Toc46735460"/>
      <w:bookmarkStart w:id="17" w:name="_Toc46855472"/>
      <w:bookmarkStart w:id="18" w:name="_Toc47515779"/>
      <w:bookmarkStart w:id="19" w:name="_Toc47684841"/>
      <w:bookmarkStart w:id="20" w:name="_Toc49167149"/>
      <w:bookmarkStart w:id="21" w:name="_Toc53408160"/>
      <w:bookmarkStart w:id="22" w:name="_Toc53408262"/>
      <w:bookmarkStart w:id="23" w:name="_Toc55299440"/>
      <w:bookmarkStart w:id="24" w:name="_Toc56170644"/>
      <w:bookmarkStart w:id="25" w:name="_Toc56170773"/>
      <w:bookmarkStart w:id="26" w:name="_Toc56174354"/>
      <w:bookmarkStart w:id="27" w:name="_Toc38539219"/>
      <w:bookmarkStart w:id="28" w:name="_Toc40372465"/>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rsidR="00DB6BCB" w:rsidRPr="0004636B" w:rsidRDefault="00DB6BCB" w:rsidP="00DB6BCB">
      <w:pPr>
        <w:pStyle w:val="Odstavecseseznamem"/>
        <w:keepNext/>
        <w:keepLines/>
        <w:numPr>
          <w:ilvl w:val="0"/>
          <w:numId w:val="18"/>
        </w:numPr>
        <w:spacing w:before="40" w:after="0"/>
        <w:contextualSpacing w:val="0"/>
        <w:outlineLvl w:val="1"/>
        <w:rPr>
          <w:rFonts w:eastAsiaTheme="majorEastAsia" w:cs="Times New Roman"/>
          <w:b/>
          <w:vanish/>
          <w:sz w:val="26"/>
          <w:szCs w:val="26"/>
        </w:rPr>
      </w:pPr>
      <w:bookmarkStart w:id="29" w:name="_Toc40973323"/>
      <w:bookmarkStart w:id="30" w:name="_Toc40974910"/>
      <w:bookmarkStart w:id="31" w:name="_Toc40974970"/>
      <w:bookmarkStart w:id="32" w:name="_Toc41286940"/>
      <w:bookmarkStart w:id="33" w:name="_Toc41422786"/>
      <w:bookmarkStart w:id="34" w:name="_Toc41422842"/>
      <w:bookmarkStart w:id="35" w:name="_Toc46476610"/>
      <w:bookmarkStart w:id="36" w:name="_Toc46481238"/>
      <w:bookmarkStart w:id="37" w:name="_Toc46493181"/>
      <w:bookmarkStart w:id="38" w:name="_Toc46735461"/>
      <w:bookmarkStart w:id="39" w:name="_Toc46855473"/>
      <w:bookmarkStart w:id="40" w:name="_Toc47515780"/>
      <w:bookmarkStart w:id="41" w:name="_Toc47684842"/>
      <w:bookmarkStart w:id="42" w:name="_Toc49167150"/>
      <w:bookmarkStart w:id="43" w:name="_Toc53408161"/>
      <w:bookmarkStart w:id="44" w:name="_Toc53408263"/>
      <w:bookmarkStart w:id="45" w:name="_Toc55299441"/>
      <w:bookmarkStart w:id="46" w:name="_Toc56170645"/>
      <w:bookmarkStart w:id="47" w:name="_Toc56170774"/>
      <w:bookmarkStart w:id="48" w:name="_Toc56174355"/>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bookmarkEnd w:id="27"/>
    <w:bookmarkEnd w:id="28"/>
    <w:p w:rsidR="001E0C2C" w:rsidRPr="0004636B" w:rsidRDefault="001E0C2C" w:rsidP="00BB3FC6">
      <w:pPr>
        <w:pStyle w:val="Odstavecseseznamem"/>
        <w:keepNext/>
        <w:keepLines/>
        <w:spacing w:before="40" w:after="0"/>
        <w:ind w:left="360"/>
        <w:contextualSpacing w:val="0"/>
        <w:outlineLvl w:val="1"/>
        <w:rPr>
          <w:rFonts w:cs="Times New Roman"/>
          <w:lang w:eastAsia="cs-CZ"/>
        </w:rPr>
      </w:pPr>
    </w:p>
    <w:p w:rsidR="00D957F6" w:rsidRPr="0004636B" w:rsidRDefault="00763776" w:rsidP="00DB6BCB">
      <w:pPr>
        <w:pStyle w:val="Nadpis2"/>
        <w:numPr>
          <w:ilvl w:val="1"/>
          <w:numId w:val="18"/>
        </w:numPr>
        <w:rPr>
          <w:rFonts w:cs="Times New Roman"/>
        </w:rPr>
      </w:pPr>
      <w:bookmarkStart w:id="49" w:name="_Toc56174356"/>
      <w:r w:rsidRPr="0004636B">
        <w:rPr>
          <w:rFonts w:cs="Times New Roman"/>
        </w:rPr>
        <w:t>Z</w:t>
      </w:r>
      <w:r w:rsidR="00D957F6" w:rsidRPr="0004636B">
        <w:rPr>
          <w:rFonts w:cs="Times New Roman"/>
        </w:rPr>
        <w:t>důvodnění nezbytnosti realizace projektu</w:t>
      </w:r>
      <w:bookmarkEnd w:id="49"/>
    </w:p>
    <w:p w:rsidR="00350ED8" w:rsidRDefault="00D957F6" w:rsidP="00D957F6">
      <w:pPr>
        <w:jc w:val="both"/>
        <w:rPr>
          <w:rFonts w:cs="Times New Roman"/>
          <w:lang w:eastAsia="cs-CZ"/>
        </w:rPr>
      </w:pPr>
      <w:r w:rsidRPr="0004636B">
        <w:rPr>
          <w:rFonts w:cs="Times New Roman"/>
          <w:lang w:eastAsia="cs-CZ"/>
        </w:rPr>
        <w:t>Př</w:t>
      </w:r>
      <w:r w:rsidR="00DD1ED3" w:rsidRPr="0004636B">
        <w:rPr>
          <w:rFonts w:cs="Times New Roman"/>
          <w:lang w:eastAsia="cs-CZ"/>
        </w:rPr>
        <w:t xml:space="preserve">edmětem stavby je </w:t>
      </w:r>
      <w:r w:rsidR="002C3F7D">
        <w:rPr>
          <w:rFonts w:cs="Times New Roman"/>
          <w:lang w:eastAsia="cs-CZ"/>
        </w:rPr>
        <w:t>traťový úsek</w:t>
      </w:r>
      <w:r w:rsidR="00350ED8">
        <w:rPr>
          <w:rFonts w:cs="Times New Roman"/>
          <w:lang w:eastAsia="cs-CZ"/>
        </w:rPr>
        <w:t xml:space="preserve"> celostátní dráhy</w:t>
      </w:r>
      <w:r w:rsidR="002C3F7D">
        <w:rPr>
          <w:rFonts w:cs="Times New Roman"/>
          <w:lang w:eastAsia="cs-CZ"/>
        </w:rPr>
        <w:t xml:space="preserve"> </w:t>
      </w:r>
      <w:r w:rsidR="007431CE">
        <w:rPr>
          <w:rFonts w:cs="Times New Roman"/>
          <w:lang w:eastAsia="cs-CZ"/>
        </w:rPr>
        <w:t>vedoucí z ŽST Ostrava – Kunčice do ŽST Ostrava – Vítkovice a dále do Odb. Odra až do Výhybny Polanka nad Odrou. V rámci Odb. Odra je vedena odbočná trať směrem na ŽST Ostrava – Svinov, která je také součástí zpracování ZP. Stavba není zařazena v rámci modernizace celého železničního uzlu Ostrava a je řešena jako samostatná stavba mimo aglomeraci uzlu Ostrava.</w:t>
      </w:r>
      <w:r w:rsidR="00350ED8">
        <w:rPr>
          <w:rFonts w:cs="Times New Roman"/>
          <w:lang w:eastAsia="cs-CZ"/>
        </w:rPr>
        <w:t xml:space="preserve"> </w:t>
      </w:r>
    </w:p>
    <w:p w:rsidR="002C3F7D" w:rsidRPr="0004636B" w:rsidRDefault="00350ED8" w:rsidP="00476B7E">
      <w:pPr>
        <w:jc w:val="both"/>
        <w:rPr>
          <w:rFonts w:cs="Times New Roman"/>
          <w:lang w:eastAsia="cs-CZ"/>
        </w:rPr>
      </w:pPr>
      <w:r>
        <w:rPr>
          <w:rFonts w:cs="Times New Roman"/>
          <w:lang w:eastAsia="cs-CZ"/>
        </w:rPr>
        <w:t>Současný technický stav řešeného traťového úseku včetně stavebně – technických parametrů trati již nevyhovují současným a zejména budoucím nárokům provozovaných dopravních segmentů na zajištění kvalitní a konkurenceschopné železniční dopravy a to jak osobní, tak nákladní. Zejména z hlediska celkového technického stavu</w:t>
      </w:r>
      <w:r w:rsidR="0057637B">
        <w:rPr>
          <w:rFonts w:cs="Times New Roman"/>
          <w:lang w:eastAsia="cs-CZ"/>
        </w:rPr>
        <w:t xml:space="preserve"> (železniční svršek a spodek, mostní objekty apod.) </w:t>
      </w:r>
      <w:r>
        <w:rPr>
          <w:rFonts w:cs="Times New Roman"/>
          <w:lang w:eastAsia="cs-CZ"/>
        </w:rPr>
        <w:t>a potřeby zkracování cestovních dob.</w:t>
      </w:r>
      <w:r w:rsidR="0057637B">
        <w:rPr>
          <w:rFonts w:cs="Times New Roman"/>
          <w:lang w:eastAsia="cs-CZ"/>
        </w:rPr>
        <w:t xml:space="preserve"> Zvýšení stávající traťové rychlosti se zajištěním homogenity</w:t>
      </w:r>
      <w:r w:rsidR="00785E4E">
        <w:rPr>
          <w:rFonts w:cs="Times New Roman"/>
          <w:lang w:eastAsia="cs-CZ"/>
        </w:rPr>
        <w:t xml:space="preserve"> na co nejdelším úseku</w:t>
      </w:r>
      <w:r w:rsidR="0057637B">
        <w:rPr>
          <w:rFonts w:cs="Times New Roman"/>
          <w:lang w:eastAsia="cs-CZ"/>
        </w:rPr>
        <w:t xml:space="preserve"> přinese zkrácení cestovní doby a to i za předpokladu umístění zastávky Ostrava – Zábřeh, s kterou je v rámci zpracování ZP počítáno jako s novým dopravním bodem z hlediska osobní dopravy. Důležitou roli na řešeném úseku plní nákladní doprava, kdy v ŽST Ostrava – Vítkovice čekají nákladní vlaky k zařazení do sledu na koridorovou trať.</w:t>
      </w:r>
      <w:r w:rsidR="0070158F">
        <w:rPr>
          <w:rFonts w:cs="Times New Roman"/>
          <w:lang w:eastAsia="cs-CZ"/>
        </w:rPr>
        <w:t xml:space="preserve"> Nedílnou a neméně podstatnou nezbytností realizace je připravenost traťového úseku na změnu trakčního napáj</w:t>
      </w:r>
      <w:r w:rsidR="00785E4E">
        <w:rPr>
          <w:rFonts w:cs="Times New Roman"/>
          <w:lang w:eastAsia="cs-CZ"/>
        </w:rPr>
        <w:t xml:space="preserve">ení z DC 3kV na AC 25 kV, 50 Hz v celém regionu. Optimalizace traťového úseku včetně úpravy dopraven povede ke zvýšení bezpečnosti železničního provozu a zajištění bezbariérového přístupu pro osoby s omezenou schopností pohybu a orientace v ŽST Ostrava – Vítkovice. </w:t>
      </w:r>
      <w:r w:rsidR="0070158F">
        <w:rPr>
          <w:rFonts w:cs="Times New Roman"/>
          <w:lang w:eastAsia="cs-CZ"/>
        </w:rPr>
        <w:t xml:space="preserve"> </w:t>
      </w:r>
      <w:r w:rsidR="0057637B">
        <w:rPr>
          <w:rFonts w:cs="Times New Roman"/>
          <w:lang w:eastAsia="cs-CZ"/>
        </w:rPr>
        <w:t xml:space="preserve"> </w:t>
      </w:r>
    </w:p>
    <w:p w:rsidR="0070158F" w:rsidRDefault="00DB6BCB" w:rsidP="0070158F">
      <w:pPr>
        <w:pStyle w:val="Nadpis2"/>
        <w:numPr>
          <w:ilvl w:val="1"/>
          <w:numId w:val="18"/>
        </w:numPr>
        <w:rPr>
          <w:rFonts w:cs="Times New Roman"/>
        </w:rPr>
      </w:pPr>
      <w:bookmarkStart w:id="50" w:name="_Toc56174357"/>
      <w:r w:rsidRPr="0004636B">
        <w:rPr>
          <w:rFonts w:cs="Times New Roman"/>
        </w:rPr>
        <w:t>Popis stávajícího stavu</w:t>
      </w:r>
      <w:bookmarkEnd w:id="50"/>
    </w:p>
    <w:p w:rsidR="00CB18DD" w:rsidRDefault="0070158F" w:rsidP="00B50B11">
      <w:pPr>
        <w:jc w:val="both"/>
      </w:pPr>
      <w:r>
        <w:t xml:space="preserve">V současném stavu je traťový úsek od ŽST Ostrava – Kunčice dvoukolejný až do Odb. Odra, kde končí dvoukolejný úsek a vzniká jednokolejná trať směr Výhybna Polanka nad Odrou a jednokolejná trať směrem na ŽST Ostrava – Svinov. Po celé délce se jedná o elektrizovanou (DC 3 kV) celostátní trať. </w:t>
      </w:r>
      <w:r w:rsidR="008F35F0">
        <w:t>Délka řešeného úseku dle stávající kilometráže</w:t>
      </w:r>
      <w:r w:rsidR="00207DE6">
        <w:t xml:space="preserve"> a dle ZTP</w:t>
      </w:r>
      <w:r w:rsidR="008F35F0">
        <w:t xml:space="preserve"> je 7,913 km pro traťový úsek 301D (km 31,074 – km 38,987)  a 2,684 km pro traťový úsek 301E (km 0,0 – </w:t>
      </w:r>
      <w:r w:rsidR="00E41976">
        <w:t>km 2, 684</w:t>
      </w:r>
      <w:r w:rsidR="008F35F0">
        <w:t>).</w:t>
      </w:r>
      <w:r w:rsidR="00CB18DD">
        <w:t xml:space="preserve"> Trať v řešeném úseku byla uvedena do provozu v roce 1964.</w:t>
      </w:r>
    </w:p>
    <w:p w:rsidR="00CB18DD" w:rsidRDefault="00CB18DD" w:rsidP="00CB18DD">
      <w:pPr>
        <w:keepNext/>
      </w:pPr>
      <w:r>
        <w:rPr>
          <w:noProof/>
          <w:lang w:eastAsia="cs-CZ"/>
        </w:rPr>
        <w:lastRenderedPageBreak/>
        <w:drawing>
          <wp:inline distT="0" distB="0" distL="0" distR="0">
            <wp:extent cx="5760720" cy="3691890"/>
            <wp:effectExtent l="0" t="0" r="0" b="381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ranzitni_koridory.png"/>
                    <pic:cNvPicPr/>
                  </pic:nvPicPr>
                  <pic:blipFill>
                    <a:blip r:embed="rId10">
                      <a:extLst>
                        <a:ext uri="{28A0092B-C50C-407E-A947-70E740481C1C}">
                          <a14:useLocalDpi xmlns:a14="http://schemas.microsoft.com/office/drawing/2010/main" val="0"/>
                        </a:ext>
                      </a:extLst>
                    </a:blip>
                    <a:stretch>
                      <a:fillRect/>
                    </a:stretch>
                  </pic:blipFill>
                  <pic:spPr>
                    <a:xfrm>
                      <a:off x="0" y="0"/>
                      <a:ext cx="5760720" cy="3691890"/>
                    </a:xfrm>
                    <a:prstGeom prst="rect">
                      <a:avLst/>
                    </a:prstGeom>
                  </pic:spPr>
                </pic:pic>
              </a:graphicData>
            </a:graphic>
          </wp:inline>
        </w:drawing>
      </w:r>
    </w:p>
    <w:p w:rsidR="00CB18DD" w:rsidRPr="0070158F" w:rsidRDefault="00CB18DD" w:rsidP="007C5D59">
      <w:pPr>
        <w:pStyle w:val="Titulek"/>
        <w:jc w:val="center"/>
      </w:pPr>
      <w:r>
        <w:t xml:space="preserve">Obrázek </w:t>
      </w:r>
      <w:fldSimple w:instr=" SEQ Obrázek \* ARABIC ">
        <w:r w:rsidR="006B369E">
          <w:rPr>
            <w:noProof/>
          </w:rPr>
          <w:t>3</w:t>
        </w:r>
      </w:fldSimple>
      <w:r>
        <w:t>. Napojení</w:t>
      </w:r>
      <w:r w:rsidR="007C5D59">
        <w:t xml:space="preserve"> řešeného</w:t>
      </w:r>
      <w:r>
        <w:t xml:space="preserve"> traťového úseku v ŽST Ostrava - Svinov/Výhybna Polanka nad Odrou na 1. a 3. tranzitní železniční koridor</w:t>
      </w:r>
      <w:r w:rsidR="007C5D59">
        <w:t>, navazující traťový úseku Ostrava – Kunčice – Frýdek Místek, který je rovněž ve fázi zpracování.</w:t>
      </w:r>
      <w:r w:rsidR="00F2383A">
        <w:t xml:space="preserve">       Zdroj: mapový portál Správy železnic, státní organizace </w:t>
      </w:r>
    </w:p>
    <w:p w:rsidR="00604E8B" w:rsidRPr="00604E8B" w:rsidRDefault="00604E8B" w:rsidP="00604E8B">
      <w:pPr>
        <w:pStyle w:val="Odstavecseseznamem"/>
        <w:keepNext/>
        <w:keepLines/>
        <w:numPr>
          <w:ilvl w:val="1"/>
          <w:numId w:val="41"/>
        </w:numPr>
        <w:spacing w:before="40" w:after="0"/>
        <w:contextualSpacing w:val="0"/>
        <w:outlineLvl w:val="1"/>
        <w:rPr>
          <w:rFonts w:eastAsiaTheme="majorEastAsia" w:cstheme="majorBidi"/>
          <w:b/>
          <w:vanish/>
          <w:color w:val="049498"/>
          <w:sz w:val="28"/>
          <w:szCs w:val="26"/>
        </w:rPr>
      </w:pPr>
      <w:bookmarkStart w:id="51" w:name="_Toc53408266"/>
      <w:bookmarkStart w:id="52" w:name="_Toc56170777"/>
      <w:bookmarkStart w:id="53" w:name="_Toc56174358"/>
      <w:bookmarkEnd w:id="51"/>
      <w:bookmarkEnd w:id="52"/>
      <w:bookmarkEnd w:id="53"/>
    </w:p>
    <w:p w:rsidR="00604E8B" w:rsidRPr="00604E8B" w:rsidRDefault="00604E8B" w:rsidP="00604E8B">
      <w:pPr>
        <w:pStyle w:val="Odstavecseseznamem"/>
        <w:keepNext/>
        <w:keepLines/>
        <w:numPr>
          <w:ilvl w:val="1"/>
          <w:numId w:val="41"/>
        </w:numPr>
        <w:spacing w:before="40" w:after="0"/>
        <w:contextualSpacing w:val="0"/>
        <w:outlineLvl w:val="1"/>
        <w:rPr>
          <w:rFonts w:eastAsiaTheme="majorEastAsia" w:cstheme="majorBidi"/>
          <w:b/>
          <w:vanish/>
          <w:color w:val="049498"/>
          <w:sz w:val="28"/>
          <w:szCs w:val="26"/>
        </w:rPr>
      </w:pPr>
      <w:bookmarkStart w:id="54" w:name="_Toc53408267"/>
      <w:bookmarkStart w:id="55" w:name="_Toc56170778"/>
      <w:bookmarkStart w:id="56" w:name="_Toc56174359"/>
      <w:bookmarkEnd w:id="54"/>
      <w:bookmarkEnd w:id="55"/>
      <w:bookmarkEnd w:id="56"/>
    </w:p>
    <w:p w:rsidR="00194F96" w:rsidRDefault="0057637B" w:rsidP="00604E8B">
      <w:pPr>
        <w:pStyle w:val="Nadpis3"/>
      </w:pPr>
      <w:bookmarkStart w:id="57" w:name="_Toc56174360"/>
      <w:r>
        <w:t>Železniční svršek a spodek</w:t>
      </w:r>
      <w:bookmarkEnd w:id="57"/>
      <w:r>
        <w:t xml:space="preserve"> </w:t>
      </w:r>
    </w:p>
    <w:p w:rsidR="00882AC6" w:rsidRDefault="00882AC6" w:rsidP="00E31648">
      <w:pPr>
        <w:autoSpaceDE w:val="0"/>
        <w:autoSpaceDN w:val="0"/>
        <w:adjustRightInd w:val="0"/>
        <w:spacing w:after="0"/>
        <w:jc w:val="both"/>
      </w:pPr>
      <w:r>
        <w:t>Železniční spodek je původní z roku 1964</w:t>
      </w:r>
      <w:r w:rsidR="00E31648">
        <w:t xml:space="preserve"> a od té doby nebyl proveden významnější stavební zásah</w:t>
      </w:r>
      <w:r w:rsidR="00DA22E8">
        <w:t xml:space="preserve"> do železničního spodku</w:t>
      </w:r>
      <w:r>
        <w:t>. Svršek pochází na většině úseků z 80.</w:t>
      </w:r>
      <w:r w:rsidR="00E31648">
        <w:t xml:space="preserve"> let. Stávající kolejový rošt je tvořen kolejnicemi S49 a UIC 60 na betonových (B91S, B91P, SB6) či dřevěných pražcích. Kolejové lože je na širé trati a v oblasti výhybkových konstrukcí méně či více znečištěné</w:t>
      </w:r>
      <w:r w:rsidR="00DA22E8">
        <w:t xml:space="preserve"> (blaťáky)</w:t>
      </w:r>
      <w:r w:rsidR="00E31648">
        <w:t xml:space="preserve">. Na některých místech je kolejový rošt v nevyhovujícím </w:t>
      </w:r>
      <w:r w:rsidR="00DA22E8">
        <w:t>stavu, kdy některé kolejnic</w:t>
      </w:r>
      <w:r w:rsidR="00060522">
        <w:t>e</w:t>
      </w:r>
      <w:r w:rsidR="00DA22E8">
        <w:t xml:space="preserve"> a</w:t>
      </w:r>
      <w:r w:rsidR="00E31648">
        <w:t xml:space="preserve"> upevňovadla jsou uvolněná a betonové pražce vykazují různé</w:t>
      </w:r>
      <w:r w:rsidR="00060522">
        <w:t xml:space="preserve"> typy deformací</w:t>
      </w:r>
      <w:r w:rsidR="00E31648">
        <w:t>.</w:t>
      </w:r>
      <w:r w:rsidR="00DA22E8">
        <w:t xml:space="preserve"> Odvodnění je v některých místech nefunkční a stávající příkopy jsou mnohdy zaneseny, zvláště v ŽST Ostrava – </w:t>
      </w:r>
      <w:r w:rsidR="00147FDC">
        <w:t>Vítkovice</w:t>
      </w:r>
      <w:r w:rsidR="00DA22E8">
        <w:t xml:space="preserve">, kde na základě místního šetření bylo ST OŘ Ostrava upozorněno na zcela nefunkční odvodnění. </w:t>
      </w:r>
      <w:r w:rsidR="00E31648">
        <w:t xml:space="preserve">  </w:t>
      </w:r>
      <w:r>
        <w:t xml:space="preserve"> </w:t>
      </w:r>
    </w:p>
    <w:p w:rsidR="00882AC6" w:rsidRDefault="00882AC6" w:rsidP="00E31648">
      <w:pPr>
        <w:autoSpaceDE w:val="0"/>
        <w:autoSpaceDN w:val="0"/>
        <w:adjustRightInd w:val="0"/>
        <w:spacing w:after="0"/>
        <w:jc w:val="both"/>
      </w:pPr>
      <w:r w:rsidRPr="0098759C">
        <w:t>V roce 201</w:t>
      </w:r>
      <w:r>
        <w:t>5 resp. 2016 byla</w:t>
      </w:r>
      <w:r w:rsidRPr="0098759C">
        <w:t xml:space="preserve"> provedena rekonstrukce železničního svršku</w:t>
      </w:r>
      <w:r>
        <w:t xml:space="preserve"> v úseku ŽST Ostrava – Kunčice a ŽST Ostrava – Vítkovice. Byl položen nový svršek  UIC 60 v hlavních kolejích a v předjízdných kolejích byl zřízen svršek S49. Nově byly zřízeny výhybky č. 1 až č. 8 v ŽST Ostrava – Vítkovice. </w:t>
      </w:r>
    </w:p>
    <w:p w:rsidR="00E41976" w:rsidRDefault="00E41976" w:rsidP="00E31648">
      <w:pPr>
        <w:autoSpaceDE w:val="0"/>
        <w:autoSpaceDN w:val="0"/>
        <w:adjustRightInd w:val="0"/>
        <w:spacing w:after="0"/>
        <w:jc w:val="both"/>
      </w:pPr>
    </w:p>
    <w:p w:rsidR="00F612B1" w:rsidRDefault="00F612B1" w:rsidP="00E31648">
      <w:pPr>
        <w:autoSpaceDE w:val="0"/>
        <w:autoSpaceDN w:val="0"/>
        <w:adjustRightInd w:val="0"/>
        <w:spacing w:after="0"/>
        <w:jc w:val="both"/>
      </w:pPr>
    </w:p>
    <w:p w:rsidR="00F612B1" w:rsidRDefault="00F612B1" w:rsidP="00E31648">
      <w:pPr>
        <w:autoSpaceDE w:val="0"/>
        <w:autoSpaceDN w:val="0"/>
        <w:adjustRightInd w:val="0"/>
        <w:spacing w:after="0"/>
        <w:jc w:val="both"/>
      </w:pPr>
    </w:p>
    <w:p w:rsidR="00F612B1" w:rsidRDefault="00F612B1" w:rsidP="00E31648">
      <w:pPr>
        <w:autoSpaceDE w:val="0"/>
        <w:autoSpaceDN w:val="0"/>
        <w:adjustRightInd w:val="0"/>
        <w:spacing w:after="0"/>
        <w:jc w:val="both"/>
      </w:pPr>
    </w:p>
    <w:p w:rsidR="00F612B1" w:rsidRDefault="00F612B1" w:rsidP="00E31648">
      <w:pPr>
        <w:autoSpaceDE w:val="0"/>
        <w:autoSpaceDN w:val="0"/>
        <w:adjustRightInd w:val="0"/>
        <w:spacing w:after="0"/>
        <w:jc w:val="both"/>
      </w:pPr>
    </w:p>
    <w:p w:rsidR="00F612B1" w:rsidRDefault="00F612B1" w:rsidP="00E31648">
      <w:pPr>
        <w:autoSpaceDE w:val="0"/>
        <w:autoSpaceDN w:val="0"/>
        <w:adjustRightInd w:val="0"/>
        <w:spacing w:after="0"/>
        <w:jc w:val="both"/>
      </w:pPr>
    </w:p>
    <w:p w:rsidR="00F612B1" w:rsidRDefault="00F612B1" w:rsidP="00E31648">
      <w:pPr>
        <w:autoSpaceDE w:val="0"/>
        <w:autoSpaceDN w:val="0"/>
        <w:adjustRightInd w:val="0"/>
        <w:spacing w:after="0"/>
        <w:jc w:val="both"/>
      </w:pPr>
    </w:p>
    <w:p w:rsidR="00F612B1" w:rsidRDefault="00F612B1" w:rsidP="00E31648">
      <w:pPr>
        <w:autoSpaceDE w:val="0"/>
        <w:autoSpaceDN w:val="0"/>
        <w:adjustRightInd w:val="0"/>
        <w:spacing w:after="0"/>
        <w:jc w:val="both"/>
      </w:pPr>
    </w:p>
    <w:p w:rsidR="00F612B1" w:rsidRDefault="00F612B1" w:rsidP="00E31648">
      <w:pPr>
        <w:autoSpaceDE w:val="0"/>
        <w:autoSpaceDN w:val="0"/>
        <w:adjustRightInd w:val="0"/>
        <w:spacing w:after="0"/>
        <w:jc w:val="both"/>
      </w:pPr>
    </w:p>
    <w:p w:rsidR="00060522" w:rsidRDefault="00060522" w:rsidP="00E31648">
      <w:pPr>
        <w:autoSpaceDE w:val="0"/>
        <w:autoSpaceDN w:val="0"/>
        <w:adjustRightInd w:val="0"/>
        <w:spacing w:after="0"/>
        <w:jc w:val="both"/>
      </w:pPr>
      <w:r>
        <w:lastRenderedPageBreak/>
        <w:t xml:space="preserve">V následující tabulce je uveden seznam dopravních kolejí v ŽST Ostrava – Vítkovice s už. dl. kolejí. </w:t>
      </w:r>
    </w:p>
    <w:p w:rsidR="00F67A42" w:rsidRDefault="00F67A42" w:rsidP="00E31648">
      <w:pPr>
        <w:autoSpaceDE w:val="0"/>
        <w:autoSpaceDN w:val="0"/>
        <w:adjustRightInd w:val="0"/>
        <w:spacing w:after="0"/>
        <w:jc w:val="both"/>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47"/>
        <w:gridCol w:w="2410"/>
        <w:gridCol w:w="1864"/>
        <w:gridCol w:w="2388"/>
      </w:tblGrid>
      <w:tr w:rsidR="00F67A42" w:rsidRPr="0004636B" w:rsidTr="00E41976">
        <w:trPr>
          <w:trHeight w:val="416"/>
          <w:jc w:val="center"/>
        </w:trPr>
        <w:tc>
          <w:tcPr>
            <w:tcW w:w="2547" w:type="dxa"/>
            <w:shd w:val="clear" w:color="auto" w:fill="049498"/>
            <w:vAlign w:val="center"/>
            <w:hideMark/>
          </w:tcPr>
          <w:p w:rsidR="00F67A42" w:rsidRPr="00E41976" w:rsidRDefault="00F67A42"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Kolej č.</w:t>
            </w:r>
          </w:p>
        </w:tc>
        <w:tc>
          <w:tcPr>
            <w:tcW w:w="2410" w:type="dxa"/>
            <w:shd w:val="clear" w:color="auto" w:fill="049498"/>
            <w:vAlign w:val="center"/>
            <w:hideMark/>
          </w:tcPr>
          <w:p w:rsidR="00F67A42" w:rsidRPr="00E41976" w:rsidRDefault="00F67A42"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Začátek</w:t>
            </w:r>
            <w:r w:rsidR="00060522" w:rsidRPr="00E41976">
              <w:rPr>
                <w:rFonts w:eastAsia="Times New Roman" w:cs="Times New Roman"/>
                <w:b/>
                <w:color w:val="FFFFFF" w:themeColor="background1"/>
                <w:lang w:eastAsia="cs-CZ"/>
              </w:rPr>
              <w:t xml:space="preserve"> [km]</w:t>
            </w:r>
          </w:p>
        </w:tc>
        <w:tc>
          <w:tcPr>
            <w:tcW w:w="1864" w:type="dxa"/>
            <w:shd w:val="clear" w:color="auto" w:fill="049498"/>
            <w:vAlign w:val="center"/>
            <w:hideMark/>
          </w:tcPr>
          <w:p w:rsidR="00F67A42" w:rsidRPr="00E41976" w:rsidRDefault="00F67A42"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Konec</w:t>
            </w:r>
            <w:r w:rsidR="00060522" w:rsidRPr="00E41976">
              <w:rPr>
                <w:rFonts w:eastAsia="Times New Roman" w:cs="Times New Roman"/>
                <w:b/>
                <w:color w:val="FFFFFF" w:themeColor="background1"/>
                <w:lang w:eastAsia="cs-CZ"/>
              </w:rPr>
              <w:t xml:space="preserve"> [km]</w:t>
            </w:r>
          </w:p>
        </w:tc>
        <w:tc>
          <w:tcPr>
            <w:tcW w:w="2388" w:type="dxa"/>
            <w:shd w:val="clear" w:color="auto" w:fill="049498"/>
            <w:vAlign w:val="center"/>
            <w:hideMark/>
          </w:tcPr>
          <w:p w:rsidR="00F67A42" w:rsidRPr="00E41976" w:rsidRDefault="00060522"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Už. dl. [m]</w:t>
            </w:r>
          </w:p>
        </w:tc>
      </w:tr>
      <w:tr w:rsidR="00F67A42" w:rsidRPr="0004636B" w:rsidTr="00F67A42">
        <w:trPr>
          <w:trHeight w:val="300"/>
          <w:jc w:val="center"/>
        </w:trPr>
        <w:tc>
          <w:tcPr>
            <w:tcW w:w="2547" w:type="dxa"/>
            <w:shd w:val="clear" w:color="auto" w:fill="auto"/>
            <w:noWrap/>
            <w:vAlign w:val="center"/>
          </w:tcPr>
          <w:p w:rsidR="00F67A42" w:rsidRPr="0004636B" w:rsidRDefault="00F67A42" w:rsidP="00207DE6">
            <w:pPr>
              <w:spacing w:after="0" w:line="240" w:lineRule="auto"/>
              <w:jc w:val="center"/>
              <w:rPr>
                <w:rFonts w:eastAsia="Times New Roman" w:cs="Times New Roman"/>
                <w:lang w:eastAsia="cs-CZ"/>
              </w:rPr>
            </w:pPr>
            <w:r>
              <w:rPr>
                <w:rFonts w:eastAsia="Times New Roman" w:cs="Times New Roman"/>
                <w:lang w:eastAsia="cs-CZ"/>
              </w:rPr>
              <w:t>1</w:t>
            </w:r>
          </w:p>
        </w:tc>
        <w:tc>
          <w:tcPr>
            <w:tcW w:w="2410"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33,462</w:t>
            </w:r>
          </w:p>
        </w:tc>
        <w:tc>
          <w:tcPr>
            <w:tcW w:w="1864"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34,232</w:t>
            </w:r>
          </w:p>
        </w:tc>
        <w:tc>
          <w:tcPr>
            <w:tcW w:w="2388"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770</w:t>
            </w:r>
          </w:p>
        </w:tc>
      </w:tr>
      <w:tr w:rsidR="00F67A42" w:rsidRPr="0004636B" w:rsidTr="00F67A42">
        <w:trPr>
          <w:trHeight w:val="300"/>
          <w:jc w:val="center"/>
        </w:trPr>
        <w:tc>
          <w:tcPr>
            <w:tcW w:w="2547" w:type="dxa"/>
            <w:shd w:val="clear" w:color="auto" w:fill="auto"/>
            <w:noWrap/>
            <w:vAlign w:val="center"/>
          </w:tcPr>
          <w:p w:rsidR="00F67A42" w:rsidRPr="0004636B" w:rsidRDefault="00F67A42" w:rsidP="00207DE6">
            <w:pPr>
              <w:spacing w:after="0" w:line="240" w:lineRule="auto"/>
              <w:ind w:left="-71"/>
              <w:jc w:val="center"/>
              <w:rPr>
                <w:rFonts w:eastAsia="Times New Roman" w:cs="Times New Roman"/>
                <w:lang w:eastAsia="cs-CZ"/>
              </w:rPr>
            </w:pPr>
            <w:r>
              <w:rPr>
                <w:rFonts w:eastAsia="Times New Roman" w:cs="Times New Roman"/>
                <w:lang w:eastAsia="cs-CZ"/>
              </w:rPr>
              <w:t>2</w:t>
            </w:r>
          </w:p>
        </w:tc>
        <w:tc>
          <w:tcPr>
            <w:tcW w:w="2410"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33,396</w:t>
            </w:r>
          </w:p>
        </w:tc>
        <w:tc>
          <w:tcPr>
            <w:tcW w:w="1864"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34,256</w:t>
            </w:r>
          </w:p>
        </w:tc>
        <w:tc>
          <w:tcPr>
            <w:tcW w:w="2388"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860</w:t>
            </w:r>
          </w:p>
        </w:tc>
      </w:tr>
      <w:tr w:rsidR="00F67A42" w:rsidRPr="0004636B" w:rsidTr="00F67A42">
        <w:trPr>
          <w:trHeight w:val="300"/>
          <w:jc w:val="center"/>
        </w:trPr>
        <w:tc>
          <w:tcPr>
            <w:tcW w:w="2547" w:type="dxa"/>
            <w:shd w:val="clear" w:color="auto" w:fill="auto"/>
            <w:noWrap/>
            <w:vAlign w:val="center"/>
          </w:tcPr>
          <w:p w:rsidR="00F67A42" w:rsidRPr="0004636B" w:rsidRDefault="00F67A42" w:rsidP="00207DE6">
            <w:pPr>
              <w:spacing w:after="0" w:line="240" w:lineRule="auto"/>
              <w:jc w:val="center"/>
              <w:rPr>
                <w:rFonts w:eastAsia="Times New Roman" w:cs="Times New Roman"/>
                <w:lang w:eastAsia="cs-CZ"/>
              </w:rPr>
            </w:pPr>
            <w:r>
              <w:rPr>
                <w:rFonts w:eastAsia="Times New Roman" w:cs="Times New Roman"/>
                <w:lang w:eastAsia="cs-CZ"/>
              </w:rPr>
              <w:t>3</w:t>
            </w:r>
          </w:p>
        </w:tc>
        <w:tc>
          <w:tcPr>
            <w:tcW w:w="2410"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33,455</w:t>
            </w:r>
          </w:p>
        </w:tc>
        <w:tc>
          <w:tcPr>
            <w:tcW w:w="1864"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34,226</w:t>
            </w:r>
          </w:p>
        </w:tc>
        <w:tc>
          <w:tcPr>
            <w:tcW w:w="2388"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771</w:t>
            </w:r>
          </w:p>
        </w:tc>
      </w:tr>
      <w:tr w:rsidR="00F67A42" w:rsidRPr="0004636B" w:rsidTr="00F67A42">
        <w:trPr>
          <w:trHeight w:val="300"/>
          <w:jc w:val="center"/>
        </w:trPr>
        <w:tc>
          <w:tcPr>
            <w:tcW w:w="2547" w:type="dxa"/>
            <w:shd w:val="clear" w:color="auto" w:fill="auto"/>
            <w:noWrap/>
            <w:vAlign w:val="center"/>
          </w:tcPr>
          <w:p w:rsidR="00F67A42" w:rsidRPr="0004636B" w:rsidRDefault="00F67A42" w:rsidP="00207DE6">
            <w:pPr>
              <w:spacing w:after="0" w:line="240" w:lineRule="auto"/>
              <w:jc w:val="center"/>
              <w:rPr>
                <w:rFonts w:eastAsia="Times New Roman" w:cs="Times New Roman"/>
                <w:lang w:eastAsia="cs-CZ"/>
              </w:rPr>
            </w:pPr>
            <w:r>
              <w:rPr>
                <w:rFonts w:eastAsia="Times New Roman" w:cs="Times New Roman"/>
                <w:lang w:eastAsia="cs-CZ"/>
              </w:rPr>
              <w:t>4</w:t>
            </w:r>
          </w:p>
        </w:tc>
        <w:tc>
          <w:tcPr>
            <w:tcW w:w="2410"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33,453</w:t>
            </w:r>
          </w:p>
        </w:tc>
        <w:tc>
          <w:tcPr>
            <w:tcW w:w="1864"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34,256</w:t>
            </w:r>
          </w:p>
        </w:tc>
        <w:tc>
          <w:tcPr>
            <w:tcW w:w="2388" w:type="dxa"/>
            <w:shd w:val="clear" w:color="auto" w:fill="auto"/>
            <w:noWrap/>
            <w:vAlign w:val="center"/>
          </w:tcPr>
          <w:p w:rsidR="00F67A42" w:rsidRPr="0004636B" w:rsidRDefault="00060522" w:rsidP="00207DE6">
            <w:pPr>
              <w:spacing w:after="0" w:line="240" w:lineRule="auto"/>
              <w:jc w:val="center"/>
              <w:rPr>
                <w:rFonts w:eastAsia="Times New Roman" w:cs="Times New Roman"/>
                <w:lang w:eastAsia="cs-CZ"/>
              </w:rPr>
            </w:pPr>
            <w:r>
              <w:rPr>
                <w:rFonts w:eastAsia="Times New Roman" w:cs="Times New Roman"/>
                <w:lang w:eastAsia="cs-CZ"/>
              </w:rPr>
              <w:t>803</w:t>
            </w:r>
          </w:p>
        </w:tc>
      </w:tr>
    </w:tbl>
    <w:p w:rsidR="00F67A42" w:rsidRDefault="00060522" w:rsidP="00060522">
      <w:pPr>
        <w:pStyle w:val="Odstavecseseznamem"/>
        <w:autoSpaceDE w:val="0"/>
        <w:autoSpaceDN w:val="0"/>
        <w:adjustRightInd w:val="0"/>
        <w:spacing w:after="0"/>
      </w:pPr>
      <w:r>
        <w:t xml:space="preserve">* pozn: už. dl. kolejí jsou uvedeny bez </w:t>
      </w:r>
      <w:r w:rsidR="00CC10F8">
        <w:t>nasazení systému</w:t>
      </w:r>
      <w:r>
        <w:t xml:space="preserve"> ETCS</w:t>
      </w:r>
      <w:r w:rsidR="00B50B11">
        <w:t>, které je zavedeno</w:t>
      </w:r>
      <w:r w:rsidR="00E41976">
        <w:t xml:space="preserve"> </w:t>
      </w:r>
      <w:r w:rsidR="00B50B11">
        <w:t xml:space="preserve"> v této stavbě.</w:t>
      </w:r>
    </w:p>
    <w:p w:rsidR="007C5D59" w:rsidRPr="0004636B" w:rsidRDefault="007C5D59" w:rsidP="007C5D59">
      <w:pPr>
        <w:jc w:val="both"/>
        <w:rPr>
          <w:rFonts w:cs="Times New Roman"/>
          <w:lang w:eastAsia="cs-CZ"/>
        </w:rPr>
      </w:pPr>
    </w:p>
    <w:p w:rsidR="007C5D59" w:rsidRPr="007C5D59" w:rsidRDefault="007C5D59" w:rsidP="007C5D59">
      <w:pPr>
        <w:jc w:val="both"/>
        <w:rPr>
          <w:rFonts w:cs="Times New Roman"/>
          <w:u w:val="single"/>
          <w:lang w:eastAsia="cs-CZ"/>
        </w:rPr>
      </w:pPr>
      <w:r w:rsidRPr="0004636B">
        <w:rPr>
          <w:rFonts w:cs="Times New Roman"/>
          <w:u w:val="single"/>
          <w:lang w:eastAsia="cs-CZ"/>
        </w:rPr>
        <w:t>Seznam stávajících výhybek</w:t>
      </w:r>
      <w:r>
        <w:rPr>
          <w:rFonts w:cs="Times New Roman"/>
          <w:u w:val="single"/>
          <w:lang w:eastAsia="cs-CZ"/>
        </w:rPr>
        <w:t xml:space="preserve"> v ŽST Ostrava – Vítkovice a Odb. Odra</w:t>
      </w:r>
      <w:r w:rsidRPr="0004636B">
        <w:rPr>
          <w:rFonts w:cs="Times New Roman"/>
          <w:u w:val="single"/>
          <w:lang w:eastAsia="cs-CZ"/>
        </w:rPr>
        <w:t xml:space="preserve"> </w:t>
      </w:r>
      <w:r w:rsidR="00E41976" w:rsidRPr="0004636B">
        <w:rPr>
          <w:rFonts w:cs="Times New Roman"/>
          <w:u w:val="single"/>
          <w:lang w:eastAsia="cs-CZ"/>
        </w:rPr>
        <w:t>je</w:t>
      </w:r>
      <w:r w:rsidR="00E41976">
        <w:rPr>
          <w:rFonts w:cs="Times New Roman"/>
          <w:u w:val="single"/>
          <w:lang w:eastAsia="cs-CZ"/>
        </w:rPr>
        <w:t xml:space="preserve"> uvedena</w:t>
      </w:r>
      <w:r>
        <w:rPr>
          <w:rFonts w:cs="Times New Roman"/>
          <w:u w:val="single"/>
          <w:lang w:eastAsia="cs-CZ"/>
        </w:rPr>
        <w:t xml:space="preserve"> v následující tabulce: </w:t>
      </w:r>
    </w:p>
    <w:tbl>
      <w:tblPr>
        <w:tblW w:w="9464" w:type="dxa"/>
        <w:jc w:val="center"/>
        <w:tblLayout w:type="fixed"/>
        <w:tblCellMar>
          <w:left w:w="70" w:type="dxa"/>
          <w:right w:w="70" w:type="dxa"/>
        </w:tblCellMar>
        <w:tblLook w:val="04A0" w:firstRow="1" w:lastRow="0" w:firstColumn="1" w:lastColumn="0" w:noHBand="0" w:noVBand="1"/>
      </w:tblPr>
      <w:tblGrid>
        <w:gridCol w:w="1074"/>
        <w:gridCol w:w="709"/>
        <w:gridCol w:w="1117"/>
        <w:gridCol w:w="781"/>
        <w:gridCol w:w="850"/>
        <w:gridCol w:w="1134"/>
        <w:gridCol w:w="709"/>
        <w:gridCol w:w="1134"/>
        <w:gridCol w:w="1956"/>
      </w:tblGrid>
      <w:tr w:rsidR="002904C3" w:rsidRPr="0004636B" w:rsidTr="00E41976">
        <w:trPr>
          <w:trHeight w:val="855"/>
          <w:jc w:val="center"/>
        </w:trPr>
        <w:tc>
          <w:tcPr>
            <w:tcW w:w="1074" w:type="dxa"/>
            <w:tcBorders>
              <w:top w:val="single" w:sz="4" w:space="0" w:color="auto"/>
              <w:left w:val="single" w:sz="4" w:space="0" w:color="auto"/>
              <w:bottom w:val="single" w:sz="4" w:space="0" w:color="auto"/>
              <w:right w:val="single" w:sz="4" w:space="0" w:color="auto"/>
            </w:tcBorders>
            <w:shd w:val="clear" w:color="auto" w:fill="049498"/>
            <w:vAlign w:val="center"/>
            <w:hideMark/>
          </w:tcPr>
          <w:p w:rsidR="007C5D59" w:rsidRPr="00E41976" w:rsidRDefault="007C5D59"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Výhybka č.</w:t>
            </w:r>
          </w:p>
        </w:tc>
        <w:tc>
          <w:tcPr>
            <w:tcW w:w="709" w:type="dxa"/>
            <w:tcBorders>
              <w:top w:val="single" w:sz="4" w:space="0" w:color="auto"/>
              <w:left w:val="nil"/>
              <w:bottom w:val="single" w:sz="4" w:space="0" w:color="auto"/>
              <w:right w:val="single" w:sz="4" w:space="0" w:color="auto"/>
            </w:tcBorders>
            <w:shd w:val="clear" w:color="auto" w:fill="049498"/>
            <w:vAlign w:val="center"/>
            <w:hideMark/>
          </w:tcPr>
          <w:p w:rsidR="007C5D59" w:rsidRPr="00E41976" w:rsidRDefault="007C5D59"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Kolej č.</w:t>
            </w:r>
          </w:p>
        </w:tc>
        <w:tc>
          <w:tcPr>
            <w:tcW w:w="1117" w:type="dxa"/>
            <w:tcBorders>
              <w:top w:val="single" w:sz="4" w:space="0" w:color="auto"/>
              <w:left w:val="nil"/>
              <w:bottom w:val="single" w:sz="4" w:space="0" w:color="auto"/>
              <w:right w:val="single" w:sz="4" w:space="0" w:color="auto"/>
            </w:tcBorders>
            <w:shd w:val="clear" w:color="auto" w:fill="049498"/>
            <w:vAlign w:val="center"/>
            <w:hideMark/>
          </w:tcPr>
          <w:p w:rsidR="007C5D59" w:rsidRPr="00E41976" w:rsidRDefault="007C5D59"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Staničení (km)</w:t>
            </w:r>
          </w:p>
        </w:tc>
        <w:tc>
          <w:tcPr>
            <w:tcW w:w="781" w:type="dxa"/>
            <w:tcBorders>
              <w:top w:val="single" w:sz="4" w:space="0" w:color="auto"/>
              <w:left w:val="nil"/>
              <w:bottom w:val="single" w:sz="4" w:space="0" w:color="auto"/>
              <w:right w:val="single" w:sz="4" w:space="0" w:color="auto"/>
            </w:tcBorders>
            <w:shd w:val="clear" w:color="auto" w:fill="049498"/>
            <w:vAlign w:val="center"/>
            <w:hideMark/>
          </w:tcPr>
          <w:p w:rsidR="007C5D59" w:rsidRPr="00E41976" w:rsidRDefault="0077026C"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Druh konst.</w:t>
            </w:r>
          </w:p>
        </w:tc>
        <w:tc>
          <w:tcPr>
            <w:tcW w:w="850" w:type="dxa"/>
            <w:tcBorders>
              <w:top w:val="single" w:sz="4" w:space="0" w:color="auto"/>
              <w:left w:val="nil"/>
              <w:bottom w:val="single" w:sz="4" w:space="0" w:color="auto"/>
              <w:right w:val="single" w:sz="4" w:space="0" w:color="auto"/>
            </w:tcBorders>
            <w:shd w:val="clear" w:color="auto" w:fill="049498"/>
            <w:vAlign w:val="center"/>
            <w:hideMark/>
          </w:tcPr>
          <w:p w:rsidR="007C5D59" w:rsidRPr="00E41976" w:rsidRDefault="007C5D59"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Tvar svršku</w:t>
            </w:r>
          </w:p>
        </w:tc>
        <w:tc>
          <w:tcPr>
            <w:tcW w:w="1134" w:type="dxa"/>
            <w:tcBorders>
              <w:top w:val="single" w:sz="4" w:space="0" w:color="auto"/>
              <w:left w:val="nil"/>
              <w:bottom w:val="single" w:sz="4" w:space="0" w:color="auto"/>
              <w:right w:val="single" w:sz="4" w:space="0" w:color="auto"/>
            </w:tcBorders>
            <w:shd w:val="clear" w:color="auto" w:fill="049498"/>
            <w:vAlign w:val="center"/>
            <w:hideMark/>
          </w:tcPr>
          <w:p w:rsidR="007C5D59" w:rsidRPr="00E41976" w:rsidRDefault="007C5D59"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Úhel odbočení</w:t>
            </w:r>
          </w:p>
        </w:tc>
        <w:tc>
          <w:tcPr>
            <w:tcW w:w="709" w:type="dxa"/>
            <w:tcBorders>
              <w:top w:val="single" w:sz="4" w:space="0" w:color="auto"/>
              <w:left w:val="nil"/>
              <w:bottom w:val="single" w:sz="4" w:space="0" w:color="auto"/>
              <w:right w:val="single" w:sz="4" w:space="0" w:color="auto"/>
            </w:tcBorders>
            <w:shd w:val="clear" w:color="auto" w:fill="049498"/>
            <w:vAlign w:val="center"/>
            <w:hideMark/>
          </w:tcPr>
          <w:p w:rsidR="007C5D59" w:rsidRPr="00E41976" w:rsidRDefault="007C5D59"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R</w:t>
            </w:r>
          </w:p>
          <w:p w:rsidR="007C5D59" w:rsidRPr="00E41976" w:rsidRDefault="007C5D59"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 xml:space="preserve">(m) </w:t>
            </w:r>
          </w:p>
        </w:tc>
        <w:tc>
          <w:tcPr>
            <w:tcW w:w="1134" w:type="dxa"/>
            <w:tcBorders>
              <w:top w:val="single" w:sz="4" w:space="0" w:color="auto"/>
              <w:left w:val="nil"/>
              <w:bottom w:val="single" w:sz="4" w:space="0" w:color="auto"/>
              <w:right w:val="single" w:sz="4" w:space="0" w:color="auto"/>
            </w:tcBorders>
            <w:shd w:val="clear" w:color="auto" w:fill="049498"/>
            <w:vAlign w:val="center"/>
            <w:hideMark/>
          </w:tcPr>
          <w:p w:rsidR="007C5D59" w:rsidRPr="00E41976" w:rsidRDefault="007C5D59"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Směr výhybky</w:t>
            </w:r>
          </w:p>
        </w:tc>
        <w:tc>
          <w:tcPr>
            <w:tcW w:w="1956" w:type="dxa"/>
            <w:tcBorders>
              <w:top w:val="single" w:sz="4" w:space="0" w:color="auto"/>
              <w:left w:val="nil"/>
              <w:bottom w:val="single" w:sz="4" w:space="0" w:color="auto"/>
              <w:right w:val="single" w:sz="4" w:space="0" w:color="auto"/>
            </w:tcBorders>
            <w:shd w:val="clear" w:color="auto" w:fill="049498"/>
            <w:noWrap/>
            <w:vAlign w:val="center"/>
            <w:hideMark/>
          </w:tcPr>
          <w:p w:rsidR="007C5D59" w:rsidRPr="00E41976" w:rsidRDefault="007C5D59" w:rsidP="00EB605B">
            <w:pPr>
              <w:spacing w:after="0" w:line="240" w:lineRule="auto"/>
              <w:jc w:val="center"/>
              <w:rPr>
                <w:rFonts w:eastAsia="Times New Roman" w:cs="Times New Roman"/>
                <w:b/>
                <w:color w:val="FFFFFF" w:themeColor="background1"/>
                <w:lang w:eastAsia="cs-CZ"/>
              </w:rPr>
            </w:pPr>
            <w:r w:rsidRPr="00E41976">
              <w:rPr>
                <w:rFonts w:eastAsia="Times New Roman" w:cs="Times New Roman"/>
                <w:b/>
                <w:color w:val="FFFFFF" w:themeColor="background1"/>
                <w:lang w:eastAsia="cs-CZ"/>
              </w:rPr>
              <w:t>Popis</w:t>
            </w:r>
          </w:p>
        </w:tc>
      </w:tr>
      <w:tr w:rsidR="00060522" w:rsidRPr="0004636B" w:rsidTr="00E41976">
        <w:trPr>
          <w:trHeight w:val="300"/>
          <w:jc w:val="center"/>
        </w:trPr>
        <w:tc>
          <w:tcPr>
            <w:tcW w:w="9464" w:type="dxa"/>
            <w:gridSpan w:val="9"/>
            <w:tcBorders>
              <w:top w:val="nil"/>
              <w:left w:val="single" w:sz="4" w:space="0" w:color="auto"/>
              <w:bottom w:val="single" w:sz="4" w:space="0" w:color="auto"/>
              <w:right w:val="single" w:sz="4" w:space="0" w:color="auto"/>
            </w:tcBorders>
            <w:shd w:val="clear" w:color="auto" w:fill="049498"/>
            <w:noWrap/>
            <w:vAlign w:val="center"/>
          </w:tcPr>
          <w:p w:rsidR="00060522" w:rsidRPr="00E41976" w:rsidRDefault="00060522" w:rsidP="00EB605B">
            <w:pPr>
              <w:spacing w:after="0" w:line="240" w:lineRule="auto"/>
              <w:jc w:val="center"/>
              <w:rPr>
                <w:rFonts w:eastAsia="Times New Roman" w:cs="Times New Roman"/>
                <w:u w:val="single"/>
                <w:lang w:eastAsia="cs-CZ"/>
              </w:rPr>
            </w:pPr>
            <w:r w:rsidRPr="00E41976">
              <w:rPr>
                <w:rFonts w:eastAsia="Times New Roman" w:cs="Times New Roman"/>
                <w:color w:val="FFFFFF" w:themeColor="background1"/>
                <w:u w:val="single"/>
                <w:lang w:eastAsia="cs-CZ"/>
              </w:rPr>
              <w:t>ŽST Ostrava - Vítkovice</w:t>
            </w:r>
          </w:p>
        </w:tc>
      </w:tr>
      <w:tr w:rsidR="002904C3" w:rsidRPr="0004636B" w:rsidTr="001C7E0A">
        <w:trPr>
          <w:trHeight w:val="300"/>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w:t>
            </w:r>
          </w:p>
        </w:tc>
        <w:tc>
          <w:tcPr>
            <w:tcW w:w="709"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33,072</w:t>
            </w:r>
          </w:p>
        </w:tc>
        <w:tc>
          <w:tcPr>
            <w:tcW w:w="781"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Obl-O</w:t>
            </w:r>
          </w:p>
        </w:tc>
        <w:tc>
          <w:tcPr>
            <w:tcW w:w="850"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1:9</w:t>
            </w:r>
          </w:p>
        </w:tc>
        <w:tc>
          <w:tcPr>
            <w:tcW w:w="709"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2244/346</w:t>
            </w:r>
          </w:p>
        </w:tc>
        <w:tc>
          <w:tcPr>
            <w:tcW w:w="1134"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Obl-o60-1:9 (2244/346)-P</w:t>
            </w:r>
          </w:p>
        </w:tc>
      </w:tr>
      <w:tr w:rsidR="002904C3" w:rsidRPr="0004636B" w:rsidTr="001C7E0A">
        <w:trPr>
          <w:trHeight w:val="300"/>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709"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33,105</w:t>
            </w:r>
          </w:p>
        </w:tc>
        <w:tc>
          <w:tcPr>
            <w:tcW w:w="781"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1:11</w:t>
            </w:r>
          </w:p>
        </w:tc>
        <w:tc>
          <w:tcPr>
            <w:tcW w:w="709"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300</w:t>
            </w:r>
          </w:p>
        </w:tc>
        <w:tc>
          <w:tcPr>
            <w:tcW w:w="1134"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nil"/>
              <w:left w:val="nil"/>
              <w:bottom w:val="single" w:sz="4" w:space="0" w:color="auto"/>
              <w:right w:val="single" w:sz="4" w:space="0" w:color="auto"/>
            </w:tcBorders>
            <w:shd w:val="clear" w:color="auto" w:fill="auto"/>
            <w:noWrap/>
            <w:vAlign w:val="center"/>
          </w:tcPr>
          <w:p w:rsidR="007C5D59"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J60-1:11-300-P</w:t>
            </w:r>
          </w:p>
        </w:tc>
      </w:tr>
      <w:tr w:rsidR="00EB605B" w:rsidRPr="0004636B" w:rsidTr="001C7E0A">
        <w:trPr>
          <w:trHeight w:val="300"/>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w:t>
            </w:r>
          </w:p>
        </w:tc>
        <w:tc>
          <w:tcPr>
            <w:tcW w:w="709"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33,186</w:t>
            </w:r>
          </w:p>
        </w:tc>
        <w:tc>
          <w:tcPr>
            <w:tcW w:w="781"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1:11</w:t>
            </w:r>
          </w:p>
        </w:tc>
        <w:tc>
          <w:tcPr>
            <w:tcW w:w="709"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300</w:t>
            </w:r>
          </w:p>
        </w:tc>
        <w:tc>
          <w:tcPr>
            <w:tcW w:w="1134"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J60-1:11-300-P</w:t>
            </w:r>
          </w:p>
        </w:tc>
      </w:tr>
      <w:tr w:rsidR="00EB605B" w:rsidRPr="0004636B" w:rsidTr="001C7E0A">
        <w:trPr>
          <w:trHeight w:val="300"/>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4</w:t>
            </w:r>
          </w:p>
        </w:tc>
        <w:tc>
          <w:tcPr>
            <w:tcW w:w="709"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33,256</w:t>
            </w:r>
          </w:p>
        </w:tc>
        <w:tc>
          <w:tcPr>
            <w:tcW w:w="781"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J60-1:12-500-L</w:t>
            </w:r>
          </w:p>
        </w:tc>
      </w:tr>
      <w:tr w:rsidR="00EB605B" w:rsidRPr="0004636B" w:rsidTr="001C7E0A">
        <w:trPr>
          <w:trHeight w:val="300"/>
          <w:jc w:val="center"/>
        </w:trPr>
        <w:tc>
          <w:tcPr>
            <w:tcW w:w="1074" w:type="dxa"/>
            <w:tcBorders>
              <w:top w:val="nil"/>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5</w:t>
            </w:r>
          </w:p>
        </w:tc>
        <w:tc>
          <w:tcPr>
            <w:tcW w:w="709"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33,306</w:t>
            </w:r>
          </w:p>
        </w:tc>
        <w:tc>
          <w:tcPr>
            <w:tcW w:w="781"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nil"/>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J60-1:12-500-P</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6</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33,355</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J60-1:12-500-L</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7</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33,370</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J60-1:12-500-L</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8</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4</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33,448</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J49-1:11-300-L</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34,300</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J49-1:9-300-P</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10</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34,336</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0B5DB8" w:rsidP="00EB605B">
            <w:pPr>
              <w:spacing w:after="0" w:line="240" w:lineRule="auto"/>
              <w:jc w:val="center"/>
              <w:rPr>
                <w:rFonts w:eastAsia="Times New Roman" w:cs="Times New Roman"/>
                <w:lang w:eastAsia="cs-CZ"/>
              </w:rPr>
            </w:pPr>
            <w:r>
              <w:rPr>
                <w:rFonts w:eastAsia="Times New Roman" w:cs="Times New Roman"/>
                <w:lang w:eastAsia="cs-CZ"/>
              </w:rPr>
              <w:t>J49-1:9-300-L</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34,342</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0B5DB8" w:rsidP="00EB605B">
            <w:pPr>
              <w:spacing w:after="0" w:line="240" w:lineRule="auto"/>
              <w:jc w:val="center"/>
              <w:rPr>
                <w:rFonts w:eastAsia="Times New Roman" w:cs="Times New Roman"/>
                <w:lang w:eastAsia="cs-CZ"/>
              </w:rPr>
            </w:pPr>
            <w:r>
              <w:rPr>
                <w:rFonts w:eastAsia="Times New Roman" w:cs="Times New Roman"/>
                <w:lang w:eastAsia="cs-CZ"/>
              </w:rPr>
              <w:t>J49-1:9-300-L</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34,421</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0B5DB8" w:rsidP="00EB605B">
            <w:pPr>
              <w:spacing w:after="0" w:line="240" w:lineRule="auto"/>
              <w:jc w:val="center"/>
              <w:rPr>
                <w:rFonts w:eastAsia="Times New Roman" w:cs="Times New Roman"/>
                <w:lang w:eastAsia="cs-CZ"/>
              </w:rPr>
            </w:pPr>
            <w:r>
              <w:rPr>
                <w:rFonts w:eastAsia="Times New Roman" w:cs="Times New Roman"/>
                <w:lang w:eastAsia="cs-CZ"/>
              </w:rPr>
              <w:t>J49-1:9-300-L</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13</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34,421</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J49-1:9-300-P</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14</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34,500</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J49-1:9-300-P</w:t>
            </w:r>
          </w:p>
        </w:tc>
      </w:tr>
      <w:tr w:rsidR="00EB605B" w:rsidRPr="0004636B" w:rsidTr="00E41976">
        <w:trPr>
          <w:trHeight w:val="300"/>
          <w:jc w:val="center"/>
        </w:trPr>
        <w:tc>
          <w:tcPr>
            <w:tcW w:w="9464" w:type="dxa"/>
            <w:gridSpan w:val="9"/>
            <w:tcBorders>
              <w:top w:val="single" w:sz="4" w:space="0" w:color="auto"/>
              <w:left w:val="single" w:sz="4" w:space="0" w:color="auto"/>
              <w:bottom w:val="single" w:sz="4" w:space="0" w:color="auto"/>
              <w:right w:val="single" w:sz="4" w:space="0" w:color="auto"/>
            </w:tcBorders>
            <w:shd w:val="clear" w:color="auto" w:fill="049498"/>
            <w:noWrap/>
            <w:vAlign w:val="center"/>
          </w:tcPr>
          <w:p w:rsidR="00EB605B" w:rsidRPr="000B5DB8" w:rsidRDefault="00EB605B" w:rsidP="00EB605B">
            <w:pPr>
              <w:spacing w:after="0" w:line="240" w:lineRule="auto"/>
              <w:jc w:val="center"/>
              <w:rPr>
                <w:rFonts w:eastAsia="Times New Roman" w:cs="Times New Roman"/>
                <w:u w:val="single"/>
                <w:lang w:eastAsia="cs-CZ"/>
              </w:rPr>
            </w:pPr>
            <w:r w:rsidRPr="00E41976">
              <w:rPr>
                <w:rFonts w:eastAsia="Times New Roman" w:cs="Times New Roman"/>
                <w:color w:val="FFFFFF" w:themeColor="background1"/>
                <w:u w:val="single"/>
                <w:lang w:eastAsia="cs-CZ"/>
              </w:rPr>
              <w:t>Odb. Odra</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201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37,561</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1:14</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760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w:t>
            </w:r>
            <w:r w:rsidR="000B5DB8">
              <w:rPr>
                <w:rFonts w:eastAsia="Times New Roman" w:cs="Times New Roman"/>
                <w:lang w:eastAsia="cs-CZ"/>
              </w:rPr>
              <w:t>-1:14-</w:t>
            </w:r>
            <w:r>
              <w:rPr>
                <w:rFonts w:eastAsia="Times New Roman" w:cs="Times New Roman"/>
                <w:lang w:eastAsia="cs-CZ"/>
              </w:rPr>
              <w:t>760</w:t>
            </w:r>
            <w:r w:rsidR="000B5DB8">
              <w:rPr>
                <w:rFonts w:eastAsia="Times New Roman" w:cs="Times New Roman"/>
                <w:lang w:eastAsia="cs-CZ"/>
              </w:rPr>
              <w:t>-</w:t>
            </w:r>
            <w:r>
              <w:rPr>
                <w:rFonts w:eastAsia="Times New Roman" w:cs="Times New Roman"/>
                <w:lang w:eastAsia="cs-CZ"/>
              </w:rPr>
              <w:t>L</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202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37,615</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1:7,5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190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w:t>
            </w:r>
            <w:r w:rsidR="000B5DB8">
              <w:rPr>
                <w:rFonts w:eastAsia="Times New Roman" w:cs="Times New Roman"/>
                <w:lang w:eastAsia="cs-CZ"/>
              </w:rPr>
              <w:t>-1:7,5-</w:t>
            </w:r>
            <w:r>
              <w:rPr>
                <w:rFonts w:eastAsia="Times New Roman" w:cs="Times New Roman"/>
                <w:lang w:eastAsia="cs-CZ"/>
              </w:rPr>
              <w:t>190</w:t>
            </w:r>
            <w:r w:rsidR="000B5DB8">
              <w:rPr>
                <w:rFonts w:eastAsia="Times New Roman" w:cs="Times New Roman"/>
                <w:lang w:eastAsia="cs-CZ"/>
              </w:rPr>
              <w:t>-</w:t>
            </w:r>
            <w:r>
              <w:rPr>
                <w:rFonts w:eastAsia="Times New Roman" w:cs="Times New Roman"/>
                <w:lang w:eastAsia="cs-CZ"/>
              </w:rPr>
              <w:t>P</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203</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37,703</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1:14</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760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w:t>
            </w:r>
            <w:r w:rsidR="000B5DB8">
              <w:rPr>
                <w:rFonts w:eastAsia="Times New Roman" w:cs="Times New Roman"/>
                <w:lang w:eastAsia="cs-CZ"/>
              </w:rPr>
              <w:t>-1:14</w:t>
            </w:r>
            <w:r>
              <w:rPr>
                <w:rFonts w:eastAsia="Times New Roman" w:cs="Times New Roman"/>
                <w:lang w:eastAsia="cs-CZ"/>
              </w:rPr>
              <w:t>-760</w:t>
            </w:r>
            <w:r w:rsidR="000B5DB8">
              <w:rPr>
                <w:rFonts w:eastAsia="Times New Roman" w:cs="Times New Roman"/>
                <w:lang w:eastAsia="cs-CZ"/>
              </w:rPr>
              <w:t>-</w:t>
            </w:r>
            <w:r>
              <w:rPr>
                <w:rFonts w:eastAsia="Times New Roman" w:cs="Times New Roman"/>
                <w:lang w:eastAsia="cs-CZ"/>
              </w:rPr>
              <w:t>L</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204</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37,703</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1:14</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760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w:t>
            </w:r>
            <w:r w:rsidR="000B5DB8">
              <w:rPr>
                <w:rFonts w:eastAsia="Times New Roman" w:cs="Times New Roman"/>
                <w:lang w:eastAsia="cs-CZ"/>
              </w:rPr>
              <w:t>-1:14</w:t>
            </w:r>
            <w:r>
              <w:rPr>
                <w:rFonts w:eastAsia="Times New Roman" w:cs="Times New Roman"/>
                <w:lang w:eastAsia="cs-CZ"/>
              </w:rPr>
              <w:t>-760</w:t>
            </w:r>
            <w:r w:rsidR="000B5DB8">
              <w:rPr>
                <w:rFonts w:eastAsia="Times New Roman" w:cs="Times New Roman"/>
                <w:lang w:eastAsia="cs-CZ"/>
              </w:rPr>
              <w:t>-</w:t>
            </w:r>
            <w:r>
              <w:rPr>
                <w:rFonts w:eastAsia="Times New Roman" w:cs="Times New Roman"/>
                <w:lang w:eastAsia="cs-CZ"/>
              </w:rPr>
              <w:t>P</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205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37,843</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1:14</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760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w:t>
            </w:r>
            <w:r w:rsidR="000B5DB8">
              <w:rPr>
                <w:rFonts w:eastAsia="Times New Roman" w:cs="Times New Roman"/>
                <w:lang w:eastAsia="cs-CZ"/>
              </w:rPr>
              <w:t>-1:14</w:t>
            </w:r>
            <w:r>
              <w:rPr>
                <w:rFonts w:eastAsia="Times New Roman" w:cs="Times New Roman"/>
                <w:lang w:eastAsia="cs-CZ"/>
              </w:rPr>
              <w:t>-760</w:t>
            </w:r>
            <w:r w:rsidR="000B5DB8">
              <w:rPr>
                <w:rFonts w:eastAsia="Times New Roman" w:cs="Times New Roman"/>
                <w:lang w:eastAsia="cs-CZ"/>
              </w:rPr>
              <w:t>-</w:t>
            </w:r>
            <w:r>
              <w:rPr>
                <w:rFonts w:eastAsia="Times New Roman" w:cs="Times New Roman"/>
                <w:lang w:eastAsia="cs-CZ"/>
              </w:rPr>
              <w:t>P</w:t>
            </w:r>
          </w:p>
        </w:tc>
      </w:tr>
      <w:tr w:rsidR="00EB605B" w:rsidRPr="0004636B" w:rsidTr="001C7E0A">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206</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37,868</w:t>
            </w:r>
          </w:p>
        </w:tc>
        <w:tc>
          <w:tcPr>
            <w:tcW w:w="781"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S49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1:7,5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190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shd w:val="clear" w:color="auto" w:fill="auto"/>
            <w:noWrap/>
            <w:vAlign w:val="center"/>
          </w:tcPr>
          <w:p w:rsidR="00EB605B" w:rsidRPr="0004636B" w:rsidRDefault="00EB605B" w:rsidP="00EB605B">
            <w:pPr>
              <w:spacing w:after="0" w:line="240" w:lineRule="auto"/>
              <w:jc w:val="center"/>
              <w:rPr>
                <w:rFonts w:eastAsia="Times New Roman" w:cs="Times New Roman"/>
                <w:lang w:eastAsia="cs-CZ"/>
              </w:rPr>
            </w:pPr>
            <w:r>
              <w:rPr>
                <w:rFonts w:eastAsia="Times New Roman" w:cs="Times New Roman"/>
                <w:lang w:eastAsia="cs-CZ"/>
              </w:rPr>
              <w:t>J49</w:t>
            </w:r>
            <w:r w:rsidR="000B5DB8">
              <w:rPr>
                <w:rFonts w:eastAsia="Times New Roman" w:cs="Times New Roman"/>
                <w:lang w:eastAsia="cs-CZ"/>
              </w:rPr>
              <w:t>-1:7,5-</w:t>
            </w:r>
            <w:r>
              <w:rPr>
                <w:rFonts w:eastAsia="Times New Roman" w:cs="Times New Roman"/>
                <w:lang w:eastAsia="cs-CZ"/>
              </w:rPr>
              <w:t>190</w:t>
            </w:r>
            <w:r w:rsidR="000B5DB8">
              <w:rPr>
                <w:rFonts w:eastAsia="Times New Roman" w:cs="Times New Roman"/>
                <w:lang w:eastAsia="cs-CZ"/>
              </w:rPr>
              <w:t>-</w:t>
            </w:r>
            <w:r>
              <w:rPr>
                <w:rFonts w:eastAsia="Times New Roman" w:cs="Times New Roman"/>
                <w:lang w:eastAsia="cs-CZ"/>
              </w:rPr>
              <w:t>L</w:t>
            </w:r>
          </w:p>
        </w:tc>
      </w:tr>
    </w:tbl>
    <w:p w:rsidR="00B50B11" w:rsidRDefault="00B50B11" w:rsidP="007C5D59">
      <w:pPr>
        <w:jc w:val="both"/>
        <w:rPr>
          <w:rFonts w:cs="Times New Roman"/>
          <w:color w:val="FF0000"/>
        </w:rPr>
      </w:pPr>
    </w:p>
    <w:p w:rsidR="00476B7E" w:rsidRPr="007C5D59" w:rsidRDefault="00476B7E" w:rsidP="007C5D59">
      <w:pPr>
        <w:jc w:val="both"/>
        <w:rPr>
          <w:rFonts w:cs="Times New Roman"/>
          <w:color w:val="FF0000"/>
        </w:rPr>
      </w:pPr>
    </w:p>
    <w:p w:rsidR="00F67A42" w:rsidRDefault="00F67A42" w:rsidP="00643E60">
      <w:pPr>
        <w:pStyle w:val="Nadpis3"/>
      </w:pPr>
      <w:bookmarkStart w:id="58" w:name="_Toc56174361"/>
      <w:r>
        <w:lastRenderedPageBreak/>
        <w:t>Nástupiště</w:t>
      </w:r>
      <w:bookmarkEnd w:id="58"/>
    </w:p>
    <w:p w:rsidR="00F17889" w:rsidRDefault="00F67A42" w:rsidP="00404516">
      <w:pPr>
        <w:jc w:val="both"/>
      </w:pPr>
      <w:r w:rsidRPr="0098759C">
        <w:t>Ve stávajícím stavu j</w:t>
      </w:r>
      <w:r>
        <w:t>sou</w:t>
      </w:r>
      <w:r w:rsidRPr="0098759C">
        <w:t xml:space="preserve"> v ŽST </w:t>
      </w:r>
      <w:r>
        <w:t xml:space="preserve">Ostrava – Vítkovice nástupiště s výškou nástupní hrany 280 a 310 mm nad TK typu Tischer. Jedná se o jedno vnější nástupiště (délka 294 m) u koleje č. 4 a ostrovní nástupiště (délka 419 m) u koleje č. 1 a č. 2. Na vnější nástupiště je přístup zajištěn výpravní budovou </w:t>
      </w:r>
      <w:r w:rsidR="00207DE6">
        <w:t>případně podél výpravní budovy. N</w:t>
      </w:r>
      <w:r>
        <w:t xml:space="preserve">a ostrovní nástupiště je </w:t>
      </w:r>
      <w:r w:rsidR="00E41976">
        <w:t>umožněn přístup</w:t>
      </w:r>
      <w:r>
        <w:t xml:space="preserve"> přes nadchod (km 34,080). Přístup na ostrovní nástupiště není bezbariérový. </w:t>
      </w:r>
    </w:p>
    <w:p w:rsidR="00F17889" w:rsidRDefault="00F17889" w:rsidP="00F17889">
      <w:pPr>
        <w:keepNext/>
        <w:jc w:val="both"/>
      </w:pPr>
      <w:r>
        <w:rPr>
          <w:noProof/>
          <w:lang w:eastAsia="cs-CZ"/>
        </w:rPr>
        <w:drawing>
          <wp:inline distT="0" distB="0" distL="0" distR="0">
            <wp:extent cx="5777307" cy="2794958"/>
            <wp:effectExtent l="0" t="0" r="0" b="571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20200528_110650.jpg"/>
                    <pic:cNvPicPr/>
                  </pic:nvPicPr>
                  <pic:blipFill rotWithShape="1">
                    <a:blip r:embed="rId11" cstate="print">
                      <a:extLst>
                        <a:ext uri="{28A0092B-C50C-407E-A947-70E740481C1C}">
                          <a14:useLocalDpi xmlns:a14="http://schemas.microsoft.com/office/drawing/2010/main" val="0"/>
                        </a:ext>
                      </a:extLst>
                    </a:blip>
                    <a:srcRect l="-299" b="12894"/>
                    <a:stretch/>
                  </pic:blipFill>
                  <pic:spPr bwMode="auto">
                    <a:xfrm>
                      <a:off x="0" y="0"/>
                      <a:ext cx="5780251" cy="2796382"/>
                    </a:xfrm>
                    <a:prstGeom prst="rect">
                      <a:avLst/>
                    </a:prstGeom>
                    <a:ln>
                      <a:noFill/>
                    </a:ln>
                    <a:extLst>
                      <a:ext uri="{53640926-AAD7-44D8-BBD7-CCE9431645EC}">
                        <a14:shadowObscured xmlns:a14="http://schemas.microsoft.com/office/drawing/2010/main"/>
                      </a:ext>
                    </a:extLst>
                  </pic:spPr>
                </pic:pic>
              </a:graphicData>
            </a:graphic>
          </wp:inline>
        </w:drawing>
      </w:r>
    </w:p>
    <w:p w:rsidR="00F67A42" w:rsidRPr="00CB5E8C" w:rsidRDefault="00F17889" w:rsidP="00CB5E8C">
      <w:pPr>
        <w:pStyle w:val="Titulek"/>
        <w:jc w:val="center"/>
      </w:pPr>
      <w:r>
        <w:t xml:space="preserve">Obrázek </w:t>
      </w:r>
      <w:fldSimple w:instr=" SEQ Obrázek \* ARABIC ">
        <w:r w:rsidR="006B369E">
          <w:rPr>
            <w:noProof/>
          </w:rPr>
          <w:t>4</w:t>
        </w:r>
      </w:fldSimple>
      <w:r>
        <w:t>. Stávající ostrovní nástupiště v ŽST Ostrava - Vítkovice</w:t>
      </w:r>
    </w:p>
    <w:p w:rsidR="0057637B" w:rsidRDefault="0057637B" w:rsidP="00643E60">
      <w:pPr>
        <w:pStyle w:val="Nadpis3"/>
      </w:pPr>
      <w:bookmarkStart w:id="59" w:name="_Toc56174362"/>
      <w:r>
        <w:t>Zabezpečovací zařízení</w:t>
      </w:r>
      <w:bookmarkEnd w:id="59"/>
    </w:p>
    <w:p w:rsidR="00643E60" w:rsidRDefault="00643E60" w:rsidP="00643E60">
      <w:pPr>
        <w:spacing w:after="0"/>
        <w:jc w:val="both"/>
        <w:rPr>
          <w:sz w:val="17"/>
        </w:rPr>
      </w:pPr>
      <w:r>
        <w:t xml:space="preserve">Organizování a provozování drážní dopravy je v celém dotčeném úseku tratě dle předpisu SŽDC D1. </w:t>
      </w:r>
    </w:p>
    <w:p w:rsidR="00643E60" w:rsidRDefault="00643E60" w:rsidP="00643E60">
      <w:pPr>
        <w:spacing w:after="0"/>
        <w:jc w:val="both"/>
      </w:pPr>
      <w:r>
        <w:t>V ŽST Ostrava-Kunčice je v činnosti SZZ 3. kategorie elektronického typu (ETB) s JOP, s ovládáním v dopravní kanceláři. V obvodu stanice se v km 9,013 nachází úrovňový přejezd P7398 zabezpečený PZS 3SNI.</w:t>
      </w:r>
    </w:p>
    <w:p w:rsidR="00643E60" w:rsidRDefault="00643E60" w:rsidP="00643E60">
      <w:pPr>
        <w:spacing w:after="0"/>
        <w:jc w:val="both"/>
      </w:pPr>
      <w:r>
        <w:t xml:space="preserve">V mezistaničním úseku Ostrava-Kunčice - Ostrava-Vítkovice je v činnosti TZZ 3. kategorie typu jednosměrný decentralizovaný automatický blok s dvoupásovými KO. </w:t>
      </w:r>
    </w:p>
    <w:p w:rsidR="00643E60" w:rsidRDefault="00643E60" w:rsidP="00643E60">
      <w:pPr>
        <w:spacing w:after="0"/>
        <w:jc w:val="both"/>
      </w:pPr>
      <w:r>
        <w:t xml:space="preserve">V ŽST Ostrava-Vítkovice je v činnosti SZZ 3. kategorie elektronického typu (ESA 44), s ovládáním z JOP v dopravní kanceláři. </w:t>
      </w:r>
    </w:p>
    <w:p w:rsidR="00643E60" w:rsidRDefault="00643E60" w:rsidP="00643E60">
      <w:pPr>
        <w:spacing w:after="0"/>
        <w:jc w:val="both"/>
      </w:pPr>
      <w:r>
        <w:t xml:space="preserve">V mezistaničním úseku Ostrava-Vítkovice - Odb. Odra je v činnosti TZZ 3. kategorie typu obousměrný automatický blok ABE-1. </w:t>
      </w:r>
    </w:p>
    <w:p w:rsidR="00643E60" w:rsidRDefault="00643E60" w:rsidP="00643E60">
      <w:pPr>
        <w:spacing w:after="0"/>
        <w:jc w:val="both"/>
      </w:pPr>
      <w:r>
        <w:t xml:space="preserve">Na Odb. Odra je v činnosti SZZ 3. kategorie elektronického typu (ESA 11) s řídící úrovní z Výhybny Polanka nad Odrou. </w:t>
      </w:r>
    </w:p>
    <w:p w:rsidR="00643E60" w:rsidRDefault="00643E60" w:rsidP="00643E60">
      <w:pPr>
        <w:spacing w:after="0"/>
        <w:jc w:val="both"/>
      </w:pPr>
      <w:r>
        <w:t>V mezistaničním úseku Odb. Odra - Ostrava-Svinov je v činnosti TZZ 3. kategorie typu obousměrný automatický blok ABE-1.</w:t>
      </w:r>
    </w:p>
    <w:p w:rsidR="00643E60" w:rsidRDefault="00643E60" w:rsidP="00643E60">
      <w:pPr>
        <w:spacing w:after="0"/>
        <w:jc w:val="both"/>
      </w:pPr>
      <w:r>
        <w:t xml:space="preserve">V ŽST Ostrava-Svinov je v činnosti SZZ 3. kategorie elektronického typu (ESA 11), obsluhované dálkově z CDP Přerov. </w:t>
      </w:r>
    </w:p>
    <w:p w:rsidR="00643E60" w:rsidRDefault="00643E60" w:rsidP="00643E60">
      <w:pPr>
        <w:spacing w:after="0"/>
        <w:jc w:val="both"/>
      </w:pPr>
      <w:r>
        <w:t xml:space="preserve">V mezistaničním úseku Odb. Odra - Výhybna Polanka nad Odrou je v činnosti TZZ 3. kategorie typu obousměrný automatický blok ABE-1. </w:t>
      </w:r>
    </w:p>
    <w:p w:rsidR="00643E60" w:rsidRDefault="00643E60" w:rsidP="00643E60">
      <w:pPr>
        <w:jc w:val="both"/>
      </w:pPr>
      <w:r>
        <w:t>Výhybna Polanka nad Odrou je vybavena SZZ 3. kategorie elektronického typu (ESA 11), obsluhované dálkově z CDP Přerov.</w:t>
      </w:r>
    </w:p>
    <w:p w:rsidR="00643E60" w:rsidRDefault="00643E60" w:rsidP="00643E60">
      <w:pPr>
        <w:jc w:val="both"/>
        <w:rPr>
          <w:u w:val="single"/>
        </w:rPr>
      </w:pPr>
      <w:r w:rsidRPr="00643E60">
        <w:rPr>
          <w:u w:val="single"/>
        </w:rPr>
        <w:lastRenderedPageBreak/>
        <w:t>Funkční uspořádání a zhodnocení stavu systémů</w:t>
      </w:r>
    </w:p>
    <w:p w:rsidR="00643E60" w:rsidRPr="00CB5E8C" w:rsidRDefault="00643E60" w:rsidP="00643E60">
      <w:pPr>
        <w:jc w:val="both"/>
        <w:rPr>
          <w:sz w:val="17"/>
        </w:rPr>
      </w:pPr>
      <w:r>
        <w:t>S ohledem na hlavní cíle stavby a zajištění souladu s požadavky TSI je nezbytné v řešeném úseku upravit/obnovit stávající kabelizaci zabezpečovacího zařízení tak</w:t>
      </w:r>
      <w:r w:rsidR="00207DE6">
        <w:t>,</w:t>
      </w:r>
      <w:r>
        <w:t xml:space="preserve"> aby vyhovova</w:t>
      </w:r>
      <w:r w:rsidR="00F612B1">
        <w:t>lo</w:t>
      </w:r>
      <w:r>
        <w:t xml:space="preserve"> provozu v oblasti vlivů střídavé elektrické trakce 25 kV 50 Hz. Stávající prostředky pro kontrolu volnosti kolejových úseků v části dotčené infrastruktury v současnosti nevyhovují TSI CCS (jedná se zejména o stávající KO 4300, 275 Hz s relé DSŠ-12S v ŽST Ostrava-Kunčice). Stávající zabezpečovací zařízení zejména v ŽST Ostrava-Kunčice (rok aktivace 2000) a </w:t>
      </w:r>
      <w:r w:rsidR="00CB5E8C">
        <w:t>t. ú.</w:t>
      </w:r>
      <w:r>
        <w:t xml:space="preserve"> Ostrava-Kunčice - Ostrava-Vítkovice (rok aktivace 1968) se blíží/překročilo hranici své technické i morální životnosti.</w:t>
      </w:r>
    </w:p>
    <w:p w:rsidR="0057637B" w:rsidRDefault="0057637B" w:rsidP="00643E60">
      <w:pPr>
        <w:pStyle w:val="Nadpis3"/>
      </w:pPr>
      <w:bookmarkStart w:id="60" w:name="_Toc56174363"/>
      <w:r>
        <w:t>Sdělovací zařízení</w:t>
      </w:r>
      <w:bookmarkEnd w:id="60"/>
    </w:p>
    <w:p w:rsidR="00B06594" w:rsidRDefault="00B06594" w:rsidP="00B06594">
      <w:pPr>
        <w:spacing w:after="0"/>
        <w:jc w:val="both"/>
        <w:rPr>
          <w:iCs/>
        </w:rPr>
      </w:pPr>
      <w:r w:rsidRPr="000931D5">
        <w:rPr>
          <w:iCs/>
        </w:rPr>
        <w:t xml:space="preserve">V ŽST Ostrava-Vítkovice je rozhlasové zařízení pro cestující, hodinové zařízení, kamerový systém, zařízení EPS, pracoviště obsluhy pro indikátor horkoběžnosti a plochých kol (Studénka - Jistebník 1. TK km 250,337). Sdělovací zařízení je umístěno v 1. NP VB. Prvky kamerového a informačního systému, hlavních hodin a rozhlasové ústředny jsou v 1. PP. </w:t>
      </w:r>
    </w:p>
    <w:p w:rsidR="00B06594" w:rsidRPr="00CB5E8C" w:rsidRDefault="00B06594" w:rsidP="00B06594">
      <w:pPr>
        <w:spacing w:after="0"/>
        <w:jc w:val="both"/>
        <w:rPr>
          <w:iCs/>
        </w:rPr>
      </w:pPr>
      <w:r w:rsidRPr="000931D5">
        <w:rPr>
          <w:iCs/>
        </w:rPr>
        <w:t>V traťovém úseku Ostrava-Kunčice (mimo) - Polanka/Svinov jsou sdělovací technologie umístěné v ŽST Ostrava-Vítkovice, odbočce Odra, Výhybně Polanka, v ŽST Ost</w:t>
      </w:r>
      <w:r>
        <w:rPr>
          <w:iCs/>
        </w:rPr>
        <w:t xml:space="preserve">rava-Svinov a BTS u TM Polanka. </w:t>
      </w:r>
      <w:r w:rsidRPr="000931D5">
        <w:rPr>
          <w:iCs/>
        </w:rPr>
        <w:t>V celém úseku vedou optické (2xDOK 72 vl.) a m</w:t>
      </w:r>
      <w:r>
        <w:rPr>
          <w:iCs/>
        </w:rPr>
        <w:t xml:space="preserve">etalické kabely (DK41, 3XN0,4). </w:t>
      </w:r>
      <w:r w:rsidRPr="000931D5">
        <w:rPr>
          <w:iCs/>
        </w:rPr>
        <w:t xml:space="preserve">V ŽST Ostrava-Vítkovice a vedle TM Polanka nad Odrou jsou umístěny BTS s </w:t>
      </w:r>
      <w:r>
        <w:rPr>
          <w:iCs/>
        </w:rPr>
        <w:t xml:space="preserve">   </w:t>
      </w:r>
      <w:r w:rsidRPr="000931D5">
        <w:rPr>
          <w:iCs/>
        </w:rPr>
        <w:t>GSM-R.</w:t>
      </w:r>
    </w:p>
    <w:p w:rsidR="0057637B" w:rsidRDefault="0057637B" w:rsidP="00643E60">
      <w:pPr>
        <w:pStyle w:val="Nadpis3"/>
      </w:pPr>
      <w:bookmarkStart w:id="61" w:name="_Toc56174364"/>
      <w:r>
        <w:t>Silnoproudá technologie včetně DŘT, trakční a energetická zařízení</w:t>
      </w:r>
      <w:bookmarkEnd w:id="61"/>
    </w:p>
    <w:p w:rsidR="00785238" w:rsidRDefault="00785238" w:rsidP="00785238">
      <w:pPr>
        <w:pStyle w:val="Nadpis4"/>
      </w:pPr>
      <w:r>
        <w:t>Dispečerská řídící technika (DŘT)</w:t>
      </w:r>
    </w:p>
    <w:p w:rsidR="00785238" w:rsidRPr="00785238" w:rsidRDefault="00785238" w:rsidP="00785238">
      <w:pPr>
        <w:jc w:val="both"/>
        <w:rPr>
          <w:iCs/>
        </w:rPr>
      </w:pPr>
      <w:r>
        <w:rPr>
          <w:iCs/>
        </w:rPr>
        <w:t xml:space="preserve">Ve stávajícím stavu není v celém úseku zařízení DŘT vybudováno. </w:t>
      </w:r>
    </w:p>
    <w:p w:rsidR="003074E8" w:rsidRPr="000461F2" w:rsidRDefault="003074E8" w:rsidP="000461F2">
      <w:pPr>
        <w:pStyle w:val="Nadpis4"/>
      </w:pPr>
      <w:r w:rsidRPr="000461F2">
        <w:t>Silnoproudá technologie trakčních napájecích stanic</w:t>
      </w:r>
    </w:p>
    <w:p w:rsidR="003074E8" w:rsidRDefault="003074E8" w:rsidP="003074E8">
      <w:pPr>
        <w:jc w:val="both"/>
        <w:rPr>
          <w:iCs/>
        </w:rPr>
      </w:pPr>
      <w:r>
        <w:rPr>
          <w:iCs/>
        </w:rPr>
        <w:t xml:space="preserve">Ve stávajícím stavu je v rozváděči R22 TM Vratimov vývod do kioskové trafostanice s oddělovacím transformátorem 22/22kV a rozváděčem 22kV, z kterého je vývod LDSž ve směru Ostrava </w:t>
      </w:r>
      <w:r w:rsidR="000461F2">
        <w:rPr>
          <w:iCs/>
        </w:rPr>
        <w:t>hl. n.</w:t>
      </w:r>
      <w:r>
        <w:rPr>
          <w:iCs/>
        </w:rPr>
        <w:t xml:space="preserve">. </w:t>
      </w:r>
    </w:p>
    <w:p w:rsidR="000461F2" w:rsidRPr="000461F2" w:rsidRDefault="003074E8" w:rsidP="00FF4E5F">
      <w:pPr>
        <w:pStyle w:val="Nadpis4"/>
      </w:pPr>
      <w:r w:rsidRPr="000461F2">
        <w:t>Technolo</w:t>
      </w:r>
      <w:r w:rsidR="000461F2">
        <w:t>gie transformačních stanic vn/nn</w:t>
      </w:r>
    </w:p>
    <w:p w:rsidR="003074E8" w:rsidRPr="00AF742E" w:rsidRDefault="003074E8" w:rsidP="003074E8">
      <w:pPr>
        <w:jc w:val="both"/>
        <w:rPr>
          <w:b/>
          <w:u w:val="single"/>
        </w:rPr>
      </w:pPr>
      <w:r w:rsidRPr="00AF742E">
        <w:rPr>
          <w:b/>
          <w:u w:val="single"/>
        </w:rPr>
        <w:t>TM Vratimov</w:t>
      </w:r>
    </w:p>
    <w:p w:rsidR="003074E8" w:rsidRDefault="003074E8" w:rsidP="003074E8">
      <w:pPr>
        <w:jc w:val="both"/>
        <w:rPr>
          <w:iCs/>
        </w:rPr>
      </w:pPr>
      <w:r>
        <w:rPr>
          <w:iCs/>
        </w:rPr>
        <w:t xml:space="preserve">Ve stávajícím stavu je v rozváděči R22 TM Vratimov vývod do kioskové trafostanice s oddělovacím transformátorem 22/22kV a rozváděčem 22kV, z kterého je vývod LDSž ve směru Ostrava </w:t>
      </w:r>
      <w:r w:rsidR="000461F2">
        <w:rPr>
          <w:iCs/>
        </w:rPr>
        <w:t>hl. n.</w:t>
      </w:r>
      <w:r>
        <w:rPr>
          <w:iCs/>
        </w:rPr>
        <w:t>. Kiosek je umístěn vpravo před budovou měnírny. Měnírna je připojena do systému DŘT pro ovládání a signalizace celé technologie.</w:t>
      </w:r>
    </w:p>
    <w:p w:rsidR="003074E8" w:rsidRPr="00AF742E" w:rsidRDefault="003074E8" w:rsidP="003074E8">
      <w:pPr>
        <w:jc w:val="both"/>
        <w:rPr>
          <w:b/>
          <w:u w:val="single"/>
        </w:rPr>
      </w:pPr>
      <w:r w:rsidRPr="00AF742E">
        <w:rPr>
          <w:b/>
          <w:u w:val="single"/>
        </w:rPr>
        <w:t>ŽST Ostrava - Kunčice</w:t>
      </w:r>
    </w:p>
    <w:p w:rsidR="003074E8" w:rsidRDefault="003074E8" w:rsidP="003074E8">
      <w:pPr>
        <w:jc w:val="both"/>
        <w:rPr>
          <w:iCs/>
        </w:rPr>
      </w:pPr>
      <w:r>
        <w:rPr>
          <w:iCs/>
        </w:rPr>
        <w:t>V</w:t>
      </w:r>
      <w:r w:rsidR="000461F2">
        <w:rPr>
          <w:iCs/>
        </w:rPr>
        <w:t>e stávajícím stavu je ve stanici</w:t>
      </w:r>
      <w:r>
        <w:rPr>
          <w:iCs/>
        </w:rPr>
        <w:t xml:space="preserve"> Ostrava – Kunčice kobková rozvodna 6kV, která slouží pro napájení zabezpečovacího zařízení.</w:t>
      </w:r>
    </w:p>
    <w:p w:rsidR="00AC34C1" w:rsidRDefault="00AC34C1" w:rsidP="003074E8">
      <w:pPr>
        <w:jc w:val="both"/>
        <w:rPr>
          <w:iCs/>
        </w:rPr>
      </w:pPr>
    </w:p>
    <w:p w:rsidR="00AC34C1" w:rsidRDefault="00AC34C1" w:rsidP="003074E8">
      <w:pPr>
        <w:jc w:val="both"/>
        <w:rPr>
          <w:iCs/>
        </w:rPr>
      </w:pPr>
    </w:p>
    <w:p w:rsidR="00AC34C1" w:rsidRDefault="00AC34C1" w:rsidP="003074E8">
      <w:pPr>
        <w:jc w:val="both"/>
        <w:rPr>
          <w:iCs/>
        </w:rPr>
      </w:pPr>
    </w:p>
    <w:p w:rsidR="00AC34C1" w:rsidRDefault="00AC34C1" w:rsidP="003074E8">
      <w:pPr>
        <w:jc w:val="both"/>
        <w:rPr>
          <w:iCs/>
        </w:rPr>
      </w:pPr>
    </w:p>
    <w:p w:rsidR="003074E8" w:rsidRPr="00AF742E" w:rsidRDefault="003074E8" w:rsidP="003074E8">
      <w:pPr>
        <w:jc w:val="both"/>
        <w:rPr>
          <w:b/>
          <w:u w:val="single"/>
        </w:rPr>
      </w:pPr>
      <w:r w:rsidRPr="00AF742E">
        <w:rPr>
          <w:b/>
          <w:u w:val="single"/>
        </w:rPr>
        <w:lastRenderedPageBreak/>
        <w:t>ŽST Ostrava – Vítkovice</w:t>
      </w:r>
    </w:p>
    <w:p w:rsidR="000461F2" w:rsidRPr="0057672C" w:rsidRDefault="003074E8" w:rsidP="003074E8">
      <w:pPr>
        <w:jc w:val="both"/>
        <w:rPr>
          <w:iCs/>
        </w:rPr>
      </w:pPr>
      <w:r>
        <w:rPr>
          <w:iCs/>
        </w:rPr>
        <w:t>Ve stávajícím stavu je stanice Ostrava – Vítkovice napájena z kioskové trafostanice, která je umístěna na prvním nástupišti směrem na Odbočku Odra. Trafostanice sestává ze dvou kiosků. V jednom kiosku je umístěna rozvodna 6kV s transformátorem 6/0,4kV 100kVA a rozváděčem RH a RZS. V druhém rozváděči je instalován rozváděč 22kV a dva transformátory 22/0,4kV 400kVA. Rozváděč 22kV obsahuje dvě pole smyčky ČEZ Distribuce, vývodové pole na část SŽ, pole obchodního měření a dvě vývodní pole na transformátory 400kVA. Celá TS je připojena do systému DŘT.</w:t>
      </w:r>
    </w:p>
    <w:p w:rsidR="003074E8" w:rsidRPr="00AF742E" w:rsidRDefault="003074E8" w:rsidP="003074E8">
      <w:pPr>
        <w:jc w:val="both"/>
        <w:rPr>
          <w:b/>
          <w:u w:val="single"/>
        </w:rPr>
      </w:pPr>
      <w:r w:rsidRPr="00AF742E">
        <w:rPr>
          <w:b/>
          <w:u w:val="single"/>
        </w:rPr>
        <w:t>Odb. Odra</w:t>
      </w:r>
    </w:p>
    <w:p w:rsidR="003074E8" w:rsidRPr="0057672C" w:rsidRDefault="003074E8" w:rsidP="003074E8">
      <w:pPr>
        <w:jc w:val="both"/>
        <w:rPr>
          <w:iCs/>
        </w:rPr>
      </w:pPr>
      <w:r>
        <w:rPr>
          <w:iCs/>
        </w:rPr>
        <w:t>Ve stávajícím stavu je v odbočce Odra objekt trafostanice napojený na rozvod 6kV a přípojku nn ze sítě ČEZ Distribuce. TS napájí osvětlení a EOV instalované v odbočce včetně ZZ. Celá TS je připojena do systému DŘT.</w:t>
      </w:r>
    </w:p>
    <w:p w:rsidR="000461F2" w:rsidRPr="00AF742E" w:rsidRDefault="000461F2" w:rsidP="000461F2">
      <w:pPr>
        <w:jc w:val="both"/>
        <w:rPr>
          <w:b/>
          <w:u w:val="single"/>
        </w:rPr>
      </w:pPr>
      <w:r w:rsidRPr="00AF742E">
        <w:rPr>
          <w:b/>
          <w:u w:val="single"/>
        </w:rPr>
        <w:t>ŽST Ostrava – Svinov, TM Ostrava – Svinov</w:t>
      </w:r>
    </w:p>
    <w:p w:rsidR="000461F2" w:rsidRPr="0057672C" w:rsidRDefault="000461F2" w:rsidP="000461F2">
      <w:pPr>
        <w:jc w:val="both"/>
        <w:rPr>
          <w:iCs/>
        </w:rPr>
      </w:pPr>
      <w:r w:rsidRPr="002E2FA5">
        <w:rPr>
          <w:iCs/>
        </w:rPr>
        <w:t xml:space="preserve">Ve stávající měnírně TM </w:t>
      </w:r>
      <w:r>
        <w:rPr>
          <w:iCs/>
        </w:rPr>
        <w:t xml:space="preserve">Ostrava – </w:t>
      </w:r>
      <w:r w:rsidRPr="002E2FA5">
        <w:rPr>
          <w:iCs/>
        </w:rPr>
        <w:t>Svinov</w:t>
      </w:r>
      <w:r>
        <w:rPr>
          <w:iCs/>
        </w:rPr>
        <w:t xml:space="preserve"> </w:t>
      </w:r>
      <w:r w:rsidRPr="002E2FA5">
        <w:rPr>
          <w:iCs/>
        </w:rPr>
        <w:t xml:space="preserve">není prostorová rezerva pro umístění nové technologie </w:t>
      </w:r>
      <w:r>
        <w:rPr>
          <w:iCs/>
        </w:rPr>
        <w:t xml:space="preserve">22kV pro magistrální rozvod LDSž 22kV. Navíc </w:t>
      </w:r>
      <w:r w:rsidRPr="002E2FA5">
        <w:rPr>
          <w:iCs/>
        </w:rPr>
        <w:t>v areálu TM se předpokládá výstavba nové rozvodny 110kV</w:t>
      </w:r>
      <w:r>
        <w:rPr>
          <w:iCs/>
        </w:rPr>
        <w:t xml:space="preserve">. </w:t>
      </w:r>
    </w:p>
    <w:p w:rsidR="000461F2" w:rsidRPr="000461F2" w:rsidRDefault="000461F2" w:rsidP="000461F2">
      <w:pPr>
        <w:pStyle w:val="Nadpis4"/>
      </w:pPr>
      <w:r>
        <w:t>Ostatní technologická zařízení</w:t>
      </w:r>
    </w:p>
    <w:p w:rsidR="000461F2" w:rsidRDefault="000461F2" w:rsidP="000461F2">
      <w:pPr>
        <w:jc w:val="both"/>
        <w:rPr>
          <w:iCs/>
        </w:rPr>
      </w:pPr>
      <w:r>
        <w:rPr>
          <w:iCs/>
        </w:rPr>
        <w:t>Ve stávajícím stavu nejsou ve stanici Ostrava – Vítkovice instalovány žádné výtahy.</w:t>
      </w:r>
    </w:p>
    <w:p w:rsidR="003F61D8" w:rsidRPr="0057672C" w:rsidRDefault="003F61D8" w:rsidP="003F61D8">
      <w:pPr>
        <w:pStyle w:val="Nadpis4"/>
      </w:pPr>
      <w:r>
        <w:t>Rozvody vn, nn, osvětlení a dálkové ovládání odpojovačů</w:t>
      </w:r>
    </w:p>
    <w:p w:rsidR="003074E8" w:rsidRDefault="003F61D8" w:rsidP="003C2EE2">
      <w:pPr>
        <w:jc w:val="both"/>
      </w:pPr>
      <w:r w:rsidRPr="00587016">
        <w:t>Zařízení ve správě SEE je v současné době za hranicí své životnosti. Veškeré zařízení SEE budou nové v rámci této stavby kromě zařízení zrealizované v roce 2017 v rámci stavby „Rekonstrukce kunčického zhlaví v žst. Ostrava Vítkovice“.</w:t>
      </w:r>
    </w:p>
    <w:p w:rsidR="00DC40C8" w:rsidRDefault="00DC40C8" w:rsidP="009207C6">
      <w:pPr>
        <w:pStyle w:val="Nadpis3"/>
      </w:pPr>
      <w:bookmarkStart w:id="62" w:name="_Toc56174365"/>
      <w:r>
        <w:t>Trakční zařízení</w:t>
      </w:r>
      <w:bookmarkEnd w:id="62"/>
    </w:p>
    <w:p w:rsidR="00DC40C8" w:rsidRPr="00DC40C8" w:rsidRDefault="00DC40C8" w:rsidP="00DC40C8">
      <w:pPr>
        <w:jc w:val="both"/>
      </w:pPr>
      <w:r w:rsidRPr="00DC40C8">
        <w:t>Trakční vedení bylo vybudováno v 60.</w:t>
      </w:r>
      <w:r>
        <w:t xml:space="preserve"> </w:t>
      </w:r>
      <w:r w:rsidRPr="00DC40C8">
        <w:t>letech dle parametrů vzoru „J“ dle tehdejších platných norem a předpisů.  Je napájeno stejnosměrným proudem o napětí 3 kV z trakčních měníren Vratimov a Ostrava Svinov. Trakční podpěry</w:t>
      </w:r>
      <w:r w:rsidR="00455A3B">
        <w:t xml:space="preserve"> jsou převážně původní. Na TV není</w:t>
      </w:r>
      <w:r w:rsidRPr="00DC40C8">
        <w:t xml:space="preserve"> zavěšeno zesilovací vedení a v oblasti ŽST Kunčice je zavěšen kabel 22kV magistrálního rozvodu. S ohledem na rozsah úprav železničního spodku a svršku a stav stávajícího trakčního vedení je nutné provést kompletní rekonstrukci trakčního vedení včetně nových podpěr v celém rozsahu upravovaného úseku. Při návrhu bude respektováno rekonstruované trakční vedení v rozsahu žkm 32,600 až 33,500 (rekonstrukce proběhla v roce 2017).</w:t>
      </w:r>
    </w:p>
    <w:p w:rsidR="0057637B" w:rsidRDefault="0070158F" w:rsidP="00643E60">
      <w:pPr>
        <w:pStyle w:val="Nadpis3"/>
      </w:pPr>
      <w:bookmarkStart w:id="63" w:name="_Toc56174366"/>
      <w:r>
        <w:t>Pozemní stavební objekty</w:t>
      </w:r>
      <w:bookmarkEnd w:id="63"/>
    </w:p>
    <w:p w:rsidR="00077FEA" w:rsidRDefault="00077FEA" w:rsidP="00077FEA">
      <w:pPr>
        <w:jc w:val="both"/>
      </w:pPr>
      <w:r>
        <w:t xml:space="preserve">V současném stavu má Správa železnic, státní organizace v evidenci tyto objekty: zastřešení nástupišť č. 1 a č. 2, zbytky oplocení v ŽST Ostrava – Vítkovice a technologické objekty na Odbočce Odra. Zastřešení navazuje na stávající stav  výpravní budovy a nástupišť. Dle nových návrhů výpravní budovy a nástupišť bude muset být upraveno. Technologické objekty na Odbočce Odra jsou v nevyhovujícím stavu (zatékání, vysoká vlhkost).    </w:t>
      </w:r>
    </w:p>
    <w:p w:rsidR="00AC34C1" w:rsidRPr="00077FEA" w:rsidRDefault="00AC34C1" w:rsidP="00077FEA">
      <w:pPr>
        <w:jc w:val="both"/>
      </w:pPr>
    </w:p>
    <w:p w:rsidR="00AA5BEB" w:rsidRPr="0004636B" w:rsidRDefault="00AA5BEB" w:rsidP="00643E60">
      <w:pPr>
        <w:pStyle w:val="Nadpis3"/>
        <w:rPr>
          <w:lang w:eastAsia="cs-CZ"/>
        </w:rPr>
      </w:pPr>
      <w:bookmarkStart w:id="64" w:name="_Toc56174367"/>
      <w:r w:rsidRPr="0004636B">
        <w:rPr>
          <w:lang w:eastAsia="cs-CZ"/>
        </w:rPr>
        <w:lastRenderedPageBreak/>
        <w:t>Železniční přejezdy</w:t>
      </w:r>
      <w:bookmarkEnd w:id="64"/>
      <w:r w:rsidRPr="0004636B">
        <w:rPr>
          <w:lang w:eastAsia="cs-CZ"/>
        </w:rPr>
        <w:t xml:space="preserve"> </w:t>
      </w:r>
    </w:p>
    <w:p w:rsidR="00543DD0" w:rsidRPr="0004636B" w:rsidRDefault="00AA5BEB" w:rsidP="00B2141A">
      <w:pPr>
        <w:jc w:val="both"/>
        <w:rPr>
          <w:rFonts w:cs="Times New Roman"/>
          <w:lang w:eastAsia="cs-CZ"/>
        </w:rPr>
      </w:pPr>
      <w:r w:rsidRPr="0004636B">
        <w:rPr>
          <w:rFonts w:cs="Times New Roman"/>
          <w:lang w:eastAsia="cs-CZ"/>
        </w:rPr>
        <w:t>V</w:t>
      </w:r>
      <w:r w:rsidR="000B5848">
        <w:rPr>
          <w:rFonts w:cs="Times New Roman"/>
          <w:lang w:eastAsia="cs-CZ"/>
        </w:rPr>
        <w:t xml:space="preserve"> definovaném úseku </w:t>
      </w:r>
      <w:r w:rsidRPr="0004636B">
        <w:rPr>
          <w:rFonts w:cs="Times New Roman"/>
          <w:lang w:eastAsia="cs-CZ"/>
        </w:rPr>
        <w:t>stavby se nenachází žádné přejezdy</w:t>
      </w:r>
      <w:r w:rsidR="008021F1" w:rsidRPr="0004636B">
        <w:rPr>
          <w:rFonts w:cs="Times New Roman"/>
          <w:lang w:eastAsia="cs-CZ"/>
        </w:rPr>
        <w:t xml:space="preserve"> dle ČSN 736380</w:t>
      </w:r>
      <w:r w:rsidR="000B5848">
        <w:rPr>
          <w:rFonts w:cs="Times New Roman"/>
          <w:lang w:eastAsia="cs-CZ"/>
        </w:rPr>
        <w:t>. Nejbližší přejezd se nachází v ŽST Ostrava – Kunčice a to P7398 v km 9,013. Tento přejezd je v rámci stavby „Optimalizace a elektrizace trati Ostrava – Kunčice – Frýdek Místek navržen na zrušení</w:t>
      </w:r>
      <w:r w:rsidR="00515700">
        <w:rPr>
          <w:rFonts w:cs="Times New Roman"/>
          <w:lang w:eastAsia="cs-CZ"/>
        </w:rPr>
        <w:t xml:space="preserve"> bez náhrady</w:t>
      </w:r>
      <w:r w:rsidR="000B5848">
        <w:rPr>
          <w:rFonts w:cs="Times New Roman"/>
          <w:lang w:eastAsia="cs-CZ"/>
        </w:rPr>
        <w:t xml:space="preserve">.“  </w:t>
      </w:r>
    </w:p>
    <w:p w:rsidR="00B2141A" w:rsidRPr="0004636B" w:rsidRDefault="00B2141A" w:rsidP="00643E60">
      <w:pPr>
        <w:pStyle w:val="Nadpis3"/>
        <w:rPr>
          <w:lang w:eastAsia="cs-CZ"/>
        </w:rPr>
      </w:pPr>
      <w:bookmarkStart w:id="65" w:name="_Toc56174368"/>
      <w:r w:rsidRPr="0004636B">
        <w:rPr>
          <w:lang w:eastAsia="cs-CZ"/>
        </w:rPr>
        <w:t>Mosty, propustky a inženýrské objekty</w:t>
      </w:r>
      <w:bookmarkEnd w:id="65"/>
      <w:r w:rsidRPr="0004636B">
        <w:rPr>
          <w:lang w:eastAsia="cs-CZ"/>
        </w:rPr>
        <w:t xml:space="preserve"> </w:t>
      </w:r>
    </w:p>
    <w:p w:rsidR="00CB5E8C" w:rsidRDefault="009A5CD2" w:rsidP="003F3070">
      <w:pPr>
        <w:jc w:val="both"/>
        <w:rPr>
          <w:rFonts w:cs="Times New Roman"/>
          <w:lang w:eastAsia="cs-CZ"/>
        </w:rPr>
      </w:pPr>
      <w:r w:rsidRPr="009A5CD2">
        <w:rPr>
          <w:rFonts w:cs="Times New Roman"/>
          <w:lang w:eastAsia="cs-CZ"/>
        </w:rPr>
        <w:t>V řešeném úseku je evidováno 12 mostů, 1 lávka pro pěší a 9 propustků ve vlastnictví SŽ a 9 silničních nadjezdů a lávek pro chodce mimo vlastnictví SŽ.</w:t>
      </w:r>
      <w:r w:rsidR="00B315F6">
        <w:rPr>
          <w:rFonts w:cs="Times New Roman"/>
          <w:lang w:eastAsia="cs-CZ"/>
        </w:rPr>
        <w:t xml:space="preserve"> </w:t>
      </w:r>
      <w:r w:rsidR="00B315F6" w:rsidRPr="00713C8E">
        <w:t>V řešeném úseku nejsou evidovány žádné opěrné ani zárubní zdi.</w:t>
      </w:r>
    </w:p>
    <w:p w:rsidR="009A5CD2" w:rsidRPr="009A5CD2" w:rsidRDefault="009A5CD2" w:rsidP="009A5CD2">
      <w:pPr>
        <w:rPr>
          <w:b/>
          <w:sz w:val="22"/>
          <w:u w:val="single"/>
        </w:rPr>
      </w:pPr>
      <w:r w:rsidRPr="009A5CD2">
        <w:rPr>
          <w:b/>
          <w:u w:val="single"/>
        </w:rPr>
        <w:t>Propustek v ev. km 31,537</w:t>
      </w:r>
    </w:p>
    <w:p w:rsidR="009A5CD2" w:rsidRDefault="009A5CD2" w:rsidP="009A5CD2">
      <w:pPr>
        <w:jc w:val="both"/>
      </w:pPr>
      <w:r>
        <w:t>Propustek je trubní železobetonový DN 800 s šikmostí 55,46° přes občasnou vodo</w:t>
      </w:r>
      <w:r w:rsidR="00AC34C1">
        <w:t>teč. Délka propustku je 39,68 m,</w:t>
      </w:r>
      <w:r>
        <w:t xml:space="preserve"> výška přesypávky je 7,79 m. Vtok do propustku je přerosten vegetací a keři, pravá římsa je popraskaná. Na výtokové straně je propustek ukončen šachtou, ze které dále pokračuje propustek pod tratí Ostrava-hl.n. – Frýdek Místek (TÚ 2132 v km 6,752). Na výtokové straně není zajištěný plynulý odtok přiváděné vody – je zřízen přirozený však, spádové poměry však neumožňují odtok přivedené vody. Propustek je z roku 1962. Stavební stav propustku je 2.</w:t>
      </w:r>
    </w:p>
    <w:p w:rsidR="009A5CD2" w:rsidRPr="009A5CD2" w:rsidRDefault="009A5CD2" w:rsidP="009A5CD2">
      <w:pPr>
        <w:rPr>
          <w:b/>
          <w:u w:val="single"/>
        </w:rPr>
      </w:pPr>
      <w:r w:rsidRPr="009A5CD2">
        <w:rPr>
          <w:b/>
          <w:u w:val="single"/>
        </w:rPr>
        <w:t>Železniční most v ev. km 31,599</w:t>
      </w:r>
    </w:p>
    <w:p w:rsidR="009A5CD2" w:rsidRDefault="009A5CD2" w:rsidP="009A5CD2">
      <w:pPr>
        <w:jc w:val="both"/>
      </w:pPr>
      <w:r>
        <w:t>Most převádí dvoukolejnou trať přes dvoukolejnou elektrifikovanou trať Ostrava hl. n. – Frýdek Místek. Traťová třída zatížení s přidruženou rychlostí  je D4-80. Most má průběžné kolejové lože, jeden mostní otvor, je šikmý. Výška štěrkového lože je proměnná 0,44 m – 0,75 m. Koleje na mostě jsou v levém oblouku. Úhel křížení tratí je výrazně šikmější než šikmost mostu. Osa kolejí na mostě není rovnoběžná s osou mostu, ale je vůči ní šikmá. Na mostě je dodrženo VMP 2,5. Kolmá délka přemostění je 10,11 m, šikmé rozpětí nosné konstrukce je 18,2 m. Šířka mostu je 25,6 m, délka mostu je 57 m, výška objektu je 7,13 m. Nosná konstrukce je</w:t>
      </w:r>
      <w:r w:rsidR="00AC34C1">
        <w:t xml:space="preserve"> železobetonová deska složená ze</w:t>
      </w:r>
      <w:r>
        <w:t xml:space="preserve"> 3 samostatných desek oddělených dilatační spárou uložená na vrubovém kloubu. Statické působení mostu je jako rozpěrák. Opěry jsou masivní betonové, založení pravděpodobně plošné. Křídla jsou betonová, levé křídlo u opěry O1 a pravé křídlo u opěry O2 jsou rovnoběžná. Zbylá dvě křídla jsou šikmá. Spodní stavba i nosná konstrukce byly postaveny v roce 1965. Na podhledu nepravidelné trhliny šířky do 1,0 mm, místy průsaky a výluhy pojiva, beton místy povrchově degradovaný, lokálně až na korodující výztuž, dilatačními spárami zatéká. V opěrách patrné průsaky vody a výluhy pojiva. Stavební stav mostu je 2/2.</w:t>
      </w:r>
    </w:p>
    <w:p w:rsidR="009A5CD2" w:rsidRPr="009A5CD2" w:rsidRDefault="009A5CD2" w:rsidP="009A5CD2">
      <w:pPr>
        <w:rPr>
          <w:b/>
          <w:u w:val="single"/>
        </w:rPr>
      </w:pPr>
      <w:r w:rsidRPr="009A5CD2">
        <w:rPr>
          <w:b/>
          <w:u w:val="single"/>
        </w:rPr>
        <w:t>Propustek v ev. km 31,644</w:t>
      </w:r>
    </w:p>
    <w:p w:rsidR="009A5CD2" w:rsidRDefault="009A5CD2" w:rsidP="009A5CD2">
      <w:pPr>
        <w:jc w:val="both"/>
      </w:pPr>
      <w:r>
        <w:t>Propustek je trubní železobetonový DN 800 kolmý přes občasnou vodoteč. Délka propustku je 41,2 m. Výška přesypávky je 8,17 m. Propustek je zcela zasypán odpadem, viditelné jsou pouze římsy, propustek je neprůhledný, římsy porostlé vegetací, před propustkem stojí voda. Propustek je z roku 1965. Stavební stav je neznámý.</w:t>
      </w:r>
    </w:p>
    <w:p w:rsidR="00AC34C1" w:rsidRDefault="00AC34C1" w:rsidP="009A5CD2">
      <w:pPr>
        <w:jc w:val="both"/>
      </w:pPr>
    </w:p>
    <w:p w:rsidR="00AC34C1" w:rsidRDefault="00AC34C1" w:rsidP="009A5CD2">
      <w:pPr>
        <w:jc w:val="both"/>
      </w:pPr>
    </w:p>
    <w:p w:rsidR="00AC34C1" w:rsidRDefault="00AC34C1" w:rsidP="009A5CD2">
      <w:pPr>
        <w:jc w:val="both"/>
      </w:pPr>
    </w:p>
    <w:p w:rsidR="009A5CD2" w:rsidRPr="009A5CD2" w:rsidRDefault="009A5CD2" w:rsidP="009A5CD2">
      <w:pPr>
        <w:rPr>
          <w:b/>
          <w:u w:val="single"/>
        </w:rPr>
      </w:pPr>
      <w:r w:rsidRPr="009A5CD2">
        <w:rPr>
          <w:b/>
          <w:u w:val="single"/>
        </w:rPr>
        <w:lastRenderedPageBreak/>
        <w:t>Propustek v ev. km 31,814</w:t>
      </w:r>
    </w:p>
    <w:p w:rsidR="009A5CD2" w:rsidRDefault="009A5CD2" w:rsidP="009A5CD2">
      <w:pPr>
        <w:jc w:val="both"/>
      </w:pPr>
      <w:r>
        <w:t>Propustek je trubní železobetonový DN 1000 kolmý přes potok Lech. Délka propustku je 25,1 m. Výška přesypávky je 9,86 m. Propustek je mírně zanesený, neprůhledný, podle nánosů je propustek pravděpodobně prosedlý, římsy jsou popraskané a drolí se, je porostlý vegetací, vpravo po 3 m zasypaný a napojený na troubu z PVC DN 300. Propustek je z roku 1965. Stavební stav je neznámý.</w:t>
      </w:r>
    </w:p>
    <w:p w:rsidR="009A5CD2" w:rsidRPr="009A5CD2" w:rsidRDefault="009A5CD2" w:rsidP="009A5CD2">
      <w:pPr>
        <w:rPr>
          <w:b/>
          <w:u w:val="single"/>
        </w:rPr>
      </w:pPr>
      <w:r w:rsidRPr="009A5CD2">
        <w:rPr>
          <w:b/>
          <w:u w:val="single"/>
        </w:rPr>
        <w:t>Železniční most v ev. km 31,963</w:t>
      </w:r>
    </w:p>
    <w:p w:rsidR="009A5CD2" w:rsidRDefault="009A5CD2" w:rsidP="009A5CD2">
      <w:pPr>
        <w:jc w:val="both"/>
      </w:pPr>
      <w:r>
        <w:t>Most převádí dvoukolejnou trať přes čtyřpruhovou směrově nerozdělenou silnici II. třídy (ulice Frýdecká) dvoukolejnou trať Ostrava hl. n. – Frýdek Místek. Traťová třída zatížení s přidruženou rychlostí  je D4-70. Most má průběžné kolejové lože, jeden mostní otvor, most je šikmý – 75°. Výška kolejového lože je 0,45 m. Koleje na mostě jsou v levé přechodnici. Na mostě je dodrženo VMP 2,5. Kolmá délka přemostění je 20,0 m, šikmé rozpětí nosné konstrukce je 23,0 m. Délka nosné konstrukce je 25,32 m. Šířka mostu je 10,05 m, délka mostu je 47,69 m, výška objektu je 9,35 m. Nosná konstrukce je trámová z prefabrikovaných nosníků z dodatečně předpjatého betonu KT-24 s podélnou spárou mezi nosníky. Pod každou kolejí je jeden pár nosníků. Nosníky jsou na úložných prazích uloženy na ocelová vahadlová ložiska. Na opěře O1 je pohyblivé jednoválcové ložisko, na opěře O2 je pevné stolicové. Statické působení mostu je jako prostý nosník. Opěry jsou masivní betonové, založení pravděpodobně plošné. Křídla jsou betonová, levá křídla u opěry O1 a O2 jsou rovnoběžná. Pravá křídla jsou kolmá a plynule navazují na sousední most převádějící vlečkovou kolej. Spodní stavba i nosná konstrukce byly postaveny v letech 1964-1965. Dle archivní dokumentace proběhla výstavba obou mostů ve stejně době. Na nosné konstrukci jsou patrné stopy po průsacích vody a výluhy pojiva, obnažená korodující výztuž, na římsách je degradovaný beton. Spodní stavba je bez zjevných závad a poruch. Stavební stav mostu je 2/1.</w:t>
      </w:r>
    </w:p>
    <w:p w:rsidR="009A5CD2" w:rsidRPr="009A5CD2" w:rsidRDefault="009A5CD2" w:rsidP="009A5CD2">
      <w:pPr>
        <w:rPr>
          <w:b/>
          <w:u w:val="single"/>
        </w:rPr>
      </w:pPr>
      <w:r w:rsidRPr="009A5CD2">
        <w:rPr>
          <w:b/>
          <w:u w:val="single"/>
        </w:rPr>
        <w:t>Železniční most v ev. km 32,416</w:t>
      </w:r>
    </w:p>
    <w:p w:rsidR="009A5CD2" w:rsidRDefault="009A5CD2" w:rsidP="009A5CD2">
      <w:pPr>
        <w:jc w:val="both"/>
      </w:pPr>
      <w:r>
        <w:t xml:space="preserve">Most převádí dvoukolejnou trať přes účelovou komunikaci ve správě Liberty Ostrava a.s. Traťová třída zatížení s přidruženou rychlostí  je D4-80. Most je přesypaný s jedním mostním otvorem, most je kolmý. Výška kolejového lože a přesypávky je 1,45 m. Koleje na mostě jsou v levé přechodnici. VMP na mostě není omezeno. Kolmá délka přemostění je 4,0 m, rozpětí nosné konstrukce je 4,6 m. Délka nosné konstrukce je 5,0 m. Šířka mostu je 34,0 m, délka mostu je 12,92 m, výška objektu je 8,95 m. Nosná konstrukce je železobetonová deska složená </w:t>
      </w:r>
      <w:r w:rsidR="00543DD0">
        <w:t>z</w:t>
      </w:r>
      <w:r>
        <w:t xml:space="preserve"> 3 dilatačních úseků. Drážní pozemek končí přibližně na rozhraní nosné konstrukce K02 a K03. Nosná konstrukce K03 převádí vlečku, která je ve správě Liberty Ostrava a.s. Uložení nosné konstrukce je na kluznou vrstvu. Statické působení mostu je jako prostý nosník. Opěry jsou masivní betonové, založení pravděpodobně plošné. Křídla jsou rovnoběžná betonová. Spodní stavba i nosná konstrukce byly postaveny v roce 1964. Na mostě jsou patrné stopy po průsacích vody a výluhy pojiva, obnažená korodující výztuž, degradovaný beton na římse. Stavební stav mostu je 2/2.</w:t>
      </w:r>
    </w:p>
    <w:p w:rsidR="009A5CD2" w:rsidRPr="009A5CD2" w:rsidRDefault="009A5CD2" w:rsidP="009A5CD2">
      <w:pPr>
        <w:rPr>
          <w:b/>
          <w:u w:val="single"/>
        </w:rPr>
      </w:pPr>
      <w:r w:rsidRPr="009A5CD2">
        <w:rPr>
          <w:b/>
          <w:u w:val="single"/>
        </w:rPr>
        <w:t>Železniční most v ev. km 32,544</w:t>
      </w:r>
    </w:p>
    <w:p w:rsidR="009A5CD2" w:rsidRDefault="009A5CD2" w:rsidP="009A5CD2">
      <w:pPr>
        <w:jc w:val="both"/>
      </w:pPr>
      <w:r>
        <w:t xml:space="preserve">Most převádí dvoukolejnou trať přes řeku Ostravici a asfaltovou cyklostezku v prvním poli, ve druhém poli přes volný terén a ve třetím poli přes železniční dráhu jiného vlastníka a účelovou nezpevněnou komunikaci. Traťová třída zatížení s přidruženou rychlostí  je D4-80. Hlavní pole </w:t>
      </w:r>
      <w:r>
        <w:lastRenderedPageBreak/>
        <w:t xml:space="preserve">přes Ostravici je tvořeno dvoukolejnou ocelovou konstrukcí s kolejí osazenou na mostnice. Ve druhém a třetím poli je kolej s průběžným kolejovým ložem s výškou 0,30 m. Koleje na mostě jsou v přímé a v osové vzdálenosti 4,0 m. Nosná konstrukce v prvním poli je ocelová s prvkovou mezilehlou mostovkou. Rozpětí nosné konstrukce je 100,0 m, šířka je 10,10 m. Hlavní nosníky jsou plnostěnné I profily, ztužené obloukem (Langrův trám), šířka pásnic je 0,7 m, osová vzdálenost 9,2 m. Na ocelové nosné konstrukci není splněno VMP 2,5. Vzdálenost osy koleje od hlavních nosníků je 2,2 m. Konstrukce je kolmá, uložení je na ocelová vahadlová ložiska. Na opěře O1 jsou pohyblivá dvouválcová ložiska, na pilíři P01 jsou pevná stolicová. Ocelová nosná konstrukce je z roku 1964, v roce v 1981 proběhla </w:t>
      </w:r>
      <w:r w:rsidR="00946C3C">
        <w:t>náhrada</w:t>
      </w:r>
      <w:r>
        <w:t xml:space="preserve"> PKO. Druhé a třetí pole mostu je tvořeno železobetonovou deskou, která je dodatečně předpjatá. Rozpětí obou desek je 15,3 m, délka 16,3 m a šířka 9,45 m Na obou deskách je VMP 2,5. Nejmenší vzdálenost zábradlí od osy koleje je vpravo u K02 2480 mm. Desky jsou rozděleny podélnou dilatační spárou. Uložení obou desek je na ocelová vahadlová ložiska. Statické působení všech tří nosných konstrukcí je jako prostý nosník. Opěry a pilíře jsou ze železobetonu. Všechna křídla jsou železobetonová rovnoběžná. Stávající stavební stav mostu je 2/2. Na ocelové konstrukci K01 je patrné korozní oslabení, pozvednuté kluzné podélníky a trhliny v přilehlých výztuhách, posunutá ložiska u O1, rozpraskané a vyhnilé mostnice. U K02, K03 je popraskaný a degradovaný beton, místy prostupující pruty výztuže, které korodují, průsaky vody a propadávající štěrk, korozí oslabená ložiska.</w:t>
      </w:r>
    </w:p>
    <w:p w:rsidR="009A5CD2" w:rsidRPr="009A5CD2" w:rsidRDefault="009A5CD2" w:rsidP="009A5CD2">
      <w:pPr>
        <w:rPr>
          <w:b/>
          <w:u w:val="single"/>
        </w:rPr>
      </w:pPr>
      <w:r w:rsidRPr="009A5CD2">
        <w:rPr>
          <w:b/>
          <w:u w:val="single"/>
        </w:rPr>
        <w:t>Železniční most v ev. km 33,065</w:t>
      </w:r>
    </w:p>
    <w:p w:rsidR="009A5CD2" w:rsidRDefault="009A5CD2" w:rsidP="009A5CD2">
      <w:pPr>
        <w:jc w:val="both"/>
      </w:pPr>
      <w:r>
        <w:t xml:space="preserve">Most se nachází na Kunčickém zhlaví a převádí 5 kolejí přes trvalý vodní tok. V mostním otvoru je dále umístěna soustava potrubí. Traťová třída zatížení s přidruženou rychlostí  je D4-100. Most je přesypaný s výškou přesypávky a kolejového lože 5,30 m, jeden mostní otvor, most je šikmý – 60°. Výška kolejového lože je 0,45 m. Koleje zleva č. 1,2,3 jsou v levém oblouku, koleje č. 4,5 jsou v přímé. Na mostě není omezeno VMP. Délka přemostění je 4,47 m, rozpětí je 5,07 m, délka nosné konstrukce 5,40 m. Šířka mostu je 48,10 m, délka mostu je 20,0 m, výška mostu nad terénem je 9,60 m. Nosná konstrukce je železobetonová desková uložená na kluzné vrstvě. Nosná konstrukce je složena z 8 dilatačním částí. Statické působení mostu je jako prostý nosník. Opěry jsou masivní betonové, založení pravděpodobně plošné. Křídla jsou betonová, šikmá bez římsy. Spodní stavba i nosná konstrukce byly postaveny v roce 1965. V roce  2015 proběhla sanace a oprava mostu. Most je bez zjevných závad a poruch, stavební stav je 1/1.  </w:t>
      </w:r>
    </w:p>
    <w:p w:rsidR="009A5CD2" w:rsidRPr="009A5CD2" w:rsidRDefault="009A5CD2" w:rsidP="009A5CD2">
      <w:pPr>
        <w:rPr>
          <w:b/>
          <w:u w:val="single"/>
        </w:rPr>
      </w:pPr>
      <w:r w:rsidRPr="009A5CD2">
        <w:rPr>
          <w:b/>
          <w:u w:val="single"/>
        </w:rPr>
        <w:t>Železniční most v ev. km 33,223</w:t>
      </w:r>
    </w:p>
    <w:p w:rsidR="009A5CD2" w:rsidRDefault="009A5CD2" w:rsidP="009A5CD2">
      <w:pPr>
        <w:jc w:val="both"/>
      </w:pPr>
      <w:r>
        <w:t xml:space="preserve">Most se nachází v Kunčickém zhlaví a převádí 5 kolejí přes komunikaci pro chodce mimo správu SŽ, směrově oddělenou silnici I. třídy (ulice Místecká) a dvoukolejnou tramvajovou trať a inženýrské sítě. Traťová třída zatížení s přidruženou rychlostí  je D4-80. Most má průběžné kolejové lože, 5 mostních otvorů, most je šikmý – 67°. Výška kolejového lože je 0,53 m. Koleje na mostě č. 1,2 zleva jsou v přímé, ostatní koleje jsou v oblouku, na mostě je výhybka. Na mostě je dodrženo VMP 3,0. Rozpětí jednotlivých polí je 7,75+14,7+14,7+13,2+6,6 m. celkové délka přemostění je 63,03 m. Šířka mostu je proměnná 24 – 34 m. délka mostu je 79,34 m. Výška mostu je 7,0 m. Nosná konstrukce je desková z prefabrikovaných dodatečně předpjatých nosníků KA-61. Nosníky jsou na podpěrách uložené jako samostatná prostá pole pomocí ocelových vahadlových ložisek. Opěry jsou masivní betonové, pilíře jsou železobetonové. Každý pilíř je tvořený 9-11 sloupy podle celkové šířky pilíře. Všechna křídla jsou betonová </w:t>
      </w:r>
      <w:r>
        <w:lastRenderedPageBreak/>
        <w:t>rovnoběžná. Most byl postaven v roce 1964. V roce  2016 proběhla celková rekonstrukce a sanace mostu. Nosná konstrukce a spodní stavba jsou bez zjevných závažných závad a poruch. Stavební stav mostu je 1/1.</w:t>
      </w:r>
    </w:p>
    <w:p w:rsidR="009A5CD2" w:rsidRPr="009A5CD2" w:rsidRDefault="009A5CD2" w:rsidP="009A5CD2">
      <w:pPr>
        <w:rPr>
          <w:b/>
          <w:u w:val="single"/>
        </w:rPr>
      </w:pPr>
      <w:r w:rsidRPr="009A5CD2">
        <w:rPr>
          <w:b/>
          <w:u w:val="single"/>
        </w:rPr>
        <w:t>Lávka v ev. km 34,082</w:t>
      </w:r>
    </w:p>
    <w:p w:rsidR="009A5CD2" w:rsidRDefault="009A5CD2" w:rsidP="009A5CD2">
      <w:pPr>
        <w:jc w:val="both"/>
      </w:pPr>
      <w:r>
        <w:t xml:space="preserve">Lávka pro pěší se nachází v ŽST. Vítkovice. Lávka spojuje výpravní budovu s ostrovním nástupištěm. Lávka přemosťuje 2 koleje ve správě SŽ. Lávka je kolmá a je tvořena jedním polem. Nosná konstrukce je ocelová svařovaná, rozpětí je 14,65 a šířka 9,4 m, hlavní nosníky jsou plnostěnné svařované. Nosná konstrukce je uložena na ocelových tangenciálních ložiskách. Pevná ložiska jsou na straně výpravní budovy. Spodní stavba je tvořena ocelovými plnostěnnými sloupy, které jsou ukotvené v železobetonovém základu. Vstup na lávku je z výpravní budovy. Schodiště pro dosažení výškové úrovně lávky je součástí výpravní budovy. Na ostrovním nástupišti je přístup zajištěn pomocí dvou ramen schodiště, které jsou osazeny na ocelovou konstrukci. Lávka i schodiště je zastřešeno a vevnitř osvětleno. Konstrukce zastřešení je tvořena vlnitým plechem se železobetonovou deskou, spádovým betonem, netkanou </w:t>
      </w:r>
      <w:r w:rsidR="00C436B6">
        <w:t>textilií</w:t>
      </w:r>
      <w:r>
        <w:t xml:space="preserve"> a hydroizolační fólií z PVC. Spodní stavba i nosná konstrukce je bez zjevných závažných závad a poruch. Stavební stav je 1/1.</w:t>
      </w:r>
    </w:p>
    <w:p w:rsidR="009A5CD2" w:rsidRPr="009A5CD2" w:rsidRDefault="009A5CD2" w:rsidP="009A5CD2">
      <w:pPr>
        <w:rPr>
          <w:b/>
          <w:u w:val="single"/>
        </w:rPr>
      </w:pPr>
      <w:r w:rsidRPr="009A5CD2">
        <w:rPr>
          <w:b/>
          <w:u w:val="single"/>
        </w:rPr>
        <w:t>Propustek v ev. km 36,873</w:t>
      </w:r>
    </w:p>
    <w:p w:rsidR="009A5CD2" w:rsidRDefault="009A5CD2" w:rsidP="009A5CD2">
      <w:pPr>
        <w:jc w:val="both"/>
      </w:pPr>
      <w:r>
        <w:t>Propustek je trubní železobetonový DN 1250 kolmý. Délka propustku je 10,50 m. Výška přesypávky je 0,65 m. Spárování trub je narušeno s mírným průsakem vody, beton na římsách mírně zvětralý. Propustek je z roku 1965. Stavební stav je 2.</w:t>
      </w:r>
    </w:p>
    <w:p w:rsidR="009A5CD2" w:rsidRPr="009A5CD2" w:rsidRDefault="009A5CD2" w:rsidP="009A5CD2">
      <w:pPr>
        <w:rPr>
          <w:b/>
          <w:u w:val="single"/>
        </w:rPr>
      </w:pPr>
      <w:r w:rsidRPr="009A5CD2">
        <w:rPr>
          <w:b/>
          <w:u w:val="single"/>
        </w:rPr>
        <w:t>Železniční most v ev. km 37,519</w:t>
      </w:r>
    </w:p>
    <w:p w:rsidR="009A5CD2" w:rsidRDefault="009A5CD2" w:rsidP="009A5CD2">
      <w:pPr>
        <w:jc w:val="both"/>
      </w:pPr>
      <w:r>
        <w:t xml:space="preserve">Most převádí dvoukolejnou trať přes řeku Odru. Traťová třída zatížení s přidruženou rychlostí je D4-80. Koleje jsou na mostě osazeny na mostnice. Koleje jsou v přímé. Most má jeden mostní otvor a je kolmý. Pro každou kolej je samostatná nosná konstrukce. Na mostě je dodrženo VMP 2,5. Rozpětí mostu je 47,5 m. Délka přemostění je 45,0 m. Délka mostu je 63,55 m. Výška mostu nad terénem je 7,45 m. Celková šířka mostu je 12,5 m, šířka jednotlivých konstrukcí je 5,95 m. Nosná konstrukce je ocelová s dolní mostovkou. Hlavní nosníky jsou příhradové svařované. Přípoje jsou šroubované a nýtované. Uložení nosné konstrukce na opěrách je pomocí ocelových vahadlových ložisek. Na opěře O1 jsou pevná ložiska, na opěře O2 pohyblivá. Opěry jsou železobetonové. Založení opěr je plošné. Všechna křídla jsou železobetonová rovnoběžná. Most byl postaven v roce 1964. V roce 2013 proběhla oprava a </w:t>
      </w:r>
      <w:r w:rsidR="00946C3C">
        <w:t xml:space="preserve">náhrada </w:t>
      </w:r>
      <w:r>
        <w:t>PKO. Na mostě jsou lokální poruchy PKO, vruby na koutových varech, celkově bez zjevných závažných závad a poruch. Stavební stav je 1/1.</w:t>
      </w:r>
    </w:p>
    <w:p w:rsidR="009A5CD2" w:rsidRPr="009A5CD2" w:rsidRDefault="009A5CD2" w:rsidP="009A5CD2">
      <w:pPr>
        <w:rPr>
          <w:b/>
          <w:u w:val="single"/>
        </w:rPr>
      </w:pPr>
      <w:r w:rsidRPr="009A5CD2">
        <w:rPr>
          <w:b/>
          <w:u w:val="single"/>
        </w:rPr>
        <w:t>Železniční most v ev. km 37,868</w:t>
      </w:r>
    </w:p>
    <w:p w:rsidR="009A5CD2" w:rsidRDefault="009A5CD2" w:rsidP="009A5CD2">
      <w:pPr>
        <w:jc w:val="both"/>
      </w:pPr>
      <w:r>
        <w:t xml:space="preserve">Most převádí jednu kolej přes trvalý vodní tok a zbytky účelové komunikace – částečně odplavená. Traťová třída zatížení s přidruženou rychlostí je D4-80. Most má průběžné kolejové lože a jeden mostní otvor. Výška kolejového lože je 0,46 m. Kolej je v přímé. Most je kolmý. Na mostě je dodrženo VMP 2,5. Délka přemostění je 10,0 m. Rozpětí mostu je 11,3 m. Délka mostu je 26,0 m. Výška mostu nad terénem je 7,90 m. Šířka mostu je 6,49 m. Nosná konstrukce je železobetonová desková, uložení na kluzné vrstvě. Statické působení konstrukce je jako prostý nosník. Opěry jsou betonové, založení je plošné. Křídla na levé straně jsou rovnoběžná betonová. U levé římsy je kabelový žlab. Z pravé strany na most přímo navazuje most na </w:t>
      </w:r>
      <w:r>
        <w:lastRenderedPageBreak/>
        <w:t>odbočce Odra (TÚ 2562 ev. km 0,308). Mosty jsou od sebe odděleny podélnou dilatační spárou. Most byl postaven v roce 1964.  Beton NK a SS je povrchově degradovaný, jsou patrné stopy po průsacích, na opěrách lokálně degradovaný beton až do hloubky 220 mm. Pod mostem jsou zbytky injektážních trubek z minulosti, kdy došlo ke stabilizaci a přizvednutí opěr pomocí injektáže. Odláždění břehů je odplavené. Stavební stav mostu je 1/2.</w:t>
      </w:r>
    </w:p>
    <w:p w:rsidR="009A5CD2" w:rsidRPr="009A5CD2" w:rsidRDefault="009A5CD2" w:rsidP="009A5CD2">
      <w:pPr>
        <w:rPr>
          <w:b/>
          <w:u w:val="single"/>
        </w:rPr>
      </w:pPr>
      <w:r w:rsidRPr="009A5CD2">
        <w:rPr>
          <w:b/>
          <w:u w:val="single"/>
        </w:rPr>
        <w:t>Železniční most v ev. km 38,144</w:t>
      </w:r>
    </w:p>
    <w:p w:rsidR="009A5CD2" w:rsidRDefault="009A5CD2" w:rsidP="009A5CD2">
      <w:pPr>
        <w:jc w:val="both"/>
      </w:pPr>
      <w:r>
        <w:t>Most převádí jednu kolej přes trvalý vodní tok. Traťová třída zatížení s přidruženou rychlostí je D4-80. Most má průběžné kolejové lože a jeden mostní otvor. Výška kolejového lože je 0,49 m. Kolej je v přímé. Most má šikmost 80°. Na mostě je dodrženo VMP 2,5. Délka přemostění je 5,9 m. Rozpětí mostu je 6,9 m. Délka mostu je 22,2 m. Výška mostu nad terénem je 6,63 m. Šířka mostu je 6,1 m. Nosná konstrukce je železobetonová desková, uložení na kluzné vrstvě. Statické působení konstrukce je jako prostý nosník. Opěry jsou betonové, založení je plošné. Křídla na levé straně jsou rovnoběžná betonová. U levé římsy je kabelový žlab. Z pravé strany na most přímo navazuje most na odbočce Odra (TÚ 2562 ev. km 0,587). Mosty jsou od sebe odděleny podélnou dilatační spárou. Most byl postaven v roce 1964.  Na podhledu NK je prostupující výztuž, průsaky vody pod levou římsou, vydrolený beton a prostupující výztuž na podhledu římsy. Na spodní stavbě jsou patrné průsaky vody a výluhy pojiva, boulení a popraskání omítky. Stavební stav mostu je 2/2.</w:t>
      </w:r>
    </w:p>
    <w:p w:rsidR="009A5CD2" w:rsidRPr="009A5CD2" w:rsidRDefault="009A5CD2" w:rsidP="009A5CD2">
      <w:pPr>
        <w:rPr>
          <w:b/>
          <w:u w:val="single"/>
        </w:rPr>
      </w:pPr>
      <w:r w:rsidRPr="009A5CD2">
        <w:rPr>
          <w:b/>
          <w:u w:val="single"/>
        </w:rPr>
        <w:t>Propustek v ev. km 38,170</w:t>
      </w:r>
    </w:p>
    <w:p w:rsidR="009A5CD2" w:rsidRDefault="009A5CD2" w:rsidP="009A5CD2">
      <w:pPr>
        <w:jc w:val="both"/>
      </w:pPr>
      <w:r>
        <w:t>Propustek je trubní železobetonový DN 1250 kolmý. Propustek je přes občasnou vodoteč. Délka propustku je 15,75 m. Výška přesypávky je 4,8 m. Propustek je uprostřed prosedlý cca o 20 cm, má prasklé čelo i s římsou, částečně zanesený, odláždění narušené, je přerostlý vegetací. Na propustek přímo navazuje propustek v km 0,613 na TÚ 2562. Propustek je z roku 1964. Stavební stav je 2.</w:t>
      </w:r>
    </w:p>
    <w:p w:rsidR="009A5CD2" w:rsidRPr="009A5CD2" w:rsidRDefault="009A5CD2" w:rsidP="009A5CD2">
      <w:pPr>
        <w:rPr>
          <w:b/>
          <w:u w:val="single"/>
        </w:rPr>
      </w:pPr>
      <w:r w:rsidRPr="009A5CD2">
        <w:rPr>
          <w:b/>
          <w:u w:val="single"/>
        </w:rPr>
        <w:t>Propustek v ev. km 38,498</w:t>
      </w:r>
    </w:p>
    <w:p w:rsidR="009A5CD2" w:rsidRDefault="009A5CD2" w:rsidP="009A5CD2">
      <w:pPr>
        <w:jc w:val="both"/>
      </w:pPr>
      <w:r>
        <w:t>Propustek je trubní železobetonový DN 1250 kolmý. Délka propustku je 22,7 m. Výška přesypávky je 3,18 m. Čelo propustku je prasklé a vykloněné, římsa je zvětralá, spárování mezi rourami rozevřené na 3-7 cm, odláždění narušené, propustek je přerostlý vegetací. Propustek je z roku 1965. Stavební stav je 2.</w:t>
      </w:r>
    </w:p>
    <w:p w:rsidR="009A5CD2" w:rsidRPr="009A5CD2" w:rsidRDefault="009A5CD2" w:rsidP="009A5CD2">
      <w:pPr>
        <w:rPr>
          <w:b/>
          <w:u w:val="single"/>
        </w:rPr>
      </w:pPr>
      <w:r w:rsidRPr="009A5CD2">
        <w:rPr>
          <w:b/>
          <w:u w:val="single"/>
        </w:rPr>
        <w:t>Propustek v ev. km 38,878</w:t>
      </w:r>
    </w:p>
    <w:p w:rsidR="009A5CD2" w:rsidRDefault="009A5CD2" w:rsidP="009A5CD2">
      <w:pPr>
        <w:jc w:val="both"/>
      </w:pPr>
      <w:r>
        <w:t>Propustek je železobetonový rám. Propustek je přes trvalou vodoteč. Rozpětí je 2,3 m, světlost 2,0 m. Délka propustku je 7,28 m. Výška přesypávky je 0,97 m. Na křídlech jsou trhlinky, slabý průsak vody, propustek je silně přerostlý vegetací. Propustek je z roku 2003. Stavební stav je 1.</w:t>
      </w:r>
    </w:p>
    <w:p w:rsidR="009A5CD2" w:rsidRPr="009A5CD2" w:rsidRDefault="009A5CD2" w:rsidP="009A5CD2">
      <w:pPr>
        <w:rPr>
          <w:b/>
          <w:u w:val="single"/>
        </w:rPr>
      </w:pPr>
      <w:r w:rsidRPr="009A5CD2">
        <w:rPr>
          <w:b/>
          <w:u w:val="single"/>
        </w:rPr>
        <w:t>Železniční most v ev. km 0,308</w:t>
      </w:r>
    </w:p>
    <w:p w:rsidR="009A5CD2" w:rsidRDefault="009A5CD2" w:rsidP="009A5CD2">
      <w:pPr>
        <w:jc w:val="both"/>
      </w:pPr>
      <w:r>
        <w:t xml:space="preserve">Most převádí jednu kolej na odbočce Odra přes trvalý vodní tok a zbytky účelové komunikace – částečně odplavená. Traťová třída zatížení s přidruženou rychlostí je D4-80. Most má průběžné kolejové lože a jeden mostní otvor. Výška kolejového lože je 0,46 m. Kolej je v přímé. Most je kolmý. Na mostě je dodrženo VMP 2,5 (3740 mm od osy koleje k líci zábradlí). Délka přemostění je 10,0 m. Rozpětí mostu je 11,3 m. Délka mostu je 26,0 m. Výška mostu nad terénem je 6,30 m. Šířka mostu je 6,49 m. Nosná konstrukce je železobetonová desková, uložení </w:t>
      </w:r>
      <w:r>
        <w:lastRenderedPageBreak/>
        <w:t>na kluzné vrstvě. Statické působení konstrukce je jako prostý nosník. Opěry jsou betonové, založení je plošné. Křídla na pravé straně jsou rovnoběžná betonová. U pravé římsy je kabelový žlab. Z levé strany na most přímo navazuje most na TÚ 2561 ev. km 37,868). Mosty jsou od sebe odděleny podélnou dilatační spárou. Most byl postaven v roce 1964.  Beton NK a SS je povrchově degradovaný, jsou patrné stopy po průsacích, lokálně vystupuje výztuž. Stavební stav mostu je 1/2.</w:t>
      </w:r>
    </w:p>
    <w:p w:rsidR="009A5CD2" w:rsidRPr="009A5CD2" w:rsidRDefault="009A5CD2" w:rsidP="009A5CD2">
      <w:pPr>
        <w:rPr>
          <w:b/>
          <w:u w:val="single"/>
        </w:rPr>
      </w:pPr>
      <w:r w:rsidRPr="009A5CD2">
        <w:rPr>
          <w:b/>
          <w:u w:val="single"/>
        </w:rPr>
        <w:t>Železniční most v ev. km 0,587</w:t>
      </w:r>
    </w:p>
    <w:p w:rsidR="009A5CD2" w:rsidRDefault="009A5CD2" w:rsidP="009A5CD2">
      <w:pPr>
        <w:jc w:val="both"/>
      </w:pPr>
      <w:r>
        <w:t>Most převádí jednu kolej přes trvalý vodní tok. Traťová třída zatížení s přidruženou rychlostí je D4-80. Most má průběžné kolejové lože a jeden mostní otvor. Výška kolejového lože je 0,49 m. Kolej je v přímé. Most má šikmost 80°. Na mostě je dodrženo VMP 2,5. Délka přemostění je 5,9 m. Rozpětí mostu je 6,9 m. Délka mostu je 22,2 m. Výška mostu nad terénem je 6,63 m. Šířka mostu je 6,1 m. Nosná konstrukce je železobetonová desková, uložení na kluzné vrstvě. Statické působení konstrukce je jako prostý nosník. Opěry jsou betonové, založení je plošné. Křídla na pravé straně jsou rovnoběžná betonová. U levé římsy je kabelový žlab. Z levé strany na most přímo navazuje most na TÚ 2561 ev. km 38,144. Mosty jsou od sebe odděleny podélnou dilatační spárou. Most byl postaven v roce 1964.  Na podhledu NK je prostupující výztuž, průsaky vody pod pravou římsou, vydrolený beton a prostupující výztuž na podhledu římsy. Na spodní stavbě jsou patrné průsaky vody a výluhy pojiva, boulení a popraskání omítky. Stavební stav mostu je 2/2.</w:t>
      </w:r>
    </w:p>
    <w:p w:rsidR="009A5CD2" w:rsidRPr="009A5CD2" w:rsidRDefault="009A5CD2" w:rsidP="009A5CD2">
      <w:pPr>
        <w:rPr>
          <w:b/>
          <w:u w:val="single"/>
        </w:rPr>
      </w:pPr>
      <w:r w:rsidRPr="009A5CD2">
        <w:rPr>
          <w:b/>
          <w:u w:val="single"/>
        </w:rPr>
        <w:t>Propustek v ev. km 0,613</w:t>
      </w:r>
    </w:p>
    <w:p w:rsidR="009A5CD2" w:rsidRDefault="009A5CD2" w:rsidP="009A5CD2">
      <w:pPr>
        <w:jc w:val="both"/>
      </w:pPr>
      <w:r>
        <w:t>Propustek je trubní železobetonový DN 1250 kolmý přes občasnou vodoteč. Délka propustku je 15,75 m. Výška přesypávky je 4,8 m. Propustek je uprostřed prosedlý cca o 20 cm, má prasklé čelo i s římsou, odláždění narušené, je přerostlý vegetací. Na propustek přímo navazuje propustek v km 38,170 na TÚ 2561. Propustek je z roku 1963. Stavební stav je 2.</w:t>
      </w:r>
    </w:p>
    <w:p w:rsidR="009A5CD2" w:rsidRPr="009A5CD2" w:rsidRDefault="009A5CD2" w:rsidP="009A5CD2">
      <w:pPr>
        <w:rPr>
          <w:b/>
          <w:u w:val="single"/>
        </w:rPr>
      </w:pPr>
      <w:r w:rsidRPr="009A5CD2">
        <w:rPr>
          <w:b/>
          <w:u w:val="single"/>
        </w:rPr>
        <w:t>Železniční most v ev. km 1,306</w:t>
      </w:r>
    </w:p>
    <w:p w:rsidR="009A5CD2" w:rsidRDefault="009A5CD2" w:rsidP="009A5CD2">
      <w:pPr>
        <w:jc w:val="both"/>
      </w:pPr>
      <w:r>
        <w:t xml:space="preserve">Most převádí jednu kolej na odbočce Odra přes dvoukolejnou elektrifikovanou trať Přerov – Petrovice u Karviné. Traťová třída zatížení s přidruženou rychlostí je C3-80. Koleje jsou na mostě osazeny na mostnice. Kolej je v pravém oblouku. Most má jeden mostní otvor a je kolmý. Na mostě je dodrženo VMP 2,5. Rozpětí mostu je 48,0 m. Délka přemostění je 46,5 m. Délka mostu je 55,25 m. Výška mostu nad terénem je 8,79 m. Šířka mostu je 7,15 m. Nosná konstrukce je ocelová s dolní prvkovou mostovkou. Hlavní nosníky jsou příhradové svařované. Přípoje jsou šroubované. Uložení nosné konstrukce na opěrách je pomocí ocelových vahadlových ložisek. Na opěře O1 jsou pevná ložiska, na opěře O2 pohyblivá. Opěry jsou železobetonové. Levé křídlo u opěry O1 a pravé křídlo u opěry O2 jsou rovnoběžná železobetonová. Zbylá křídla jsou šikmá betonová. Most byl postaven v roce 1964. V roce 2012 proběhla oprava a </w:t>
      </w:r>
      <w:r w:rsidR="00946C3C">
        <w:t xml:space="preserve">náhrada </w:t>
      </w:r>
      <w:r>
        <w:t>PKO. Na opěře O2 jsou válce pohyblivých ložisek zkřížené. Jinak je konstrukce bez zjevných závažných závad a poruch. Stavební stav je 1/1.</w:t>
      </w:r>
    </w:p>
    <w:p w:rsidR="009A5CD2" w:rsidRPr="009A5CD2" w:rsidRDefault="009A5CD2" w:rsidP="009A5CD2">
      <w:pPr>
        <w:rPr>
          <w:b/>
          <w:u w:val="single"/>
        </w:rPr>
      </w:pPr>
      <w:r w:rsidRPr="009A5CD2">
        <w:rPr>
          <w:b/>
          <w:u w:val="single"/>
        </w:rPr>
        <w:t>Most v km 1,688 a propustek v km 2, 127</w:t>
      </w:r>
    </w:p>
    <w:p w:rsidR="009A5CD2" w:rsidRDefault="009A5CD2" w:rsidP="009A5CD2">
      <w:r>
        <w:t>Ani jeden z těchto objektů není evidován. Jedná se pravděpodobně o původní objekty, které byly zrušeny. U mostu v km 1,688 na terénu zřetelný pozůstatek římsy vlevo.</w:t>
      </w:r>
    </w:p>
    <w:p w:rsidR="00C436B6" w:rsidRDefault="00C436B6" w:rsidP="009A5CD2"/>
    <w:p w:rsidR="009A5CD2" w:rsidRPr="009A5CD2" w:rsidRDefault="009A5CD2" w:rsidP="009A5CD2">
      <w:pPr>
        <w:rPr>
          <w:b/>
          <w:u w:val="single"/>
        </w:rPr>
      </w:pPr>
      <w:r w:rsidRPr="009A5CD2">
        <w:rPr>
          <w:b/>
          <w:u w:val="single"/>
        </w:rPr>
        <w:lastRenderedPageBreak/>
        <w:t>Propustek v ev. km 2, 535 (evidován v km 260,565 na TÚ 1891)</w:t>
      </w:r>
    </w:p>
    <w:p w:rsidR="009A5CD2" w:rsidRDefault="009A5CD2" w:rsidP="009A5CD2">
      <w:pPr>
        <w:jc w:val="both"/>
      </w:pPr>
      <w:r>
        <w:t>Propustek je celý evidován na souběžném TÚ 1891 Přerov – Petrovice. Prokazatelně však vede i pod dotčeným TÚ 2561. Jedná se o trubní železobetonový propustek DN 1200 kolmý. Délka propustku je 46,0 m. Výška přesypávky je 3,5 m. S ohledem na nedostatečné sklonové poměry dochází v místě propustku k jeho opakovanému zanášení. Stavební stav je 1. Dle vyjádření místního správce se bude stavební stav měnit na 2.</w:t>
      </w:r>
    </w:p>
    <w:p w:rsidR="009A5CD2" w:rsidRDefault="009A5CD2" w:rsidP="003C2EE2">
      <w:pPr>
        <w:pStyle w:val="Nadpis4"/>
      </w:pPr>
      <w:r>
        <w:t>Silniční nadjezdy a lávky ve správě jiných vlastníků než SŽ</w:t>
      </w:r>
    </w:p>
    <w:p w:rsidR="00AC34C1" w:rsidRDefault="00B315F6" w:rsidP="00B315F6">
      <w:r w:rsidRPr="00E5461A">
        <w:t>V řešeném úseku se nachází celkem 9 silničních nadjezdů a lávek pro pěší, které nejsou ve správě SŽ. Jedná se o nadjezd v km 34,280, lávku pro chodce v km 34,580, nadjezd v km 35,150, nadjezd v km 35,600, nadjezd v km 36,300, lávku pro chodce v km 36,550, nadjezd v km 2, 000, nadjezd v km 2, 450 a nadjezd v km 2, 640. Pod všemi objekty je dostatečný průjezdný průřez. Všechny nadjezdy jsou vybaveny ochranou proti dotyku s živými částmi trakčního vedení. Stav ochrany proti dotyku není známý.</w:t>
      </w:r>
    </w:p>
    <w:p w:rsidR="00B315F6" w:rsidRPr="00713C8E" w:rsidRDefault="00AC34C1" w:rsidP="00B315F6">
      <w:r>
        <w:br w:type="page"/>
      </w:r>
    </w:p>
    <w:p w:rsidR="00C724AE" w:rsidRPr="0004636B" w:rsidRDefault="00BB3FC6" w:rsidP="00C770E3">
      <w:pPr>
        <w:pStyle w:val="Nadpis1"/>
      </w:pPr>
      <w:bookmarkStart w:id="66" w:name="_Toc56174369"/>
      <w:r w:rsidRPr="0004636B">
        <w:lastRenderedPageBreak/>
        <w:t>Cíle projektu a p</w:t>
      </w:r>
      <w:r w:rsidR="00DB6BCB" w:rsidRPr="0004636B">
        <w:t>ožadavky na technické řešení</w:t>
      </w:r>
      <w:bookmarkEnd w:id="66"/>
    </w:p>
    <w:p w:rsidR="00DB6BCB" w:rsidRPr="0004636B" w:rsidRDefault="00DB6BCB" w:rsidP="00DB6BCB">
      <w:pPr>
        <w:rPr>
          <w:rFonts w:cs="Times New Roman"/>
          <w:lang w:eastAsia="cs-CZ"/>
        </w:rPr>
      </w:pPr>
    </w:p>
    <w:p w:rsidR="00BB3FC6" w:rsidRPr="0004636B" w:rsidRDefault="00BB3FC6" w:rsidP="00BB3FC6">
      <w:pPr>
        <w:pStyle w:val="Nadpis2"/>
        <w:rPr>
          <w:rFonts w:cs="Times New Roman"/>
        </w:rPr>
      </w:pPr>
      <w:bookmarkStart w:id="67" w:name="_Toc56174370"/>
      <w:r w:rsidRPr="0004636B">
        <w:rPr>
          <w:rFonts w:cs="Times New Roman"/>
        </w:rPr>
        <w:t>Zadání</w:t>
      </w:r>
      <w:bookmarkEnd w:id="67"/>
    </w:p>
    <w:p w:rsidR="00BB3FC6" w:rsidRPr="0004636B" w:rsidRDefault="00BB3FC6" w:rsidP="00BB3FC6">
      <w:pPr>
        <w:jc w:val="both"/>
        <w:rPr>
          <w:rFonts w:cs="Times New Roman"/>
        </w:rPr>
      </w:pPr>
      <w:r w:rsidRPr="0004636B">
        <w:rPr>
          <w:rFonts w:cs="Times New Roman"/>
        </w:rPr>
        <w:t xml:space="preserve">Předmětem zadání je zpracování Záměru projektu včetně doprovodné dokumentace </w:t>
      </w:r>
      <w:r w:rsidR="00C770E3">
        <w:rPr>
          <w:rFonts w:cs="Times New Roman"/>
        </w:rPr>
        <w:t>stavby „Optimalizace traťového úseku Ostrava – Kunčice (mimo) – Ostrava – Svinov/Polanka nad Odrou“.</w:t>
      </w:r>
      <w:r w:rsidR="00FF4BA3">
        <w:rPr>
          <w:rFonts w:cs="Times New Roman"/>
        </w:rPr>
        <w:t xml:space="preserve"> Záměr projektu je zpracován dle Směrnice Ministerstva dopravy ČR č. V-2/2012.</w:t>
      </w:r>
      <w:r w:rsidRPr="0004636B">
        <w:rPr>
          <w:rFonts w:cs="Times New Roman"/>
        </w:rPr>
        <w:t xml:space="preserve"> </w:t>
      </w:r>
    </w:p>
    <w:p w:rsidR="00BB3FC6" w:rsidRPr="0004636B" w:rsidRDefault="00BB3FC6" w:rsidP="00BB3FC6">
      <w:pPr>
        <w:pStyle w:val="Nadpis2"/>
        <w:rPr>
          <w:rFonts w:cs="Times New Roman"/>
        </w:rPr>
      </w:pPr>
      <w:bookmarkStart w:id="68" w:name="_Toc56174371"/>
      <w:r w:rsidRPr="0004636B">
        <w:rPr>
          <w:rFonts w:cs="Times New Roman"/>
        </w:rPr>
        <w:t>Hlavní cíle stavby</w:t>
      </w:r>
      <w:bookmarkEnd w:id="68"/>
      <w:r w:rsidRPr="0004636B">
        <w:rPr>
          <w:rFonts w:cs="Times New Roman"/>
        </w:rPr>
        <w:t xml:space="preserve"> </w:t>
      </w:r>
    </w:p>
    <w:p w:rsidR="00D84D77" w:rsidRPr="0004636B" w:rsidRDefault="00D84D77" w:rsidP="00D84D77">
      <w:pPr>
        <w:rPr>
          <w:rFonts w:cs="Times New Roman"/>
        </w:rPr>
      </w:pPr>
    </w:p>
    <w:p w:rsidR="00BB3FC6" w:rsidRPr="0004636B" w:rsidRDefault="00FF4BA3" w:rsidP="00BB3FC6">
      <w:pPr>
        <w:pStyle w:val="Odstavecseseznamem"/>
        <w:numPr>
          <w:ilvl w:val="0"/>
          <w:numId w:val="20"/>
        </w:numPr>
        <w:jc w:val="both"/>
        <w:rPr>
          <w:rFonts w:cs="Times New Roman"/>
        </w:rPr>
      </w:pPr>
      <w:r>
        <w:rPr>
          <w:rFonts w:cs="Times New Roman"/>
        </w:rPr>
        <w:t>Optimalizace trati včetně rekonstrukce železniční stanice Ostrava - Vítkovice</w:t>
      </w:r>
      <w:r w:rsidR="00BB3FC6" w:rsidRPr="0004636B">
        <w:rPr>
          <w:rFonts w:cs="Times New Roman"/>
        </w:rPr>
        <w:t xml:space="preserve">. </w:t>
      </w:r>
    </w:p>
    <w:p w:rsidR="00BB3FC6" w:rsidRPr="0004636B" w:rsidRDefault="00BB3FC6" w:rsidP="00BB3FC6">
      <w:pPr>
        <w:pStyle w:val="Odstavecseseznamem"/>
        <w:rPr>
          <w:rFonts w:cs="Times New Roman"/>
        </w:rPr>
      </w:pPr>
    </w:p>
    <w:p w:rsidR="00BB3FC6" w:rsidRDefault="00FF4BA3" w:rsidP="00BB3FC6">
      <w:pPr>
        <w:pStyle w:val="Odstavecseseznamem"/>
        <w:numPr>
          <w:ilvl w:val="0"/>
          <w:numId w:val="20"/>
        </w:numPr>
        <w:jc w:val="both"/>
        <w:rPr>
          <w:rFonts w:cs="Times New Roman"/>
        </w:rPr>
      </w:pPr>
      <w:r>
        <w:rPr>
          <w:rFonts w:cs="Times New Roman"/>
        </w:rPr>
        <w:t>Zvýšení stávající traťové rychlosti a tím zvýšit atraktivnost železniční dopravy</w:t>
      </w:r>
    </w:p>
    <w:p w:rsidR="00FF4BA3" w:rsidRPr="00FF4BA3" w:rsidRDefault="00FF4BA3" w:rsidP="00FF4BA3">
      <w:pPr>
        <w:pStyle w:val="Odstavecseseznamem"/>
        <w:rPr>
          <w:rFonts w:cs="Times New Roman"/>
        </w:rPr>
      </w:pPr>
    </w:p>
    <w:p w:rsidR="00FF4BA3" w:rsidRDefault="00FF4BA3" w:rsidP="00BB3FC6">
      <w:pPr>
        <w:pStyle w:val="Odstavecseseznamem"/>
        <w:numPr>
          <w:ilvl w:val="0"/>
          <w:numId w:val="20"/>
        </w:numPr>
        <w:jc w:val="both"/>
        <w:rPr>
          <w:rFonts w:cs="Times New Roman"/>
        </w:rPr>
      </w:pPr>
      <w:r>
        <w:rPr>
          <w:rFonts w:cs="Times New Roman"/>
        </w:rPr>
        <w:t>Příprava na elektrizaci systémem AC 25 kV 50 Hz</w:t>
      </w:r>
    </w:p>
    <w:p w:rsidR="00FF4BA3" w:rsidRPr="00FF4BA3" w:rsidRDefault="00FF4BA3" w:rsidP="00FF4BA3">
      <w:pPr>
        <w:pStyle w:val="Odstavecseseznamem"/>
        <w:rPr>
          <w:rFonts w:cs="Times New Roman"/>
        </w:rPr>
      </w:pPr>
    </w:p>
    <w:p w:rsidR="00FF4BA3" w:rsidRPr="00476B7E" w:rsidRDefault="00FF4BA3" w:rsidP="00476B7E">
      <w:pPr>
        <w:pStyle w:val="Odstavecseseznamem"/>
        <w:numPr>
          <w:ilvl w:val="0"/>
          <w:numId w:val="20"/>
        </w:numPr>
        <w:jc w:val="both"/>
        <w:rPr>
          <w:rFonts w:cs="Times New Roman"/>
        </w:rPr>
      </w:pPr>
      <w:r>
        <w:rPr>
          <w:rFonts w:cs="Times New Roman"/>
        </w:rPr>
        <w:t>Zvýšení bezpečnosti drážního provozu a cestujících, zlepšení technického stavu a parametrů řešené trati včetně zajištění souladu s požadavky TSI</w:t>
      </w:r>
    </w:p>
    <w:p w:rsidR="00BB3FC6" w:rsidRPr="0004636B" w:rsidRDefault="00BB3FC6" w:rsidP="00BB3FC6">
      <w:pPr>
        <w:pStyle w:val="Nadpis2"/>
        <w:rPr>
          <w:rFonts w:cs="Times New Roman"/>
        </w:rPr>
      </w:pPr>
      <w:bookmarkStart w:id="69" w:name="_Toc56174372"/>
      <w:r w:rsidRPr="0004636B">
        <w:rPr>
          <w:rFonts w:cs="Times New Roman"/>
        </w:rPr>
        <w:t>Místo stavby</w:t>
      </w:r>
      <w:bookmarkEnd w:id="69"/>
      <w:r w:rsidRPr="0004636B">
        <w:rPr>
          <w:rFonts w:cs="Times New Roman"/>
        </w:rPr>
        <w:t xml:space="preserve"> </w:t>
      </w:r>
    </w:p>
    <w:p w:rsidR="00B8292B" w:rsidRDefault="00B8292B" w:rsidP="00BB3FC6">
      <w:pPr>
        <w:jc w:val="both"/>
        <w:rPr>
          <w:rFonts w:cs="Times New Roman"/>
        </w:rPr>
      </w:pPr>
      <w:r>
        <w:rPr>
          <w:rFonts w:cs="Times New Roman"/>
        </w:rPr>
        <w:t>ZP řeší optimalizaci traťového úseku v Ostravě na trati č. 301D v úseku Ostrava – Kunčice (mimo</w:t>
      </w:r>
      <w:r w:rsidR="00C621CD">
        <w:rPr>
          <w:rFonts w:cs="Times New Roman"/>
        </w:rPr>
        <w:t>, řešeny pouze technologické části</w:t>
      </w:r>
      <w:r>
        <w:rPr>
          <w:rFonts w:cs="Times New Roman"/>
        </w:rPr>
        <w:t>) – Výhybna Polanka nad Odrou (mimo) a na trati č. 301E v úseku Odb. Odra – ŽST Ostrava – Svinov (mimo). Stavba začíná v km 31,074 na konci výhybky</w:t>
      </w:r>
      <w:r w:rsidR="00A61D72">
        <w:rPr>
          <w:rFonts w:cs="Times New Roman"/>
        </w:rPr>
        <w:t xml:space="preserve"> č. 6 a č. 7 a končí v km 38,966 </w:t>
      </w:r>
      <w:r>
        <w:rPr>
          <w:rFonts w:cs="Times New Roman"/>
        </w:rPr>
        <w:t>na KV č. 7 ve Výhybně Polanka nad Odrou u trati č. 301 D. Traťový úsek 301E začíná v Odb. Odra km 0,000 a končí výhybkou č. 46 v k</w:t>
      </w:r>
      <w:r w:rsidR="00C621CD">
        <w:rPr>
          <w:rFonts w:cs="Times New Roman"/>
        </w:rPr>
        <w:t xml:space="preserve">m 2, </w:t>
      </w:r>
      <w:r w:rsidR="00A61D72">
        <w:rPr>
          <w:rFonts w:cs="Times New Roman"/>
        </w:rPr>
        <w:t xml:space="preserve">320 </w:t>
      </w:r>
      <w:r w:rsidR="00C621CD">
        <w:rPr>
          <w:rFonts w:cs="Times New Roman"/>
        </w:rPr>
        <w:t xml:space="preserve"> v ŽST Ostrava – Svinov.</w:t>
      </w:r>
      <w:r w:rsidR="00A61D72">
        <w:rPr>
          <w:rFonts w:cs="Times New Roman"/>
        </w:rPr>
        <w:t xml:space="preserve"> Staničení je uvedeno dle nově navrženého stavu.</w:t>
      </w:r>
      <w:r>
        <w:rPr>
          <w:rFonts w:cs="Times New Roman"/>
        </w:rPr>
        <w:t xml:space="preserve"> Začátek a konec stavby byl upřesněn na projednání technického řešení na výrobních poradách. Stavba se nachází na území Moravskoslezského kraje v okrese Ostrava –</w:t>
      </w:r>
      <w:r w:rsidR="00F52493">
        <w:rPr>
          <w:rFonts w:cs="Times New Roman"/>
        </w:rPr>
        <w:t xml:space="preserve"> Město a zasahuje do těchto městských obvodů: Ostrava – Svinov, Ostrava – Jih, Ostrava – Vítkovice, Slezská Ostrava. </w:t>
      </w:r>
      <w:r>
        <w:rPr>
          <w:rFonts w:cs="Times New Roman"/>
        </w:rPr>
        <w:t xml:space="preserve"> </w:t>
      </w:r>
    </w:p>
    <w:p w:rsidR="000E0099" w:rsidRPr="0004636B" w:rsidRDefault="00F52493" w:rsidP="00B8292B">
      <w:pPr>
        <w:keepNext/>
        <w:jc w:val="center"/>
        <w:rPr>
          <w:rFonts w:cs="Times New Roman"/>
        </w:rPr>
      </w:pPr>
      <w:r>
        <w:rPr>
          <w:rFonts w:cs="Times New Roman"/>
          <w:noProof/>
          <w:lang w:eastAsia="cs-CZ"/>
        </w:rPr>
        <w:drawing>
          <wp:inline distT="0" distB="0" distL="0" distR="0">
            <wp:extent cx="5760720" cy="171894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stke_obvody_Ostrava.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1718945"/>
                    </a:xfrm>
                    <a:prstGeom prst="rect">
                      <a:avLst/>
                    </a:prstGeom>
                  </pic:spPr>
                </pic:pic>
              </a:graphicData>
            </a:graphic>
          </wp:inline>
        </w:drawing>
      </w:r>
    </w:p>
    <w:p w:rsidR="000E0099" w:rsidRPr="0004636B" w:rsidRDefault="000E0099" w:rsidP="000E0099">
      <w:pPr>
        <w:pStyle w:val="Titulek"/>
        <w:jc w:val="center"/>
        <w:rPr>
          <w:rFonts w:cs="Times New Roman"/>
        </w:rPr>
      </w:pPr>
      <w:r w:rsidRPr="0004636B">
        <w:rPr>
          <w:rFonts w:cs="Times New Roman"/>
        </w:rPr>
        <w:t xml:space="preserve">Obrázek </w:t>
      </w:r>
      <w:r w:rsidR="00D84D77" w:rsidRPr="0004636B">
        <w:rPr>
          <w:rFonts w:cs="Times New Roman"/>
        </w:rPr>
        <w:fldChar w:fldCharType="begin"/>
      </w:r>
      <w:r w:rsidR="00D84D77" w:rsidRPr="0004636B">
        <w:rPr>
          <w:rFonts w:cs="Times New Roman"/>
        </w:rPr>
        <w:instrText xml:space="preserve"> SEQ Obrázek \* ARABIC </w:instrText>
      </w:r>
      <w:r w:rsidR="00D84D77" w:rsidRPr="0004636B">
        <w:rPr>
          <w:rFonts w:cs="Times New Roman"/>
        </w:rPr>
        <w:fldChar w:fldCharType="separate"/>
      </w:r>
      <w:r w:rsidR="006B369E">
        <w:rPr>
          <w:rFonts w:cs="Times New Roman"/>
          <w:noProof/>
        </w:rPr>
        <w:t>5</w:t>
      </w:r>
      <w:r w:rsidR="00D84D77" w:rsidRPr="0004636B">
        <w:rPr>
          <w:rFonts w:cs="Times New Roman"/>
          <w:noProof/>
        </w:rPr>
        <w:fldChar w:fldCharType="end"/>
      </w:r>
      <w:r w:rsidRPr="0004636B">
        <w:rPr>
          <w:rFonts w:cs="Times New Roman"/>
        </w:rPr>
        <w:t xml:space="preserve">. Situování </w:t>
      </w:r>
      <w:r w:rsidR="00F52493">
        <w:rPr>
          <w:rFonts w:cs="Times New Roman"/>
        </w:rPr>
        <w:t>traťového úseku v rámci městských obvodů statutárního města Ostrava</w:t>
      </w:r>
      <w:r w:rsidR="00C60441" w:rsidRPr="0004636B">
        <w:rPr>
          <w:rFonts w:cs="Times New Roman"/>
        </w:rPr>
        <w:t xml:space="preserve"> </w:t>
      </w:r>
      <w:r w:rsidR="00F52493">
        <w:rPr>
          <w:rFonts w:cs="Times New Roman"/>
        </w:rPr>
        <w:t xml:space="preserve">                                                    </w:t>
      </w:r>
      <w:r w:rsidR="00C60441" w:rsidRPr="0004636B">
        <w:rPr>
          <w:rFonts w:cs="Times New Roman"/>
        </w:rPr>
        <w:t xml:space="preserve">(zdroj mapového podkladu: </w:t>
      </w:r>
      <w:hyperlink r:id="rId13" w:history="1">
        <w:r w:rsidR="002C13C0" w:rsidRPr="0004636B">
          <w:rPr>
            <w:rStyle w:val="Hypertextovodkaz"/>
            <w:rFonts w:cs="Times New Roman"/>
          </w:rPr>
          <w:t>www.mapy.cz</w:t>
        </w:r>
      </w:hyperlink>
      <w:r w:rsidR="00C60441" w:rsidRPr="0004636B">
        <w:rPr>
          <w:rFonts w:cs="Times New Roman"/>
        </w:rPr>
        <w:t>)</w:t>
      </w:r>
    </w:p>
    <w:p w:rsidR="002C13C0" w:rsidRDefault="002C13C0" w:rsidP="002C13C0">
      <w:pPr>
        <w:rPr>
          <w:rFonts w:cs="Times New Roman"/>
        </w:rPr>
      </w:pPr>
    </w:p>
    <w:p w:rsidR="0004636B" w:rsidRPr="0004636B" w:rsidRDefault="0004636B" w:rsidP="002C13C0">
      <w:pPr>
        <w:rPr>
          <w:rFonts w:cs="Times New Roman"/>
        </w:rPr>
      </w:pPr>
    </w:p>
    <w:p w:rsidR="002C13C0" w:rsidRPr="0004636B" w:rsidRDefault="002C13C0" w:rsidP="002C13C0">
      <w:pPr>
        <w:rPr>
          <w:rFonts w:cs="Times New Roman"/>
        </w:rPr>
      </w:pPr>
    </w:p>
    <w:p w:rsidR="00BB3FC6" w:rsidRPr="0004636B" w:rsidRDefault="00BB3FC6" w:rsidP="00BB3FC6">
      <w:pPr>
        <w:pStyle w:val="Nadpis2"/>
        <w:rPr>
          <w:rFonts w:cs="Times New Roman"/>
        </w:rPr>
      </w:pPr>
      <w:bookmarkStart w:id="70" w:name="_Toc56174373"/>
      <w:r w:rsidRPr="0004636B">
        <w:rPr>
          <w:rFonts w:cs="Times New Roman"/>
        </w:rPr>
        <w:lastRenderedPageBreak/>
        <w:t>Základní charakteristika trati</w:t>
      </w:r>
      <w:bookmarkEnd w:id="70"/>
      <w:r w:rsidRPr="0004636B">
        <w:rPr>
          <w:rFonts w:cs="Times New Roman"/>
        </w:rPr>
        <w:t xml:space="preserve"> </w:t>
      </w:r>
    </w:p>
    <w:p w:rsidR="00BB3FC6" w:rsidRPr="0004636B" w:rsidRDefault="00BB3FC6" w:rsidP="00BB3FC6">
      <w:pPr>
        <w:jc w:val="both"/>
        <w:rPr>
          <w:rFonts w:cs="Times New Roman"/>
        </w:rPr>
      </w:pPr>
      <w:r w:rsidRPr="0004636B">
        <w:rPr>
          <w:rFonts w:cs="Times New Roman"/>
        </w:rPr>
        <w:t>Dle zákona č. 266/1994 Sb. se jedná o celostátní dráhu. Dle TS</w:t>
      </w:r>
      <w:r w:rsidR="00B55B58">
        <w:rPr>
          <w:rFonts w:cs="Times New Roman"/>
        </w:rPr>
        <w:t>I INF se jedná o kategorii P5/F1.</w:t>
      </w:r>
      <w:r w:rsidRPr="0004636B">
        <w:rPr>
          <w:rFonts w:cs="Times New Roman"/>
        </w:rPr>
        <w:t xml:space="preserve"> Trať </w:t>
      </w:r>
      <w:r w:rsidR="00B55B58">
        <w:rPr>
          <w:rFonts w:cs="Times New Roman"/>
        </w:rPr>
        <w:t>je</w:t>
      </w:r>
      <w:r w:rsidRPr="0004636B">
        <w:rPr>
          <w:rFonts w:cs="Times New Roman"/>
        </w:rPr>
        <w:t xml:space="preserve"> součástí sítě TEN-T.</w:t>
      </w:r>
      <w:r w:rsidR="00C60441" w:rsidRPr="0004636B">
        <w:rPr>
          <w:rFonts w:cs="Times New Roman"/>
        </w:rPr>
        <w:t xml:space="preserve"> Číslo trati dle Prohlášení o dráze </w:t>
      </w:r>
      <w:r w:rsidR="00B55B58">
        <w:rPr>
          <w:rFonts w:cs="Times New Roman"/>
        </w:rPr>
        <w:t>791/883</w:t>
      </w:r>
      <w:r w:rsidR="00C60441" w:rsidRPr="0004636B">
        <w:rPr>
          <w:rFonts w:cs="Times New Roman"/>
        </w:rPr>
        <w:t xml:space="preserve">, podle nákresného jízdního řádu </w:t>
      </w:r>
      <w:r w:rsidR="00B55B58">
        <w:rPr>
          <w:rFonts w:cs="Times New Roman"/>
        </w:rPr>
        <w:t>301D/301E</w:t>
      </w:r>
      <w:r w:rsidR="00C60441" w:rsidRPr="0004636B">
        <w:rPr>
          <w:rFonts w:cs="Times New Roman"/>
        </w:rPr>
        <w:t>.</w:t>
      </w:r>
      <w:r w:rsidRPr="0004636B">
        <w:rPr>
          <w:rFonts w:cs="Times New Roman"/>
        </w:rPr>
        <w:t xml:space="preserve"> Traťová třída zatížení je </w:t>
      </w:r>
      <w:r w:rsidR="00B55B58">
        <w:rPr>
          <w:rFonts w:cs="Times New Roman"/>
        </w:rPr>
        <w:t>D4 (22,5</w:t>
      </w:r>
      <w:r w:rsidRPr="0004636B">
        <w:rPr>
          <w:rFonts w:cs="Times New Roman"/>
        </w:rPr>
        <w:t xml:space="preserve">t/na nápravu, </w:t>
      </w:r>
      <w:r w:rsidR="00B55B58">
        <w:rPr>
          <w:rFonts w:cs="Times New Roman"/>
        </w:rPr>
        <w:t>8</w:t>
      </w:r>
      <w:r w:rsidRPr="0004636B">
        <w:rPr>
          <w:rFonts w:cs="Times New Roman"/>
        </w:rPr>
        <w:t xml:space="preserve">t/m). </w:t>
      </w:r>
      <w:r w:rsidR="00B55B58">
        <w:rPr>
          <w:rFonts w:cs="Times New Roman"/>
        </w:rPr>
        <w:t>Maximální traťová rychlost je 80</w:t>
      </w:r>
      <w:r w:rsidRPr="0004636B">
        <w:rPr>
          <w:rFonts w:cs="Times New Roman"/>
        </w:rPr>
        <w:t xml:space="preserve"> km</w:t>
      </w:r>
      <w:r w:rsidR="00B55B58">
        <w:rPr>
          <w:rFonts w:cs="Times New Roman"/>
        </w:rPr>
        <w:t>/h. Trakční soustava je 3kV stejnosměrná</w:t>
      </w:r>
      <w:r w:rsidRPr="0004636B">
        <w:rPr>
          <w:rFonts w:cs="Times New Roman"/>
        </w:rPr>
        <w:t>.</w:t>
      </w:r>
      <w:r w:rsidR="00B55B58">
        <w:rPr>
          <w:rFonts w:cs="Times New Roman"/>
        </w:rPr>
        <w:t xml:space="preserve"> Dle počtu traťových kolejí se jedná o dvoukolejný úsek</w:t>
      </w:r>
      <w:r w:rsidR="00180AD8">
        <w:rPr>
          <w:rFonts w:cs="Times New Roman"/>
        </w:rPr>
        <w:t xml:space="preserve"> </w:t>
      </w:r>
      <w:r w:rsidR="00180AD8">
        <w:t>až do Odb. Odra, kde končí dvoukolejný úsek a vzniká jednokolejná trať směr Výhybna Polanka nad Odrou a jednokolejná trať směrem na ŽST Ostrava – Svinov</w:t>
      </w:r>
      <w:r w:rsidR="00B55B58">
        <w:rPr>
          <w:rFonts w:cs="Times New Roman"/>
        </w:rPr>
        <w:t xml:space="preserve">. </w:t>
      </w:r>
      <w:r w:rsidRPr="0004636B">
        <w:rPr>
          <w:rFonts w:cs="Times New Roman"/>
        </w:rPr>
        <w:t xml:space="preserve"> </w:t>
      </w:r>
    </w:p>
    <w:p w:rsidR="00BB3FC6" w:rsidRPr="0004636B" w:rsidRDefault="00BB3FC6" w:rsidP="00BB3FC6">
      <w:pPr>
        <w:pStyle w:val="Nadpis2"/>
        <w:rPr>
          <w:rFonts w:cs="Times New Roman"/>
        </w:rPr>
      </w:pPr>
      <w:bookmarkStart w:id="71" w:name="_Toc56174374"/>
      <w:r w:rsidRPr="0004636B">
        <w:rPr>
          <w:rFonts w:cs="Times New Roman"/>
        </w:rPr>
        <w:t>Podklady pro zpracování</w:t>
      </w:r>
      <w:bookmarkEnd w:id="71"/>
      <w:r w:rsidRPr="0004636B">
        <w:rPr>
          <w:rFonts w:cs="Times New Roman"/>
        </w:rPr>
        <w:t xml:space="preserve">  </w:t>
      </w:r>
    </w:p>
    <w:p w:rsidR="00BB3FC6" w:rsidRPr="0004636B" w:rsidRDefault="00037D17" w:rsidP="008F6F31">
      <w:pPr>
        <w:pStyle w:val="Odstavecseseznamem"/>
        <w:numPr>
          <w:ilvl w:val="0"/>
          <w:numId w:val="21"/>
        </w:numPr>
        <w:spacing w:line="360" w:lineRule="auto"/>
        <w:jc w:val="both"/>
        <w:rPr>
          <w:rFonts w:cs="Times New Roman"/>
          <w:lang w:eastAsia="cs-CZ"/>
        </w:rPr>
      </w:pPr>
      <w:r>
        <w:rPr>
          <w:rFonts w:cs="Times New Roman"/>
          <w:lang w:eastAsia="cs-CZ"/>
        </w:rPr>
        <w:t>Studie proveditelnosti uzlu Ostrava, 04/2016, Moravia Consult Olomouc a.s.</w:t>
      </w:r>
    </w:p>
    <w:p w:rsidR="00BB3FC6" w:rsidRPr="0004636B" w:rsidRDefault="00037D17" w:rsidP="008F6F31">
      <w:pPr>
        <w:pStyle w:val="Odstavecseseznamem"/>
        <w:numPr>
          <w:ilvl w:val="0"/>
          <w:numId w:val="21"/>
        </w:numPr>
        <w:spacing w:line="360" w:lineRule="auto"/>
        <w:ind w:left="709"/>
        <w:jc w:val="both"/>
        <w:rPr>
          <w:rFonts w:cs="Times New Roman"/>
          <w:lang w:eastAsia="cs-CZ"/>
        </w:rPr>
      </w:pPr>
      <w:r>
        <w:rPr>
          <w:rFonts w:cs="Times New Roman"/>
          <w:lang w:eastAsia="cs-CZ"/>
        </w:rPr>
        <w:t xml:space="preserve">Zpřesnění Sm. V-2/2012 pro účely záměru projektu na budovy ON </w:t>
      </w:r>
    </w:p>
    <w:p w:rsidR="00BB3FC6" w:rsidRPr="0004636B" w:rsidRDefault="00BB3FC6" w:rsidP="008F6F31">
      <w:pPr>
        <w:pStyle w:val="Odstavecseseznamem"/>
        <w:numPr>
          <w:ilvl w:val="0"/>
          <w:numId w:val="21"/>
        </w:numPr>
        <w:spacing w:line="360" w:lineRule="auto"/>
        <w:ind w:left="709"/>
        <w:jc w:val="both"/>
        <w:rPr>
          <w:rFonts w:cs="Times New Roman"/>
          <w:lang w:eastAsia="cs-CZ"/>
        </w:rPr>
      </w:pPr>
      <w:r w:rsidRPr="0004636B">
        <w:rPr>
          <w:rFonts w:cs="Times New Roman"/>
          <w:lang w:eastAsia="cs-CZ"/>
        </w:rPr>
        <w:t xml:space="preserve">Železniční bodové pole (ŽBP) a železniční mapové podklady z roku </w:t>
      </w:r>
      <w:r w:rsidR="00037D17">
        <w:rPr>
          <w:rFonts w:cs="Times New Roman"/>
          <w:lang w:eastAsia="cs-CZ"/>
        </w:rPr>
        <w:t>2004 až 2018</w:t>
      </w:r>
    </w:p>
    <w:p w:rsidR="00037D17" w:rsidRDefault="00037D17" w:rsidP="00037D17">
      <w:pPr>
        <w:pStyle w:val="Odstavecseseznamem"/>
        <w:numPr>
          <w:ilvl w:val="0"/>
          <w:numId w:val="21"/>
        </w:numPr>
        <w:spacing w:line="360" w:lineRule="auto"/>
        <w:ind w:left="709"/>
        <w:jc w:val="both"/>
        <w:rPr>
          <w:rFonts w:cs="Times New Roman"/>
          <w:lang w:eastAsia="cs-CZ"/>
        </w:rPr>
      </w:pPr>
      <w:r w:rsidRPr="0004636B">
        <w:rPr>
          <w:rFonts w:cs="Times New Roman"/>
          <w:lang w:eastAsia="cs-CZ"/>
        </w:rPr>
        <w:t xml:space="preserve"> </w:t>
      </w:r>
      <w:r>
        <w:rPr>
          <w:rFonts w:cs="Times New Roman"/>
          <w:lang w:eastAsia="cs-CZ"/>
        </w:rPr>
        <w:t>Koncepce při nakládání s nemovitostmi osobních nádraží</w:t>
      </w:r>
    </w:p>
    <w:p w:rsidR="00D84D77" w:rsidRPr="0004636B" w:rsidRDefault="00037D17" w:rsidP="00037D17">
      <w:pPr>
        <w:pStyle w:val="Odstavecseseznamem"/>
        <w:numPr>
          <w:ilvl w:val="0"/>
          <w:numId w:val="21"/>
        </w:numPr>
        <w:spacing w:line="360" w:lineRule="auto"/>
        <w:ind w:left="709"/>
        <w:jc w:val="both"/>
        <w:rPr>
          <w:rFonts w:cs="Times New Roman"/>
          <w:lang w:eastAsia="cs-CZ"/>
        </w:rPr>
      </w:pPr>
      <w:r>
        <w:rPr>
          <w:rFonts w:cs="Times New Roman"/>
          <w:lang w:eastAsia="cs-CZ"/>
        </w:rPr>
        <w:t>„Cyklistická doprovodná infrastruktura“ vydané MD v roce 2010</w:t>
      </w:r>
      <w:r w:rsidR="00BB3FC6" w:rsidRPr="0004636B">
        <w:rPr>
          <w:rFonts w:cs="Times New Roman"/>
          <w:lang w:eastAsia="cs-CZ"/>
        </w:rPr>
        <w:t xml:space="preserve"> </w:t>
      </w:r>
    </w:p>
    <w:p w:rsidR="00BB3FC6" w:rsidRPr="00037D17" w:rsidRDefault="00D84D77" w:rsidP="00BB3FC6">
      <w:pPr>
        <w:pStyle w:val="Odstavecseseznamem"/>
        <w:numPr>
          <w:ilvl w:val="0"/>
          <w:numId w:val="21"/>
        </w:numPr>
        <w:spacing w:line="360" w:lineRule="auto"/>
        <w:ind w:left="709"/>
        <w:jc w:val="both"/>
        <w:rPr>
          <w:rFonts w:cs="Times New Roman"/>
          <w:lang w:eastAsia="cs-CZ"/>
        </w:rPr>
      </w:pPr>
      <w:r w:rsidRPr="0004636B">
        <w:rPr>
          <w:rFonts w:cs="Times New Roman"/>
          <w:lang w:eastAsia="cs-CZ"/>
        </w:rPr>
        <w:t>Pracovní jednání v průběhu zpracování ZP</w:t>
      </w:r>
      <w:r w:rsidR="00BB3FC6" w:rsidRPr="0004636B">
        <w:rPr>
          <w:rFonts w:cs="Times New Roman"/>
          <w:lang w:eastAsia="cs-CZ"/>
        </w:rPr>
        <w:t xml:space="preserve">  </w:t>
      </w:r>
    </w:p>
    <w:p w:rsidR="00BB3FC6" w:rsidRPr="00DC3746" w:rsidRDefault="00C60441" w:rsidP="002855C5">
      <w:pPr>
        <w:pStyle w:val="Nadpis2"/>
        <w:rPr>
          <w:lang w:eastAsia="cs-CZ"/>
        </w:rPr>
      </w:pPr>
      <w:bookmarkStart w:id="72" w:name="_Toc56174375"/>
      <w:r w:rsidRPr="00DC3746">
        <w:rPr>
          <w:lang w:eastAsia="cs-CZ"/>
        </w:rPr>
        <w:t>Rozsah výluk a stanovení Náhradní autobusové dopravy</w:t>
      </w:r>
      <w:bookmarkEnd w:id="72"/>
    </w:p>
    <w:p w:rsidR="00C935C2" w:rsidRDefault="00BB3FC6" w:rsidP="00BB3FC6">
      <w:pPr>
        <w:jc w:val="both"/>
        <w:rPr>
          <w:rFonts w:cs="Times New Roman"/>
          <w:lang w:eastAsia="cs-CZ"/>
        </w:rPr>
      </w:pPr>
      <w:r w:rsidRPr="0004636B">
        <w:rPr>
          <w:rFonts w:cs="Times New Roman"/>
          <w:lang w:eastAsia="cs-CZ"/>
        </w:rPr>
        <w:t>Z hlediska dopravy je vzhledem k rozsáhlé </w:t>
      </w:r>
      <w:r w:rsidR="005C15AD">
        <w:rPr>
          <w:rFonts w:cs="Times New Roman"/>
          <w:lang w:eastAsia="cs-CZ"/>
        </w:rPr>
        <w:t>optimalizaci</w:t>
      </w:r>
      <w:r w:rsidR="00361A9D" w:rsidRPr="0004636B">
        <w:rPr>
          <w:rFonts w:cs="Times New Roman"/>
          <w:lang w:eastAsia="cs-CZ"/>
        </w:rPr>
        <w:t xml:space="preserve"> </w:t>
      </w:r>
      <w:r w:rsidR="005C15AD">
        <w:rPr>
          <w:rFonts w:cs="Times New Roman"/>
          <w:lang w:eastAsia="cs-CZ"/>
        </w:rPr>
        <w:t>traťového úseku</w:t>
      </w:r>
      <w:r w:rsidRPr="0004636B">
        <w:rPr>
          <w:rFonts w:cs="Times New Roman"/>
          <w:lang w:eastAsia="cs-CZ"/>
        </w:rPr>
        <w:t>,</w:t>
      </w:r>
      <w:r w:rsidR="00C935C2">
        <w:rPr>
          <w:rFonts w:cs="Times New Roman"/>
          <w:lang w:eastAsia="cs-CZ"/>
        </w:rPr>
        <w:t xml:space="preserve"> ve stavebním postupu č. 2 v 1. etapě ZOV navržena výluka drážní dopravy na dobu jednoho týdne. Ve stavebním postupu č. 4 v 2. etapě je navržena nepřetržitá výluka 3 x 2 dny. Z těchto důvodů je v tomto ZP počítáno se zavedením NAD, která nahradí drážní dopravu ve zmiňovaných výlukách. Důvody a bližší informace jsou uvedeny </w:t>
      </w:r>
      <w:r w:rsidR="00C935C2" w:rsidRPr="0004636B">
        <w:rPr>
          <w:rFonts w:cs="Times New Roman"/>
          <w:lang w:eastAsia="cs-CZ"/>
        </w:rPr>
        <w:t xml:space="preserve">v části dokumentace </w:t>
      </w:r>
      <w:r w:rsidR="00C935C2">
        <w:rPr>
          <w:rFonts w:cs="Times New Roman"/>
          <w:lang w:eastAsia="cs-CZ"/>
        </w:rPr>
        <w:t xml:space="preserve">K. </w:t>
      </w:r>
      <w:r w:rsidR="00C935C2" w:rsidRPr="0004636B">
        <w:rPr>
          <w:rFonts w:cs="Times New Roman"/>
          <w:lang w:eastAsia="cs-CZ"/>
        </w:rPr>
        <w:t>3.</w:t>
      </w:r>
      <w:r w:rsidR="00C935C2">
        <w:rPr>
          <w:rFonts w:cs="Times New Roman"/>
          <w:lang w:eastAsia="cs-CZ"/>
        </w:rPr>
        <w:t xml:space="preserve"> V dalším stupni dokumentace dojde k rozpracování návrhu NAD. Při přerušení provozu na traťových kolejích za Odb. Odra směrem na Výhybnu Polanku nad Odrou a ŽST Ostrava – Svinov je počítáno s úvratí buď do Výhybny Polanka nad Odrou či do ŽST Ostrava – Svinov dle vyloučené koleje.    </w:t>
      </w:r>
    </w:p>
    <w:p w:rsidR="00643E60" w:rsidRDefault="00643E60" w:rsidP="00643E60">
      <w:pPr>
        <w:pStyle w:val="Nadpis2"/>
        <w:rPr>
          <w:rFonts w:cs="Times New Roman"/>
        </w:rPr>
      </w:pPr>
      <w:bookmarkStart w:id="73" w:name="_Toc56174376"/>
      <w:r>
        <w:rPr>
          <w:rFonts w:cs="Times New Roman"/>
        </w:rPr>
        <w:t>Požadavky na technické řešení</w:t>
      </w:r>
      <w:bookmarkEnd w:id="73"/>
      <w:r>
        <w:rPr>
          <w:rFonts w:cs="Times New Roman"/>
        </w:rPr>
        <w:t xml:space="preserve"> </w:t>
      </w:r>
    </w:p>
    <w:p w:rsidR="00476B7E" w:rsidRDefault="00476B7E" w:rsidP="00476B7E">
      <w:pPr>
        <w:jc w:val="both"/>
        <w:rPr>
          <w:rFonts w:cs="Times New Roman"/>
          <w:lang w:eastAsia="cs-CZ"/>
        </w:rPr>
      </w:pPr>
      <w:r>
        <w:rPr>
          <w:rFonts w:cs="Times New Roman"/>
          <w:lang w:eastAsia="cs-CZ"/>
        </w:rPr>
        <w:t>V rámci investiční akce ZP bude provedena rekonstrukce železničního svršku a spodku s cílem zvýšení traťové rychlosti. Bude upraveno nebo nově navrženo sdělovací a zabezpečovací zařízení, upraveny nebo nově řešeny pozemní objekty, mostní objekty, silnoproudá technologie včetně DŘT a trakční zařízení. Vzhledem k plánovanému nasazení systému ERTMS (European Rail Traffic Management System) jsou navrženy takové úpravy (železniční infrastruktury), aby byly v souladu s tímto plánovaným nasazením.</w:t>
      </w:r>
    </w:p>
    <w:p w:rsidR="000C77DB" w:rsidRDefault="000C77DB" w:rsidP="000C77DB">
      <w:pPr>
        <w:pStyle w:val="Nadpis3"/>
      </w:pPr>
      <w:bookmarkStart w:id="74" w:name="_Toc56174377"/>
      <w:r>
        <w:t>Zabezpečovací zařízení</w:t>
      </w:r>
      <w:bookmarkEnd w:id="74"/>
    </w:p>
    <w:p w:rsidR="000C77DB" w:rsidRDefault="000C77DB" w:rsidP="000C77DB">
      <w:pPr>
        <w:jc w:val="both"/>
      </w:pPr>
      <w:r>
        <w:t>Navržené úpravy zabezpečovací zařízení v úseku Polanka nad Odrou/Ostrava-Svinov (mimo) – Ostrava-Vítkovice (včetně) – Ostrava-Kunčice (včetně) budou zahrnovat:</w:t>
      </w:r>
    </w:p>
    <w:p w:rsidR="000C77DB" w:rsidRDefault="000C77DB" w:rsidP="000C77DB">
      <w:pPr>
        <w:pStyle w:val="Odstavecseseznamem"/>
        <w:numPr>
          <w:ilvl w:val="0"/>
          <w:numId w:val="44"/>
        </w:numPr>
        <w:spacing w:line="288" w:lineRule="auto"/>
        <w:jc w:val="both"/>
      </w:pPr>
      <w:r>
        <w:t>Vybudování nového / úpravu stávajícího SZZ a TZZ.</w:t>
      </w:r>
    </w:p>
    <w:p w:rsidR="000C77DB" w:rsidRDefault="000C77DB" w:rsidP="000C77DB">
      <w:pPr>
        <w:pStyle w:val="Odstavecseseznamem"/>
        <w:numPr>
          <w:ilvl w:val="0"/>
          <w:numId w:val="44"/>
        </w:numPr>
        <w:spacing w:line="288" w:lineRule="auto"/>
        <w:jc w:val="both"/>
      </w:pPr>
      <w:r>
        <w:t>Demontáž dotčených venkovních prvků.</w:t>
      </w:r>
    </w:p>
    <w:p w:rsidR="000C77DB" w:rsidRDefault="000C77DB" w:rsidP="000C77DB">
      <w:pPr>
        <w:pStyle w:val="Odstavecseseznamem"/>
        <w:numPr>
          <w:ilvl w:val="0"/>
          <w:numId w:val="44"/>
        </w:numPr>
        <w:spacing w:line="288" w:lineRule="auto"/>
        <w:jc w:val="both"/>
      </w:pPr>
      <w:r>
        <w:t>Montáž nových / stávajících venkovních prvků.</w:t>
      </w:r>
    </w:p>
    <w:p w:rsidR="000C77DB" w:rsidRDefault="000C77DB" w:rsidP="000C77DB">
      <w:pPr>
        <w:pStyle w:val="Odstavecseseznamem"/>
        <w:numPr>
          <w:ilvl w:val="0"/>
          <w:numId w:val="44"/>
        </w:numPr>
        <w:spacing w:line="288" w:lineRule="auto"/>
        <w:jc w:val="both"/>
      </w:pPr>
      <w:r>
        <w:t>Novou vnitřní výstroj elektronického stavědla v ŽST Ostrava-Kunčice.</w:t>
      </w:r>
    </w:p>
    <w:p w:rsidR="000C77DB" w:rsidRDefault="000C77DB" w:rsidP="000C77DB">
      <w:pPr>
        <w:pStyle w:val="Odstavecseseznamem"/>
        <w:numPr>
          <w:ilvl w:val="0"/>
          <w:numId w:val="44"/>
        </w:numPr>
        <w:spacing w:line="288" w:lineRule="auto"/>
        <w:jc w:val="both"/>
      </w:pPr>
      <w:r>
        <w:lastRenderedPageBreak/>
        <w:t>Navržené prostředky pro zjišťování volnosti budou v souladu s navrženým kolejovým řešením.</w:t>
      </w:r>
    </w:p>
    <w:p w:rsidR="000C77DB" w:rsidRDefault="000C77DB" w:rsidP="000C77DB">
      <w:pPr>
        <w:pStyle w:val="Odstavecseseznamem"/>
        <w:numPr>
          <w:ilvl w:val="0"/>
          <w:numId w:val="44"/>
        </w:numPr>
        <w:spacing w:line="288" w:lineRule="auto"/>
        <w:jc w:val="both"/>
      </w:pPr>
      <w:r>
        <w:t>Nová kabelizace bude připravena na konverzi napájení TV na 25 kV AC.</w:t>
      </w:r>
    </w:p>
    <w:p w:rsidR="00476B7E" w:rsidRDefault="000C77DB" w:rsidP="00476B7E">
      <w:pPr>
        <w:pStyle w:val="Odstavecseseznamem"/>
        <w:numPr>
          <w:ilvl w:val="0"/>
          <w:numId w:val="44"/>
        </w:numPr>
        <w:spacing w:line="288" w:lineRule="auto"/>
        <w:jc w:val="both"/>
      </w:pPr>
      <w:r>
        <w:t>Vybudování technologie ERTMS/ETCS a začlenění do systému DOZ včetně doplnění CDP Přerov. (Podle Nařízení Evropského parlamentu a Rady 1315/2013 musí být trať vybavena ERTMS/ETCS do roku 2030.)</w:t>
      </w:r>
    </w:p>
    <w:p w:rsidR="000C77DB" w:rsidRDefault="000C77DB" w:rsidP="000C77DB">
      <w:pPr>
        <w:pStyle w:val="Nadpis3"/>
      </w:pPr>
      <w:bookmarkStart w:id="75" w:name="_Toc56174378"/>
      <w:r>
        <w:t>Požadavky plynoucí z Národního implementačního plánu ERTMS</w:t>
      </w:r>
      <w:bookmarkEnd w:id="75"/>
    </w:p>
    <w:p w:rsidR="000C77DB" w:rsidRDefault="000C77DB" w:rsidP="000C77DB">
      <w:pPr>
        <w:jc w:val="both"/>
      </w:pPr>
      <w:r>
        <w:t>Dotčená trať je výslovně uvedena v několika kapitolách Národního implementačního plánu ERTMS, zejména však v kapitole 3.3.3. odstavec C odkud plynou následující požadavky:</w:t>
      </w:r>
    </w:p>
    <w:p w:rsidR="000C77DB" w:rsidRDefault="000C77DB" w:rsidP="000C77DB">
      <w:pPr>
        <w:pStyle w:val="Odstavecseseznamem"/>
        <w:numPr>
          <w:ilvl w:val="0"/>
          <w:numId w:val="45"/>
        </w:numPr>
        <w:spacing w:line="288" w:lineRule="auto"/>
        <w:jc w:val="both"/>
      </w:pPr>
      <w:r>
        <w:t>Během přípravy jakékoliv akce na tratích podle odstavce C, která zahrnuje výstavbu traťové části vlakového zabezpečovacího zařízení, požádá investor včas Ministerstvo dopravy o stanovení termínu ukončení migračního období pro danou trať (traťový úsek), a to na základě předpokládaného termínu dokončení akce, který investor předem sdělí Ministerstvu dopravy. Migrační období pro danou trať (traťový úsek) bude trvat nejvýše pět let.</w:t>
      </w:r>
    </w:p>
    <w:p w:rsidR="000C77DB" w:rsidRDefault="000C77DB" w:rsidP="000C77DB">
      <w:pPr>
        <w:pStyle w:val="Odstavecseseznamem"/>
        <w:numPr>
          <w:ilvl w:val="0"/>
          <w:numId w:val="45"/>
        </w:numPr>
        <w:spacing w:line="288" w:lineRule="auto"/>
        <w:jc w:val="both"/>
      </w:pPr>
      <w:r>
        <w:t>Uvedení do provozu obnovené traťové části systému třídy B typu LS je přípustné nejpozději jeden rok před okamžikem ukončení migračního období.</w:t>
      </w:r>
    </w:p>
    <w:p w:rsidR="000C77DB" w:rsidRDefault="000C77DB" w:rsidP="000C77DB">
      <w:pPr>
        <w:pStyle w:val="Odstavecseseznamem"/>
        <w:numPr>
          <w:ilvl w:val="0"/>
          <w:numId w:val="45"/>
        </w:numPr>
        <w:spacing w:line="288" w:lineRule="auto"/>
        <w:jc w:val="both"/>
      </w:pPr>
      <w:r>
        <w:t>Jakmile se termín uvedení do provozu obnovované traťové části systému třídy B posune časově za okamžik uplynutí jednoho roku před ukončením migračního období, nesmí již být systém třídy B realizován. Tuto podmínku musí investor akce průběžně sledovat během přípravy akce a včas požadavek na instalaci systému třídy B odstranit.</w:t>
      </w:r>
    </w:p>
    <w:p w:rsidR="000C77DB" w:rsidRDefault="000C77DB" w:rsidP="000C77DB">
      <w:pPr>
        <w:pStyle w:val="Odstavecseseznamem"/>
        <w:numPr>
          <w:ilvl w:val="0"/>
          <w:numId w:val="45"/>
        </w:numPr>
        <w:spacing w:line="288" w:lineRule="auto"/>
        <w:jc w:val="both"/>
      </w:pPr>
      <w:r>
        <w:t>Systém třídy B nesmí být žádným způsobem rozšířen do stanic, částí stanic nebo traťových úseků, kde nebyl zřízen a provozován před akcí.</w:t>
      </w:r>
    </w:p>
    <w:p w:rsidR="000C77DB" w:rsidRDefault="000C77DB" w:rsidP="000C77DB">
      <w:pPr>
        <w:pStyle w:val="Odstavecseseznamem"/>
        <w:numPr>
          <w:ilvl w:val="0"/>
          <w:numId w:val="45"/>
        </w:numPr>
        <w:spacing w:line="288" w:lineRule="auto"/>
        <w:jc w:val="both"/>
      </w:pPr>
      <w:r>
        <w:t>Nejpozději v okamžiku předložení žádosti o zkušební provoz nebo žádosti o kolaudační souhlas, v rámci níž se obnovuje traťová část systému třídy B typu LS, bude v daném traťovém úseku zároveň aktivována traťová část systému třídy A (ETCS). To znamená, že akce obsahující obnovu traťové části systému třídy B typu LS nesmí být uvedena do zkušebního provozu nebo zkolaudována dříve, než bude v daném úseku uvedena do provozu traťová část systému třídy A.</w:t>
      </w:r>
    </w:p>
    <w:p w:rsidR="000C77DB" w:rsidRDefault="000C77DB" w:rsidP="000C77DB">
      <w:pPr>
        <w:pStyle w:val="Nadpis3"/>
      </w:pPr>
      <w:bookmarkStart w:id="76" w:name="_Toc56174379"/>
      <w:r>
        <w:t>Požadavky na inteligentní dopravní systémy (ITS)</w:t>
      </w:r>
      <w:bookmarkEnd w:id="76"/>
    </w:p>
    <w:p w:rsidR="000C77DB" w:rsidRDefault="000C77DB" w:rsidP="000C77DB">
      <w:pPr>
        <w:jc w:val="both"/>
      </w:pPr>
      <w:r>
        <w:t>Inteligentní dopravní systémy (ITS) mají za cíl zvýšení bezpečnosti, spolehlivosti a přepravního výkonu. Využívají integraci informačních a telekomunikačních technologií a zahrnují více druhů dopravy. V oblasti železniční dopravy jsou sledovány zejména následující typy systémů:</w:t>
      </w:r>
    </w:p>
    <w:p w:rsidR="000C77DB" w:rsidRDefault="000C77DB" w:rsidP="000C77DB">
      <w:pPr>
        <w:jc w:val="both"/>
      </w:pPr>
      <w:r>
        <w:rPr>
          <w:b/>
          <w:bCs/>
          <w:u w:val="single"/>
        </w:rPr>
        <w:t>ERTMS – část ETCS, Level 2</w:t>
      </w:r>
      <w:r>
        <w:t xml:space="preserve"> - evropský řídicí systém vlakové dopravy, část ETCS – evropský vlakový zabezpečovací systém, úrovně L2, slouží k zabezpečení jízdy vlaku a zabezpečuje, že vlak neprojede definované body na trati bez dovolení k jízdě. Dále zajišťuje, že nebude překročen rychlostní profil trati. Na dotčené trati se podle NIP ERTMS předpokládá nasazení ETCS po roce 2023. </w:t>
      </w:r>
    </w:p>
    <w:p w:rsidR="00AC34C1" w:rsidRDefault="00AC34C1" w:rsidP="000C77DB">
      <w:pPr>
        <w:jc w:val="both"/>
      </w:pPr>
    </w:p>
    <w:p w:rsidR="000C77DB" w:rsidRDefault="000C77DB" w:rsidP="000C77DB">
      <w:pPr>
        <w:jc w:val="both"/>
      </w:pPr>
      <w:r>
        <w:rPr>
          <w:b/>
          <w:bCs/>
          <w:u w:val="single"/>
        </w:rPr>
        <w:lastRenderedPageBreak/>
        <w:t>ERTMS – část GSM-R</w:t>
      </w:r>
      <w:r>
        <w:t xml:space="preserve"> – Na dotčené trati je rádiový systém GSM-R v provozu. Jedná se o evropský řídicí systém vlakové dopravy, část GSM-R – globální systém pro mobilní komunikace pro železniční aplikace, slouží pro zajištění digitální bezdrátové komunikace mezi vlakem a dispečerskými centry, který zaručuje funkci při rychlostech do 500 km/h.</w:t>
      </w:r>
    </w:p>
    <w:p w:rsidR="000C77DB" w:rsidRDefault="000C77DB" w:rsidP="000C77DB">
      <w:pPr>
        <w:jc w:val="both"/>
      </w:pPr>
      <w:r>
        <w:rPr>
          <w:b/>
          <w:bCs/>
          <w:u w:val="single"/>
        </w:rPr>
        <w:t>AVV</w:t>
      </w:r>
      <w:r>
        <w:t xml:space="preserve"> – automatické vedení vlaku, slouží k automatickému vedení vlaku, tj. k zastavení na předem definovaných zastávkách a k optimalizaci jízdy vlaku z hlediska grafikonu a tím i k úspoře energie.</w:t>
      </w:r>
    </w:p>
    <w:p w:rsidR="000C77DB" w:rsidRDefault="000C77DB" w:rsidP="000C77DB">
      <w:pPr>
        <w:jc w:val="both"/>
      </w:pPr>
      <w:r>
        <w:rPr>
          <w:b/>
          <w:bCs/>
          <w:u w:val="single"/>
        </w:rPr>
        <w:t>DIS</w:t>
      </w:r>
      <w:r>
        <w:t xml:space="preserve"> – dispečerský systém řízení provozu, je tvořen podsystémy pracujícími v reálném čase, se zaměřením na sběr prvotních údajů, na prezentaci, vyhodnocení kvality dosažených výsledků řízení železničního provozu a poskytování dat pro následné zpracování statistik dosažených výkonů a jejich odúčtování. Zdrojem prvotních údajů jsou železniční stanice, depa kolejových vozidel, dispečerské řízení železničního provozu a další účelové útvary.</w:t>
      </w:r>
    </w:p>
    <w:p w:rsidR="000C77DB" w:rsidRDefault="000C77DB" w:rsidP="000C77DB">
      <w:pPr>
        <w:jc w:val="both"/>
      </w:pPr>
      <w:r>
        <w:rPr>
          <w:b/>
          <w:bCs/>
          <w:u w:val="single"/>
        </w:rPr>
        <w:t>GTN</w:t>
      </w:r>
      <w:r>
        <w:t xml:space="preserve"> – graficko-technologická nástavba, jedná se o počítačovou aplikaci určenou k podpoře řízení dopravních procesů na vymezeném úseku železniční sítě, slouží k tvorbě skutečného grafikonu. Informace jí poskytuje staniční zabezpečovací zařízení.</w:t>
      </w:r>
    </w:p>
    <w:p w:rsidR="000C77DB" w:rsidRDefault="000C77DB" w:rsidP="000C77DB">
      <w:pPr>
        <w:jc w:val="both"/>
      </w:pPr>
      <w:r>
        <w:rPr>
          <w:b/>
          <w:bCs/>
          <w:u w:val="single"/>
        </w:rPr>
        <w:t>ASVC</w:t>
      </w:r>
      <w:r>
        <w:t xml:space="preserve"> – automatické stavění vlakových cest, analyzuje konflikty v železniční dopravě při stavení vlakové cesty a snaží se stanovit rozhodný okamžik pro postavení vlakové cesty. Aplikuje inteligentní algoritmus pro automatické postavení vlakové cesty a vyhodnocuje navržené alternativy cest. Není uvažováno.</w:t>
      </w:r>
    </w:p>
    <w:p w:rsidR="000C77DB" w:rsidRDefault="000C77DB" w:rsidP="000C77DB">
      <w:pPr>
        <w:jc w:val="both"/>
      </w:pPr>
      <w:r>
        <w:rPr>
          <w:b/>
          <w:bCs/>
          <w:u w:val="single"/>
        </w:rPr>
        <w:t>Informační systémy pro cestující</w:t>
      </w:r>
      <w:r>
        <w:t xml:space="preserve"> – zařízení, která poskytují vizuální informace (informační tabule) a hlasové informace (automatické hlášení rozhlasového zařízení). Tyto informace slouží pro informování cestujících.</w:t>
      </w:r>
    </w:p>
    <w:p w:rsidR="000C77DB" w:rsidRDefault="000C77DB" w:rsidP="000C77DB">
      <w:pPr>
        <w:jc w:val="both"/>
      </w:pPr>
      <w:r>
        <w:t>Ze zadávací dokumentace a z technických specifikací na interoperabilitu trati byly v ZP požadavky na implementaci prvků inteligentních dopravních systémů (ITS) zapracovány následujícím způsobem:</w:t>
      </w:r>
    </w:p>
    <w:tbl>
      <w:tblPr>
        <w:tblW w:w="9356" w:type="dxa"/>
        <w:tblInd w:w="-147" w:type="dxa"/>
        <w:tblLook w:val="04A0" w:firstRow="1" w:lastRow="0" w:firstColumn="1" w:lastColumn="0" w:noHBand="0" w:noVBand="1"/>
      </w:tblPr>
      <w:tblGrid>
        <w:gridCol w:w="1702"/>
        <w:gridCol w:w="7654"/>
      </w:tblGrid>
      <w:tr w:rsidR="000C77DB" w:rsidTr="003C2EE2">
        <w:tc>
          <w:tcPr>
            <w:tcW w:w="1702" w:type="dxa"/>
            <w:tcBorders>
              <w:top w:val="single" w:sz="4" w:space="0" w:color="auto"/>
              <w:left w:val="single" w:sz="4" w:space="0" w:color="auto"/>
              <w:bottom w:val="single" w:sz="4" w:space="0" w:color="auto"/>
              <w:right w:val="single" w:sz="4" w:space="0" w:color="auto"/>
            </w:tcBorders>
            <w:shd w:val="clear" w:color="auto" w:fill="049498"/>
            <w:vAlign w:val="center"/>
            <w:hideMark/>
          </w:tcPr>
          <w:p w:rsidR="000C77DB" w:rsidRPr="003C2EE2" w:rsidRDefault="000C77DB">
            <w:pPr>
              <w:rPr>
                <w:color w:val="FFFFFF" w:themeColor="background1"/>
                <w:lang w:val="en-GB"/>
              </w:rPr>
            </w:pPr>
            <w:r w:rsidRPr="003C2EE2">
              <w:rPr>
                <w:color w:val="FFFFFF" w:themeColor="background1"/>
                <w:lang w:val="en-GB"/>
              </w:rPr>
              <w:t>ERTMS – část ETCS</w:t>
            </w:r>
          </w:p>
        </w:tc>
        <w:tc>
          <w:tcPr>
            <w:tcW w:w="7654" w:type="dxa"/>
            <w:tcBorders>
              <w:top w:val="single" w:sz="4" w:space="0" w:color="auto"/>
              <w:left w:val="single" w:sz="4" w:space="0" w:color="auto"/>
              <w:bottom w:val="single" w:sz="4" w:space="0" w:color="auto"/>
              <w:right w:val="single" w:sz="4" w:space="0" w:color="auto"/>
            </w:tcBorders>
            <w:vAlign w:val="center"/>
            <w:hideMark/>
          </w:tcPr>
          <w:p w:rsidR="000C77DB" w:rsidRDefault="000C77DB">
            <w:pPr>
              <w:rPr>
                <w:lang w:val="en-GB"/>
              </w:rPr>
            </w:pPr>
            <w:r>
              <w:rPr>
                <w:lang w:val="en-GB"/>
              </w:rPr>
              <w:t>Nově nasazené TZZ a SZZ budou umožňovat nasazení systému ETCS úrovně 2 v souladu s národním implementačním plánem ERTMS v ČR. Vlastní zařízení ETCS je součástí této stavby.</w:t>
            </w:r>
          </w:p>
        </w:tc>
      </w:tr>
      <w:tr w:rsidR="000C77DB" w:rsidTr="003C2EE2">
        <w:tc>
          <w:tcPr>
            <w:tcW w:w="1702" w:type="dxa"/>
            <w:tcBorders>
              <w:top w:val="single" w:sz="4" w:space="0" w:color="auto"/>
              <w:left w:val="single" w:sz="4" w:space="0" w:color="auto"/>
              <w:bottom w:val="single" w:sz="4" w:space="0" w:color="auto"/>
              <w:right w:val="single" w:sz="4" w:space="0" w:color="auto"/>
            </w:tcBorders>
            <w:shd w:val="clear" w:color="auto" w:fill="049498"/>
            <w:vAlign w:val="center"/>
            <w:hideMark/>
          </w:tcPr>
          <w:p w:rsidR="000C77DB" w:rsidRPr="003C2EE2" w:rsidRDefault="000C77DB">
            <w:pPr>
              <w:rPr>
                <w:color w:val="FFFFFF" w:themeColor="background1"/>
                <w:lang w:val="en-GB"/>
              </w:rPr>
            </w:pPr>
            <w:r w:rsidRPr="003C2EE2">
              <w:rPr>
                <w:color w:val="FFFFFF" w:themeColor="background1"/>
                <w:lang w:val="en-GB"/>
              </w:rPr>
              <w:t>ERTMS – část GSM-R</w:t>
            </w:r>
          </w:p>
        </w:tc>
        <w:tc>
          <w:tcPr>
            <w:tcW w:w="7654" w:type="dxa"/>
            <w:tcBorders>
              <w:top w:val="single" w:sz="4" w:space="0" w:color="auto"/>
              <w:left w:val="single" w:sz="4" w:space="0" w:color="auto"/>
              <w:bottom w:val="single" w:sz="4" w:space="0" w:color="auto"/>
              <w:right w:val="single" w:sz="4" w:space="0" w:color="auto"/>
            </w:tcBorders>
            <w:vAlign w:val="center"/>
            <w:hideMark/>
          </w:tcPr>
          <w:p w:rsidR="000C77DB" w:rsidRDefault="000C77DB">
            <w:pPr>
              <w:rPr>
                <w:lang w:val="en-GB"/>
              </w:rPr>
            </w:pPr>
            <w:r>
              <w:rPr>
                <w:lang w:val="en-GB"/>
              </w:rPr>
              <w:t>Na dotčené trati je rádiový systém GSM-R v provozu, v ZP je navrženo pouze jeho doplnění a úprava v závislosti na stavebních postupech a výsledků akceptačního měření TÚDC.</w:t>
            </w:r>
          </w:p>
        </w:tc>
      </w:tr>
      <w:tr w:rsidR="000C77DB" w:rsidTr="003C2EE2">
        <w:tc>
          <w:tcPr>
            <w:tcW w:w="1702" w:type="dxa"/>
            <w:tcBorders>
              <w:top w:val="single" w:sz="4" w:space="0" w:color="auto"/>
              <w:left w:val="single" w:sz="4" w:space="0" w:color="auto"/>
              <w:bottom w:val="single" w:sz="4" w:space="0" w:color="auto"/>
              <w:right w:val="single" w:sz="4" w:space="0" w:color="auto"/>
            </w:tcBorders>
            <w:shd w:val="clear" w:color="auto" w:fill="049498"/>
            <w:vAlign w:val="center"/>
            <w:hideMark/>
          </w:tcPr>
          <w:p w:rsidR="000C77DB" w:rsidRPr="003C2EE2" w:rsidRDefault="000C77DB">
            <w:pPr>
              <w:rPr>
                <w:color w:val="FFFFFF" w:themeColor="background1"/>
                <w:lang w:val="en-GB"/>
              </w:rPr>
            </w:pPr>
            <w:r w:rsidRPr="003C2EE2">
              <w:rPr>
                <w:color w:val="FFFFFF" w:themeColor="background1"/>
                <w:lang w:val="en-GB"/>
              </w:rPr>
              <w:t>AVV</w:t>
            </w:r>
          </w:p>
        </w:tc>
        <w:tc>
          <w:tcPr>
            <w:tcW w:w="7654" w:type="dxa"/>
            <w:tcBorders>
              <w:top w:val="single" w:sz="4" w:space="0" w:color="auto"/>
              <w:left w:val="single" w:sz="4" w:space="0" w:color="auto"/>
              <w:bottom w:val="single" w:sz="4" w:space="0" w:color="auto"/>
              <w:right w:val="single" w:sz="4" w:space="0" w:color="auto"/>
            </w:tcBorders>
            <w:vAlign w:val="center"/>
            <w:hideMark/>
          </w:tcPr>
          <w:p w:rsidR="000C77DB" w:rsidRDefault="000C77DB">
            <w:pPr>
              <w:rPr>
                <w:lang w:val="en-GB"/>
              </w:rPr>
            </w:pPr>
            <w:r>
              <w:rPr>
                <w:lang w:val="en-GB"/>
              </w:rPr>
              <w:t>Není nasazeno, v rámci stavby bude vybudováno.</w:t>
            </w:r>
          </w:p>
        </w:tc>
      </w:tr>
      <w:tr w:rsidR="000C77DB" w:rsidTr="003C2EE2">
        <w:tc>
          <w:tcPr>
            <w:tcW w:w="1702" w:type="dxa"/>
            <w:tcBorders>
              <w:top w:val="single" w:sz="4" w:space="0" w:color="auto"/>
              <w:left w:val="single" w:sz="4" w:space="0" w:color="auto"/>
              <w:bottom w:val="single" w:sz="4" w:space="0" w:color="auto"/>
              <w:right w:val="single" w:sz="4" w:space="0" w:color="auto"/>
            </w:tcBorders>
            <w:shd w:val="clear" w:color="auto" w:fill="049498"/>
            <w:vAlign w:val="center"/>
            <w:hideMark/>
          </w:tcPr>
          <w:p w:rsidR="000C77DB" w:rsidRPr="003C2EE2" w:rsidRDefault="000C77DB">
            <w:pPr>
              <w:rPr>
                <w:color w:val="FFFFFF" w:themeColor="background1"/>
                <w:lang w:val="en-GB"/>
              </w:rPr>
            </w:pPr>
            <w:r w:rsidRPr="003C2EE2">
              <w:rPr>
                <w:color w:val="FFFFFF" w:themeColor="background1"/>
                <w:lang w:val="en-GB"/>
              </w:rPr>
              <w:t>DIS</w:t>
            </w:r>
          </w:p>
        </w:tc>
        <w:tc>
          <w:tcPr>
            <w:tcW w:w="7654" w:type="dxa"/>
            <w:tcBorders>
              <w:top w:val="single" w:sz="4" w:space="0" w:color="auto"/>
              <w:left w:val="single" w:sz="4" w:space="0" w:color="auto"/>
              <w:bottom w:val="single" w:sz="4" w:space="0" w:color="auto"/>
              <w:right w:val="single" w:sz="4" w:space="0" w:color="auto"/>
            </w:tcBorders>
            <w:vAlign w:val="center"/>
            <w:hideMark/>
          </w:tcPr>
          <w:p w:rsidR="000C77DB" w:rsidRDefault="000C77DB">
            <w:pPr>
              <w:rPr>
                <w:lang w:val="en-GB"/>
              </w:rPr>
            </w:pPr>
            <w:r>
              <w:rPr>
                <w:lang w:val="en-GB"/>
              </w:rPr>
              <w:t>Začlenění do systému DOZ včetně doplnění CDP Přerov je součástí stavby.</w:t>
            </w:r>
          </w:p>
        </w:tc>
      </w:tr>
      <w:tr w:rsidR="000C77DB" w:rsidTr="003C2EE2">
        <w:tc>
          <w:tcPr>
            <w:tcW w:w="1702" w:type="dxa"/>
            <w:tcBorders>
              <w:top w:val="single" w:sz="4" w:space="0" w:color="auto"/>
              <w:left w:val="single" w:sz="4" w:space="0" w:color="auto"/>
              <w:bottom w:val="single" w:sz="4" w:space="0" w:color="auto"/>
              <w:right w:val="single" w:sz="4" w:space="0" w:color="auto"/>
            </w:tcBorders>
            <w:shd w:val="clear" w:color="auto" w:fill="049498"/>
            <w:vAlign w:val="center"/>
            <w:hideMark/>
          </w:tcPr>
          <w:p w:rsidR="000C77DB" w:rsidRPr="003C2EE2" w:rsidRDefault="000C77DB">
            <w:pPr>
              <w:rPr>
                <w:color w:val="FFFFFF" w:themeColor="background1"/>
                <w:lang w:val="en-GB"/>
              </w:rPr>
            </w:pPr>
            <w:r w:rsidRPr="003C2EE2">
              <w:rPr>
                <w:color w:val="FFFFFF" w:themeColor="background1"/>
                <w:lang w:val="en-GB"/>
              </w:rPr>
              <w:t>GTN</w:t>
            </w:r>
          </w:p>
        </w:tc>
        <w:tc>
          <w:tcPr>
            <w:tcW w:w="7654" w:type="dxa"/>
            <w:tcBorders>
              <w:top w:val="single" w:sz="4" w:space="0" w:color="auto"/>
              <w:left w:val="single" w:sz="4" w:space="0" w:color="auto"/>
              <w:bottom w:val="single" w:sz="4" w:space="0" w:color="auto"/>
              <w:right w:val="single" w:sz="4" w:space="0" w:color="auto"/>
            </w:tcBorders>
            <w:vAlign w:val="center"/>
            <w:hideMark/>
          </w:tcPr>
          <w:p w:rsidR="000C77DB" w:rsidRPr="00715083" w:rsidRDefault="000C77DB">
            <w:pPr>
              <w:rPr>
                <w:lang w:val="pl-PL"/>
              </w:rPr>
            </w:pPr>
            <w:r w:rsidRPr="00715083">
              <w:rPr>
                <w:lang w:val="pl-PL"/>
              </w:rPr>
              <w:t>Je v provozu, nové JOP ji bude zahrnovat.</w:t>
            </w:r>
          </w:p>
        </w:tc>
      </w:tr>
      <w:tr w:rsidR="000C77DB" w:rsidTr="003C2EE2">
        <w:tc>
          <w:tcPr>
            <w:tcW w:w="1702" w:type="dxa"/>
            <w:tcBorders>
              <w:top w:val="single" w:sz="4" w:space="0" w:color="auto"/>
              <w:left w:val="single" w:sz="4" w:space="0" w:color="auto"/>
              <w:bottom w:val="single" w:sz="4" w:space="0" w:color="auto"/>
              <w:right w:val="single" w:sz="4" w:space="0" w:color="auto"/>
            </w:tcBorders>
            <w:shd w:val="clear" w:color="auto" w:fill="049498"/>
            <w:vAlign w:val="center"/>
            <w:hideMark/>
          </w:tcPr>
          <w:p w:rsidR="000C77DB" w:rsidRPr="003C2EE2" w:rsidRDefault="000C77DB">
            <w:pPr>
              <w:rPr>
                <w:color w:val="FFFFFF" w:themeColor="background1"/>
                <w:lang w:val="en-GB"/>
              </w:rPr>
            </w:pPr>
            <w:r w:rsidRPr="003C2EE2">
              <w:rPr>
                <w:color w:val="FFFFFF" w:themeColor="background1"/>
                <w:lang w:val="en-GB"/>
              </w:rPr>
              <w:t>ASVC</w:t>
            </w:r>
          </w:p>
        </w:tc>
        <w:tc>
          <w:tcPr>
            <w:tcW w:w="7654" w:type="dxa"/>
            <w:tcBorders>
              <w:top w:val="single" w:sz="4" w:space="0" w:color="auto"/>
              <w:left w:val="single" w:sz="4" w:space="0" w:color="auto"/>
              <w:bottom w:val="single" w:sz="4" w:space="0" w:color="auto"/>
              <w:right w:val="single" w:sz="4" w:space="0" w:color="auto"/>
            </w:tcBorders>
            <w:vAlign w:val="center"/>
            <w:hideMark/>
          </w:tcPr>
          <w:p w:rsidR="000C77DB" w:rsidRDefault="000C77DB">
            <w:pPr>
              <w:rPr>
                <w:lang w:val="en-GB"/>
              </w:rPr>
            </w:pPr>
            <w:r>
              <w:rPr>
                <w:lang w:val="en-GB"/>
              </w:rPr>
              <w:t>Není uvažváno.</w:t>
            </w:r>
          </w:p>
        </w:tc>
      </w:tr>
      <w:tr w:rsidR="000C77DB" w:rsidTr="003C2EE2">
        <w:tc>
          <w:tcPr>
            <w:tcW w:w="1702" w:type="dxa"/>
            <w:tcBorders>
              <w:top w:val="single" w:sz="4" w:space="0" w:color="auto"/>
              <w:left w:val="single" w:sz="4" w:space="0" w:color="auto"/>
              <w:bottom w:val="single" w:sz="4" w:space="0" w:color="auto"/>
              <w:right w:val="single" w:sz="4" w:space="0" w:color="auto"/>
            </w:tcBorders>
            <w:shd w:val="clear" w:color="auto" w:fill="049498"/>
            <w:vAlign w:val="center"/>
            <w:hideMark/>
          </w:tcPr>
          <w:p w:rsidR="000C77DB" w:rsidRPr="003C2EE2" w:rsidRDefault="000C77DB">
            <w:pPr>
              <w:rPr>
                <w:color w:val="FFFFFF" w:themeColor="background1"/>
                <w:lang w:val="en-GB"/>
              </w:rPr>
            </w:pPr>
            <w:r w:rsidRPr="003C2EE2">
              <w:rPr>
                <w:color w:val="FFFFFF" w:themeColor="background1"/>
                <w:lang w:val="en-GB"/>
              </w:rPr>
              <w:t>IS pro cestující</w:t>
            </w:r>
          </w:p>
        </w:tc>
        <w:tc>
          <w:tcPr>
            <w:tcW w:w="7654" w:type="dxa"/>
            <w:tcBorders>
              <w:top w:val="single" w:sz="4" w:space="0" w:color="auto"/>
              <w:left w:val="single" w:sz="4" w:space="0" w:color="auto"/>
              <w:bottom w:val="single" w:sz="4" w:space="0" w:color="auto"/>
              <w:right w:val="single" w:sz="4" w:space="0" w:color="auto"/>
            </w:tcBorders>
            <w:vAlign w:val="center"/>
            <w:hideMark/>
          </w:tcPr>
          <w:p w:rsidR="000C77DB" w:rsidRDefault="000C77DB">
            <w:pPr>
              <w:rPr>
                <w:lang w:val="en-GB"/>
              </w:rPr>
            </w:pPr>
            <w:r>
              <w:rPr>
                <w:lang w:val="en-GB"/>
              </w:rPr>
              <w:t>Je v provozu a bude upravován, případně doplněn s ohledem na vyvolané úpravy nástupišť.</w:t>
            </w:r>
          </w:p>
        </w:tc>
      </w:tr>
    </w:tbl>
    <w:p w:rsidR="00BB3FC6" w:rsidRPr="0004636B" w:rsidRDefault="00BB3FC6" w:rsidP="00DB6BCB">
      <w:pPr>
        <w:rPr>
          <w:rFonts w:cs="Times New Roman"/>
          <w:lang w:eastAsia="cs-CZ"/>
        </w:rPr>
      </w:pPr>
    </w:p>
    <w:p w:rsidR="00106EDC" w:rsidRDefault="00BB3FC6" w:rsidP="00106EDC">
      <w:pPr>
        <w:pStyle w:val="Nadpis1"/>
      </w:pPr>
      <w:bookmarkStart w:id="77" w:name="_Toc56174380"/>
      <w:r w:rsidRPr="0004636B">
        <w:lastRenderedPageBreak/>
        <w:t>Specifikace rozhodujících stavebních objektů a provozních souborů</w:t>
      </w:r>
      <w:bookmarkEnd w:id="77"/>
    </w:p>
    <w:p w:rsidR="00543DD0" w:rsidRPr="00543DD0" w:rsidRDefault="00543DD0" w:rsidP="00543DD0">
      <w:pPr>
        <w:rPr>
          <w:lang w:eastAsia="cs-CZ"/>
        </w:rPr>
      </w:pPr>
    </w:p>
    <w:p w:rsidR="00645498" w:rsidRPr="0004636B" w:rsidRDefault="00106EDC" w:rsidP="00645498">
      <w:pPr>
        <w:jc w:val="both"/>
        <w:rPr>
          <w:rFonts w:cs="Times New Roman"/>
          <w:lang w:eastAsia="cs-CZ"/>
        </w:rPr>
      </w:pPr>
      <w:r w:rsidRPr="0004636B">
        <w:rPr>
          <w:rFonts w:cs="Times New Roman"/>
          <w:lang w:eastAsia="cs-CZ"/>
        </w:rPr>
        <w:t>Rozhodujícími stavebními objekty jsou objekty na stávajícím tělese, rekonstrukce železničního svršku i spodku včetně nutných umělých staveb spodku, rekonstrukce železniční stanice a realizace nových technologických objektů, tj.</w:t>
      </w:r>
      <w:r w:rsidR="004A7EC3" w:rsidRPr="0004636B">
        <w:rPr>
          <w:rFonts w:cs="Times New Roman"/>
          <w:lang w:eastAsia="cs-CZ"/>
        </w:rPr>
        <w:t xml:space="preserve"> </w:t>
      </w:r>
      <w:r w:rsidRPr="0004636B">
        <w:rPr>
          <w:rFonts w:cs="Times New Roman"/>
          <w:lang w:eastAsia="cs-CZ"/>
        </w:rPr>
        <w:t>zabezpečovacího zařízení</w:t>
      </w:r>
      <w:r w:rsidR="004A7EC3" w:rsidRPr="0004636B">
        <w:rPr>
          <w:rFonts w:cs="Times New Roman"/>
          <w:lang w:eastAsia="cs-CZ"/>
        </w:rPr>
        <w:t xml:space="preserve"> a jiné</w:t>
      </w:r>
      <w:r w:rsidR="00543DD0">
        <w:rPr>
          <w:rFonts w:cs="Times New Roman"/>
          <w:lang w:eastAsia="cs-CZ"/>
        </w:rPr>
        <w:t xml:space="preserve">.  </w:t>
      </w:r>
    </w:p>
    <w:p w:rsidR="00543DD0" w:rsidRPr="00543DD0" w:rsidRDefault="00645498" w:rsidP="00543DD0">
      <w:pPr>
        <w:pStyle w:val="Nadpis2"/>
        <w:rPr>
          <w:rFonts w:cs="Times New Roman"/>
        </w:rPr>
      </w:pPr>
      <w:bookmarkStart w:id="78" w:name="_Toc56174381"/>
      <w:r w:rsidRPr="0004636B">
        <w:rPr>
          <w:rFonts w:cs="Times New Roman"/>
        </w:rPr>
        <w:t>Základní specifikace</w:t>
      </w:r>
      <w:bookmarkEnd w:id="78"/>
    </w:p>
    <w:p w:rsidR="00AE3E93" w:rsidRPr="0004636B" w:rsidRDefault="00AE3E93" w:rsidP="00645498">
      <w:pPr>
        <w:rPr>
          <w:rFonts w:cs="Times New Roman"/>
          <w:u w:val="single"/>
        </w:rPr>
      </w:pPr>
      <w:r w:rsidRPr="0004636B">
        <w:rPr>
          <w:rFonts w:cs="Times New Roman"/>
          <w:u w:val="single"/>
        </w:rPr>
        <w:t>Směrové řešení</w:t>
      </w:r>
    </w:p>
    <w:p w:rsidR="00AE3E93" w:rsidRPr="0004636B" w:rsidRDefault="00AE3E93" w:rsidP="00026D39">
      <w:pPr>
        <w:jc w:val="both"/>
        <w:rPr>
          <w:rFonts w:cs="Times New Roman"/>
          <w:lang w:eastAsia="cs-CZ"/>
        </w:rPr>
      </w:pPr>
      <w:r w:rsidRPr="0004636B">
        <w:rPr>
          <w:rFonts w:cs="Times New Roman"/>
          <w:lang w:eastAsia="cs-CZ"/>
        </w:rPr>
        <w:t>Směrové řešení návrhu vychází z potřeb navázání</w:t>
      </w:r>
      <w:r w:rsidR="003F4CBB">
        <w:rPr>
          <w:rFonts w:cs="Times New Roman"/>
          <w:lang w:eastAsia="cs-CZ"/>
        </w:rPr>
        <w:t xml:space="preserve"> na stávající stav v ŽST Ostrava – Kunčice, Výhybna Polanka nad Odrou, ŽST Ostrava – Svinov a rekonstrukci KZ v ŽST Ostrava – Vítkovice. Směrové řešení je vedeno převážně ve stávající stopě traťových kolejí a je rozpracováno a upraveno v návaznosti na zvýšenou traťovou rychlost </w:t>
      </w:r>
      <w:r w:rsidR="00761645">
        <w:rPr>
          <w:rFonts w:cs="Times New Roman"/>
          <w:lang w:eastAsia="cs-CZ"/>
        </w:rPr>
        <w:t xml:space="preserve">s ohledem na nové mostní objekty, které v některých částech vyžadují úpravu stávajícího vedení traťových kolejí. Směrové řešení je navrženo v souladu se zadávacími podmínkami pro zpracování tohoto záměru projektu. </w:t>
      </w:r>
      <w:r w:rsidRPr="0004636B">
        <w:rPr>
          <w:rFonts w:cs="Times New Roman"/>
          <w:lang w:eastAsia="cs-CZ"/>
        </w:rPr>
        <w:t xml:space="preserve">Z důvodu rozsáhlých demolic stávajících kolejí je směrové řešení situováno v místě současného vedení. Oblouky jsou navrženy na max. rychlost v kolejích tj. </w:t>
      </w:r>
      <w:r w:rsidR="00761645">
        <w:rPr>
          <w:rFonts w:cs="Times New Roman"/>
          <w:lang w:eastAsia="cs-CZ"/>
        </w:rPr>
        <w:t>100/120 km/h pro V100/V130</w:t>
      </w:r>
      <w:r w:rsidRPr="0004636B">
        <w:rPr>
          <w:rFonts w:cs="Times New Roman"/>
          <w:lang w:eastAsia="cs-CZ"/>
        </w:rPr>
        <w:t>.</w:t>
      </w:r>
      <w:r w:rsidR="00026D39" w:rsidRPr="0004636B">
        <w:rPr>
          <w:rFonts w:cs="Times New Roman"/>
          <w:lang w:eastAsia="cs-CZ"/>
        </w:rPr>
        <w:t xml:space="preserve"> V</w:t>
      </w:r>
      <w:r w:rsidR="00761645">
        <w:rPr>
          <w:rFonts w:cs="Times New Roman"/>
          <w:lang w:eastAsia="cs-CZ"/>
        </w:rPr>
        <w:t>e směrových obloucích je použito převýšení za účelem zvýšení traťové rychlosti</w:t>
      </w:r>
      <w:r w:rsidR="00026D39" w:rsidRPr="0004636B">
        <w:rPr>
          <w:rFonts w:cs="Times New Roman"/>
          <w:lang w:eastAsia="cs-CZ"/>
        </w:rPr>
        <w:t>.</w:t>
      </w:r>
      <w:r w:rsidR="00A36C34" w:rsidRPr="0004636B">
        <w:rPr>
          <w:rFonts w:cs="Times New Roman"/>
          <w:lang w:eastAsia="cs-CZ"/>
        </w:rPr>
        <w:t xml:space="preserve"> Nově se navrhuj</w:t>
      </w:r>
      <w:r w:rsidR="00761645">
        <w:rPr>
          <w:rFonts w:cs="Times New Roman"/>
          <w:lang w:eastAsia="cs-CZ"/>
        </w:rPr>
        <w:t>e základní osová vzdálenost 4,00 až 4,10</w:t>
      </w:r>
      <w:r w:rsidR="00A36C34" w:rsidRPr="0004636B">
        <w:rPr>
          <w:rFonts w:cs="Times New Roman"/>
          <w:lang w:eastAsia="cs-CZ"/>
        </w:rPr>
        <w:t xml:space="preserve"> m (</w:t>
      </w:r>
      <w:r w:rsidR="00761645">
        <w:rPr>
          <w:rFonts w:cs="Times New Roman"/>
          <w:lang w:eastAsia="cs-CZ"/>
        </w:rPr>
        <w:t>mezistaniční úseky</w:t>
      </w:r>
      <w:r w:rsidR="00A36C34" w:rsidRPr="0004636B">
        <w:rPr>
          <w:rFonts w:cs="Times New Roman"/>
          <w:lang w:eastAsia="cs-CZ"/>
        </w:rPr>
        <w:t>)</w:t>
      </w:r>
      <w:r w:rsidR="00761645">
        <w:rPr>
          <w:rFonts w:cs="Times New Roman"/>
          <w:lang w:eastAsia="cs-CZ"/>
        </w:rPr>
        <w:t xml:space="preserve">. Osová vzdálenost kolejí v ŽST Ostrava – Vítkovice je 5,00 m. V km cca 37,0 dochází k rozšíření osové vzdálenosti na hodnotu 7,00 m z důvodu návrhu jednokolejných mostních objektů se štěrkovým ložem. </w:t>
      </w:r>
    </w:p>
    <w:p w:rsidR="00026D39" w:rsidRPr="0004636B" w:rsidRDefault="00026D39" w:rsidP="00645498">
      <w:pPr>
        <w:rPr>
          <w:rFonts w:cs="Times New Roman"/>
          <w:u w:val="single"/>
          <w:lang w:eastAsia="cs-CZ"/>
        </w:rPr>
      </w:pPr>
      <w:r w:rsidRPr="0004636B">
        <w:rPr>
          <w:rFonts w:cs="Times New Roman"/>
          <w:u w:val="single"/>
          <w:lang w:eastAsia="cs-CZ"/>
        </w:rPr>
        <w:t xml:space="preserve">Výškové řešení </w:t>
      </w:r>
    </w:p>
    <w:p w:rsidR="00026D39" w:rsidRPr="0004636B" w:rsidRDefault="00026D39" w:rsidP="00026D39">
      <w:pPr>
        <w:jc w:val="both"/>
        <w:rPr>
          <w:rFonts w:cs="Times New Roman"/>
          <w:lang w:eastAsia="cs-CZ"/>
        </w:rPr>
      </w:pPr>
      <w:r w:rsidRPr="0004636B">
        <w:rPr>
          <w:rFonts w:cs="Times New Roman"/>
          <w:lang w:eastAsia="cs-CZ"/>
        </w:rPr>
        <w:t>Výškové řešení vychází ze stávajícího profilu s respektováním požadavků na minimální tloušťky kolejového lože</w:t>
      </w:r>
      <w:r w:rsidR="00761645">
        <w:rPr>
          <w:rFonts w:cs="Times New Roman"/>
          <w:lang w:eastAsia="cs-CZ"/>
        </w:rPr>
        <w:t xml:space="preserve"> s ohledem na potřebné zdvihy plynoucích z</w:t>
      </w:r>
      <w:r w:rsidR="00882AC6">
        <w:rPr>
          <w:rFonts w:cs="Times New Roman"/>
          <w:lang w:eastAsia="cs-CZ"/>
        </w:rPr>
        <w:t> návrhu nových mostních objektů na řešené trati</w:t>
      </w:r>
      <w:r w:rsidRPr="0004636B">
        <w:rPr>
          <w:rFonts w:cs="Times New Roman"/>
          <w:lang w:eastAsia="cs-CZ"/>
        </w:rPr>
        <w:t xml:space="preserve">. Detailní přehled výškového řešení </w:t>
      </w:r>
      <w:r w:rsidR="00882AC6">
        <w:rPr>
          <w:rFonts w:cs="Times New Roman"/>
          <w:lang w:eastAsia="cs-CZ"/>
        </w:rPr>
        <w:t>bude zpracován v dalším stupni projektové dokumentace</w:t>
      </w:r>
      <w:r w:rsidR="00B50B11">
        <w:rPr>
          <w:rFonts w:cs="Times New Roman"/>
          <w:lang w:eastAsia="cs-CZ"/>
        </w:rPr>
        <w:t xml:space="preserve">, kde budou doplněny podélné profily. </w:t>
      </w:r>
      <w:r w:rsidRPr="0004636B">
        <w:rPr>
          <w:rFonts w:cs="Times New Roman"/>
          <w:lang w:eastAsia="cs-CZ"/>
        </w:rPr>
        <w:t xml:space="preserve">  </w:t>
      </w:r>
    </w:p>
    <w:p w:rsidR="0099387D" w:rsidRPr="0004636B" w:rsidRDefault="0099387D" w:rsidP="00645498">
      <w:pPr>
        <w:rPr>
          <w:rFonts w:cs="Times New Roman"/>
          <w:u w:val="single"/>
        </w:rPr>
      </w:pPr>
      <w:r w:rsidRPr="0004636B">
        <w:rPr>
          <w:rFonts w:cs="Times New Roman"/>
          <w:u w:val="single"/>
        </w:rPr>
        <w:t xml:space="preserve">Bezstyková kolej </w:t>
      </w:r>
    </w:p>
    <w:p w:rsidR="00543DD0" w:rsidRPr="0004636B" w:rsidRDefault="0099387D" w:rsidP="0099387D">
      <w:pPr>
        <w:jc w:val="both"/>
        <w:rPr>
          <w:rFonts w:cs="Times New Roman"/>
          <w:lang w:eastAsia="cs-CZ"/>
        </w:rPr>
      </w:pPr>
      <w:r w:rsidRPr="0004636B">
        <w:rPr>
          <w:rFonts w:cs="Times New Roman"/>
          <w:lang w:eastAsia="cs-CZ"/>
        </w:rPr>
        <w:t xml:space="preserve">Úseky s navrženou výměnou železničního svršku budou svařeny do bezstykové koleje. </w:t>
      </w:r>
    </w:p>
    <w:p w:rsidR="0099387D" w:rsidRPr="0004636B" w:rsidRDefault="0099387D" w:rsidP="00645498">
      <w:pPr>
        <w:rPr>
          <w:rFonts w:cs="Times New Roman"/>
          <w:u w:val="single"/>
        </w:rPr>
      </w:pPr>
      <w:r w:rsidRPr="0004636B">
        <w:rPr>
          <w:rFonts w:cs="Times New Roman"/>
          <w:u w:val="single"/>
        </w:rPr>
        <w:t xml:space="preserve">Kolejové lože </w:t>
      </w:r>
    </w:p>
    <w:p w:rsidR="000627CA" w:rsidRDefault="0099387D" w:rsidP="0002645D">
      <w:pPr>
        <w:jc w:val="both"/>
        <w:rPr>
          <w:rFonts w:cs="Times New Roman"/>
          <w:lang w:eastAsia="cs-CZ"/>
        </w:rPr>
      </w:pPr>
      <w:r w:rsidRPr="0004636B">
        <w:rPr>
          <w:rFonts w:cs="Times New Roman"/>
          <w:lang w:eastAsia="cs-CZ"/>
        </w:rPr>
        <w:t>Kolejové lože je v celém rozsahu navrženo jako nové</w:t>
      </w:r>
      <w:r w:rsidR="0002645D" w:rsidRPr="0004636B">
        <w:rPr>
          <w:rFonts w:cs="Times New Roman"/>
          <w:lang w:eastAsia="cs-CZ"/>
        </w:rPr>
        <w:t xml:space="preserve">. </w:t>
      </w:r>
      <w:r w:rsidRPr="0004636B">
        <w:rPr>
          <w:rFonts w:cs="Times New Roman"/>
          <w:lang w:eastAsia="cs-CZ"/>
        </w:rPr>
        <w:t>Pro kolejové lože platí obecné technické podmínky</w:t>
      </w:r>
      <w:r w:rsidR="005D045E" w:rsidRPr="0004636B">
        <w:rPr>
          <w:rFonts w:cs="Times New Roman"/>
          <w:lang w:eastAsia="cs-CZ"/>
        </w:rPr>
        <w:t xml:space="preserve"> </w:t>
      </w:r>
      <w:r w:rsidRPr="0004636B">
        <w:rPr>
          <w:rFonts w:cs="Times New Roman"/>
          <w:lang w:eastAsia="cs-CZ"/>
        </w:rPr>
        <w:t>- Kamenivo pro kolejové lože a předpis S3. Nové kolejové lože bude z kameniva hrubého drceného frakce 31,5/63 min. třídy dle předpisu SŽDC S3 díl X o tloušťce 0,3 – 0,35 m pod ložnou plochou betonových či dřevěných pražců.</w:t>
      </w:r>
      <w:r w:rsidR="0002645D" w:rsidRPr="0004636B">
        <w:rPr>
          <w:rFonts w:cs="Times New Roman"/>
          <w:lang w:eastAsia="cs-CZ"/>
        </w:rPr>
        <w:t xml:space="preserve"> Vzhledem ke stupni dokumentace není v tomto stavu uvažováno s využitím užitého kolejového lože. V dalším stupni dokumentace bude na základě geotechnického průzkumu prověřeno znečištění kolejového lože mimo výhybky a na základě tohoto prověření bude případně navržen rozsah užitého kolejového lože.</w:t>
      </w:r>
    </w:p>
    <w:p w:rsidR="000627CA" w:rsidRDefault="000627CA" w:rsidP="0002645D">
      <w:pPr>
        <w:jc w:val="both"/>
        <w:rPr>
          <w:rFonts w:cs="Times New Roman"/>
          <w:lang w:eastAsia="cs-CZ"/>
        </w:rPr>
      </w:pPr>
    </w:p>
    <w:p w:rsidR="00882AC6" w:rsidRDefault="0002645D" w:rsidP="0002645D">
      <w:pPr>
        <w:jc w:val="both"/>
        <w:rPr>
          <w:rFonts w:cs="Times New Roman"/>
          <w:lang w:eastAsia="cs-CZ"/>
        </w:rPr>
      </w:pPr>
      <w:r w:rsidRPr="0004636B">
        <w:rPr>
          <w:rFonts w:cs="Times New Roman"/>
          <w:lang w:eastAsia="cs-CZ"/>
        </w:rPr>
        <w:t xml:space="preserve"> </w:t>
      </w:r>
    </w:p>
    <w:p w:rsidR="00AC34C1" w:rsidRDefault="00AC34C1" w:rsidP="0002645D">
      <w:pPr>
        <w:jc w:val="both"/>
        <w:rPr>
          <w:rFonts w:cs="Times New Roman"/>
          <w:lang w:eastAsia="cs-CZ"/>
        </w:rPr>
      </w:pPr>
    </w:p>
    <w:p w:rsidR="00AC34C1" w:rsidRPr="0004636B" w:rsidRDefault="00AC34C1" w:rsidP="0002645D">
      <w:pPr>
        <w:jc w:val="both"/>
        <w:rPr>
          <w:rFonts w:cs="Times New Roman"/>
          <w:lang w:eastAsia="cs-CZ"/>
        </w:rPr>
      </w:pPr>
    </w:p>
    <w:p w:rsidR="00FC5205" w:rsidRPr="0004636B" w:rsidRDefault="00FC5205" w:rsidP="00645498">
      <w:pPr>
        <w:rPr>
          <w:rFonts w:cs="Times New Roman"/>
          <w:u w:val="single"/>
        </w:rPr>
      </w:pPr>
      <w:r w:rsidRPr="0004636B">
        <w:rPr>
          <w:rFonts w:cs="Times New Roman"/>
          <w:u w:val="single"/>
        </w:rPr>
        <w:lastRenderedPageBreak/>
        <w:t xml:space="preserve">Výstroj trati </w:t>
      </w:r>
    </w:p>
    <w:p w:rsidR="00FC5205" w:rsidRPr="0004636B" w:rsidRDefault="0002645D" w:rsidP="00FC5205">
      <w:pPr>
        <w:jc w:val="both"/>
        <w:rPr>
          <w:rFonts w:cs="Times New Roman"/>
          <w:lang w:eastAsia="cs-CZ"/>
        </w:rPr>
      </w:pPr>
      <w:r w:rsidRPr="0004636B">
        <w:rPr>
          <w:rFonts w:cs="Times New Roman"/>
          <w:lang w:eastAsia="cs-CZ"/>
        </w:rPr>
        <w:t xml:space="preserve">V rámci </w:t>
      </w:r>
      <w:r w:rsidR="00882AC6">
        <w:rPr>
          <w:rFonts w:cs="Times New Roman"/>
          <w:lang w:eastAsia="cs-CZ"/>
        </w:rPr>
        <w:t>optimalizace traťového úseku</w:t>
      </w:r>
      <w:r w:rsidR="00FC5205" w:rsidRPr="0004636B">
        <w:rPr>
          <w:rFonts w:cs="Times New Roman"/>
          <w:lang w:eastAsia="cs-CZ"/>
        </w:rPr>
        <w:t xml:space="preserve"> se neuvažuje s využitím stávající výstroje trati. Podél celého řešeného úseku budou umístěny nové předepsané návěstní značky. Přednostně bude výstroj trati montována na podpěry TV. Podrobný výkres nové výstroje trati bude součástí dalšího stupně dokumentace, kde bude prověřena výstroj trati. </w:t>
      </w:r>
    </w:p>
    <w:p w:rsidR="006A0970" w:rsidRPr="0004636B" w:rsidRDefault="006A0970" w:rsidP="00645498">
      <w:pPr>
        <w:rPr>
          <w:rFonts w:cs="Times New Roman"/>
          <w:u w:val="single"/>
        </w:rPr>
      </w:pPr>
      <w:r w:rsidRPr="0004636B">
        <w:rPr>
          <w:rFonts w:cs="Times New Roman"/>
          <w:u w:val="single"/>
        </w:rPr>
        <w:t>Staničení</w:t>
      </w:r>
    </w:p>
    <w:p w:rsidR="00DB6BCB" w:rsidRPr="0004636B" w:rsidRDefault="006A0970" w:rsidP="00AE3E93">
      <w:pPr>
        <w:jc w:val="both"/>
        <w:rPr>
          <w:rFonts w:cs="Times New Roman"/>
          <w:lang w:eastAsia="cs-CZ"/>
        </w:rPr>
      </w:pPr>
      <w:r w:rsidRPr="001C7E0A">
        <w:rPr>
          <w:rFonts w:cs="Times New Roman"/>
          <w:lang w:eastAsia="cs-CZ"/>
        </w:rPr>
        <w:t xml:space="preserve">V záměru projektu bylo navázáno </w:t>
      </w:r>
      <w:r w:rsidR="001C7E0A" w:rsidRPr="001C7E0A">
        <w:rPr>
          <w:rFonts w:cs="Times New Roman"/>
          <w:lang w:eastAsia="cs-CZ"/>
        </w:rPr>
        <w:t>staničení v km 31,074 000 v ŽST Ostrava – Kunčice na výchozí stav křižovatkových výhybek č. 6 a č. 7. Řešený úsek byl přestaničen dle nových směrových poměrů a to včetně již zmiňované rekonstrukce KZ v ŽST Ostrava – Vítkovice tak, aby nevznikali případné skoky ve staničení v rámci této stanice.</w:t>
      </w:r>
      <w:r w:rsidR="001C7E0A">
        <w:rPr>
          <w:rFonts w:cs="Times New Roman"/>
          <w:lang w:eastAsia="cs-CZ"/>
        </w:rPr>
        <w:t xml:space="preserve"> V ŽST Ostrava – Svinov</w:t>
      </w:r>
      <w:r w:rsidR="00AC34C1">
        <w:rPr>
          <w:rFonts w:cs="Times New Roman"/>
          <w:lang w:eastAsia="cs-CZ"/>
        </w:rPr>
        <w:t xml:space="preserve"> (KÚ v km 2, 320 525)</w:t>
      </w:r>
      <w:r w:rsidR="001C7E0A">
        <w:rPr>
          <w:rFonts w:cs="Times New Roman"/>
          <w:lang w:eastAsia="cs-CZ"/>
        </w:rPr>
        <w:t>/Výhybna Polanka nad Odrou</w:t>
      </w:r>
      <w:r w:rsidR="00AC34C1">
        <w:rPr>
          <w:rFonts w:cs="Times New Roman"/>
          <w:lang w:eastAsia="cs-CZ"/>
        </w:rPr>
        <w:t xml:space="preserve"> (KÚ v km 38, 966 476) </w:t>
      </w:r>
      <w:r w:rsidR="001C7E0A">
        <w:rPr>
          <w:rFonts w:cs="Times New Roman"/>
          <w:lang w:eastAsia="cs-CZ"/>
        </w:rPr>
        <w:t xml:space="preserve">vznikají skoky ve staničení. </w:t>
      </w:r>
      <w:r w:rsidR="001C7E0A" w:rsidRPr="001C7E0A">
        <w:rPr>
          <w:rFonts w:cs="Times New Roman"/>
          <w:lang w:eastAsia="cs-CZ"/>
        </w:rPr>
        <w:t xml:space="preserve">   </w:t>
      </w:r>
    </w:p>
    <w:p w:rsidR="006A2B84" w:rsidRPr="00543DD0" w:rsidRDefault="00AE378F" w:rsidP="006A2B84">
      <w:pPr>
        <w:pStyle w:val="Nadpis2"/>
        <w:rPr>
          <w:rFonts w:cs="Times New Roman"/>
        </w:rPr>
      </w:pPr>
      <w:bookmarkStart w:id="79" w:name="_Toc56174382"/>
      <w:r w:rsidRPr="0004636B">
        <w:rPr>
          <w:rFonts w:cs="Times New Roman"/>
        </w:rPr>
        <w:t>Železniční svršek</w:t>
      </w:r>
      <w:r w:rsidR="00AE2A44">
        <w:rPr>
          <w:rFonts w:cs="Times New Roman"/>
        </w:rPr>
        <w:t xml:space="preserve"> a spodek</w:t>
      </w:r>
      <w:bookmarkEnd w:id="79"/>
    </w:p>
    <w:p w:rsidR="006A2B84" w:rsidRPr="00F17889" w:rsidRDefault="006A2B84" w:rsidP="00F17889">
      <w:pPr>
        <w:jc w:val="both"/>
        <w:rPr>
          <w:rFonts w:cs="Times New Roman"/>
          <w:lang w:eastAsia="cs-CZ"/>
        </w:rPr>
      </w:pPr>
      <w:r w:rsidRPr="0004636B">
        <w:rPr>
          <w:rFonts w:cs="Times New Roman"/>
          <w:lang w:eastAsia="cs-CZ"/>
        </w:rPr>
        <w:t>Pro tento stupeň dokumentace nebyl zhotoven geotechnický průzkum pražcového podloží, ani průzkumy svahů. Průzkumy budou zpracovány a specifikovány</w:t>
      </w:r>
      <w:r>
        <w:rPr>
          <w:rFonts w:cs="Times New Roman"/>
          <w:lang w:eastAsia="cs-CZ"/>
        </w:rPr>
        <w:t xml:space="preserve"> v dalším stupni dokumentace. V rámci úprav na řešených úsecích</w:t>
      </w:r>
      <w:r w:rsidR="00F17889">
        <w:rPr>
          <w:rFonts w:cs="Times New Roman"/>
          <w:lang w:eastAsia="cs-CZ"/>
        </w:rPr>
        <w:t xml:space="preserve"> (nedávné úpravy)</w:t>
      </w:r>
      <w:r>
        <w:rPr>
          <w:rFonts w:cs="Times New Roman"/>
          <w:lang w:eastAsia="cs-CZ"/>
        </w:rPr>
        <w:t xml:space="preserve"> </w:t>
      </w:r>
      <w:r w:rsidR="00F17889">
        <w:rPr>
          <w:rFonts w:cs="Times New Roman"/>
          <w:lang w:eastAsia="cs-CZ"/>
        </w:rPr>
        <w:t>bude v dalším stupni navrženo</w:t>
      </w:r>
      <w:r w:rsidRPr="0004636B">
        <w:rPr>
          <w:rFonts w:cs="Times New Roman"/>
          <w:lang w:eastAsia="cs-CZ"/>
        </w:rPr>
        <w:t xml:space="preserve"> na základě předkategorizace materiálu železničního svršku</w:t>
      </w:r>
      <w:r>
        <w:rPr>
          <w:rFonts w:cs="Times New Roman"/>
          <w:lang w:eastAsia="cs-CZ"/>
        </w:rPr>
        <w:t xml:space="preserve"> </w:t>
      </w:r>
      <w:r w:rsidR="00F17889">
        <w:rPr>
          <w:rFonts w:cs="Times New Roman"/>
          <w:lang w:eastAsia="cs-CZ"/>
        </w:rPr>
        <w:t xml:space="preserve">znovupoužití materiálů železničního svršku.  </w:t>
      </w:r>
    </w:p>
    <w:p w:rsidR="00AE2A44" w:rsidRDefault="00AE2A44" w:rsidP="00AE2A44">
      <w:pPr>
        <w:pStyle w:val="Nadpis3"/>
      </w:pPr>
      <w:bookmarkStart w:id="80" w:name="_Toc56174383"/>
      <w:r>
        <w:t>ŽST Ostrava – Kunčice (mimo) – ŽST Ostrava – Vítkovice (mimo)</w:t>
      </w:r>
      <w:bookmarkEnd w:id="80"/>
    </w:p>
    <w:p w:rsidR="00686B23" w:rsidRDefault="00686B23" w:rsidP="00686B23">
      <w:pPr>
        <w:spacing w:before="200"/>
        <w:jc w:val="both"/>
      </w:pPr>
      <w:r>
        <w:t xml:space="preserve">Navržené řešení se napojuje na kunčickém zhlaví do stávajícího stavu a navazuje na rekonstrukci ukončenou roku 2017 stavby „Rekonstrukce KZ“. Navržené technické řešení respektuje provedení stavby Rekonstrukce KZ tak, aby nedošlo k maření vynaložených investičních nákladů. </w:t>
      </w:r>
    </w:p>
    <w:p w:rsidR="00686B23" w:rsidRDefault="00686B23" w:rsidP="00686B23">
      <w:pPr>
        <w:spacing w:before="200"/>
        <w:jc w:val="both"/>
      </w:pPr>
      <w:r>
        <w:t>Nový kolejový rošt železničního svršku (kolej č. 1 a č. 2) se navrhuje v hlavních kolejích tvaru 60E2, na betonových pražcích (dl. 2,6 m) s bezpodkladnicovým pružným upevněním při rozdělením pražců „u“ (600mm) a v předjízdných kolejích bude svršek 49E1.  Kolejové lože bude minimální tloušťky 350mm od ložné plochy pražce z kameniva frakce 31,5-63mm (železniční štěrk).</w:t>
      </w:r>
    </w:p>
    <w:p w:rsidR="00505C7F" w:rsidRDefault="00505C7F" w:rsidP="00505C7F">
      <w:pPr>
        <w:jc w:val="both"/>
      </w:pPr>
      <w:r>
        <w:t xml:space="preserve">Směrové a výškové řešení bylo navrženo od kunčického zhlaví v prvních oblouku na V=70km/h a V130= 70km/h a v druhém oblouku na rychlost V=70km/h a V130=80km/h. Za těmito oblouky je již navržena rychlost v kolejích na </w:t>
      </w:r>
      <w:r w:rsidRPr="00434E3F">
        <w:t>V=</w:t>
      </w:r>
      <w:r>
        <w:t>100</w:t>
      </w:r>
      <w:r w:rsidRPr="00434E3F">
        <w:t>km/h a V130=</w:t>
      </w:r>
      <w:r>
        <w:t>110</w:t>
      </w:r>
      <w:r w:rsidRPr="00434E3F">
        <w:t>km/h</w:t>
      </w:r>
      <w:r>
        <w:t xml:space="preserve">. V celém úseku dojde k rekonstrukci kolejového lože. Kolejové lože je navrženo v tomto úseku jako otevřené. </w:t>
      </w:r>
    </w:p>
    <w:p w:rsidR="00686B23" w:rsidRPr="00686B23" w:rsidRDefault="00686B23" w:rsidP="00543DD0">
      <w:pPr>
        <w:jc w:val="both"/>
      </w:pPr>
      <w:r>
        <w:t xml:space="preserve">V oblasti mostních objektu se navrhuje zesílená konstrukce pražcového podloží pro zajištění plynulého přechodu tuhosti z trati na mostní objekt. </w:t>
      </w:r>
      <w:r w:rsidR="00F17889" w:rsidRPr="0004636B">
        <w:rPr>
          <w:rFonts w:cs="Times New Roman"/>
          <w:lang w:eastAsia="cs-CZ"/>
        </w:rPr>
        <w:t>V</w:t>
      </w:r>
      <w:r w:rsidR="00F17889">
        <w:rPr>
          <w:rFonts w:cs="Times New Roman"/>
          <w:lang w:eastAsia="cs-CZ"/>
        </w:rPr>
        <w:t xml:space="preserve"> řešeném traťovém úseku je navrženo odvodnění pomocí zpevněných příkopů a příkopových zídek. </w:t>
      </w:r>
      <w:r w:rsidR="00F17889" w:rsidRPr="0004636B">
        <w:rPr>
          <w:rFonts w:cs="Times New Roman"/>
          <w:lang w:eastAsia="cs-CZ"/>
        </w:rPr>
        <w:t>Konkrétní návrh odvodnění bude řešen v dalším stupni dokumentace</w:t>
      </w:r>
      <w:r w:rsidR="00F17889">
        <w:rPr>
          <w:rFonts w:cs="Times New Roman"/>
          <w:lang w:eastAsia="cs-CZ"/>
        </w:rPr>
        <w:t>.</w:t>
      </w:r>
    </w:p>
    <w:p w:rsidR="00686B23" w:rsidRDefault="00AE2A44" w:rsidP="00686B23">
      <w:pPr>
        <w:pStyle w:val="Nadpis3"/>
      </w:pPr>
      <w:bookmarkStart w:id="81" w:name="_Toc56174384"/>
      <w:r>
        <w:lastRenderedPageBreak/>
        <w:t>ŽST Ostrava – Vítkovice</w:t>
      </w:r>
      <w:bookmarkEnd w:id="81"/>
    </w:p>
    <w:p w:rsidR="00686B23" w:rsidRDefault="00686B23" w:rsidP="00686B23">
      <w:pPr>
        <w:spacing w:before="200"/>
        <w:jc w:val="both"/>
      </w:pPr>
      <w:r>
        <w:t xml:space="preserve">Návrh dispozičního uspořádání a řešení směrových poměrů vychází z požadavků uvedených v zadávací dokumentaci a z doplňujících požadavků při projednávání a poradách a v průběhu zpracování dokumentace. </w:t>
      </w:r>
    </w:p>
    <w:p w:rsidR="00686B23" w:rsidRDefault="00686B23" w:rsidP="00686B23">
      <w:pPr>
        <w:jc w:val="both"/>
      </w:pPr>
      <w:r>
        <w:t>Navržené řešení se napojuje do stávajícího stavu na rekonstrukci ukončenou roku 2017 stavby „Rekonstrukce KZ“. Navržené technické řešení respektuje provedení stavby Rekonstrukce KZ tak, aby nedošlo k maření vynaložených investičních nákladů. Rekonstrukce železničního spodku a odvodnění je navržena v celém úseku, ve kterém bude prováděna rekonstrukce železničního svršku.</w:t>
      </w:r>
    </w:p>
    <w:p w:rsidR="00686B23" w:rsidRDefault="00FF1D74" w:rsidP="00686B23">
      <w:pPr>
        <w:jc w:val="both"/>
      </w:pPr>
      <w:r>
        <w:t>Kolejový rošt se navrhuje u dopravních kolejí jako</w:t>
      </w:r>
      <w:r w:rsidR="00686B23">
        <w:t xml:space="preserve"> nový. V hlavních kolejích se navrhuje železniční svršek tvaru 60E2, na betonových pražcích s bezpodkladnicovým pružným upevněním při rozdělením pražců „u“ (600mm) a v předjízdných kolejích bude svršek 49E1.  Kolejové lože bude minimální tloušťky 350mm od ložné plochy pražce z kameniva frakce 31,5-63mm (železniční štěrk). </w:t>
      </w:r>
    </w:p>
    <w:p w:rsidR="00686B23" w:rsidRDefault="00686B23" w:rsidP="00686B23">
      <w:pPr>
        <w:jc w:val="both"/>
      </w:pPr>
      <w:r>
        <w:t>Směrové a výškové řešení bylo v hlavních kolejích navrženo na rychlost V=100km/h a V130=110km/h a v předjízdných kolejích na</w:t>
      </w:r>
      <w:r w:rsidR="00C241AF">
        <w:t xml:space="preserve"> V=60km/h</w:t>
      </w:r>
      <w:r>
        <w:t xml:space="preserve">. V celé stanici dojde k rekonstrukci kolejového lože. Kolejové lože je navrženo v tomto úseku jako zapuštěné. </w:t>
      </w:r>
    </w:p>
    <w:p w:rsidR="003C2EE2" w:rsidRDefault="00686B23" w:rsidP="00686B23">
      <w:pPr>
        <w:jc w:val="both"/>
      </w:pPr>
      <w:r>
        <w:rPr>
          <w:rFonts w:cs="Times New Roman"/>
          <w:lang w:eastAsia="cs-CZ"/>
        </w:rPr>
        <w:t xml:space="preserve">Ve stanici je nově navrženo 6 výhybek. Výhybky jsou navrženy druhé generace pro tvar svršku 60E2. Vybavení a specifikace nově navržených výhybek je dle směrnice SŽDC č. 77 – Technická specifikace nových výhybek a výhybkových konstrukcí soustav UIC 60 a S49 2. generace. </w:t>
      </w:r>
      <w:r>
        <w:t>Nově navržené výhybky 2. generace svršku 60E2 budou s pružným podkladnicovým upevněním na betonových pražcích</w:t>
      </w:r>
      <w:r w:rsidR="009824F0">
        <w:t xml:space="preserve">. </w:t>
      </w:r>
      <w:r>
        <w:t xml:space="preserve">V hlavní koleji budou výhybky </w:t>
      </w:r>
      <w:r w:rsidR="009824F0">
        <w:t>vybaveny žlabovými pražci.</w:t>
      </w:r>
    </w:p>
    <w:p w:rsidR="00686B23" w:rsidRDefault="00686B23" w:rsidP="00686B23">
      <w:pPr>
        <w:jc w:val="both"/>
        <w:rPr>
          <w:rFonts w:cs="Times New Roman"/>
          <w:u w:val="single"/>
          <w:lang w:eastAsia="cs-CZ"/>
        </w:rPr>
      </w:pPr>
      <w:r>
        <w:rPr>
          <w:rFonts w:cs="Times New Roman"/>
          <w:u w:val="single"/>
          <w:lang w:eastAsia="cs-CZ"/>
        </w:rPr>
        <w:t xml:space="preserve">Seznam nových výhybek v ŽST Ostrava – Vítkovice je uveden v následující tabulce: </w:t>
      </w:r>
    </w:p>
    <w:tbl>
      <w:tblPr>
        <w:tblW w:w="0" w:type="dxa"/>
        <w:jc w:val="center"/>
        <w:tblLayout w:type="fixed"/>
        <w:tblCellMar>
          <w:left w:w="70" w:type="dxa"/>
          <w:right w:w="70" w:type="dxa"/>
        </w:tblCellMar>
        <w:tblLook w:val="04A0" w:firstRow="1" w:lastRow="0" w:firstColumn="1" w:lastColumn="0" w:noHBand="0" w:noVBand="1"/>
      </w:tblPr>
      <w:tblGrid>
        <w:gridCol w:w="1074"/>
        <w:gridCol w:w="709"/>
        <w:gridCol w:w="1117"/>
        <w:gridCol w:w="781"/>
        <w:gridCol w:w="850"/>
        <w:gridCol w:w="1134"/>
        <w:gridCol w:w="709"/>
        <w:gridCol w:w="1134"/>
        <w:gridCol w:w="1956"/>
      </w:tblGrid>
      <w:tr w:rsidR="003C2EE2" w:rsidRPr="003C2EE2" w:rsidTr="003C2EE2">
        <w:trPr>
          <w:trHeight w:val="300"/>
          <w:jc w:val="center"/>
        </w:trPr>
        <w:tc>
          <w:tcPr>
            <w:tcW w:w="1074" w:type="dxa"/>
            <w:tcBorders>
              <w:top w:val="single" w:sz="4" w:space="0" w:color="auto"/>
              <w:left w:val="single" w:sz="4" w:space="0" w:color="auto"/>
              <w:bottom w:val="single" w:sz="4" w:space="0" w:color="auto"/>
              <w:right w:val="single" w:sz="4" w:space="0" w:color="auto"/>
            </w:tcBorders>
            <w:shd w:val="clear" w:color="auto" w:fill="049498"/>
            <w:noWrap/>
            <w:vAlign w:val="center"/>
            <w:hideMark/>
          </w:tcPr>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Výhybka č.</w:t>
            </w:r>
          </w:p>
        </w:tc>
        <w:tc>
          <w:tcPr>
            <w:tcW w:w="709" w:type="dxa"/>
            <w:tcBorders>
              <w:top w:val="single" w:sz="4" w:space="0" w:color="auto"/>
              <w:left w:val="nil"/>
              <w:bottom w:val="single" w:sz="4" w:space="0" w:color="auto"/>
              <w:right w:val="single" w:sz="4" w:space="0" w:color="auto"/>
            </w:tcBorders>
            <w:shd w:val="clear" w:color="auto" w:fill="049498"/>
            <w:noWrap/>
            <w:vAlign w:val="center"/>
            <w:hideMark/>
          </w:tcPr>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Kolej č.</w:t>
            </w:r>
          </w:p>
        </w:tc>
        <w:tc>
          <w:tcPr>
            <w:tcW w:w="1117" w:type="dxa"/>
            <w:tcBorders>
              <w:top w:val="single" w:sz="4" w:space="0" w:color="auto"/>
              <w:left w:val="nil"/>
              <w:bottom w:val="single" w:sz="4" w:space="0" w:color="auto"/>
              <w:right w:val="single" w:sz="4" w:space="0" w:color="auto"/>
            </w:tcBorders>
            <w:shd w:val="clear" w:color="auto" w:fill="049498"/>
            <w:noWrap/>
            <w:vAlign w:val="center"/>
            <w:hideMark/>
          </w:tcPr>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Staničení (km)</w:t>
            </w:r>
          </w:p>
        </w:tc>
        <w:tc>
          <w:tcPr>
            <w:tcW w:w="781" w:type="dxa"/>
            <w:tcBorders>
              <w:top w:val="single" w:sz="4" w:space="0" w:color="auto"/>
              <w:left w:val="nil"/>
              <w:bottom w:val="single" w:sz="4" w:space="0" w:color="auto"/>
              <w:right w:val="single" w:sz="4" w:space="0" w:color="auto"/>
            </w:tcBorders>
            <w:shd w:val="clear" w:color="auto" w:fill="049498"/>
            <w:noWrap/>
            <w:vAlign w:val="center"/>
            <w:hideMark/>
          </w:tcPr>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Druh konst.</w:t>
            </w:r>
          </w:p>
        </w:tc>
        <w:tc>
          <w:tcPr>
            <w:tcW w:w="850" w:type="dxa"/>
            <w:tcBorders>
              <w:top w:val="single" w:sz="4" w:space="0" w:color="auto"/>
              <w:left w:val="nil"/>
              <w:bottom w:val="single" w:sz="4" w:space="0" w:color="auto"/>
              <w:right w:val="single" w:sz="4" w:space="0" w:color="auto"/>
            </w:tcBorders>
            <w:shd w:val="clear" w:color="auto" w:fill="049498"/>
            <w:noWrap/>
            <w:vAlign w:val="center"/>
            <w:hideMark/>
          </w:tcPr>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Tvar svršku</w:t>
            </w:r>
          </w:p>
        </w:tc>
        <w:tc>
          <w:tcPr>
            <w:tcW w:w="1134" w:type="dxa"/>
            <w:tcBorders>
              <w:top w:val="single" w:sz="4" w:space="0" w:color="auto"/>
              <w:left w:val="nil"/>
              <w:bottom w:val="single" w:sz="4" w:space="0" w:color="auto"/>
              <w:right w:val="single" w:sz="4" w:space="0" w:color="auto"/>
            </w:tcBorders>
            <w:shd w:val="clear" w:color="auto" w:fill="049498"/>
            <w:noWrap/>
            <w:vAlign w:val="center"/>
            <w:hideMark/>
          </w:tcPr>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Úhel odbočení</w:t>
            </w:r>
          </w:p>
        </w:tc>
        <w:tc>
          <w:tcPr>
            <w:tcW w:w="709" w:type="dxa"/>
            <w:tcBorders>
              <w:top w:val="single" w:sz="4" w:space="0" w:color="auto"/>
              <w:left w:val="nil"/>
              <w:bottom w:val="single" w:sz="4" w:space="0" w:color="auto"/>
              <w:right w:val="single" w:sz="4" w:space="0" w:color="auto"/>
            </w:tcBorders>
            <w:shd w:val="clear" w:color="auto" w:fill="049498"/>
            <w:noWrap/>
            <w:vAlign w:val="center"/>
            <w:hideMark/>
          </w:tcPr>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R</w:t>
            </w:r>
          </w:p>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(m)</w:t>
            </w:r>
          </w:p>
        </w:tc>
        <w:tc>
          <w:tcPr>
            <w:tcW w:w="1134" w:type="dxa"/>
            <w:tcBorders>
              <w:top w:val="single" w:sz="4" w:space="0" w:color="auto"/>
              <w:left w:val="nil"/>
              <w:bottom w:val="single" w:sz="4" w:space="0" w:color="auto"/>
              <w:right w:val="single" w:sz="4" w:space="0" w:color="auto"/>
            </w:tcBorders>
            <w:shd w:val="clear" w:color="auto" w:fill="049498"/>
            <w:noWrap/>
            <w:vAlign w:val="center"/>
            <w:hideMark/>
          </w:tcPr>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Směr výhybky</w:t>
            </w:r>
          </w:p>
        </w:tc>
        <w:tc>
          <w:tcPr>
            <w:tcW w:w="1956" w:type="dxa"/>
            <w:tcBorders>
              <w:top w:val="single" w:sz="4" w:space="0" w:color="auto"/>
              <w:left w:val="nil"/>
              <w:bottom w:val="single" w:sz="4" w:space="0" w:color="auto"/>
              <w:right w:val="single" w:sz="4" w:space="0" w:color="auto"/>
            </w:tcBorders>
            <w:shd w:val="clear" w:color="auto" w:fill="049498"/>
            <w:noWrap/>
            <w:vAlign w:val="center"/>
            <w:hideMark/>
          </w:tcPr>
          <w:p w:rsidR="00686B23" w:rsidRPr="003C2EE2" w:rsidRDefault="00686B23" w:rsidP="00686B23">
            <w:pPr>
              <w:spacing w:after="0" w:line="240" w:lineRule="auto"/>
              <w:jc w:val="center"/>
              <w:rPr>
                <w:rFonts w:eastAsia="Times New Roman" w:cs="Times New Roman"/>
                <w:b/>
                <w:color w:val="FFFFFF" w:themeColor="background1"/>
                <w:lang w:eastAsia="cs-CZ"/>
              </w:rPr>
            </w:pPr>
            <w:r w:rsidRPr="003C2EE2">
              <w:rPr>
                <w:rFonts w:eastAsia="Times New Roman" w:cs="Times New Roman"/>
                <w:b/>
                <w:color w:val="FFFFFF" w:themeColor="background1"/>
                <w:lang w:eastAsia="cs-CZ"/>
              </w:rPr>
              <w:t>Popis</w:t>
            </w:r>
          </w:p>
        </w:tc>
      </w:tr>
      <w:tr w:rsidR="00686B23" w:rsidTr="00686B23">
        <w:trPr>
          <w:trHeight w:val="300"/>
          <w:jc w:val="center"/>
        </w:trPr>
        <w:tc>
          <w:tcPr>
            <w:tcW w:w="1074" w:type="dxa"/>
            <w:tcBorders>
              <w:top w:val="single" w:sz="4" w:space="0" w:color="auto"/>
              <w:left w:val="single" w:sz="4" w:space="0" w:color="auto"/>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9</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34,298</w:t>
            </w:r>
          </w:p>
        </w:tc>
        <w:tc>
          <w:tcPr>
            <w:tcW w:w="781"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J60-1:12-500-P</w:t>
            </w:r>
          </w:p>
        </w:tc>
      </w:tr>
      <w:tr w:rsidR="00686B23" w:rsidTr="00686B23">
        <w:trPr>
          <w:trHeight w:val="300"/>
          <w:jc w:val="center"/>
        </w:trPr>
        <w:tc>
          <w:tcPr>
            <w:tcW w:w="1074" w:type="dxa"/>
            <w:tcBorders>
              <w:top w:val="single" w:sz="4" w:space="0" w:color="auto"/>
              <w:left w:val="single" w:sz="4" w:space="0" w:color="auto"/>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10</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34,359</w:t>
            </w:r>
          </w:p>
        </w:tc>
        <w:tc>
          <w:tcPr>
            <w:tcW w:w="781"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J60-1:12-500-P</w:t>
            </w:r>
          </w:p>
        </w:tc>
      </w:tr>
      <w:tr w:rsidR="00686B23" w:rsidTr="00686B23">
        <w:trPr>
          <w:trHeight w:val="300"/>
          <w:jc w:val="center"/>
        </w:trPr>
        <w:tc>
          <w:tcPr>
            <w:tcW w:w="1074" w:type="dxa"/>
            <w:tcBorders>
              <w:top w:val="single" w:sz="4" w:space="0" w:color="auto"/>
              <w:left w:val="single" w:sz="4" w:space="0" w:color="auto"/>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11</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34,468</w:t>
            </w:r>
          </w:p>
        </w:tc>
        <w:tc>
          <w:tcPr>
            <w:tcW w:w="781"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P</w:t>
            </w:r>
          </w:p>
        </w:tc>
        <w:tc>
          <w:tcPr>
            <w:tcW w:w="1956"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J60-1:12-500-P</w:t>
            </w:r>
          </w:p>
        </w:tc>
      </w:tr>
      <w:tr w:rsidR="00686B23" w:rsidTr="00686B23">
        <w:trPr>
          <w:trHeight w:val="300"/>
          <w:jc w:val="center"/>
        </w:trPr>
        <w:tc>
          <w:tcPr>
            <w:tcW w:w="1074" w:type="dxa"/>
            <w:tcBorders>
              <w:top w:val="single" w:sz="4" w:space="0" w:color="auto"/>
              <w:left w:val="single" w:sz="4" w:space="0" w:color="auto"/>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12</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34,677</w:t>
            </w:r>
          </w:p>
        </w:tc>
        <w:tc>
          <w:tcPr>
            <w:tcW w:w="781"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J60-1:12-500-L</w:t>
            </w:r>
          </w:p>
        </w:tc>
      </w:tr>
      <w:tr w:rsidR="00686B23" w:rsidTr="00686B23">
        <w:trPr>
          <w:trHeight w:val="300"/>
          <w:jc w:val="center"/>
        </w:trPr>
        <w:tc>
          <w:tcPr>
            <w:tcW w:w="1074" w:type="dxa"/>
            <w:tcBorders>
              <w:top w:val="single" w:sz="4" w:space="0" w:color="auto"/>
              <w:left w:val="single" w:sz="4" w:space="0" w:color="auto"/>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13</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2</w:t>
            </w:r>
          </w:p>
        </w:tc>
        <w:tc>
          <w:tcPr>
            <w:tcW w:w="1117"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34,692</w:t>
            </w:r>
          </w:p>
        </w:tc>
        <w:tc>
          <w:tcPr>
            <w:tcW w:w="781"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J60-1:12-500-L</w:t>
            </w:r>
          </w:p>
        </w:tc>
      </w:tr>
      <w:tr w:rsidR="00686B23" w:rsidTr="00686B23">
        <w:trPr>
          <w:trHeight w:val="300"/>
          <w:jc w:val="center"/>
        </w:trPr>
        <w:tc>
          <w:tcPr>
            <w:tcW w:w="1074" w:type="dxa"/>
            <w:tcBorders>
              <w:top w:val="single" w:sz="4" w:space="0" w:color="auto"/>
              <w:left w:val="single" w:sz="4" w:space="0" w:color="auto"/>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14</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w:t>
            </w:r>
          </w:p>
        </w:tc>
        <w:tc>
          <w:tcPr>
            <w:tcW w:w="1117"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34,791</w:t>
            </w:r>
          </w:p>
        </w:tc>
        <w:tc>
          <w:tcPr>
            <w:tcW w:w="781"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w:t>
            </w:r>
          </w:p>
        </w:tc>
        <w:tc>
          <w:tcPr>
            <w:tcW w:w="850"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60E2</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1:12</w:t>
            </w:r>
          </w:p>
        </w:tc>
        <w:tc>
          <w:tcPr>
            <w:tcW w:w="709"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500</w:t>
            </w:r>
          </w:p>
        </w:tc>
        <w:tc>
          <w:tcPr>
            <w:tcW w:w="1134"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L</w:t>
            </w:r>
          </w:p>
        </w:tc>
        <w:tc>
          <w:tcPr>
            <w:tcW w:w="1956" w:type="dxa"/>
            <w:tcBorders>
              <w:top w:val="single" w:sz="4" w:space="0" w:color="auto"/>
              <w:left w:val="nil"/>
              <w:bottom w:val="single" w:sz="4" w:space="0" w:color="auto"/>
              <w:right w:val="single" w:sz="4" w:space="0" w:color="auto"/>
            </w:tcBorders>
            <w:noWrap/>
            <w:vAlign w:val="center"/>
            <w:hideMark/>
          </w:tcPr>
          <w:p w:rsidR="00686B23" w:rsidRDefault="00686B23">
            <w:pPr>
              <w:spacing w:after="0" w:line="240" w:lineRule="auto"/>
              <w:jc w:val="center"/>
              <w:rPr>
                <w:rFonts w:eastAsia="Times New Roman" w:cs="Times New Roman"/>
                <w:lang w:eastAsia="cs-CZ"/>
              </w:rPr>
            </w:pPr>
            <w:r>
              <w:rPr>
                <w:rFonts w:eastAsia="Times New Roman" w:cs="Times New Roman"/>
                <w:lang w:eastAsia="cs-CZ"/>
              </w:rPr>
              <w:t>J60-1:12-500-L</w:t>
            </w:r>
          </w:p>
        </w:tc>
      </w:tr>
    </w:tbl>
    <w:p w:rsidR="00686B23" w:rsidRDefault="00686B23" w:rsidP="00686B23"/>
    <w:p w:rsidR="00686B23" w:rsidRDefault="00686B23" w:rsidP="006A2B84">
      <w:pPr>
        <w:jc w:val="both"/>
      </w:pPr>
      <w:r>
        <w:t>Kolejové spojky jsou navrženy na rychlost do odbočky na 60</w:t>
      </w:r>
      <w:r w:rsidR="005A2E67">
        <w:t xml:space="preserve"> </w:t>
      </w:r>
      <w:r>
        <w:t>km/h.</w:t>
      </w:r>
      <w:r w:rsidR="006A2B84">
        <w:t xml:space="preserve"> V rámci návrhu d</w:t>
      </w:r>
      <w:r>
        <w:t>ošlo k prohození směru kolejových spojek z důvodu napojení na lichou skupinu kolejí a maximálního prodloužení užitečné délky koleje č.</w:t>
      </w:r>
      <w:r w:rsidR="006A2B84">
        <w:t xml:space="preserve"> </w:t>
      </w:r>
      <w:r>
        <w:t>4.</w:t>
      </w:r>
      <w:r w:rsidR="006A2B84">
        <w:t xml:space="preserve"> V ostatních směrech zůstává konfigurace kolejiště zachována dle stávajícího stavu. </w:t>
      </w:r>
      <w:r>
        <w:t xml:space="preserve"> </w:t>
      </w:r>
    </w:p>
    <w:p w:rsidR="006A2B84" w:rsidRDefault="006A2B84" w:rsidP="006A2B84">
      <w:pPr>
        <w:jc w:val="both"/>
      </w:pPr>
    </w:p>
    <w:p w:rsidR="00505C7F" w:rsidRDefault="00505C7F" w:rsidP="006A2B84">
      <w:pPr>
        <w:jc w:val="both"/>
      </w:pPr>
    </w:p>
    <w:p w:rsidR="00505C7F" w:rsidRDefault="00505C7F" w:rsidP="006A2B84">
      <w:pPr>
        <w:jc w:val="both"/>
      </w:pPr>
    </w:p>
    <w:p w:rsidR="00686B23" w:rsidRPr="006A2B84" w:rsidRDefault="00686B23" w:rsidP="00686B23">
      <w:pPr>
        <w:rPr>
          <w:u w:val="single"/>
        </w:rPr>
      </w:pPr>
      <w:r w:rsidRPr="006A2B84">
        <w:rPr>
          <w:u w:val="single"/>
        </w:rPr>
        <w:lastRenderedPageBreak/>
        <w:t>Nové užitečné délky kolejí v tomto úseku jsou:</w:t>
      </w:r>
    </w:p>
    <w:p w:rsidR="00686B23" w:rsidRDefault="00686B23" w:rsidP="006A2B84">
      <w:pPr>
        <w:spacing w:after="80"/>
        <w:jc w:val="center"/>
      </w:pPr>
      <w:r>
        <w:t>Kolej č.</w:t>
      </w:r>
      <w:r w:rsidR="006A2B84">
        <w:t xml:space="preserve"> </w:t>
      </w:r>
      <w:r w:rsidR="00505C7F">
        <w:t>1 – 765</w:t>
      </w:r>
      <w:r>
        <w:t>m</w:t>
      </w:r>
    </w:p>
    <w:p w:rsidR="00686B23" w:rsidRDefault="00686B23" w:rsidP="006A2B84">
      <w:pPr>
        <w:spacing w:after="80"/>
        <w:jc w:val="center"/>
      </w:pPr>
      <w:r>
        <w:t>Kolej č.</w:t>
      </w:r>
      <w:r w:rsidR="006A2B84">
        <w:t xml:space="preserve"> </w:t>
      </w:r>
      <w:r>
        <w:t>2 – 1003m</w:t>
      </w:r>
    </w:p>
    <w:p w:rsidR="00686B23" w:rsidRDefault="00686B23" w:rsidP="006A2B84">
      <w:pPr>
        <w:spacing w:after="80"/>
        <w:jc w:val="center"/>
      </w:pPr>
      <w:r>
        <w:t>Kolej č.</w:t>
      </w:r>
      <w:r w:rsidR="006A2B84">
        <w:t xml:space="preserve"> </w:t>
      </w:r>
      <w:r w:rsidR="00505C7F">
        <w:t>3 – 739</w:t>
      </w:r>
      <w:r>
        <w:t>m</w:t>
      </w:r>
    </w:p>
    <w:p w:rsidR="00686B23" w:rsidRDefault="00686B23" w:rsidP="006A2B84">
      <w:pPr>
        <w:spacing w:after="80"/>
        <w:jc w:val="center"/>
      </w:pPr>
      <w:r>
        <w:t>Kolej č.</w:t>
      </w:r>
      <w:r w:rsidR="006A2B84">
        <w:t xml:space="preserve"> </w:t>
      </w:r>
      <w:r>
        <w:t>4</w:t>
      </w:r>
      <w:r w:rsidR="006A2B84">
        <w:t xml:space="preserve"> </w:t>
      </w:r>
      <w:r>
        <w:t xml:space="preserve"> – 1052m</w:t>
      </w:r>
    </w:p>
    <w:p w:rsidR="006A2B84" w:rsidRDefault="006A2B84" w:rsidP="006A2B84">
      <w:pPr>
        <w:spacing w:after="80"/>
        <w:jc w:val="center"/>
      </w:pPr>
    </w:p>
    <w:p w:rsidR="006A2B84" w:rsidRDefault="00505C7F" w:rsidP="006A2B84">
      <w:pPr>
        <w:keepNext/>
      </w:pPr>
      <w:r>
        <w:rPr>
          <w:noProof/>
          <w:lang w:eastAsia="cs-CZ"/>
        </w:rPr>
        <w:drawing>
          <wp:inline distT="0" distB="0" distL="0" distR="0">
            <wp:extent cx="5760720" cy="1938655"/>
            <wp:effectExtent l="0" t="0" r="0" b="444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hema_Vitkovice.png"/>
                    <pic:cNvPicPr/>
                  </pic:nvPicPr>
                  <pic:blipFill>
                    <a:blip r:embed="rId14">
                      <a:extLst>
                        <a:ext uri="{28A0092B-C50C-407E-A947-70E740481C1C}">
                          <a14:useLocalDpi xmlns:a14="http://schemas.microsoft.com/office/drawing/2010/main" val="0"/>
                        </a:ext>
                      </a:extLst>
                    </a:blip>
                    <a:stretch>
                      <a:fillRect/>
                    </a:stretch>
                  </pic:blipFill>
                  <pic:spPr>
                    <a:xfrm>
                      <a:off x="0" y="0"/>
                      <a:ext cx="5760720" cy="1938655"/>
                    </a:xfrm>
                    <a:prstGeom prst="rect">
                      <a:avLst/>
                    </a:prstGeom>
                  </pic:spPr>
                </pic:pic>
              </a:graphicData>
            </a:graphic>
          </wp:inline>
        </w:drawing>
      </w:r>
    </w:p>
    <w:p w:rsidR="00686B23" w:rsidRDefault="006A2B84" w:rsidP="006A2B84">
      <w:pPr>
        <w:pStyle w:val="Titulek"/>
        <w:jc w:val="center"/>
      </w:pPr>
      <w:r>
        <w:t xml:space="preserve">Obrázek </w:t>
      </w:r>
      <w:fldSimple w:instr=" SEQ Obrázek \* ARABIC ">
        <w:r w:rsidR="006B369E">
          <w:rPr>
            <w:noProof/>
          </w:rPr>
          <w:t>6</w:t>
        </w:r>
      </w:fldSimple>
      <w:r>
        <w:t>. Navržená konfigurace kolejiště v ŽST Ostrava - Vítkovice navazující na předchozí investiční akci rekonstrukce KZ. Konfigurace zůstává zachována mimo přehození spojky na svinovském zhlaví.</w:t>
      </w:r>
    </w:p>
    <w:p w:rsidR="00F17889" w:rsidRPr="00F17889" w:rsidRDefault="00F17889" w:rsidP="00F17889"/>
    <w:p w:rsidR="006A2B84" w:rsidRPr="006A2B84" w:rsidRDefault="00F17889" w:rsidP="00F17889">
      <w:pPr>
        <w:jc w:val="both"/>
      </w:pPr>
      <w:r w:rsidRPr="0004636B">
        <w:rPr>
          <w:rFonts w:cs="Times New Roman"/>
          <w:lang w:eastAsia="cs-CZ"/>
        </w:rPr>
        <w:t xml:space="preserve">V obvodu </w:t>
      </w:r>
      <w:r>
        <w:rPr>
          <w:rFonts w:cs="Times New Roman"/>
          <w:lang w:eastAsia="cs-CZ"/>
        </w:rPr>
        <w:t>ŽST Ostrava - Vítkovice</w:t>
      </w:r>
      <w:r w:rsidRPr="0004636B">
        <w:rPr>
          <w:rFonts w:cs="Times New Roman"/>
          <w:lang w:eastAsia="cs-CZ"/>
        </w:rPr>
        <w:t xml:space="preserve"> je navrženo podélné odvodnění zemní pláně konstrukcí podélných trativodů s případným doplněním o hlavní sběrač. Konkrétní návrh odvodnění bude řešen v dalším stupni dokumentace</w:t>
      </w:r>
      <w:r>
        <w:rPr>
          <w:rFonts w:cs="Times New Roman"/>
          <w:lang w:eastAsia="cs-CZ"/>
        </w:rPr>
        <w:t>.</w:t>
      </w:r>
    </w:p>
    <w:p w:rsidR="00AE2A44" w:rsidRDefault="00AE2A44" w:rsidP="00AE2A44">
      <w:pPr>
        <w:pStyle w:val="Nadpis3"/>
      </w:pPr>
      <w:bookmarkStart w:id="82" w:name="_Toc56174385"/>
      <w:r>
        <w:t>ŽST Ostrava – Vítkovice (mimo) - Odb. Odra</w:t>
      </w:r>
      <w:bookmarkEnd w:id="82"/>
      <w:r>
        <w:t xml:space="preserve"> </w:t>
      </w:r>
    </w:p>
    <w:p w:rsidR="007659FD" w:rsidRDefault="007659FD" w:rsidP="00EB2759">
      <w:pPr>
        <w:spacing w:before="200"/>
        <w:jc w:val="both"/>
      </w:pPr>
      <w:r>
        <w:t>Navržené řešení traťového úseku vede zářezem ve stávající směrové a výškové stopě. V km 36,3 – 36,5 je plánovaná výstavba zastávky Ostrava-Zábřeh.</w:t>
      </w:r>
      <w:r w:rsidR="000C0E53">
        <w:t xml:space="preserve"> Řešení tohoto úseku je nutno s touto stavbou dále koordinovat. Za zastávkou dochází v oblouku k rozšíření osové vzdálenosti ze 4,2 m n</w:t>
      </w:r>
      <w:r w:rsidR="00EA6DB4">
        <w:t>a 7,0 m z důvodu navrhování nových jednokolejných mostů přes</w:t>
      </w:r>
      <w:r w:rsidR="00D41A50">
        <w:t xml:space="preserve"> řeku Odru.</w:t>
      </w:r>
      <w:r w:rsidR="00737FC2">
        <w:t xml:space="preserve"> V místě tohoto mostu se navrhuje zdvih nivelety o</w:t>
      </w:r>
      <w:r w:rsidR="0080375A">
        <w:t xml:space="preserve"> přibližně</w:t>
      </w:r>
      <w:r w:rsidR="00737FC2">
        <w:t xml:space="preserve"> 0,15 m.</w:t>
      </w:r>
    </w:p>
    <w:p w:rsidR="00EA6DB4" w:rsidRPr="00EA6DB4" w:rsidRDefault="00EA6DB4" w:rsidP="00EB2759">
      <w:pPr>
        <w:spacing w:before="200"/>
        <w:jc w:val="both"/>
      </w:pPr>
      <w:r>
        <w:t>Rychlostní profil na tomto úseku je navrhován V/V</w:t>
      </w:r>
      <w:r w:rsidRPr="0080375A">
        <w:rPr>
          <w:vertAlign w:val="subscript"/>
        </w:rPr>
        <w:t>130</w:t>
      </w:r>
      <w:r>
        <w:t>=100/120 km/h. V celém úseku dojde k rekonstrukci kolejového lože. Kolejové lože je navrženo v tomto úseku jako otevřené.</w:t>
      </w:r>
    </w:p>
    <w:p w:rsidR="0044545B" w:rsidRPr="0044545B" w:rsidRDefault="007659FD" w:rsidP="00EB2759">
      <w:pPr>
        <w:spacing w:before="200"/>
        <w:jc w:val="both"/>
      </w:pPr>
      <w:r>
        <w:t>Nový kolejový rošt železničního svršku (kolej č. 1 a č. 2) se navrhuje tvaru 60E2, na betonových pražcích (dl. 2,6 m) s bezpodkladnicovým pružným upevněním při rozdělením pražců „u“ (600mm).</w:t>
      </w:r>
      <w:r w:rsidR="00737FC2">
        <w:t xml:space="preserve"> V oblasti mostních objektu se navrhuje zesílená konstrukce pražcového podloží pro zajištění plynulého přechodu tuhosti z trati na mostní objekt. Odvodnění úseku je uvažováno pomocí zpevněných příkopů.</w:t>
      </w:r>
    </w:p>
    <w:p w:rsidR="00AE2A44" w:rsidRDefault="00AE2A44" w:rsidP="00AE2A44">
      <w:pPr>
        <w:pStyle w:val="Nadpis3"/>
      </w:pPr>
      <w:bookmarkStart w:id="83" w:name="_Toc56174386"/>
      <w:r>
        <w:t>Odb. Odra – Výhybna Polanka nad Odrou/ ŽST Ostrava Svinov (mimo)</w:t>
      </w:r>
      <w:bookmarkEnd w:id="83"/>
    </w:p>
    <w:p w:rsidR="00686B23" w:rsidRDefault="005A2E67" w:rsidP="00EB2759">
      <w:pPr>
        <w:spacing w:before="200"/>
        <w:jc w:val="both"/>
      </w:pPr>
      <w:r>
        <w:t>Odbočka Odra je navržena s osovou vzdáleností 7,0 m z důvodu návrhu nových jednokolejných mostů přes vodoteče. Kolejové spojky jsou navrženy tvaru</w:t>
      </w:r>
      <w:r w:rsidR="00505C7F">
        <w:t xml:space="preserve"> J60-26,5-2500-PHS (spojka č. 201 – č. 202) a</w:t>
      </w:r>
      <w:r>
        <w:t xml:space="preserve"> J60-1:18,5-1200</w:t>
      </w:r>
      <w:r w:rsidR="00505C7F">
        <w:t xml:space="preserve"> (spojka č. 203 – č. 204) </w:t>
      </w:r>
      <w:r>
        <w:t xml:space="preserve"> </w:t>
      </w:r>
      <w:r w:rsidR="00167E6D">
        <w:t xml:space="preserve">na betonových pražcích s pružným </w:t>
      </w:r>
      <w:r w:rsidR="00167E6D">
        <w:lastRenderedPageBreak/>
        <w:t xml:space="preserve">podkladnicovým upevněním </w:t>
      </w:r>
      <w:r>
        <w:t>na rychlost V=100</w:t>
      </w:r>
      <w:r w:rsidR="007A10C9">
        <w:t>/120</w:t>
      </w:r>
      <w:r>
        <w:t xml:space="preserve"> km/h. V rámci návrhu došlo</w:t>
      </w:r>
      <w:r w:rsidR="00BA1F68">
        <w:t xml:space="preserve"> k</w:t>
      </w:r>
      <w:r>
        <w:t xml:space="preserve"> vysunutí kolejové spojky 203-204 mezi mosty v km 37,868 a km 38,144 tak, aby výhybky nezasahovaly na mostní konstrukce. V odbočce je navrhováno zrušení odvratných kolejí č. 204a a 204b z důvodu jejich zbytnosti.</w:t>
      </w:r>
    </w:p>
    <w:p w:rsidR="005A2E67" w:rsidRDefault="005A2E67" w:rsidP="00EB2759">
      <w:pPr>
        <w:spacing w:before="200"/>
        <w:jc w:val="both"/>
      </w:pPr>
      <w:r>
        <w:t>Navržené řešení je umístěno na stávající náspové těleso. Odvodnění je uvažováno systémem trativodů a zpevněných příkopů s vyústěním do vodotečí</w:t>
      </w:r>
      <w:r w:rsidR="00636A72">
        <w:t xml:space="preserve"> a odvodněním na terén</w:t>
      </w:r>
      <w:r>
        <w:t xml:space="preserve">. </w:t>
      </w:r>
      <w:r w:rsidR="00EB2759">
        <w:t>Konkrétní řešení bude předmětem řešení v dalších stupních dokumentace.</w:t>
      </w:r>
    </w:p>
    <w:p w:rsidR="00EB2759" w:rsidRDefault="00EB2759" w:rsidP="00EB2759">
      <w:pPr>
        <w:spacing w:before="200"/>
        <w:jc w:val="both"/>
      </w:pPr>
      <w:r>
        <w:t>Nový kolejový rošt železničního svršku (kolej č. 1 a č. 2) se navrhuje tvaru 60E2, na betonových pražcích (dl. 2,6 m) s bezpodkladnicovým pružným upevněním při rozdělením pražců „u“ (600mm). V oblasti mostních objektu se navrhuje zesílená konstrukce pražcového podloží pro zajištění plynulého přechodu tuhosti z trati na mostní objekt.</w:t>
      </w:r>
    </w:p>
    <w:p w:rsidR="00EB2759" w:rsidRDefault="007C66BF" w:rsidP="00EB2759">
      <w:pPr>
        <w:spacing w:before="200"/>
        <w:jc w:val="both"/>
      </w:pPr>
      <w:r>
        <w:t>Za odbočkou Odra pokračuje souběh tratí Odra – Polanka nad Odrou</w:t>
      </w:r>
      <w:r w:rsidR="00E24986">
        <w:t xml:space="preserve"> (TÚ2561)</w:t>
      </w:r>
      <w:r>
        <w:t xml:space="preserve"> a Odra – </w:t>
      </w:r>
      <w:r w:rsidR="00980499">
        <w:t>Ostrava-</w:t>
      </w:r>
      <w:r>
        <w:t>Svinov</w:t>
      </w:r>
      <w:r w:rsidR="00E24986">
        <w:t xml:space="preserve"> (TÚ2562) s osovou vzdáleností 7,0 m.</w:t>
      </w:r>
      <w:r w:rsidR="00980499">
        <w:t xml:space="preserve"> Trať směrem na Polanku nad Odrou pokračuje složeným obloukem po stávajícím tělese do výhybky č. 2 ve výhybně Polanka nad Odrou. Trať směrem na Ostrava-Svinov pokračuje po stávajícím náspovém tělese složeným obloukem přes trať Polanka nad Odrou – Ostrava-Svinov</w:t>
      </w:r>
      <w:r w:rsidR="003B6CAB">
        <w:t xml:space="preserve"> a do stávajícího stavu se napojuje ve výhybce č. 46 v ŽST Ostrava-Svinov.</w:t>
      </w:r>
    </w:p>
    <w:p w:rsidR="003B6CAB" w:rsidRDefault="003B6CAB" w:rsidP="00EB2759">
      <w:pPr>
        <w:spacing w:before="200"/>
        <w:jc w:val="both"/>
      </w:pPr>
      <w:r>
        <w:t>Rychlostní profil obou tratí v místě souběhu je V/V</w:t>
      </w:r>
      <w:r>
        <w:rPr>
          <w:vertAlign w:val="subscript"/>
        </w:rPr>
        <w:t>130</w:t>
      </w:r>
      <w:r w:rsidR="007A10C9">
        <w:t>=100/120 km/</w:t>
      </w:r>
      <w:r>
        <w:t>h. Rychlostní profil od začátku přechodnice na trati směr Polanka nad Odrou je V/V</w:t>
      </w:r>
      <w:r>
        <w:rPr>
          <w:vertAlign w:val="subscript"/>
        </w:rPr>
        <w:t>130</w:t>
      </w:r>
      <w:r>
        <w:t>=80/85 km/h a na trati směr Ostrava-Svinov V/V</w:t>
      </w:r>
      <w:r>
        <w:rPr>
          <w:vertAlign w:val="subscript"/>
        </w:rPr>
        <w:t>130</w:t>
      </w:r>
      <w:r>
        <w:t>=100/100 km/h.</w:t>
      </w:r>
    </w:p>
    <w:p w:rsidR="006A2B84" w:rsidRPr="006A2B84" w:rsidRDefault="00E32F21" w:rsidP="003C2EE2">
      <w:pPr>
        <w:spacing w:before="200"/>
        <w:jc w:val="both"/>
      </w:pPr>
      <w:r>
        <w:t>Nový kolejový rošt železničního svršku (kolej č. 1 a č. 2) se navrhuje tvaru 60E2, na betonových pražcích (dl. 2,6 m) s bezpodkladnicovým pružným upevněním při rozdělením pražců „u“ (600mm).</w:t>
      </w:r>
      <w:r w:rsidR="00636A72">
        <w:t xml:space="preserve"> </w:t>
      </w:r>
      <w:r>
        <w:t>V oblasti mostních objektu se navrhuje zesílená konstrukce pražcového podloží pro zajištění plynulého přechodu tuhosti z trati na mostní objekt. Odvodnění úseku je uvažováno pomocí zpevněných příkopů</w:t>
      </w:r>
      <w:r w:rsidR="006A014F">
        <w:t xml:space="preserve"> a odvodnění na terén.</w:t>
      </w:r>
    </w:p>
    <w:p w:rsidR="00AE2A44" w:rsidRDefault="00AE2A44" w:rsidP="00AE2A44">
      <w:pPr>
        <w:pStyle w:val="Nadpis2"/>
        <w:rPr>
          <w:rFonts w:cs="Times New Roman"/>
        </w:rPr>
      </w:pPr>
      <w:bookmarkStart w:id="84" w:name="_Toc56174387"/>
      <w:r>
        <w:rPr>
          <w:rFonts w:cs="Times New Roman"/>
        </w:rPr>
        <w:t>Nástupiště (ŽST Ostrava – Vítkovice)</w:t>
      </w:r>
      <w:bookmarkEnd w:id="84"/>
    </w:p>
    <w:p w:rsidR="007A10C9" w:rsidRDefault="00AE2A44" w:rsidP="00543DD0">
      <w:pPr>
        <w:spacing w:after="0"/>
        <w:jc w:val="both"/>
        <w:rPr>
          <w:bCs/>
        </w:rPr>
      </w:pPr>
      <w:r>
        <w:rPr>
          <w:bCs/>
        </w:rPr>
        <w:t>Je navrženo jedno vnější nástupiště u koleje č. 4 a jedno mimoúrovňové oboustranné ostrovní nástupiště u koleje č. 1. a č. 2. Nástupiště jsou navržena s výškou nástupní hrany 550 mm nad TK. Délka všech nástupištních hran byla stanovena na délku 170 m s územní rezervou 30 m do dalšího stupně projektové dokumentace. Nástupištní hrana bude tvořena prefabrikátem tvaru L. Bezbariérový přístup na nástupiště bude zajištěn pomocí nadchodu z VB (výtah) a</w:t>
      </w:r>
      <w:r w:rsidR="002837E4">
        <w:rPr>
          <w:bCs/>
        </w:rPr>
        <w:t xml:space="preserve"> úrovňový přístup bude zajištěn pomocí přejezdu pro vozíky dle ČSN 734959</w:t>
      </w:r>
      <w:r>
        <w:rPr>
          <w:bCs/>
        </w:rPr>
        <w:t>. Tyto přístupy budou umístěny v čelech nástupišť, kde budou zřízeny i uzamykatelné branky pro zamezení přístupu cestujícím, vyjma případu poruchy výtahu, kdy bude služební přístup sloužit zároveň jako náhradní nouzová cesta pro přístup osob</w:t>
      </w:r>
      <w:r w:rsidR="00543DD0">
        <w:rPr>
          <w:bCs/>
        </w:rPr>
        <w:t xml:space="preserve"> s omezenou schopností pohybu. </w:t>
      </w:r>
    </w:p>
    <w:p w:rsidR="00543DD0" w:rsidRPr="00543DD0" w:rsidRDefault="007A10C9" w:rsidP="007A10C9">
      <w:pPr>
        <w:rPr>
          <w:bCs/>
        </w:rPr>
      </w:pPr>
      <w:r>
        <w:rPr>
          <w:bCs/>
        </w:rPr>
        <w:br w:type="page"/>
      </w:r>
    </w:p>
    <w:p w:rsidR="0071423A" w:rsidRPr="0071423A" w:rsidRDefault="008100CA" w:rsidP="0071423A">
      <w:pPr>
        <w:pStyle w:val="Nadpis2"/>
      </w:pPr>
      <w:bookmarkStart w:id="85" w:name="_Toc56174388"/>
      <w:r w:rsidRPr="0004636B">
        <w:lastRenderedPageBreak/>
        <w:t>Navržený stav zabezpečovacího zařízení</w:t>
      </w:r>
      <w:bookmarkEnd w:id="85"/>
      <w:r w:rsidRPr="0004636B">
        <w:t xml:space="preserve"> </w:t>
      </w:r>
    </w:p>
    <w:p w:rsidR="00B958D8" w:rsidRPr="0071423A" w:rsidRDefault="00B958D8" w:rsidP="00A813A0">
      <w:pPr>
        <w:pStyle w:val="Nadpis3"/>
        <w:rPr>
          <w:sz w:val="17"/>
        </w:rPr>
      </w:pPr>
      <w:bookmarkStart w:id="86" w:name="_Toc56174389"/>
      <w:r w:rsidRPr="003C2EE2">
        <w:t>ŽST</w:t>
      </w:r>
      <w:r w:rsidRPr="0071423A">
        <w:t xml:space="preserve"> Ostrava-Kunčice</w:t>
      </w:r>
      <w:bookmarkEnd w:id="86"/>
    </w:p>
    <w:p w:rsidR="00F612B1" w:rsidRPr="00F612B1" w:rsidRDefault="00F612B1" w:rsidP="00F612B1">
      <w:pPr>
        <w:jc w:val="both"/>
      </w:pPr>
      <w:r w:rsidRPr="00F612B1">
        <w:t>Bude navrženo nové SZZ 3. kategorie podle TNŽ 34 2620 na stávající konfiguraci kolejiště, které bude dálkově ovládáno z CDP Přerov s PPV umístěným v RDP Ostrava-Kunčice budovaným v rámci stavby „Optimalizace a elektrizace trati Ostrava-Kunčice - Frýdek-Místek“. Pro kontrolu volnosti kolejových úseků budou navrženy počítače náprav. Ve stanici bude zřízena výstraha při nedovoleném projetí návěstidla, s přenosem do TRS/GSM-R. Nové kolejové obvody pro přenos kódu národního vlakového zabezpečovače (systém třídy B) budou navrženy v hlavních (kol</w:t>
      </w:r>
      <w:r w:rsidR="0071253A">
        <w:t>eje č. 1, 2, 3 a 5) a předjízdný</w:t>
      </w:r>
      <w:r w:rsidRPr="00F612B1">
        <w:t>ch kolejích (koleje č. 4, 6, 7 a 9). Budou použity kolejové obvody s pracovním kmitočtovým pásmem 75 Hz, resp. 275 Hz. Použité kolejové obvody musí vyhovovat ČSN 34 2613 ed. 3 požadavkům na perspektivní kolejové obvody dle přílohy B a ČSN 34 2614 ed. 3. Traťová část systému třídy B typu LS bude okamžikem ukončení migračního období (tzn. po zavedení výhradního provozu pod dohledem ETCS) vyřazena z provozu. Vnitřní zařízení bude umístěno v nové technologické budově. Napájení SZZ bude zajištěno z vedení 22 kV (základní i náhradní), pro nouzové napájení bude zřízena zásuvka pro dieselagregát. V souvislosti s nasazením systému ETCS a s ohledem na „Zásady“ nedochází k významnému zkracování staničních kolejí. Kabelizace bude položena nová vyhovující pro provoz v oblasti vlivů střídavé trakční soustavy 25 kV 50 Hz. Budou upraveny přibližovací úseky přejezdu P7398 v km 9,013. Tento přejezd má být zrušen v rámci stavby „Optimalizace a elektrizace trati Ostrava-Kunčice – Frýdek-Místek“. SZZ bude vybaveno stavovou diagnostikou podle Technické specifikace (dále jen TS) 2/2007   Z Diagnostika zabezpečovacích zařízení, 1. vydání, z 15. 10. 2007. V dalším stupni projektové přípravy je třeba řešit přímou boční ochranu vlakových cest pro rychlost větší než 120 km/h, a to v souladu s TNŽ 34 2620, kap. 5.5. V ŽST nebude zřízeno provizorní SZZ. Předpokládá se, že nové SZZ a to včetně nových úvazek TZZ bude budováno v sousedství stávajícího SZZ bez jeho narušení. Veškerá kabelizace bude prováděna při činnosti stávajícího SZZ. V průběhu výstavby je nutné však provádět drobné lokální výluky pro zajištění montáže nového zařízení a kabelizace. V době přepínání SZZ bude ŽST uzamčena do přímého směru a provedeno přepnutí SZZ společně s jednotlivými traťovými úseky.</w:t>
      </w:r>
    </w:p>
    <w:p w:rsidR="00B958D8" w:rsidRPr="0071423A" w:rsidRDefault="00B958D8" w:rsidP="0071423A">
      <w:pPr>
        <w:pStyle w:val="Nadpis3"/>
      </w:pPr>
      <w:bookmarkStart w:id="87" w:name="_Toc56174390"/>
      <w:r w:rsidRPr="0071423A">
        <w:t>T.ú. Ostrava-Vítkovice – Ostrava-Kunčice</w:t>
      </w:r>
      <w:bookmarkEnd w:id="87"/>
    </w:p>
    <w:p w:rsidR="00F612B1" w:rsidRPr="00F612B1" w:rsidRDefault="00F612B1" w:rsidP="00F612B1">
      <w:pPr>
        <w:jc w:val="both"/>
      </w:pPr>
      <w:r w:rsidRPr="00F612B1">
        <w:t>Bude navrženo nové TZZ 3. kategorie podle TNŽ 34 2620 s oddílovými návěstidly. Mezistaniční úsek bude rozdělen do dvou prostorových oddílů pro oba směry. Pro kontrolu volnosti kolejových úseků budou navrženy počítače náprav. Pro přenos kódu národního vlakového zabezpečovače budou navrženy nové kolejové obvody. Budou použity kolejové obvody s pracovním kmitočtovým pásmem 75 Hz, resp. 275 Hz. Použité kolejové obvody musí vyhovovat ČSN 34 2613 ed. 3 požadavkům na perspektivní kolejové obvody dle přílohy B a ČSN 34 2614 ed. 3. Traťová část systému třídy B typu LS bude okamžikem ukončení migračního období (tzn. po zavedení výhradního provozu pod dohledem ETCS) vyřazena z provozu. Vnitřní výstroj TZZ bude soustředěná v nové SÚ SZZ Ostrava-Kunčice. Kabelizace bude položena nová vyhovující pro provoz v oblasti vlivů střídavé trakční soustavy 25 kV 50 Hz.</w:t>
      </w:r>
    </w:p>
    <w:p w:rsidR="00B958D8" w:rsidRPr="0071423A" w:rsidRDefault="00B958D8" w:rsidP="0071423A">
      <w:pPr>
        <w:pStyle w:val="Nadpis3"/>
      </w:pPr>
      <w:bookmarkStart w:id="88" w:name="_Toc56174391"/>
      <w:r w:rsidRPr="0071423A">
        <w:t>ŽST Ostrava-Vítkovice</w:t>
      </w:r>
      <w:bookmarkEnd w:id="88"/>
    </w:p>
    <w:p w:rsidR="00B958D8" w:rsidRDefault="00B958D8" w:rsidP="00B958D8">
      <w:pPr>
        <w:jc w:val="both"/>
      </w:pPr>
      <w:r>
        <w:t>Bude navržena úprava a doplnění stávajícího SZZ 3. kategorie</w:t>
      </w:r>
      <w:r w:rsidR="00F612B1">
        <w:t xml:space="preserve"> podle TNŽ 34 2620</w:t>
      </w:r>
      <w:r>
        <w:t xml:space="preserve"> (ESA44) a jeho začlenění do dálkového ovládání z CDP Přerov s PPV umístěným v RDP Ostrava-Kunčice </w:t>
      </w:r>
      <w:r>
        <w:lastRenderedPageBreak/>
        <w:t>budovaným v rámci stavby „Optimalizace a elektrizace trati Ostrava-Kunčice - Frýdek-Místek“.</w:t>
      </w:r>
      <w:r>
        <w:tab/>
        <w:t>Dojde ke změně konfigurace kolejiště na lichém zhlaví stanice. Pro kontrolu volnosti kolejových úseků budou navrženy počítače náprav. Pro přenos kódu národního vlakového zabezpečovače bude navrženo využití stávajících kolejových obvodů (KOA1, 275 Hz) na kolejích č. 1, 2, 3 a 4 a jejich úprava. Traťová část systému třídy B typu LS bude okamžikem ukončení migračního období (tzn. po zavedení výhradního provozu pod dohledem ETCS) vyřazena z provozu. Vnitřní zařízení bude umístěno ve stávající SÚ. Kabelizace bude na lichém zhlaví položena nová vyhovující pro provoz v oblasti vlivů střídavé trakční soustavy 25 kV 50 Hz. Dojde k výměně adresného SW SZZ. Za účelem zvýšení užitečné délky 3. staniční koleje bude navržena uvolňovací rychlost k odjezdovému návěstidlu „L3“ o hodnotě 0 km/h, pro případy vjezdu dlouhých vlaků s potřebou jejich dojezdu až k návěstidlu „L3“ bude navržena vlaková cesta s ochrannou dráhou s uvolňovací rychlostí 20 km/h a s ní související výluky v souladu s TS 1/2019-Z. Uvolňovací rychlost k odjezdovému návěstidlu „S3“ bude navržena 10 km/h. U ostatních kolejí bude uvažováno s uvolňovacími rychlostmi 20 km/h.</w:t>
      </w:r>
    </w:p>
    <w:p w:rsidR="00B958D8" w:rsidRPr="0071423A" w:rsidRDefault="00B958D8" w:rsidP="0071423A">
      <w:pPr>
        <w:pStyle w:val="Nadpis3"/>
      </w:pPr>
      <w:bookmarkStart w:id="89" w:name="_Toc56174392"/>
      <w:r w:rsidRPr="0071423A">
        <w:t>T.ú. Odbočka Odra – Ostrava-Vítkovice</w:t>
      </w:r>
      <w:bookmarkEnd w:id="89"/>
    </w:p>
    <w:p w:rsidR="00B958D8" w:rsidRDefault="00B958D8" w:rsidP="00B958D8">
      <w:pPr>
        <w:jc w:val="both"/>
      </w:pPr>
      <w:r>
        <w:t>Bude navrženo ponechání stávajícího TZZ 3. kategorie</w:t>
      </w:r>
      <w:r w:rsidR="00F612B1">
        <w:t xml:space="preserve"> </w:t>
      </w:r>
      <w:r w:rsidR="00F612B1" w:rsidRPr="00F612B1">
        <w:t>podle TNŽ 34 2620</w:t>
      </w:r>
      <w:r w:rsidR="00F612B1">
        <w:rPr>
          <w:color w:val="FF0000"/>
        </w:rPr>
        <w:t xml:space="preserve"> </w:t>
      </w:r>
      <w:r>
        <w:t xml:space="preserve"> typu automatický blok (ABE 1) s oddílovými návěstidly. Pro kontrolu volnosti kolejových úseků budou navrženy počítače náprav. Pro přenos kódu národního vlakového zabezpečovače bude navrženo využití stávajících kolejových obvodů (KOA1, 75 Hz) a jejich úprava. Traťová část systému třídy B typu LS bude okamžikem ukončení migračního období (tzn. po zavedení výhradního provozu pod dohledem ETCS) vyřazena z provozu. Vzhledem ke kolejovým úpravám není nutné měnit polohy stávajících návěstních bodů. Vnitřní výstroj TZZ bude stávající. Kabelizace bude položena nová vyhovující pro provoz v oblasti vlivů střídavé trakční soustavy 25 kV 50 Hz.</w:t>
      </w:r>
    </w:p>
    <w:p w:rsidR="00B958D8" w:rsidRPr="0071423A" w:rsidRDefault="00B958D8" w:rsidP="0071423A">
      <w:pPr>
        <w:pStyle w:val="Nadpis3"/>
      </w:pPr>
      <w:bookmarkStart w:id="90" w:name="_Toc56174393"/>
      <w:r w:rsidRPr="0071423A">
        <w:t>Odbočka Odra</w:t>
      </w:r>
      <w:bookmarkEnd w:id="90"/>
    </w:p>
    <w:p w:rsidR="00F612B1" w:rsidRPr="00F612B1" w:rsidRDefault="00F612B1" w:rsidP="00F612B1">
      <w:pPr>
        <w:jc w:val="both"/>
      </w:pPr>
      <w:r w:rsidRPr="00F612B1">
        <w:t>Bude navržena úprava a doplnění stávajícího SZZ 3. kategorie podle TNŽ 34 2620 (ESA11). Bude navrženo osazení výhybek novými elektromotorickými přestavníky. Pro kontrolu volnosti kolejových úseků budou navrženy počítače náprav. Pro přenos kódu národního vlakového zabezpečovače bude navrženo využití stávajících kolejových obvodů (KO 4300, 275 Hz s relé DSŠ-12S) a jejich úprava. Traťová část systému třídy B typu LS bude okamžikem ukončení migračního období (tzn. po zavedení výhradního provozu pod dohledem ETCS) vyřazena z provozu. Vnitřní zařízení bude stávající, umístěno ve stávající SÚ SZZ ŽST Polanka nad Odrou. Kabelizace bude položena nová vyhovující pro provoz v oblasti vlivů střídavé trakční soustavy 25 kV 50 Hz. Polohy vjezdových návěstidel budou upraveny v souvislosti se změnou polohy kolejových spojek. Výhybky budou osazeny zámky čelisťového závěru zámky čelisťového závěru výhybek v uzamykatelném provedení. Postup pro zamykání výhybek při poruchách a výlukách zabezpečovacího zařízení bude zpracován v části dopravní technologie. Výměnové zámky budou uloženy v samostatné místnosti nového technologického objektu na odbočce.</w:t>
      </w:r>
    </w:p>
    <w:p w:rsidR="00B958D8" w:rsidRPr="0071423A" w:rsidRDefault="00B958D8" w:rsidP="0071423A">
      <w:pPr>
        <w:pStyle w:val="Nadpis3"/>
      </w:pPr>
      <w:bookmarkStart w:id="91" w:name="_Toc56174394"/>
      <w:r w:rsidRPr="0071423A">
        <w:t>T.ú. Polanka nad Odrou – Odbočka Odra</w:t>
      </w:r>
      <w:bookmarkEnd w:id="91"/>
    </w:p>
    <w:p w:rsidR="00B958D8" w:rsidRDefault="00B958D8" w:rsidP="0071253A">
      <w:pPr>
        <w:jc w:val="both"/>
      </w:pPr>
      <w:r>
        <w:t>Bude navrženo ponechání stávajícího TZZ 3. kategorie</w:t>
      </w:r>
      <w:r w:rsidR="00F612B1">
        <w:t xml:space="preserve"> podle TNŽ 34 2620</w:t>
      </w:r>
      <w:r>
        <w:t xml:space="preserve"> typu automatický blok bez oddílových návěstidel (integrovaný traťový souhlas). Pro kontrolu volnosti kolejových úseků budou navrženy počítače náprav. Pro přenos kódu národního vlakového zabezpečovače bude navrženo využití stávajících kolejových obvodů (KO 3103, 75 Hz) a jejich úprava. Traťová část systému třídy B typu LS bude okamžikem ukončení migračního období (tzn. po </w:t>
      </w:r>
      <w:r>
        <w:lastRenderedPageBreak/>
        <w:t>zavedení výhradního provozu pod dohledem ETCS) vyřazena z provozu. Vnitřní výstroj TZZ bude stávající. Kabelizace bude položena nová vyhovující pro provoz v oblasti vlivů střídavé trakční soustavy 25 kV 50 Hz.</w:t>
      </w:r>
    </w:p>
    <w:p w:rsidR="00B958D8" w:rsidRPr="0071423A" w:rsidRDefault="00B958D8" w:rsidP="0071423A">
      <w:pPr>
        <w:pStyle w:val="Nadpis3"/>
      </w:pPr>
      <w:bookmarkStart w:id="92" w:name="_Toc56174395"/>
      <w:r w:rsidRPr="0071423A">
        <w:t>T.ú. Ostrava-Svinov – Odbočka Odra</w:t>
      </w:r>
      <w:bookmarkEnd w:id="92"/>
    </w:p>
    <w:p w:rsidR="00B958D8" w:rsidRDefault="00B958D8" w:rsidP="0071253A">
      <w:pPr>
        <w:jc w:val="both"/>
      </w:pPr>
      <w:r>
        <w:t>Bude navrženo ponechání stávajícího TZZ 3. kategorie</w:t>
      </w:r>
      <w:r w:rsidR="00F612B1">
        <w:t xml:space="preserve"> podle TNŽ 34 2620</w:t>
      </w:r>
      <w:r>
        <w:t xml:space="preserve"> typu automatický blok (ABE 1) s oddílovými návěstidly. Pro kontrolu volnosti kolejových úseků budou navrženy počítače náprav. Pro přenos kódu národního vlakového zabezpečovače bude navrženo využití stávajících kolejových obvodů (KO 3103, 75 Hz) a jejich úprava. Traťová část systému třídy B typu LS bude okamžikem ukončení migračního období (tzn. po zavedení výhradního provozu pod dohledem ETCS) vyřazena z provozu. Vzhledem ke kolejovým úpravám není nutné měnit polohy stávajících návěstních bodů, 20 v km 1,923 a 11 v km 1,122. Vnitřní výstroj TZZ bude stávající. Kabelizace bude položena nová vyhovující pro provoz v oblasti vlivů střídavé trakční soustavy 25 kV 50 Hz.</w:t>
      </w:r>
    </w:p>
    <w:p w:rsidR="00B958D8" w:rsidRPr="0071423A" w:rsidRDefault="00B958D8" w:rsidP="0071423A">
      <w:pPr>
        <w:pStyle w:val="Nadpis3"/>
      </w:pPr>
      <w:bookmarkStart w:id="93" w:name="_Toc56174396"/>
      <w:r w:rsidRPr="0071423A">
        <w:t>ERTMS – traťová část ETCS</w:t>
      </w:r>
      <w:bookmarkEnd w:id="93"/>
    </w:p>
    <w:p w:rsidR="00F612B1" w:rsidRPr="00F612B1" w:rsidRDefault="00F612B1" w:rsidP="0071253A">
      <w:pPr>
        <w:jc w:val="both"/>
      </w:pPr>
      <w:r w:rsidRPr="00F612B1">
        <w:t xml:space="preserve">Bude navrženo vybudování technologie ERTMS/ETCS a začlenění do systému DOZ včetně doplnění CDP Přerov. DOZ dotčeného úseku bude začleněno do sálu č. 7 na CDP Přerov (Dětmarovice – Mosty u Jablunkova st.hr.) s PPV umístěným v ŽST Ostrava-Kunčice. Dotčená trať je výslovně uvedena v několika kapitolách Národního implementačního plánu ERTMS s dobou ukončení přípravy po roce 2020 a dobou realizace po roce 2023. Návrh technického řešení ETCS byl proveden v souladu se Zásadami pro návrh technického řešení ETCS ve vazbě na kolejová řešení dopraven, č. j. 20009/2018-SŽDC-GŘ-O6, Zásadami pro stanovení rozsahu a výše uvolňovací rychlosti při nasazení systému ETCS na stávající infrastrukturu,47270/2018-SŽDC-GŘ-O14 a TS 1/2019-Z, Vydání I., Vlaková cesta s prodlouženou ochrannou dráhou. Dotčené dopravny a traťové úseky budou v rámci stavby připraveny pro zavedení výhradního provozu systému ETCS (překlenutí KO úseky s PN a umístění „lokalizačních“ a „STOP“ značek ETCS). Předpokládá se doplnění 1 RBC pro řízení oblasti Ostrava-Kunčice (včetně) – odbočka Odra – výhybna Polanka n. O./Ostrava-Svinov (mimo). Do řízené oblasti se ze všech směrů předpokládají automatické vstupy. </w:t>
      </w:r>
    </w:p>
    <w:p w:rsidR="0004636B" w:rsidRDefault="003500ED" w:rsidP="00AF742E">
      <w:pPr>
        <w:pStyle w:val="Nadpis2"/>
        <w:rPr>
          <w:rFonts w:cs="Times New Roman"/>
        </w:rPr>
      </w:pPr>
      <w:bookmarkStart w:id="94" w:name="_Toc56174397"/>
      <w:r w:rsidRPr="0004636B">
        <w:rPr>
          <w:rFonts w:cs="Times New Roman"/>
        </w:rPr>
        <w:t>Navržený stav sdělovací zařízení</w:t>
      </w:r>
      <w:bookmarkEnd w:id="94"/>
      <w:r w:rsidRPr="0004636B">
        <w:rPr>
          <w:rFonts w:cs="Times New Roman"/>
        </w:rPr>
        <w:t xml:space="preserve"> </w:t>
      </w:r>
    </w:p>
    <w:p w:rsidR="00543DD0" w:rsidRPr="00623E1C" w:rsidRDefault="00543DD0" w:rsidP="00543DD0">
      <w:pPr>
        <w:pStyle w:val="Nadpis3"/>
        <w:rPr>
          <w:i/>
        </w:rPr>
      </w:pPr>
      <w:bookmarkStart w:id="95" w:name="_Toc56174398"/>
      <w:r w:rsidRPr="00174F23">
        <w:t>Rozhlasové zařízení</w:t>
      </w:r>
      <w:r w:rsidR="00AE448E">
        <w:t>, informační a kamerový systém</w:t>
      </w:r>
      <w:bookmarkEnd w:id="95"/>
    </w:p>
    <w:p w:rsidR="00B06594" w:rsidRPr="00543DD0" w:rsidRDefault="00B06594" w:rsidP="00B06594">
      <w:pPr>
        <w:jc w:val="both"/>
        <w:rPr>
          <w:iCs/>
        </w:rPr>
      </w:pPr>
      <w:r w:rsidRPr="000931D5">
        <w:rPr>
          <w:iCs/>
        </w:rPr>
        <w:t>V ŽST Ostrava-Vítkovice bude nově navržen informační systém pro cestující, hodinový rozvod a rozhlas pro cestující.</w:t>
      </w:r>
      <w:r>
        <w:rPr>
          <w:iCs/>
        </w:rPr>
        <w:t xml:space="preserve"> Rozhlasové zařízení bude v IP provedení.</w:t>
      </w:r>
      <w:r w:rsidRPr="000931D5">
        <w:rPr>
          <w:iCs/>
        </w:rPr>
        <w:t xml:space="preserve"> </w:t>
      </w:r>
      <w:r>
        <w:rPr>
          <w:iCs/>
        </w:rPr>
        <w:t>Tabule informačního systému bude v provedení LED grafických displejů (plně barevné LED segmenty) s roztečí 2,9 mm, která bude umístěna v čekárně, na nástupišti budou umístěny nástupištní tabule. Dále v čekárně bude panel pro OOSPO. Kamerový systém bude s kompresním algoritmem H. 265 a budou sledovány hrany nástupišť. Informační a kamerový systém bude navržen v souladu s příslušnými směrnicemi. T</w:t>
      </w:r>
      <w:r w:rsidRPr="00C90B52">
        <w:rPr>
          <w:iCs/>
        </w:rPr>
        <w:t>echnologické posouzení a frekvence cestujících a bude v souladu se Směrnicí SŽDC č. 118.</w:t>
      </w:r>
    </w:p>
    <w:p w:rsidR="00543DD0" w:rsidRDefault="00543DD0" w:rsidP="00543DD0">
      <w:pPr>
        <w:pStyle w:val="Nadpis3"/>
        <w:rPr>
          <w:i/>
        </w:rPr>
      </w:pPr>
      <w:bookmarkStart w:id="96" w:name="_Toc56174399"/>
      <w:r w:rsidRPr="00174F23">
        <w:t>Elektrická požární signalizace</w:t>
      </w:r>
      <w:r w:rsidR="00B06594">
        <w:t xml:space="preserve"> a poplachový zabezpečovací a tísňový systém (EPS, PZTS</w:t>
      </w:r>
      <w:r w:rsidRPr="00174F23">
        <w:t>)</w:t>
      </w:r>
      <w:bookmarkEnd w:id="96"/>
    </w:p>
    <w:p w:rsidR="00543DD0" w:rsidRPr="00543DD0" w:rsidRDefault="00543DD0" w:rsidP="00543DD0">
      <w:pPr>
        <w:jc w:val="both"/>
        <w:rPr>
          <w:iCs/>
        </w:rPr>
      </w:pPr>
      <w:r>
        <w:rPr>
          <w:iCs/>
        </w:rPr>
        <w:t>Vzhledem ke stávajícím stavu d</w:t>
      </w:r>
      <w:r w:rsidRPr="00174F23">
        <w:rPr>
          <w:iCs/>
        </w:rPr>
        <w:t xml:space="preserve">ojde k případnému rozšíření stávajícího systému EPS, </w:t>
      </w:r>
      <w:r w:rsidR="00B06594">
        <w:rPr>
          <w:iCs/>
        </w:rPr>
        <w:t>PTZS</w:t>
      </w:r>
      <w:r w:rsidRPr="00174F23">
        <w:rPr>
          <w:iCs/>
        </w:rPr>
        <w:t>.</w:t>
      </w:r>
    </w:p>
    <w:p w:rsidR="00543DD0" w:rsidRDefault="00543DD0" w:rsidP="00543DD0">
      <w:pPr>
        <w:pStyle w:val="Nadpis3"/>
      </w:pPr>
      <w:bookmarkStart w:id="97" w:name="_Toc56174400"/>
      <w:r w:rsidRPr="00174F23">
        <w:lastRenderedPageBreak/>
        <w:t>Dálkový kabel (DK), dálkový optický kabel (DOK), závěsný optický kabel (ZOK)</w:t>
      </w:r>
      <w:bookmarkEnd w:id="97"/>
    </w:p>
    <w:p w:rsidR="00543DD0" w:rsidRDefault="00543DD0" w:rsidP="00543DD0">
      <w:pPr>
        <w:jc w:val="both"/>
        <w:rPr>
          <w:iCs/>
        </w:rPr>
      </w:pPr>
      <w:r w:rsidRPr="00174F23">
        <w:rPr>
          <w:iCs/>
        </w:rPr>
        <w:t>V úseku Výhybna Polanka - Odbočka Odra - ŽST Ostrava-Vítkovice bude položen nový</w:t>
      </w:r>
      <w:r>
        <w:rPr>
          <w:iCs/>
        </w:rPr>
        <w:t xml:space="preserve"> </w:t>
      </w:r>
      <w:r w:rsidRPr="00174F23">
        <w:rPr>
          <w:iCs/>
        </w:rPr>
        <w:t>traťový kabel</w:t>
      </w:r>
      <w:r>
        <w:rPr>
          <w:iCs/>
        </w:rPr>
        <w:t xml:space="preserve"> </w:t>
      </w:r>
      <w:r w:rsidRPr="00016C64">
        <w:rPr>
          <w:iCs/>
        </w:rPr>
        <w:t>tcekpfleze</w:t>
      </w:r>
      <w:r w:rsidRPr="00174F23">
        <w:rPr>
          <w:iCs/>
        </w:rPr>
        <w:t>.</w:t>
      </w:r>
      <w:r>
        <w:rPr>
          <w:iCs/>
        </w:rPr>
        <w:t xml:space="preserve"> </w:t>
      </w:r>
      <w:r w:rsidRPr="00016C64">
        <w:rPr>
          <w:iCs/>
        </w:rPr>
        <w:t>Veškeré úpravy sdělovací technologie budou navrženy s ohledem na výhledový přechod trakčního vedení na AC 25 kV 50 Hz.</w:t>
      </w:r>
    </w:p>
    <w:p w:rsidR="0008023F" w:rsidRDefault="0008023F" w:rsidP="0008023F">
      <w:pPr>
        <w:pStyle w:val="Nadpis3"/>
      </w:pPr>
      <w:bookmarkStart w:id="98" w:name="_Toc56174401"/>
      <w:r>
        <w:t>Místní kabelizace</w:t>
      </w:r>
      <w:bookmarkEnd w:id="98"/>
    </w:p>
    <w:p w:rsidR="0008023F" w:rsidRPr="0093257A" w:rsidRDefault="0008023F" w:rsidP="0008023F">
      <w:pPr>
        <w:jc w:val="both"/>
        <w:rPr>
          <w:iCs/>
        </w:rPr>
      </w:pPr>
      <w:r>
        <w:rPr>
          <w:iCs/>
        </w:rPr>
        <w:t xml:space="preserve">V rámci místní kabelizace bude v ŽST Ostrava-Vítkovice napojena trafostanice a rozvaděč EOV. </w:t>
      </w:r>
      <w:r>
        <w:rPr>
          <w:iCs/>
        </w:rPr>
        <w:br/>
        <w:t>V odbočce Odra bude v novém technologickém objektu propojen sdělovací rozvaděč s trafostanicí a také rozvaděčem EOV.</w:t>
      </w:r>
    </w:p>
    <w:p w:rsidR="0008023F" w:rsidRDefault="0008023F" w:rsidP="0008023F">
      <w:pPr>
        <w:pStyle w:val="Nadpis3"/>
      </w:pPr>
      <w:bookmarkStart w:id="99" w:name="_Toc56174402"/>
      <w:r>
        <w:t>Dálková diagnostika technologických systémů (DDTS)</w:t>
      </w:r>
      <w:bookmarkEnd w:id="99"/>
    </w:p>
    <w:p w:rsidR="0008023F" w:rsidRDefault="0008023F" w:rsidP="0008023F">
      <w:pPr>
        <w:jc w:val="both"/>
        <w:rPr>
          <w:iCs/>
        </w:rPr>
      </w:pPr>
      <w:r>
        <w:rPr>
          <w:iCs/>
        </w:rPr>
        <w:t>Do DDTS b</w:t>
      </w:r>
      <w:r w:rsidRPr="00417640">
        <w:rPr>
          <w:iCs/>
        </w:rPr>
        <w:t>udou integrovány silnoproudé technologie EOV, OSV, OSE, EE, EPS, KAMS, PZTS, ROZ, VYT, VZT aj. – upřesní se v dalším stupni projektu.</w:t>
      </w:r>
    </w:p>
    <w:p w:rsidR="0008023F" w:rsidRDefault="0008023F" w:rsidP="0008023F">
      <w:pPr>
        <w:jc w:val="both"/>
        <w:rPr>
          <w:iCs/>
        </w:rPr>
      </w:pPr>
      <w:r w:rsidRPr="00417640">
        <w:rPr>
          <w:iCs/>
        </w:rPr>
        <w:t>Signály a požadavky budou přenášeny do systému dálkové diagnostiky technologických systémů ŽDC (DDTS ŽDC) podle Technické specifikace SŽDC č. 2/2008 – ZSE v</w:t>
      </w:r>
      <w:r>
        <w:rPr>
          <w:iCs/>
        </w:rPr>
        <w:t> </w:t>
      </w:r>
      <w:r w:rsidRPr="00417640">
        <w:rPr>
          <w:iCs/>
        </w:rPr>
        <w:t>platném</w:t>
      </w:r>
      <w:r>
        <w:rPr>
          <w:iCs/>
        </w:rPr>
        <w:t xml:space="preserve"> </w:t>
      </w:r>
      <w:r w:rsidRPr="00417640">
        <w:rPr>
          <w:iCs/>
        </w:rPr>
        <w:t>znění. Do systému DDTS budou tato zařízení připojena prostřednictvím sdělovacího zařízení přes TDS. Komunikace DDTS s elektrodispečerem bude provedena pomocí protokolu dle IEC 60870-5-104.</w:t>
      </w:r>
    </w:p>
    <w:p w:rsidR="00543DD0" w:rsidRPr="0071253A" w:rsidRDefault="0008023F" w:rsidP="0071253A">
      <w:pPr>
        <w:jc w:val="both"/>
        <w:rPr>
          <w:iCs/>
        </w:rPr>
      </w:pPr>
      <w:r w:rsidRPr="00807AD6">
        <w:rPr>
          <w:iCs/>
        </w:rPr>
        <w:t>Technologie připojené ve směru sledování i ovládání budou primárně připojeny na InK a dále na InS a odtud distribuovány na jednotlivé klienty (</w:t>
      </w:r>
      <w:r>
        <w:rPr>
          <w:iCs/>
        </w:rPr>
        <w:t>CDP Přerov a PPV Ostrava-Kunčice</w:t>
      </w:r>
      <w:r w:rsidRPr="00807AD6">
        <w:rPr>
          <w:iCs/>
        </w:rPr>
        <w:t xml:space="preserve"> – upřesnění v dalším stupni).</w:t>
      </w:r>
      <w:r>
        <w:rPr>
          <w:iCs/>
        </w:rPr>
        <w:t xml:space="preserve"> Pro připojení DDTS na TDS je nutno ověřit správcem r</w:t>
      </w:r>
      <w:r w:rsidR="0071253A">
        <w:rPr>
          <w:iCs/>
        </w:rPr>
        <w:t>ezervy ve sdělovacích kabelech.</w:t>
      </w:r>
    </w:p>
    <w:p w:rsidR="003500ED" w:rsidRDefault="003500ED" w:rsidP="00106EDC">
      <w:pPr>
        <w:pStyle w:val="Nadpis2"/>
        <w:rPr>
          <w:rFonts w:cs="Times New Roman"/>
        </w:rPr>
      </w:pPr>
      <w:bookmarkStart w:id="100" w:name="_Toc56174403"/>
      <w:r w:rsidRPr="0004636B">
        <w:rPr>
          <w:rFonts w:cs="Times New Roman"/>
        </w:rPr>
        <w:t>Navržený stav silnoproudá technologie včetně DŘT, trakční a energetická zařízení</w:t>
      </w:r>
      <w:bookmarkEnd w:id="100"/>
      <w:r w:rsidRPr="0004636B">
        <w:rPr>
          <w:rFonts w:cs="Times New Roman"/>
        </w:rPr>
        <w:t xml:space="preserve"> </w:t>
      </w:r>
    </w:p>
    <w:p w:rsidR="00785238" w:rsidRDefault="00785238" w:rsidP="00785238">
      <w:pPr>
        <w:pStyle w:val="Nadpis3"/>
      </w:pPr>
      <w:bookmarkStart w:id="101" w:name="_Toc56174404"/>
      <w:r>
        <w:t>Dispečerská řídící technika (DŘT)</w:t>
      </w:r>
      <w:bookmarkEnd w:id="101"/>
    </w:p>
    <w:p w:rsidR="00785238" w:rsidRDefault="00785238" w:rsidP="00785238">
      <w:pPr>
        <w:jc w:val="both"/>
        <w:rPr>
          <w:b/>
          <w:i/>
        </w:rPr>
      </w:pPr>
      <w:r>
        <w:rPr>
          <w:b/>
          <w:i/>
        </w:rPr>
        <w:t>PS TM Vratimov, úpravy DŘT</w:t>
      </w:r>
    </w:p>
    <w:p w:rsidR="00785238" w:rsidRDefault="00785238" w:rsidP="00785238">
      <w:pPr>
        <w:jc w:val="both"/>
        <w:rPr>
          <w:iCs/>
        </w:rPr>
      </w:pPr>
      <w:r>
        <w:rPr>
          <w:iCs/>
        </w:rPr>
        <w:t xml:space="preserve">Pro ústřední ovládání nové silnoproudé technologie LDSž 22kV bude v měnírně navržena nová telemechanická jednotka, která bude v systému řízení určena pro sběr signálů, ovládání silnoproudých zařízení, měření a dálkovou diagnostiku stavu. </w:t>
      </w:r>
    </w:p>
    <w:p w:rsidR="00785238" w:rsidRDefault="00785238" w:rsidP="00785238">
      <w:pPr>
        <w:jc w:val="both"/>
        <w:rPr>
          <w:iCs/>
        </w:rPr>
      </w:pPr>
      <w:r>
        <w:rPr>
          <w:iCs/>
        </w:rPr>
        <w:t>Součástí montáže bude oživení a odzkoušení provozu telemechanického zařízení, dále rozšíření a úprava programového vybavení a naplnění datových struktur modelu technologie, montáž a oživení upravených jednotek, připojení na vstupy/výstupy ovládané technologie včetně místní verifikace signálů a povelů, včetně doplnění a upravení programového vybavení řídícího systému na ED SEE v Ostravě.</w:t>
      </w:r>
    </w:p>
    <w:p w:rsidR="00785238" w:rsidRDefault="00785238" w:rsidP="00785238">
      <w:pPr>
        <w:jc w:val="both"/>
        <w:rPr>
          <w:iCs/>
        </w:rPr>
      </w:pPr>
      <w:r>
        <w:rPr>
          <w:iCs/>
        </w:rPr>
        <w:t>Na závěr bude provedeno závěrečné komplexní vyzkoušení.</w:t>
      </w:r>
    </w:p>
    <w:p w:rsidR="00785238" w:rsidRDefault="00785238" w:rsidP="00785238">
      <w:pPr>
        <w:jc w:val="both"/>
        <w:rPr>
          <w:b/>
          <w:i/>
        </w:rPr>
      </w:pPr>
      <w:r>
        <w:rPr>
          <w:b/>
          <w:i/>
        </w:rPr>
        <w:t>PS žst. Ostrava – Vítkovice, DŘT</w:t>
      </w:r>
    </w:p>
    <w:p w:rsidR="00785238" w:rsidRDefault="00785238" w:rsidP="00785238">
      <w:pPr>
        <w:jc w:val="both"/>
        <w:rPr>
          <w:iCs/>
        </w:rPr>
      </w:pPr>
      <w:r>
        <w:rPr>
          <w:iCs/>
        </w:rPr>
        <w:t xml:space="preserve">Pro ústřední ovládání nové silnoproudé technologie LDSž 22kV bude ve stanici navržena nová telemechanická jednotka, která bude v systému řízení určena pro sběr signálů, ovládání silnoproudých zařízení, DOUO, měření a dálkovou diagnostiku stavu. </w:t>
      </w:r>
    </w:p>
    <w:p w:rsidR="00785238" w:rsidRDefault="00785238" w:rsidP="00785238">
      <w:pPr>
        <w:jc w:val="both"/>
        <w:rPr>
          <w:iCs/>
        </w:rPr>
      </w:pPr>
      <w:r>
        <w:rPr>
          <w:iCs/>
        </w:rPr>
        <w:lastRenderedPageBreak/>
        <w:t>Součástí montáže bude oživení a odzkoušení provozu telemechanického zařízení, dále rozšíření a úprava programového vybavení a naplnění datových struktur modelu technologie, montáž a oživení upravených jednotek, připojení na vstupy/výstupy ovládané technologie včetně místní verifikace signálů a povelů, včetně doplnění a upravení programového vybavení řídícího systému na ED SEE v Ostravě.</w:t>
      </w:r>
    </w:p>
    <w:p w:rsidR="00785238" w:rsidRDefault="00785238" w:rsidP="00785238">
      <w:pPr>
        <w:jc w:val="both"/>
        <w:rPr>
          <w:iCs/>
        </w:rPr>
      </w:pPr>
      <w:r>
        <w:rPr>
          <w:iCs/>
        </w:rPr>
        <w:t xml:space="preserve">Na závěr bude provedeno </w:t>
      </w:r>
      <w:r w:rsidR="00E3589E">
        <w:rPr>
          <w:iCs/>
        </w:rPr>
        <w:t>závěrečné komplexní vyzkoušení.</w:t>
      </w:r>
    </w:p>
    <w:p w:rsidR="00785238" w:rsidRDefault="00785238" w:rsidP="00785238">
      <w:pPr>
        <w:jc w:val="both"/>
        <w:rPr>
          <w:b/>
          <w:i/>
        </w:rPr>
      </w:pPr>
      <w:r>
        <w:rPr>
          <w:b/>
          <w:i/>
        </w:rPr>
        <w:t>PS odb. Ostrava – Odra, DŘT</w:t>
      </w:r>
    </w:p>
    <w:p w:rsidR="00785238" w:rsidRDefault="00785238" w:rsidP="00785238">
      <w:pPr>
        <w:jc w:val="both"/>
        <w:rPr>
          <w:iCs/>
        </w:rPr>
      </w:pPr>
      <w:r>
        <w:rPr>
          <w:iCs/>
        </w:rPr>
        <w:t xml:space="preserve">Pro ústřední ovládání nové silnoproudé technologie LDSž 22kV bude v odbočce navržena nová telemechanická jednotka, která bude v systému řízení určena pro sběr signálů, ovládání silnoproudých zařízení, DOUO, měření a dálkovou diagnostiku stavu. </w:t>
      </w:r>
    </w:p>
    <w:p w:rsidR="00785238" w:rsidRDefault="00785238" w:rsidP="00785238">
      <w:pPr>
        <w:jc w:val="both"/>
        <w:rPr>
          <w:iCs/>
        </w:rPr>
      </w:pPr>
      <w:r>
        <w:rPr>
          <w:iCs/>
        </w:rPr>
        <w:t>Součástí montáže bude oživení a odzkoušení provozu telemechanického zařízení, dále rozšíření a úprava programového vybavení a naplnění datových struktur modelu technologie, montáž a oživení upravených jednotek, připojení na vstupy/výstupy ovládané technologie včetně místní verifikace signálů a povelů, včetně doplnění a upravení programového vybavení řídícího systému na ED SEE v Ostravě.</w:t>
      </w:r>
    </w:p>
    <w:p w:rsidR="00785238" w:rsidRDefault="00785238" w:rsidP="00785238">
      <w:pPr>
        <w:jc w:val="both"/>
        <w:rPr>
          <w:iCs/>
        </w:rPr>
      </w:pPr>
      <w:r>
        <w:rPr>
          <w:iCs/>
        </w:rPr>
        <w:t>Na závěr bude provedeno závěrečné komplexní vyzkoušení.</w:t>
      </w:r>
    </w:p>
    <w:p w:rsidR="00785238" w:rsidRDefault="00785238" w:rsidP="00785238">
      <w:pPr>
        <w:jc w:val="both"/>
        <w:rPr>
          <w:b/>
          <w:i/>
        </w:rPr>
      </w:pPr>
      <w:r>
        <w:rPr>
          <w:b/>
          <w:i/>
        </w:rPr>
        <w:t>PS TM Ostrava – Svinov, úpravy DŘT</w:t>
      </w:r>
    </w:p>
    <w:p w:rsidR="00785238" w:rsidRDefault="00785238" w:rsidP="00785238">
      <w:pPr>
        <w:jc w:val="both"/>
        <w:rPr>
          <w:iCs/>
        </w:rPr>
      </w:pPr>
      <w:r>
        <w:rPr>
          <w:iCs/>
        </w:rPr>
        <w:t xml:space="preserve">Pro ústřední ovládání nové silnoproudé technologie LDSž 22kV bude v měnírně navržena nová telemechanická jednotka, která bude v systému řízení určena pro sběr signálů, ovládání silnoproudých zařízení, měření a dálkovou diagnostiku stavu. </w:t>
      </w:r>
    </w:p>
    <w:p w:rsidR="00785238" w:rsidRDefault="00785238" w:rsidP="00785238">
      <w:pPr>
        <w:jc w:val="both"/>
        <w:rPr>
          <w:iCs/>
        </w:rPr>
      </w:pPr>
      <w:r>
        <w:rPr>
          <w:iCs/>
        </w:rPr>
        <w:t>Součástí montáže bude oživení a odzkoušení provozu telemechanického zařízení, dále rozšíření a úprava programového vybavení a naplnění datových struktur modelu technologie, montáž a oživení upravených jednotek, připojení na vstupy/výstupy ovládané technologie včetně místní verifikace signálů a povelů, včetně doplnění a upravení programového vybavení řídicího systému na ED SEE v Ostravě.</w:t>
      </w:r>
    </w:p>
    <w:p w:rsidR="00785238" w:rsidRPr="00785238" w:rsidRDefault="00785238" w:rsidP="00785238">
      <w:pPr>
        <w:jc w:val="both"/>
        <w:rPr>
          <w:iCs/>
        </w:rPr>
      </w:pPr>
      <w:r>
        <w:rPr>
          <w:iCs/>
        </w:rPr>
        <w:t>Na závěr bude provedeno závěrečné komplexní vyzkoušení.</w:t>
      </w:r>
    </w:p>
    <w:p w:rsidR="00AF742E" w:rsidRPr="00AF742E" w:rsidRDefault="00AF742E" w:rsidP="00AF742E">
      <w:pPr>
        <w:pStyle w:val="Nadpis3"/>
      </w:pPr>
      <w:bookmarkStart w:id="102" w:name="_Toc56174405"/>
      <w:r>
        <w:t>Silnoproudá technologie trakčních napájecích stanic</w:t>
      </w:r>
      <w:bookmarkEnd w:id="102"/>
    </w:p>
    <w:p w:rsidR="00AF742E" w:rsidRPr="00623E1C" w:rsidRDefault="00AF742E" w:rsidP="00AF742E">
      <w:pPr>
        <w:jc w:val="both"/>
        <w:rPr>
          <w:b/>
          <w:i/>
        </w:rPr>
      </w:pPr>
      <w:r w:rsidRPr="0099608F">
        <w:rPr>
          <w:b/>
          <w:i/>
        </w:rPr>
        <w:t xml:space="preserve">PS </w:t>
      </w:r>
      <w:r w:rsidRPr="00623E1C">
        <w:rPr>
          <w:b/>
          <w:i/>
        </w:rPr>
        <w:t>T</w:t>
      </w:r>
      <w:r>
        <w:rPr>
          <w:b/>
          <w:i/>
        </w:rPr>
        <w:t>M</w:t>
      </w:r>
      <w:r w:rsidRPr="00623E1C">
        <w:rPr>
          <w:b/>
          <w:i/>
        </w:rPr>
        <w:t xml:space="preserve"> Vratimov, úpravy ve stávajícím rozváděči R22</w:t>
      </w:r>
    </w:p>
    <w:p w:rsidR="00AF742E" w:rsidRDefault="00AF742E" w:rsidP="00AF742E">
      <w:pPr>
        <w:jc w:val="both"/>
        <w:rPr>
          <w:iCs/>
        </w:rPr>
      </w:pPr>
      <w:r>
        <w:rPr>
          <w:iCs/>
        </w:rPr>
        <w:t xml:space="preserve">Ve stávajícím rozváděči R22 TM Vratimov bude obsazen rezervní vývod v poli </w:t>
      </w:r>
      <w:r w:rsidR="0071423A">
        <w:rPr>
          <w:iCs/>
        </w:rPr>
        <w:t>č. 10</w:t>
      </w:r>
      <w:r>
        <w:rPr>
          <w:iCs/>
        </w:rPr>
        <w:t xml:space="preserve"> pro napojení nové TS 22kV umístěné v areálu TM, kde bude umístěn nový rozváděč 22kV pro napájení jednotlivých oddělovacích transformátorů 22/22kV magistrálních rozvodů. Ve stávajícím rozváděči bude nastavena ochrana a budou provedeny úpravy v kabelovém kanálu pro vyvedení kabelového propojení na novou TS.</w:t>
      </w:r>
    </w:p>
    <w:p w:rsidR="0071423A" w:rsidRDefault="0071423A" w:rsidP="0071423A">
      <w:pPr>
        <w:pStyle w:val="Nadpis3"/>
        <w:rPr>
          <w:iCs/>
        </w:rPr>
      </w:pPr>
      <w:bookmarkStart w:id="103" w:name="_Toc56174406"/>
      <w:r>
        <w:t>Technologie transformačních stanic vn/nn</w:t>
      </w:r>
      <w:bookmarkEnd w:id="103"/>
    </w:p>
    <w:p w:rsidR="0071423A" w:rsidRDefault="0071423A" w:rsidP="0071423A">
      <w:pPr>
        <w:jc w:val="both"/>
        <w:rPr>
          <w:b/>
          <w:bCs/>
          <w:i/>
        </w:rPr>
      </w:pPr>
      <w:r>
        <w:rPr>
          <w:b/>
          <w:bCs/>
          <w:i/>
        </w:rPr>
        <w:t>TM Vratimov, TS 22/22kV – technologie</w:t>
      </w:r>
    </w:p>
    <w:p w:rsidR="0071423A" w:rsidRDefault="0071423A" w:rsidP="0071423A">
      <w:pPr>
        <w:jc w:val="both"/>
        <w:rPr>
          <w:iCs/>
        </w:rPr>
      </w:pPr>
      <w:r w:rsidRPr="00D60797">
        <w:rPr>
          <w:iCs/>
        </w:rPr>
        <w:t xml:space="preserve">Ve stávající měnírně TM Vratimov není prostorová rezerva pro umístění nové technologie. Předpokladem je výstavba nového technologického objektu za </w:t>
      </w:r>
      <w:r>
        <w:rPr>
          <w:iCs/>
        </w:rPr>
        <w:t>stávající trakční měnírnou</w:t>
      </w:r>
      <w:r w:rsidRPr="00D60797">
        <w:rPr>
          <w:iCs/>
        </w:rPr>
        <w:t xml:space="preserve"> z pohledu příchodu</w:t>
      </w:r>
      <w:r>
        <w:rPr>
          <w:iCs/>
        </w:rPr>
        <w:t xml:space="preserve"> od vstupu do areálu. V novém objektu bude instalován r</w:t>
      </w:r>
      <w:r w:rsidRPr="00D60797">
        <w:rPr>
          <w:iCs/>
        </w:rPr>
        <w:t xml:space="preserve">ozváděč </w:t>
      </w:r>
      <w:r>
        <w:rPr>
          <w:iCs/>
        </w:rPr>
        <w:t xml:space="preserve">R22, který bude sloužit pro napájení jednotlivých oddělovacích transformátorů 22/22kV magistrálních </w:t>
      </w:r>
      <w:r>
        <w:rPr>
          <w:iCs/>
        </w:rPr>
        <w:lastRenderedPageBreak/>
        <w:t xml:space="preserve">rozvodů včetně kompenzací. Rozváděč </w:t>
      </w:r>
      <w:r w:rsidRPr="00D60797">
        <w:rPr>
          <w:iCs/>
        </w:rPr>
        <w:t>bude napojen ze stávajícího rozváděče 22kV na měnírně. Z nového rozváděče R22 tohoto objektu bude proveden napájecí vývod pro magistrální rozvod LDSž 22kV ve směru k ŽST Ostrava-Kunčice s rezervami do ostatních směrů (Vratimov, Havířov, Ostrava hl. n.).</w:t>
      </w:r>
      <w:r>
        <w:rPr>
          <w:iCs/>
        </w:rPr>
        <w:t xml:space="preserve"> Pro vývod ve směru Svinuv bude osazen i oddělovací transformátor.</w:t>
      </w:r>
    </w:p>
    <w:p w:rsidR="0071423A" w:rsidRPr="0071423A" w:rsidRDefault="0071423A" w:rsidP="0071423A">
      <w:pPr>
        <w:jc w:val="both"/>
        <w:rPr>
          <w:iCs/>
        </w:rPr>
      </w:pPr>
      <w:r>
        <w:rPr>
          <w:b/>
          <w:bCs/>
          <w:i/>
        </w:rPr>
        <w:t>TM Vratimov, vlastní spotřeba</w:t>
      </w:r>
    </w:p>
    <w:p w:rsidR="0071423A" w:rsidRDefault="0071423A" w:rsidP="0071423A">
      <w:pPr>
        <w:jc w:val="both"/>
        <w:rPr>
          <w:iCs/>
        </w:rPr>
      </w:pPr>
      <w:r>
        <w:rPr>
          <w:iCs/>
        </w:rPr>
        <w:t>V novém technologickém objektu budou navrženy rozváděče vlastní spotřeby 400V AC a 110V DC pro ovládání a signalizaci rozváděče 22kV a transformátorů 22/22kV do systému DŘT.</w:t>
      </w:r>
    </w:p>
    <w:p w:rsidR="0071423A" w:rsidRDefault="0071423A" w:rsidP="0071423A">
      <w:pPr>
        <w:jc w:val="both"/>
        <w:rPr>
          <w:b/>
          <w:bCs/>
          <w:i/>
        </w:rPr>
      </w:pPr>
      <w:r>
        <w:rPr>
          <w:b/>
          <w:bCs/>
          <w:i/>
        </w:rPr>
        <w:t>ŽST Ostrava-Kunčice, TS 6/0,4kV - demontáže</w:t>
      </w:r>
    </w:p>
    <w:p w:rsidR="0071423A" w:rsidRPr="00FC1FF7" w:rsidRDefault="0071423A" w:rsidP="0071423A">
      <w:pPr>
        <w:jc w:val="both"/>
        <w:rPr>
          <w:iCs/>
        </w:rPr>
      </w:pPr>
      <w:r w:rsidRPr="00FC1FF7">
        <w:rPr>
          <w:iCs/>
        </w:rPr>
        <w:t>Stávající rozvodna 6kV vedle výpravní budovy bude demontována.</w:t>
      </w:r>
    </w:p>
    <w:p w:rsidR="0071423A" w:rsidRDefault="0071423A" w:rsidP="0071423A">
      <w:pPr>
        <w:jc w:val="both"/>
        <w:rPr>
          <w:b/>
          <w:bCs/>
          <w:i/>
        </w:rPr>
      </w:pPr>
      <w:r>
        <w:rPr>
          <w:b/>
          <w:bCs/>
          <w:i/>
        </w:rPr>
        <w:t>ŽST Ostrava-Vítkovice, TS 6/0,4kV – demontáže</w:t>
      </w:r>
    </w:p>
    <w:p w:rsidR="0071423A" w:rsidRDefault="0071423A" w:rsidP="0071423A">
      <w:pPr>
        <w:jc w:val="both"/>
        <w:rPr>
          <w:iCs/>
        </w:rPr>
      </w:pPr>
      <w:r w:rsidRPr="00FC1FF7">
        <w:rPr>
          <w:iCs/>
        </w:rPr>
        <w:t xml:space="preserve">Stávající rozvodna 6kV vedle výpravní budovy bude </w:t>
      </w:r>
      <w:r>
        <w:rPr>
          <w:iCs/>
        </w:rPr>
        <w:t xml:space="preserve">po zprovoznění nové TS 22/0,4kV </w:t>
      </w:r>
      <w:r w:rsidRPr="00FC1FF7">
        <w:rPr>
          <w:iCs/>
        </w:rPr>
        <w:t>demontována.</w:t>
      </w:r>
    </w:p>
    <w:p w:rsidR="0071423A" w:rsidRDefault="0071423A" w:rsidP="0071423A">
      <w:pPr>
        <w:jc w:val="both"/>
        <w:rPr>
          <w:b/>
          <w:bCs/>
          <w:i/>
        </w:rPr>
      </w:pPr>
      <w:r>
        <w:rPr>
          <w:b/>
          <w:bCs/>
          <w:i/>
        </w:rPr>
        <w:t>ŽST Ostrava-Vítkovice, TS 22/0,4kV – technologie</w:t>
      </w:r>
    </w:p>
    <w:p w:rsidR="0071423A" w:rsidRDefault="0071423A" w:rsidP="0071423A">
      <w:pPr>
        <w:jc w:val="both"/>
        <w:rPr>
          <w:iCs/>
        </w:rPr>
      </w:pPr>
      <w:r w:rsidRPr="00FC1FF7">
        <w:rPr>
          <w:iCs/>
        </w:rPr>
        <w:t>Stávající TS bude nahrazena novým objektem. Přívod do nové TS bude z magistrálního rozvodu LDSž 22kV.</w:t>
      </w:r>
      <w:r>
        <w:rPr>
          <w:iCs/>
        </w:rPr>
        <w:t xml:space="preserve"> Instalován bude nový rozváděč 22kV, dva transformátory 22/0,4kV, rozváděč 400V. Všechna zařízení TS budou připojena do systému DŘT a DDTS.</w:t>
      </w:r>
    </w:p>
    <w:p w:rsidR="0071423A" w:rsidRDefault="0071423A" w:rsidP="0071423A">
      <w:pPr>
        <w:jc w:val="both"/>
        <w:rPr>
          <w:b/>
          <w:bCs/>
          <w:i/>
        </w:rPr>
      </w:pPr>
      <w:r w:rsidRPr="0099608F">
        <w:rPr>
          <w:b/>
          <w:i/>
        </w:rPr>
        <w:t xml:space="preserve">PS </w:t>
      </w:r>
      <w:r>
        <w:rPr>
          <w:b/>
          <w:bCs/>
          <w:i/>
        </w:rPr>
        <w:t>ŽST Ostrava-Vítkovice, rozvody 400V - technologie</w:t>
      </w:r>
    </w:p>
    <w:p w:rsidR="0071423A" w:rsidRDefault="0071423A" w:rsidP="0071423A">
      <w:pPr>
        <w:jc w:val="both"/>
        <w:rPr>
          <w:iCs/>
        </w:rPr>
      </w:pPr>
      <w:r w:rsidRPr="00F27970">
        <w:rPr>
          <w:iCs/>
        </w:rPr>
        <w:t xml:space="preserve">Přípojka </w:t>
      </w:r>
      <w:r>
        <w:rPr>
          <w:iCs/>
        </w:rPr>
        <w:t>V</w:t>
      </w:r>
      <w:r w:rsidRPr="00F27970">
        <w:rPr>
          <w:iCs/>
        </w:rPr>
        <w:t>N z distribučního rozvodu ČEZ jako záložní zdroj bude zrušena.</w:t>
      </w:r>
      <w:r>
        <w:rPr>
          <w:iCs/>
        </w:rPr>
        <w:t xml:space="preserve"> V novém technologickém objektu budou navrženy rozváděče pro rozvody 400V (napojení VB, ZZ, sdělovací techniky, osvětlení, EOV a výtahů), pro vlastní spotřebu TS a pro ovládání. Signalizaci a ovládání R22 a RH bude připojena do systému DŘT. Jednotlivé vývody 440V budou samostatně odměřeny a </w:t>
      </w:r>
      <w:r w:rsidRPr="00A20655">
        <w:rPr>
          <w:bCs/>
        </w:rPr>
        <w:t>začleněn</w:t>
      </w:r>
      <w:r>
        <w:rPr>
          <w:bCs/>
        </w:rPr>
        <w:t>y</w:t>
      </w:r>
      <w:r w:rsidRPr="00A20655">
        <w:rPr>
          <w:bCs/>
        </w:rPr>
        <w:t xml:space="preserve"> </w:t>
      </w:r>
      <w:r>
        <w:rPr>
          <w:bCs/>
        </w:rPr>
        <w:t>do</w:t>
      </w:r>
      <w:r w:rsidRPr="00A20655">
        <w:rPr>
          <w:bCs/>
        </w:rPr>
        <w:t> systému DDTS ŽDC</w:t>
      </w:r>
      <w:r>
        <w:rPr>
          <w:iCs/>
        </w:rPr>
        <w:t>.</w:t>
      </w:r>
    </w:p>
    <w:p w:rsidR="0071423A" w:rsidRDefault="0071423A" w:rsidP="0071423A">
      <w:pPr>
        <w:jc w:val="both"/>
        <w:rPr>
          <w:b/>
          <w:bCs/>
          <w:i/>
        </w:rPr>
      </w:pPr>
      <w:r w:rsidRPr="0099608F">
        <w:rPr>
          <w:b/>
          <w:i/>
        </w:rPr>
        <w:t xml:space="preserve">PS </w:t>
      </w:r>
      <w:r>
        <w:rPr>
          <w:b/>
          <w:bCs/>
          <w:i/>
        </w:rPr>
        <w:t>Odbočka Odra, TS 6/0,4kV – demontáže</w:t>
      </w:r>
    </w:p>
    <w:p w:rsidR="0071423A" w:rsidRPr="00FC1FF7" w:rsidRDefault="0071423A" w:rsidP="0071423A">
      <w:pPr>
        <w:jc w:val="both"/>
        <w:rPr>
          <w:iCs/>
        </w:rPr>
      </w:pPr>
      <w:r w:rsidRPr="00FC1FF7">
        <w:rPr>
          <w:iCs/>
        </w:rPr>
        <w:t xml:space="preserve">Stávající </w:t>
      </w:r>
      <w:r>
        <w:rPr>
          <w:iCs/>
        </w:rPr>
        <w:t>technologický objekt</w:t>
      </w:r>
      <w:r w:rsidRPr="00FC1FF7">
        <w:rPr>
          <w:iCs/>
        </w:rPr>
        <w:t xml:space="preserve"> 6kV bude demontován.</w:t>
      </w:r>
    </w:p>
    <w:p w:rsidR="0071423A" w:rsidRDefault="0071423A" w:rsidP="0071423A">
      <w:pPr>
        <w:jc w:val="both"/>
        <w:rPr>
          <w:b/>
          <w:bCs/>
          <w:i/>
        </w:rPr>
      </w:pPr>
      <w:r w:rsidRPr="0099608F">
        <w:rPr>
          <w:b/>
          <w:i/>
        </w:rPr>
        <w:t xml:space="preserve">PS </w:t>
      </w:r>
      <w:r>
        <w:rPr>
          <w:b/>
          <w:bCs/>
          <w:i/>
        </w:rPr>
        <w:t>Odbočka Odra, TS 22/0,4kV – technologie</w:t>
      </w:r>
    </w:p>
    <w:p w:rsidR="0071423A" w:rsidRPr="00FC1FF7" w:rsidRDefault="0071423A" w:rsidP="0071423A">
      <w:pPr>
        <w:jc w:val="both"/>
        <w:rPr>
          <w:iCs/>
        </w:rPr>
      </w:pPr>
      <w:r>
        <w:rPr>
          <w:iCs/>
        </w:rPr>
        <w:t xml:space="preserve">U odbočky Odra bude vybudována nová </w:t>
      </w:r>
      <w:r w:rsidRPr="00A36180">
        <w:rPr>
          <w:iCs/>
        </w:rPr>
        <w:t>TS s přívod</w:t>
      </w:r>
      <w:r>
        <w:rPr>
          <w:iCs/>
        </w:rPr>
        <w:t>y</w:t>
      </w:r>
      <w:r w:rsidRPr="00A36180">
        <w:rPr>
          <w:iCs/>
        </w:rPr>
        <w:t xml:space="preserve"> 22kV z magistrálního rozvodu LDSž.</w:t>
      </w:r>
      <w:r>
        <w:rPr>
          <w:iCs/>
        </w:rPr>
        <w:t xml:space="preserve"> NN přípojka z distribuční sítě bude zrušena. V trafostanici bude instalován rozváděč 22kV, dva transformátory a rozváděč 400V. Celá TS bude připojena do systému DŘT a </w:t>
      </w:r>
      <w:r w:rsidRPr="00A20655">
        <w:rPr>
          <w:bCs/>
        </w:rPr>
        <w:t>začleněn</w:t>
      </w:r>
      <w:r>
        <w:rPr>
          <w:bCs/>
        </w:rPr>
        <w:t>a</w:t>
      </w:r>
      <w:r w:rsidRPr="00A20655">
        <w:rPr>
          <w:bCs/>
        </w:rPr>
        <w:t xml:space="preserve"> </w:t>
      </w:r>
      <w:r>
        <w:rPr>
          <w:bCs/>
        </w:rPr>
        <w:t>do</w:t>
      </w:r>
      <w:r w:rsidRPr="00A20655">
        <w:rPr>
          <w:bCs/>
        </w:rPr>
        <w:t> systému DDTS ŽDC</w:t>
      </w:r>
      <w:r>
        <w:rPr>
          <w:iCs/>
        </w:rPr>
        <w:t>.</w:t>
      </w:r>
    </w:p>
    <w:p w:rsidR="0071423A" w:rsidRDefault="0071423A" w:rsidP="0071423A">
      <w:pPr>
        <w:jc w:val="both"/>
        <w:rPr>
          <w:b/>
          <w:bCs/>
          <w:i/>
        </w:rPr>
      </w:pPr>
      <w:r w:rsidRPr="0099608F">
        <w:rPr>
          <w:b/>
          <w:i/>
        </w:rPr>
        <w:t xml:space="preserve">PS </w:t>
      </w:r>
      <w:r>
        <w:rPr>
          <w:b/>
          <w:bCs/>
          <w:i/>
        </w:rPr>
        <w:t>Odbočka Odra, rozvody 400V - technologie</w:t>
      </w:r>
    </w:p>
    <w:p w:rsidR="0071423A" w:rsidRDefault="0071423A" w:rsidP="0071423A">
      <w:pPr>
        <w:jc w:val="both"/>
        <w:rPr>
          <w:iCs/>
        </w:rPr>
      </w:pPr>
      <w:r>
        <w:rPr>
          <w:iCs/>
        </w:rPr>
        <w:t xml:space="preserve">V novém technologickém objektu budou navrženy rozváděče pro rozvody 400V (napojení ZZ, sdělovací techniky, osvětlení, EOV), pro vlastní spotřebu TS a pro ovládání a signalizaci R22 a RH do systému DŘT. Jednotlivé vývody z rozváděče 400V budou samostatně odměřeny a elektroměry budou </w:t>
      </w:r>
      <w:r w:rsidRPr="00A20655">
        <w:rPr>
          <w:bCs/>
        </w:rPr>
        <w:t>začleněn</w:t>
      </w:r>
      <w:r>
        <w:rPr>
          <w:bCs/>
        </w:rPr>
        <w:t>y</w:t>
      </w:r>
      <w:r w:rsidRPr="00A20655">
        <w:rPr>
          <w:bCs/>
        </w:rPr>
        <w:t xml:space="preserve"> </w:t>
      </w:r>
      <w:r>
        <w:rPr>
          <w:bCs/>
        </w:rPr>
        <w:t>do</w:t>
      </w:r>
      <w:r w:rsidRPr="00A20655">
        <w:rPr>
          <w:bCs/>
        </w:rPr>
        <w:t> systému DDTS ŽDC</w:t>
      </w:r>
      <w:r>
        <w:rPr>
          <w:iCs/>
        </w:rPr>
        <w:t>.</w:t>
      </w:r>
    </w:p>
    <w:p w:rsidR="0071253A" w:rsidRDefault="0071253A" w:rsidP="0071423A">
      <w:pPr>
        <w:jc w:val="both"/>
        <w:rPr>
          <w:b/>
          <w:bCs/>
          <w:i/>
        </w:rPr>
      </w:pPr>
    </w:p>
    <w:p w:rsidR="0071423A" w:rsidRDefault="0071423A" w:rsidP="0071423A">
      <w:pPr>
        <w:jc w:val="both"/>
        <w:rPr>
          <w:b/>
          <w:bCs/>
          <w:i/>
        </w:rPr>
      </w:pPr>
      <w:r w:rsidRPr="0099608F">
        <w:rPr>
          <w:b/>
          <w:i/>
        </w:rPr>
        <w:lastRenderedPageBreak/>
        <w:t xml:space="preserve">PS </w:t>
      </w:r>
      <w:r>
        <w:rPr>
          <w:b/>
          <w:bCs/>
          <w:i/>
        </w:rPr>
        <w:t>TM Ostrava-Svinov, TS 22/22kV – technologie</w:t>
      </w:r>
    </w:p>
    <w:p w:rsidR="0071423A" w:rsidRPr="0071423A" w:rsidRDefault="0071423A" w:rsidP="0071423A">
      <w:pPr>
        <w:jc w:val="both"/>
        <w:rPr>
          <w:iCs/>
        </w:rPr>
      </w:pPr>
      <w:r>
        <w:rPr>
          <w:iCs/>
        </w:rPr>
        <w:t>Pro umístění nové technologie rozvodny 22kV, oddělovacích transformátorů 22kV a navazujících zařízení bude postaven n</w:t>
      </w:r>
      <w:r w:rsidRPr="002E2FA5">
        <w:rPr>
          <w:iCs/>
        </w:rPr>
        <w:t>ový technologický objekt TS</w:t>
      </w:r>
      <w:r>
        <w:rPr>
          <w:iCs/>
        </w:rPr>
        <w:t>, který</w:t>
      </w:r>
      <w:r w:rsidRPr="002E2FA5">
        <w:rPr>
          <w:iCs/>
        </w:rPr>
        <w:t xml:space="preserve"> bude situován u ostravského zhlaví stanice Ostrava </w:t>
      </w:r>
      <w:r>
        <w:rPr>
          <w:iCs/>
        </w:rPr>
        <w:t>–</w:t>
      </w:r>
      <w:r w:rsidRPr="002E2FA5">
        <w:rPr>
          <w:iCs/>
        </w:rPr>
        <w:t xml:space="preserve"> Svinov</w:t>
      </w:r>
      <w:r>
        <w:rPr>
          <w:iCs/>
        </w:rPr>
        <w:t xml:space="preserve"> </w:t>
      </w:r>
      <w:r w:rsidRPr="002E2FA5">
        <w:rPr>
          <w:iCs/>
        </w:rPr>
        <w:t>u parcelního čísla 3108/10</w:t>
      </w:r>
      <w:r>
        <w:rPr>
          <w:iCs/>
        </w:rPr>
        <w:t xml:space="preserve"> vedle stávající osvětlovací věže</w:t>
      </w:r>
      <w:r w:rsidRPr="002E2FA5">
        <w:rPr>
          <w:iCs/>
        </w:rPr>
        <w:t>.</w:t>
      </w:r>
      <w:r>
        <w:rPr>
          <w:iCs/>
        </w:rPr>
        <w:t xml:space="preserve"> Objekt bude obsahovat rozváděč 22kV pro napájení jednotlivých magistrálních rozvodů ve směru Studénka, Opava, Ostrava hl.n. a Vratimov. V rámci tohoto projektu bude vystaven objekt, instalován rozváděč 22kV, oddělovací transformátor pro směr Vratimov včetně kompenzace a ovládací a signalizační obvody. Rozváděč 22kV bude připojen k systému ovládání DŘT.</w:t>
      </w:r>
    </w:p>
    <w:p w:rsidR="0071423A" w:rsidRDefault="0071423A" w:rsidP="0071423A">
      <w:pPr>
        <w:jc w:val="both"/>
        <w:rPr>
          <w:b/>
          <w:bCs/>
          <w:i/>
        </w:rPr>
      </w:pPr>
      <w:r w:rsidRPr="0099608F">
        <w:rPr>
          <w:b/>
          <w:i/>
        </w:rPr>
        <w:t xml:space="preserve">PS </w:t>
      </w:r>
      <w:r>
        <w:rPr>
          <w:b/>
          <w:bCs/>
          <w:i/>
        </w:rPr>
        <w:t>TM Ostrava-Svinov, rozvody vlastní spotřeby</w:t>
      </w:r>
    </w:p>
    <w:p w:rsidR="0071423A" w:rsidRDefault="0071423A" w:rsidP="0071423A">
      <w:pPr>
        <w:jc w:val="both"/>
        <w:rPr>
          <w:iCs/>
        </w:rPr>
      </w:pPr>
      <w:r>
        <w:rPr>
          <w:iCs/>
        </w:rPr>
        <w:t>V novém technologickém objektu budou navrženy rozváděče pro rozvody 400V AC a 110V DC napájení vlastní spotřeby.</w:t>
      </w:r>
    </w:p>
    <w:p w:rsidR="0071423A" w:rsidRDefault="0071423A" w:rsidP="0071423A">
      <w:pPr>
        <w:pStyle w:val="Nadpis3"/>
      </w:pPr>
      <w:bookmarkStart w:id="104" w:name="_Toc56174407"/>
      <w:r>
        <w:t>Ostatní technologická zařízení</w:t>
      </w:r>
      <w:bookmarkEnd w:id="104"/>
    </w:p>
    <w:p w:rsidR="0071423A" w:rsidRPr="00F40736" w:rsidRDefault="0071423A" w:rsidP="0071423A">
      <w:pPr>
        <w:spacing w:after="240"/>
        <w:jc w:val="both"/>
        <w:rPr>
          <w:b/>
          <w:bCs/>
          <w:i/>
        </w:rPr>
      </w:pPr>
      <w:r w:rsidRPr="00F40736">
        <w:rPr>
          <w:b/>
          <w:bCs/>
          <w:i/>
        </w:rPr>
        <w:t xml:space="preserve">PS ŽST </w:t>
      </w:r>
      <w:r>
        <w:rPr>
          <w:b/>
          <w:bCs/>
          <w:i/>
        </w:rPr>
        <w:t>Ostrava - Vítkovice</w:t>
      </w:r>
      <w:r w:rsidRPr="00F40736">
        <w:rPr>
          <w:b/>
          <w:bCs/>
          <w:i/>
        </w:rPr>
        <w:t>, výtahy na nástupiště</w:t>
      </w:r>
    </w:p>
    <w:p w:rsidR="0071423A" w:rsidRDefault="0071423A" w:rsidP="0071423A">
      <w:pPr>
        <w:spacing w:after="240"/>
        <w:jc w:val="both"/>
      </w:pPr>
      <w:r w:rsidRPr="00F40736">
        <w:t>Pro přístup na mimoúrovňová nástupiště budou navrženy výtahy s minimálními rozměry výtahové kabiny 2100×1100 mm. Pro usnadnění užívání osobami se sníženou schopností pohybu je preferováno řešení s průchozími kabinami.</w:t>
      </w:r>
    </w:p>
    <w:p w:rsidR="0071423A" w:rsidRDefault="0071423A" w:rsidP="0071423A">
      <w:pPr>
        <w:pStyle w:val="Nadpis3"/>
      </w:pPr>
      <w:bookmarkStart w:id="105" w:name="_Toc56174408"/>
      <w:r>
        <w:t>Vnější uzemnění</w:t>
      </w:r>
      <w:bookmarkEnd w:id="105"/>
      <w:r>
        <w:t xml:space="preserve"> </w:t>
      </w:r>
    </w:p>
    <w:p w:rsidR="0071423A" w:rsidRDefault="0071423A" w:rsidP="0071423A">
      <w:pPr>
        <w:jc w:val="both"/>
        <w:rPr>
          <w:b/>
          <w:i/>
        </w:rPr>
      </w:pPr>
      <w:r>
        <w:rPr>
          <w:b/>
          <w:i/>
        </w:rPr>
        <w:t>SO</w:t>
      </w:r>
      <w:r w:rsidRPr="0099608F">
        <w:rPr>
          <w:b/>
          <w:i/>
        </w:rPr>
        <w:t xml:space="preserve"> </w:t>
      </w:r>
      <w:r w:rsidRPr="00374FAA">
        <w:rPr>
          <w:b/>
          <w:i/>
        </w:rPr>
        <w:t>T</w:t>
      </w:r>
      <w:r>
        <w:rPr>
          <w:b/>
          <w:i/>
        </w:rPr>
        <w:t>M</w:t>
      </w:r>
      <w:r w:rsidRPr="00374FAA">
        <w:rPr>
          <w:b/>
          <w:i/>
        </w:rPr>
        <w:t xml:space="preserve"> Vratimov, </w:t>
      </w:r>
      <w:r>
        <w:rPr>
          <w:b/>
          <w:bCs/>
          <w:i/>
        </w:rPr>
        <w:t xml:space="preserve">TS 22/22kV - </w:t>
      </w:r>
      <w:r w:rsidRPr="00374FAA">
        <w:rPr>
          <w:b/>
          <w:i/>
        </w:rPr>
        <w:t>uzemnění</w:t>
      </w:r>
    </w:p>
    <w:p w:rsidR="0071423A" w:rsidRPr="001A1FEB" w:rsidRDefault="0071423A" w:rsidP="0071423A">
      <w:pPr>
        <w:jc w:val="both"/>
        <w:rPr>
          <w:iCs/>
        </w:rPr>
      </w:pPr>
      <w:r w:rsidRPr="001A1FEB">
        <w:rPr>
          <w:iCs/>
        </w:rPr>
        <w:t>Při výstavbě nové</w:t>
      </w:r>
      <w:r>
        <w:rPr>
          <w:iCs/>
        </w:rPr>
        <w:t>ho objektu</w:t>
      </w:r>
      <w:r w:rsidRPr="001A1FEB">
        <w:rPr>
          <w:iCs/>
        </w:rPr>
        <w:t xml:space="preserve"> trafostanice bud</w:t>
      </w:r>
      <w:r>
        <w:rPr>
          <w:iCs/>
        </w:rPr>
        <w:t>e</w:t>
      </w:r>
      <w:r w:rsidRPr="001A1FEB">
        <w:rPr>
          <w:iCs/>
        </w:rPr>
        <w:t xml:space="preserve"> položen</w:t>
      </w:r>
      <w:r>
        <w:rPr>
          <w:iCs/>
        </w:rPr>
        <w:t>a</w:t>
      </w:r>
      <w:r w:rsidRPr="001A1FEB">
        <w:rPr>
          <w:iCs/>
        </w:rPr>
        <w:t xml:space="preserve"> nov</w:t>
      </w:r>
      <w:r>
        <w:rPr>
          <w:iCs/>
        </w:rPr>
        <w:t>á</w:t>
      </w:r>
      <w:r w:rsidRPr="001A1FEB">
        <w:rPr>
          <w:iCs/>
        </w:rPr>
        <w:t xml:space="preserve"> uzemňovací soustav</w:t>
      </w:r>
      <w:r>
        <w:rPr>
          <w:iCs/>
        </w:rPr>
        <w:t>a</w:t>
      </w:r>
      <w:r w:rsidRPr="001A1FEB">
        <w:rPr>
          <w:iCs/>
        </w:rPr>
        <w:t>.</w:t>
      </w:r>
      <w:r>
        <w:rPr>
          <w:iCs/>
        </w:rPr>
        <w:t xml:space="preserve"> </w:t>
      </w:r>
      <w:r w:rsidRPr="001A1FEB">
        <w:rPr>
          <w:iCs/>
        </w:rPr>
        <w:t>Na základě výsledků měření budou navrhnuta nutná opatření k zamezení účinků bludných proudů.</w:t>
      </w:r>
    </w:p>
    <w:p w:rsidR="0071423A" w:rsidRDefault="0071423A" w:rsidP="0071423A">
      <w:pPr>
        <w:jc w:val="both"/>
        <w:rPr>
          <w:b/>
          <w:i/>
        </w:rPr>
      </w:pPr>
      <w:r>
        <w:rPr>
          <w:b/>
          <w:i/>
        </w:rPr>
        <w:t>SO</w:t>
      </w:r>
      <w:r w:rsidRPr="0099608F">
        <w:rPr>
          <w:b/>
          <w:i/>
        </w:rPr>
        <w:t xml:space="preserve"> </w:t>
      </w:r>
      <w:r w:rsidRPr="00374FAA">
        <w:rPr>
          <w:b/>
          <w:i/>
        </w:rPr>
        <w:t xml:space="preserve">ŽST Ostrava-Vítkovice, </w:t>
      </w:r>
      <w:r>
        <w:rPr>
          <w:b/>
          <w:bCs/>
          <w:i/>
        </w:rPr>
        <w:t xml:space="preserve">TS 22/0,4kV - </w:t>
      </w:r>
      <w:r w:rsidRPr="00374FAA">
        <w:rPr>
          <w:b/>
          <w:i/>
        </w:rPr>
        <w:t>uzemnění</w:t>
      </w:r>
    </w:p>
    <w:p w:rsidR="0071423A" w:rsidRPr="0071423A" w:rsidRDefault="0071423A" w:rsidP="0071423A">
      <w:pPr>
        <w:jc w:val="both"/>
        <w:rPr>
          <w:iCs/>
        </w:rPr>
      </w:pPr>
      <w:r w:rsidRPr="001A1FEB">
        <w:rPr>
          <w:iCs/>
        </w:rPr>
        <w:t>Při výstavbě nové</w:t>
      </w:r>
      <w:r>
        <w:rPr>
          <w:iCs/>
        </w:rPr>
        <w:t>ho objektu</w:t>
      </w:r>
      <w:r w:rsidRPr="001A1FEB">
        <w:rPr>
          <w:iCs/>
        </w:rPr>
        <w:t xml:space="preserve"> trafostanice bud</w:t>
      </w:r>
      <w:r>
        <w:rPr>
          <w:iCs/>
        </w:rPr>
        <w:t>e</w:t>
      </w:r>
      <w:r w:rsidRPr="001A1FEB">
        <w:rPr>
          <w:iCs/>
        </w:rPr>
        <w:t xml:space="preserve"> položen</w:t>
      </w:r>
      <w:r>
        <w:rPr>
          <w:iCs/>
        </w:rPr>
        <w:t>a</w:t>
      </w:r>
      <w:r w:rsidRPr="001A1FEB">
        <w:rPr>
          <w:iCs/>
        </w:rPr>
        <w:t xml:space="preserve"> nov</w:t>
      </w:r>
      <w:r>
        <w:rPr>
          <w:iCs/>
        </w:rPr>
        <w:t>á</w:t>
      </w:r>
      <w:r w:rsidRPr="001A1FEB">
        <w:rPr>
          <w:iCs/>
        </w:rPr>
        <w:t xml:space="preserve"> uzemňovací soustav</w:t>
      </w:r>
      <w:r>
        <w:rPr>
          <w:iCs/>
        </w:rPr>
        <w:t>a</w:t>
      </w:r>
      <w:r w:rsidRPr="001A1FEB">
        <w:rPr>
          <w:iCs/>
        </w:rPr>
        <w:t>.</w:t>
      </w:r>
      <w:r>
        <w:rPr>
          <w:iCs/>
        </w:rPr>
        <w:t xml:space="preserve"> </w:t>
      </w:r>
      <w:r w:rsidRPr="001A1FEB">
        <w:rPr>
          <w:iCs/>
        </w:rPr>
        <w:t>Na základě výsledků měření budou navrhnuta nutná opatření k zamezení účinků bludných proudů.</w:t>
      </w:r>
    </w:p>
    <w:p w:rsidR="0071423A" w:rsidRDefault="0071423A" w:rsidP="0071423A">
      <w:pPr>
        <w:jc w:val="both"/>
        <w:rPr>
          <w:b/>
          <w:i/>
        </w:rPr>
      </w:pPr>
      <w:r>
        <w:rPr>
          <w:b/>
          <w:i/>
        </w:rPr>
        <w:t>SO</w:t>
      </w:r>
      <w:r w:rsidRPr="0099608F">
        <w:rPr>
          <w:b/>
          <w:i/>
        </w:rPr>
        <w:t xml:space="preserve"> </w:t>
      </w:r>
      <w:r>
        <w:rPr>
          <w:b/>
          <w:bCs/>
          <w:i/>
        </w:rPr>
        <w:t>Odbočka Odry</w:t>
      </w:r>
      <w:r w:rsidRPr="00374FAA">
        <w:rPr>
          <w:b/>
          <w:i/>
        </w:rPr>
        <w:t xml:space="preserve">, </w:t>
      </w:r>
      <w:r>
        <w:rPr>
          <w:b/>
          <w:bCs/>
          <w:i/>
        </w:rPr>
        <w:t xml:space="preserve">TS 22/0,4kV - </w:t>
      </w:r>
      <w:r w:rsidRPr="00374FAA">
        <w:rPr>
          <w:b/>
          <w:i/>
        </w:rPr>
        <w:t>uzemnění</w:t>
      </w:r>
    </w:p>
    <w:p w:rsidR="0071423A" w:rsidRPr="0071423A" w:rsidRDefault="0071423A" w:rsidP="0071423A">
      <w:pPr>
        <w:jc w:val="both"/>
        <w:rPr>
          <w:iCs/>
        </w:rPr>
      </w:pPr>
      <w:r w:rsidRPr="001A1FEB">
        <w:rPr>
          <w:iCs/>
        </w:rPr>
        <w:t>Při výstavbě nové</w:t>
      </w:r>
      <w:r>
        <w:rPr>
          <w:iCs/>
        </w:rPr>
        <w:t>ho objektu</w:t>
      </w:r>
      <w:r w:rsidRPr="001A1FEB">
        <w:rPr>
          <w:iCs/>
        </w:rPr>
        <w:t xml:space="preserve"> trafostanice bud</w:t>
      </w:r>
      <w:r>
        <w:rPr>
          <w:iCs/>
        </w:rPr>
        <w:t>e</w:t>
      </w:r>
      <w:r w:rsidRPr="001A1FEB">
        <w:rPr>
          <w:iCs/>
        </w:rPr>
        <w:t xml:space="preserve"> položen</w:t>
      </w:r>
      <w:r>
        <w:rPr>
          <w:iCs/>
        </w:rPr>
        <w:t>a</w:t>
      </w:r>
      <w:r w:rsidRPr="001A1FEB">
        <w:rPr>
          <w:iCs/>
        </w:rPr>
        <w:t xml:space="preserve"> nov</w:t>
      </w:r>
      <w:r>
        <w:rPr>
          <w:iCs/>
        </w:rPr>
        <w:t>á</w:t>
      </w:r>
      <w:r w:rsidRPr="001A1FEB">
        <w:rPr>
          <w:iCs/>
        </w:rPr>
        <w:t xml:space="preserve"> uzemňovací soustav</w:t>
      </w:r>
      <w:r>
        <w:rPr>
          <w:iCs/>
        </w:rPr>
        <w:t>a</w:t>
      </w:r>
      <w:r w:rsidRPr="001A1FEB">
        <w:rPr>
          <w:iCs/>
        </w:rPr>
        <w:t>.</w:t>
      </w:r>
      <w:r>
        <w:rPr>
          <w:iCs/>
        </w:rPr>
        <w:t xml:space="preserve"> </w:t>
      </w:r>
      <w:r w:rsidRPr="001A1FEB">
        <w:rPr>
          <w:iCs/>
        </w:rPr>
        <w:t>Na základě výsledků měření budou navrhnuta nutná opatření k zamezení účinků bludných proudů.</w:t>
      </w:r>
    </w:p>
    <w:p w:rsidR="0071423A" w:rsidRDefault="0071423A" w:rsidP="0071423A">
      <w:pPr>
        <w:jc w:val="both"/>
        <w:rPr>
          <w:iCs/>
        </w:rPr>
      </w:pPr>
      <w:r>
        <w:rPr>
          <w:b/>
          <w:i/>
        </w:rPr>
        <w:t>SO</w:t>
      </w:r>
      <w:r w:rsidRPr="0099608F">
        <w:rPr>
          <w:b/>
          <w:i/>
        </w:rPr>
        <w:t xml:space="preserve"> </w:t>
      </w:r>
      <w:r>
        <w:rPr>
          <w:b/>
          <w:bCs/>
          <w:i/>
        </w:rPr>
        <w:t>Ostrava-Svinov</w:t>
      </w:r>
      <w:r w:rsidRPr="00374FAA">
        <w:rPr>
          <w:b/>
          <w:i/>
        </w:rPr>
        <w:t xml:space="preserve">, </w:t>
      </w:r>
      <w:r>
        <w:rPr>
          <w:b/>
          <w:bCs/>
          <w:i/>
        </w:rPr>
        <w:t xml:space="preserve">TS 22/22kV - </w:t>
      </w:r>
      <w:r w:rsidRPr="00374FAA">
        <w:rPr>
          <w:b/>
          <w:i/>
        </w:rPr>
        <w:t>uzemnění</w:t>
      </w:r>
      <w:r w:rsidRPr="001A1FEB">
        <w:rPr>
          <w:iCs/>
        </w:rPr>
        <w:t xml:space="preserve"> </w:t>
      </w:r>
    </w:p>
    <w:p w:rsidR="00AF742E" w:rsidRDefault="0071423A" w:rsidP="0071423A">
      <w:pPr>
        <w:jc w:val="both"/>
        <w:rPr>
          <w:iCs/>
        </w:rPr>
      </w:pPr>
      <w:r w:rsidRPr="001A1FEB">
        <w:rPr>
          <w:iCs/>
        </w:rPr>
        <w:t>Při výstavbě nové</w:t>
      </w:r>
      <w:r>
        <w:rPr>
          <w:iCs/>
        </w:rPr>
        <w:t>ho objektu</w:t>
      </w:r>
      <w:r w:rsidRPr="001A1FEB">
        <w:rPr>
          <w:iCs/>
        </w:rPr>
        <w:t xml:space="preserve"> trafostanice bud</w:t>
      </w:r>
      <w:r>
        <w:rPr>
          <w:iCs/>
        </w:rPr>
        <w:t>e</w:t>
      </w:r>
      <w:r w:rsidRPr="001A1FEB">
        <w:rPr>
          <w:iCs/>
        </w:rPr>
        <w:t xml:space="preserve"> položen</w:t>
      </w:r>
      <w:r>
        <w:rPr>
          <w:iCs/>
        </w:rPr>
        <w:t>a</w:t>
      </w:r>
      <w:r w:rsidRPr="001A1FEB">
        <w:rPr>
          <w:iCs/>
        </w:rPr>
        <w:t xml:space="preserve"> nov</w:t>
      </w:r>
      <w:r>
        <w:rPr>
          <w:iCs/>
        </w:rPr>
        <w:t>á</w:t>
      </w:r>
      <w:r w:rsidRPr="001A1FEB">
        <w:rPr>
          <w:iCs/>
        </w:rPr>
        <w:t xml:space="preserve"> uzemňovací soustav</w:t>
      </w:r>
      <w:r>
        <w:rPr>
          <w:iCs/>
        </w:rPr>
        <w:t>a</w:t>
      </w:r>
      <w:r w:rsidRPr="001A1FEB">
        <w:rPr>
          <w:iCs/>
        </w:rPr>
        <w:t>.</w:t>
      </w:r>
      <w:r>
        <w:rPr>
          <w:iCs/>
        </w:rPr>
        <w:t xml:space="preserve"> </w:t>
      </w:r>
      <w:r w:rsidRPr="001A1FEB">
        <w:rPr>
          <w:iCs/>
        </w:rPr>
        <w:t>Na základě výsledků měření budou navrhnuta nutná opatření k zamezení účinků bludných proudů.</w:t>
      </w:r>
    </w:p>
    <w:p w:rsidR="00112E2B" w:rsidRDefault="00112E2B" w:rsidP="0071423A">
      <w:pPr>
        <w:jc w:val="both"/>
        <w:rPr>
          <w:iCs/>
        </w:rPr>
      </w:pPr>
      <w:r>
        <w:rPr>
          <w:iCs/>
        </w:rPr>
        <w:t xml:space="preserve">Návrh uzemnění </w:t>
      </w:r>
      <w:r w:rsidRPr="00112E2B">
        <w:rPr>
          <w:iCs/>
        </w:rPr>
        <w:t xml:space="preserve"> </w:t>
      </w:r>
      <w:r>
        <w:rPr>
          <w:iCs/>
        </w:rPr>
        <w:t xml:space="preserve">bude v souladu s </w:t>
      </w:r>
      <w:r w:rsidRPr="00112E2B">
        <w:rPr>
          <w:iCs/>
        </w:rPr>
        <w:t>podmínky z dokumentu Správy železnic s. o. (dříve SŽDC s. o.) „Stanovisko k ukládání zemnícího pásku do kabelové rýhy“, který vydalo GŘ SŽDC s. o., O14 dne 27. 1. 2015, č. j. 3975/2015-O14.</w:t>
      </w:r>
    </w:p>
    <w:p w:rsidR="0071253A" w:rsidRDefault="0071253A" w:rsidP="0071423A">
      <w:pPr>
        <w:jc w:val="both"/>
        <w:rPr>
          <w:iCs/>
        </w:rPr>
      </w:pPr>
    </w:p>
    <w:p w:rsidR="0071253A" w:rsidRDefault="0071253A" w:rsidP="0071423A">
      <w:pPr>
        <w:jc w:val="both"/>
        <w:rPr>
          <w:iCs/>
        </w:rPr>
      </w:pPr>
    </w:p>
    <w:p w:rsidR="003F61D8" w:rsidRDefault="003F61D8" w:rsidP="003F61D8">
      <w:pPr>
        <w:pStyle w:val="Nadpis3"/>
      </w:pPr>
      <w:bookmarkStart w:id="106" w:name="_Toc56174409"/>
      <w:r>
        <w:lastRenderedPageBreak/>
        <w:t>Rozvody vn, nn, osvětlení a dálkové ovládání odpojovačů</w:t>
      </w:r>
      <w:bookmarkEnd w:id="106"/>
    </w:p>
    <w:p w:rsidR="003F61D8" w:rsidRPr="005175F6" w:rsidRDefault="003F61D8" w:rsidP="003F61D8">
      <w:pPr>
        <w:pStyle w:val="TextTZ"/>
        <w:rPr>
          <w:rFonts w:ascii="Times New Roman" w:hAnsi="Times New Roman" w:cs="Times New Roman"/>
          <w:u w:val="single"/>
        </w:rPr>
      </w:pPr>
      <w:r w:rsidRPr="005175F6">
        <w:rPr>
          <w:rFonts w:ascii="Times New Roman" w:hAnsi="Times New Roman" w:cs="Times New Roman"/>
          <w:u w:val="single"/>
        </w:rPr>
        <w:t>Rozvody vn (Magistrální rozvod 22kV):</w:t>
      </w:r>
    </w:p>
    <w:p w:rsidR="003F61D8" w:rsidRPr="005175F6" w:rsidRDefault="003F61D8" w:rsidP="003F61D8">
      <w:pPr>
        <w:pStyle w:val="TextTZ"/>
        <w:rPr>
          <w:rFonts w:ascii="Times New Roman" w:hAnsi="Times New Roman" w:cs="Times New Roman"/>
        </w:rPr>
      </w:pPr>
      <w:r w:rsidRPr="005175F6">
        <w:rPr>
          <w:rFonts w:ascii="Times New Roman" w:hAnsi="Times New Roman" w:cs="Times New Roman"/>
        </w:rPr>
        <w:t>Zabezpečovací zařízení je v úseku ŽST Ostrava Kunčice – ŽST Ostrava-Svinov napájeno z rozvodů 6kV. V rámci stavby „Rekonstrukce kunčického zhlaví v žst. Ostrava Vítkovice“ bylo přeloženo cca 310 m kabelu 6kV (6-AYKCY 3x50mm2). Stávající kabel 6kV bude zrušen OV-Kunčice až OV-Svinov včetně 4ks TTS a STS Vítkovice.</w:t>
      </w:r>
    </w:p>
    <w:p w:rsidR="003F61D8" w:rsidRPr="005175F6" w:rsidRDefault="003F61D8" w:rsidP="003F61D8">
      <w:pPr>
        <w:pStyle w:val="TextTZ"/>
        <w:rPr>
          <w:rFonts w:ascii="Times New Roman" w:hAnsi="Times New Roman" w:cs="Times New Roman"/>
        </w:rPr>
      </w:pPr>
      <w:r w:rsidRPr="005175F6">
        <w:rPr>
          <w:rFonts w:ascii="Times New Roman" w:hAnsi="Times New Roman" w:cs="Times New Roman"/>
        </w:rPr>
        <w:t>V rámci této stavby bude vybudována lokální distribuční síť SŽDC 22kV, která se skládá z kabelového vedení 22kV závěsného na trakčních stožárech nebo vedení uloženého do země od TM OV-Svinov do TM Vratimov.</w:t>
      </w:r>
    </w:p>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Napěťová soustava:</w:t>
      </w:r>
    </w:p>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- 3 AC 50Hz, 6kV/ IT kabelové rozvody vn 6 kV</w:t>
      </w:r>
    </w:p>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- 3 AC 50Hz, 22kV/IT kabelové rozvody vn 22 kV</w:t>
      </w:r>
    </w:p>
    <w:p w:rsidR="003F61D8" w:rsidRPr="005175F6" w:rsidRDefault="003F61D8" w:rsidP="003F61D8">
      <w:pPr>
        <w:pStyle w:val="TextTZ"/>
        <w:spacing w:after="0"/>
        <w:rPr>
          <w:rFonts w:ascii="Times New Roman" w:hAnsi="Times New Roman" w:cs="Times New Roman"/>
        </w:rPr>
      </w:pPr>
    </w:p>
    <w:p w:rsidR="003F61D8" w:rsidRPr="005175F6" w:rsidRDefault="003F61D8" w:rsidP="003F61D8">
      <w:pPr>
        <w:pStyle w:val="TextTZ"/>
        <w:rPr>
          <w:rFonts w:ascii="Times New Roman" w:hAnsi="Times New Roman" w:cs="Times New Roman"/>
          <w:u w:val="single"/>
        </w:rPr>
      </w:pPr>
      <w:r w:rsidRPr="005175F6">
        <w:rPr>
          <w:rFonts w:ascii="Times New Roman" w:hAnsi="Times New Roman" w:cs="Times New Roman"/>
          <w:u w:val="single"/>
        </w:rPr>
        <w:t>Rozvody nn a osvětlení:</w:t>
      </w:r>
    </w:p>
    <w:p w:rsidR="003F61D8" w:rsidRPr="005175F6" w:rsidRDefault="003F61D8" w:rsidP="003F61D8">
      <w:pPr>
        <w:pStyle w:val="TextTZ"/>
        <w:rPr>
          <w:rFonts w:ascii="Times New Roman" w:hAnsi="Times New Roman" w:cs="Times New Roman"/>
        </w:rPr>
      </w:pPr>
      <w:r w:rsidRPr="005175F6">
        <w:rPr>
          <w:rFonts w:ascii="Times New Roman" w:hAnsi="Times New Roman" w:cs="Times New Roman"/>
        </w:rPr>
        <w:t xml:space="preserve">Protokol o určení venkovního osvětlení vypracuje projektant na základě podkladů dopravní technologie, která určí druh provozu a vymezí prostor výkonu práce v kolejišti ve smyslu předpisu SŽDC E11. Tam, kde nedochází k jakémukoliv výkonu práce, nebude navrženo žádné osvětlení. Osvětlení železničních zastávek, nástupišť a jejich přístupů, bude navrženo pomocí svítidel na sklopných stožárech výšky 6,0 m. Při osvětlení kolejových spojek na hlavních železničních stanic, Odbočce Odra a Výhybně Polanka nad Odrou budou navrženy svítidla umístěná na trakčních podpěrách. Ve stanici Ostrava – Vítkovice, zastávce Ostrava – Zábřeh a Odbočce Odra budou navrženy nové kabelové rozvody nn z nových napájecích bodů silnoproudé technologie (liniový rozvod SŽDC 22kV s uvažovanými transformovnami 22/0,4 kV). </w:t>
      </w:r>
    </w:p>
    <w:p w:rsidR="003F61D8" w:rsidRPr="005175F6" w:rsidRDefault="003F61D8" w:rsidP="003F61D8">
      <w:pPr>
        <w:pStyle w:val="TextTZ"/>
        <w:rPr>
          <w:rFonts w:ascii="Times New Roman" w:hAnsi="Times New Roman" w:cs="Times New Roman"/>
        </w:rPr>
      </w:pPr>
      <w:r w:rsidRPr="005175F6">
        <w:rPr>
          <w:rFonts w:ascii="Times New Roman" w:hAnsi="Times New Roman" w:cs="Times New Roman"/>
        </w:rPr>
        <w:t xml:space="preserve">Ovládací rozvody osvětlení budou řešeny optickým kabelem a převodníky. Ovládání osvětlení bude vyvedeno do dopravní kanceláře výpravních budov. Spínání osvětlení bude řešeno astro hodinami s připojením do DDTS. </w:t>
      </w:r>
    </w:p>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Stávající zásuvkové stojany budou demontovány a budou navrženy stojany nové po jednom kuse na každém zhlaví.</w:t>
      </w:r>
    </w:p>
    <w:p w:rsidR="003F61D8" w:rsidRPr="005175F6" w:rsidRDefault="003F61D8" w:rsidP="003F61D8">
      <w:pPr>
        <w:pStyle w:val="TextTZ"/>
        <w:spacing w:after="0"/>
        <w:rPr>
          <w:rFonts w:ascii="Times New Roman" w:hAnsi="Times New Roman" w:cs="Times New Roman"/>
        </w:rPr>
      </w:pPr>
      <w:bookmarkStart w:id="107" w:name="_Hlk46239207"/>
      <w:r w:rsidRPr="005175F6">
        <w:rPr>
          <w:rFonts w:ascii="Times New Roman" w:hAnsi="Times New Roman" w:cs="Times New Roman"/>
        </w:rPr>
        <w:t>Napěťová soustava:</w:t>
      </w:r>
    </w:p>
    <w:bookmarkEnd w:id="107"/>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- 3PEN AC 50Hz, 230/400V/TN-C kabelové rozvody nn, napojení kabelových skříní</w:t>
      </w:r>
    </w:p>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- 3N AC 50Hz, 230/400V/TT kabelové rozvody nn, osvětlení</w:t>
      </w:r>
    </w:p>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- 1N AC 50Hz, 230V/TT kabelové rozvody nn, osvětlení</w:t>
      </w:r>
    </w:p>
    <w:p w:rsidR="003F61D8" w:rsidRPr="005175F6" w:rsidRDefault="003F61D8" w:rsidP="003F61D8">
      <w:pPr>
        <w:pStyle w:val="TextTZ"/>
        <w:spacing w:after="0"/>
        <w:rPr>
          <w:rFonts w:ascii="Times New Roman" w:hAnsi="Times New Roman" w:cs="Times New Roman"/>
        </w:rPr>
      </w:pPr>
    </w:p>
    <w:p w:rsidR="003F61D8" w:rsidRPr="005175F6" w:rsidRDefault="003F61D8" w:rsidP="003F61D8">
      <w:pPr>
        <w:pStyle w:val="TextTZ"/>
        <w:rPr>
          <w:rFonts w:ascii="Times New Roman" w:hAnsi="Times New Roman" w:cs="Times New Roman"/>
          <w:u w:val="single"/>
        </w:rPr>
      </w:pPr>
      <w:r w:rsidRPr="005175F6">
        <w:rPr>
          <w:rFonts w:ascii="Times New Roman" w:hAnsi="Times New Roman" w:cs="Times New Roman"/>
          <w:u w:val="single"/>
        </w:rPr>
        <w:t>Dálkové ovládání úsekových odpojovačů (DOÚO):</w:t>
      </w:r>
    </w:p>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Podle nových schémat napájení a dělení trakčního vedení budou navrženy nové kabelové rozvody DOO k motorovým pohonům trakčních odpojovačů.</w:t>
      </w:r>
    </w:p>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Bude řešeno nové DOÚO v ŽST Ostrava-Vítkovice, Odbočce Odra, Výhybně Polanka nad Odrou a v ŽST Ostrava Svinov. Ovladače budou umístěny v DK, místnostech DŘT a na Odbočce Odra a ve Výhybně Polanka nad Odrou v technologických budovách.</w:t>
      </w:r>
    </w:p>
    <w:p w:rsidR="003F61D8" w:rsidRPr="005175F6" w:rsidRDefault="003F61D8" w:rsidP="003F61D8">
      <w:pPr>
        <w:pStyle w:val="TextTZ"/>
        <w:spacing w:after="0"/>
        <w:rPr>
          <w:rFonts w:ascii="Times New Roman" w:hAnsi="Times New Roman" w:cs="Times New Roman"/>
        </w:rPr>
      </w:pPr>
      <w:r w:rsidRPr="005175F6">
        <w:rPr>
          <w:rFonts w:ascii="Times New Roman" w:hAnsi="Times New Roman" w:cs="Times New Roman"/>
        </w:rPr>
        <w:t xml:space="preserve">Napěťová soustava: </w:t>
      </w:r>
    </w:p>
    <w:p w:rsidR="003F61D8" w:rsidRDefault="003F61D8" w:rsidP="003F61D8">
      <w:pPr>
        <w:pStyle w:val="TextTZ"/>
        <w:spacing w:after="0"/>
        <w:rPr>
          <w:rFonts w:ascii="Times New Roman" w:hAnsi="Times New Roman" w:cs="Times New Roman"/>
        </w:rPr>
      </w:pPr>
      <w:r w:rsidRPr="005175F6">
        <w:rPr>
          <w:rFonts w:ascii="Times New Roman" w:hAnsi="Times New Roman" w:cs="Times New Roman"/>
        </w:rPr>
        <w:t xml:space="preserve">- </w:t>
      </w:r>
      <w:smartTag w:uri="urn:schemas-microsoft-com:office:smarttags" w:element="metricconverter">
        <w:smartTagPr>
          <w:attr w:name="ProductID" w:val="2 AC"/>
        </w:smartTagPr>
        <w:r w:rsidRPr="005175F6">
          <w:rPr>
            <w:rFonts w:ascii="Times New Roman" w:hAnsi="Times New Roman" w:cs="Times New Roman"/>
          </w:rPr>
          <w:t>2 AC</w:t>
        </w:r>
      </w:smartTag>
      <w:r w:rsidRPr="005175F6">
        <w:rPr>
          <w:rFonts w:ascii="Times New Roman" w:hAnsi="Times New Roman" w:cs="Times New Roman"/>
        </w:rPr>
        <w:t xml:space="preserve"> 50Hz, 230/IT DOÚO</w:t>
      </w:r>
    </w:p>
    <w:p w:rsidR="0071253A" w:rsidRDefault="0071253A" w:rsidP="003F61D8">
      <w:pPr>
        <w:pStyle w:val="TextTZ"/>
        <w:spacing w:after="0"/>
        <w:rPr>
          <w:rFonts w:ascii="Times New Roman" w:hAnsi="Times New Roman" w:cs="Times New Roman"/>
        </w:rPr>
      </w:pPr>
    </w:p>
    <w:p w:rsidR="0071253A" w:rsidRDefault="0071253A" w:rsidP="003F61D8">
      <w:pPr>
        <w:pStyle w:val="TextTZ"/>
        <w:spacing w:after="0"/>
        <w:rPr>
          <w:rFonts w:ascii="Times New Roman" w:hAnsi="Times New Roman" w:cs="Times New Roman"/>
        </w:rPr>
      </w:pPr>
    </w:p>
    <w:p w:rsidR="005175F6" w:rsidRPr="005175F6" w:rsidRDefault="005175F6" w:rsidP="003F61D8">
      <w:pPr>
        <w:pStyle w:val="TextTZ"/>
        <w:spacing w:after="0"/>
        <w:rPr>
          <w:rFonts w:ascii="Times New Roman" w:hAnsi="Times New Roman" w:cs="Times New Roman"/>
        </w:rPr>
      </w:pPr>
    </w:p>
    <w:p w:rsidR="005175F6" w:rsidRPr="005175F6" w:rsidRDefault="005175F6" w:rsidP="005175F6">
      <w:pPr>
        <w:pStyle w:val="Nadpis3"/>
        <w:rPr>
          <w:rFonts w:cs="Times New Roman"/>
        </w:rPr>
      </w:pPr>
      <w:bookmarkStart w:id="108" w:name="_Toc56174410"/>
      <w:r w:rsidRPr="005175F6">
        <w:rPr>
          <w:rFonts w:cs="Times New Roman"/>
        </w:rPr>
        <w:lastRenderedPageBreak/>
        <w:t>Ohřev výměn (EOV)</w:t>
      </w:r>
      <w:bookmarkEnd w:id="108"/>
    </w:p>
    <w:p w:rsidR="005175F6" w:rsidRPr="005175F6" w:rsidRDefault="005175F6" w:rsidP="005175F6">
      <w:pPr>
        <w:pStyle w:val="TextTZ"/>
        <w:rPr>
          <w:rFonts w:ascii="Times New Roman" w:hAnsi="Times New Roman" w:cs="Times New Roman"/>
          <w:u w:val="single"/>
        </w:rPr>
      </w:pPr>
      <w:r w:rsidRPr="005175F6">
        <w:rPr>
          <w:rFonts w:ascii="Times New Roman" w:hAnsi="Times New Roman" w:cs="Times New Roman"/>
          <w:bCs/>
          <w:u w:val="single"/>
        </w:rPr>
        <w:t>Elektrický ohřev výměn (EOV</w:t>
      </w:r>
      <w:r w:rsidRPr="005175F6">
        <w:rPr>
          <w:rFonts w:ascii="Times New Roman" w:hAnsi="Times New Roman" w:cs="Times New Roman"/>
          <w:u w:val="single"/>
        </w:rPr>
        <w:t>):</w:t>
      </w:r>
    </w:p>
    <w:p w:rsidR="005175F6" w:rsidRPr="005175F6" w:rsidRDefault="005175F6" w:rsidP="005175F6">
      <w:pPr>
        <w:pStyle w:val="TextTZ"/>
        <w:rPr>
          <w:rFonts w:ascii="Times New Roman" w:hAnsi="Times New Roman" w:cs="Times New Roman"/>
        </w:rPr>
      </w:pPr>
      <w:r w:rsidRPr="005175F6">
        <w:rPr>
          <w:rFonts w:ascii="Times New Roman" w:hAnsi="Times New Roman" w:cs="Times New Roman"/>
        </w:rPr>
        <w:t xml:space="preserve">V roce 2017 v rámci stavby „Rekonstrukce kunčického zhlaví v žst. Ostrava Vítkovice“, byly </w:t>
      </w:r>
      <w:r w:rsidR="003C2EE2">
        <w:rPr>
          <w:rFonts w:ascii="Times New Roman" w:hAnsi="Times New Roman" w:cs="Times New Roman"/>
        </w:rPr>
        <w:t>instalovány elektrické ohřevy vý</w:t>
      </w:r>
      <w:r w:rsidRPr="005175F6">
        <w:rPr>
          <w:rFonts w:ascii="Times New Roman" w:hAnsi="Times New Roman" w:cs="Times New Roman"/>
        </w:rPr>
        <w:t>měn na 11 výhybkách.</w:t>
      </w:r>
    </w:p>
    <w:p w:rsidR="005175F6" w:rsidRPr="005175F6" w:rsidRDefault="005175F6" w:rsidP="005175F6">
      <w:pPr>
        <w:pStyle w:val="TextTZ"/>
        <w:rPr>
          <w:rFonts w:ascii="Times New Roman" w:hAnsi="Times New Roman" w:cs="Times New Roman"/>
        </w:rPr>
      </w:pPr>
      <w:r w:rsidRPr="005175F6">
        <w:rPr>
          <w:rFonts w:ascii="Times New Roman" w:hAnsi="Times New Roman" w:cs="Times New Roman"/>
        </w:rPr>
        <w:t>Bude instalován na základě požadavků dopravní technologie na rozhodujících výhybkách (10 ks) pro jízdu na dopravní</w:t>
      </w:r>
      <w:r>
        <w:rPr>
          <w:rFonts w:ascii="Times New Roman" w:hAnsi="Times New Roman" w:cs="Times New Roman"/>
        </w:rPr>
        <w:t>ch</w:t>
      </w:r>
      <w:r w:rsidRPr="005175F6">
        <w:rPr>
          <w:rFonts w:ascii="Times New Roman" w:hAnsi="Times New Roman" w:cs="Times New Roman"/>
        </w:rPr>
        <w:t xml:space="preserve"> kolejích. EOV bude napájen z LDSž (lokální distribuční sítě železnic) a rozvaděče R-EOV budou samostatně stojící skříně (pilíř) v provedení ve třídě II. Prostřednictvím systému DDTS ŽDC budou zajištěny ovládání, diagnostika a servisní zásahy do systému z určených klientských pracovišť, včetně určeného servisního a dohledového pracoviště OŘ Ostrava SEE.</w:t>
      </w:r>
    </w:p>
    <w:p w:rsidR="005175F6" w:rsidRPr="005175F6" w:rsidRDefault="005175F6" w:rsidP="005175F6">
      <w:pPr>
        <w:pStyle w:val="TextTZ"/>
        <w:spacing w:after="0"/>
        <w:rPr>
          <w:rFonts w:ascii="Times New Roman" w:hAnsi="Times New Roman" w:cs="Times New Roman"/>
        </w:rPr>
      </w:pPr>
      <w:r w:rsidRPr="005175F6">
        <w:rPr>
          <w:rFonts w:ascii="Times New Roman" w:hAnsi="Times New Roman" w:cs="Times New Roman"/>
        </w:rPr>
        <w:t>Napěťová soustava:</w:t>
      </w:r>
    </w:p>
    <w:p w:rsidR="005175F6" w:rsidRPr="005175F6" w:rsidRDefault="005175F6" w:rsidP="005175F6">
      <w:pPr>
        <w:pStyle w:val="TextTZ"/>
        <w:spacing w:after="0"/>
        <w:rPr>
          <w:rFonts w:ascii="Times New Roman" w:hAnsi="Times New Roman" w:cs="Times New Roman"/>
        </w:rPr>
      </w:pPr>
      <w:r w:rsidRPr="005175F6">
        <w:rPr>
          <w:rFonts w:ascii="Times New Roman" w:hAnsi="Times New Roman" w:cs="Times New Roman"/>
        </w:rPr>
        <w:t>3 PEN AC 50Hz 400V, TN-C – napájení REOV</w:t>
      </w:r>
    </w:p>
    <w:p w:rsidR="005175F6" w:rsidRPr="005175F6" w:rsidRDefault="005175F6" w:rsidP="005175F6">
      <w:pPr>
        <w:pStyle w:val="TextTZ"/>
        <w:spacing w:after="0"/>
        <w:rPr>
          <w:rFonts w:ascii="Times New Roman" w:hAnsi="Times New Roman" w:cs="Times New Roman"/>
        </w:rPr>
      </w:pPr>
      <w:r w:rsidRPr="005175F6">
        <w:rPr>
          <w:rFonts w:ascii="Times New Roman" w:hAnsi="Times New Roman" w:cs="Times New Roman"/>
        </w:rPr>
        <w:t>3 NPE AC 50Hz 400V/230V, TN-C-S – rozvaděč REOV</w:t>
      </w:r>
    </w:p>
    <w:p w:rsidR="005175F6" w:rsidRPr="005175F6" w:rsidRDefault="005175F6" w:rsidP="005175F6">
      <w:pPr>
        <w:pStyle w:val="TextTZ"/>
        <w:spacing w:after="0"/>
        <w:rPr>
          <w:rFonts w:ascii="Times New Roman" w:hAnsi="Times New Roman" w:cs="Times New Roman"/>
        </w:rPr>
      </w:pPr>
      <w:r w:rsidRPr="005175F6">
        <w:rPr>
          <w:rFonts w:ascii="Times New Roman" w:hAnsi="Times New Roman" w:cs="Times New Roman"/>
        </w:rPr>
        <w:t>1N AC 50Hz 230V, TT – napájení topných tyčí</w:t>
      </w:r>
    </w:p>
    <w:p w:rsidR="005175F6" w:rsidRDefault="005175F6" w:rsidP="005175F6">
      <w:pPr>
        <w:pStyle w:val="TextTZ"/>
        <w:spacing w:after="0"/>
        <w:rPr>
          <w:rFonts w:ascii="Times New Roman" w:hAnsi="Times New Roman" w:cs="Times New Roman"/>
        </w:rPr>
      </w:pPr>
      <w:r w:rsidRPr="005175F6">
        <w:rPr>
          <w:rFonts w:ascii="Times New Roman" w:hAnsi="Times New Roman" w:cs="Times New Roman"/>
        </w:rPr>
        <w:t>2PE  DC 24V, TN-S – napájení řídících prvků v</w:t>
      </w:r>
      <w:r w:rsidR="00DC40C8">
        <w:rPr>
          <w:rFonts w:ascii="Times New Roman" w:hAnsi="Times New Roman" w:cs="Times New Roman"/>
        </w:rPr>
        <w:t> </w:t>
      </w:r>
      <w:r w:rsidRPr="005175F6">
        <w:rPr>
          <w:rFonts w:ascii="Times New Roman" w:hAnsi="Times New Roman" w:cs="Times New Roman"/>
        </w:rPr>
        <w:t>REOV</w:t>
      </w:r>
    </w:p>
    <w:p w:rsidR="00DC40C8" w:rsidRDefault="00DC40C8" w:rsidP="005175F6">
      <w:pPr>
        <w:pStyle w:val="TextTZ"/>
        <w:spacing w:after="0"/>
        <w:rPr>
          <w:rFonts w:ascii="Times New Roman" w:hAnsi="Times New Roman" w:cs="Times New Roman"/>
        </w:rPr>
      </w:pPr>
    </w:p>
    <w:p w:rsidR="00DC40C8" w:rsidRPr="00AF742E" w:rsidRDefault="00DC40C8" w:rsidP="00543DD0">
      <w:pPr>
        <w:pStyle w:val="Nadpis2"/>
      </w:pPr>
      <w:bookmarkStart w:id="109" w:name="_Toc56174411"/>
      <w:r>
        <w:t>Trakční vedení</w:t>
      </w:r>
      <w:bookmarkEnd w:id="109"/>
    </w:p>
    <w:p w:rsidR="00DC40C8" w:rsidRPr="00DC40C8" w:rsidRDefault="00DC40C8" w:rsidP="00DC40C8">
      <w:pPr>
        <w:pStyle w:val="TextTZ"/>
        <w:spacing w:after="0"/>
        <w:rPr>
          <w:rFonts w:ascii="Times New Roman" w:hAnsi="Times New Roman" w:cs="Times New Roman"/>
        </w:rPr>
      </w:pPr>
      <w:r w:rsidRPr="00DC40C8">
        <w:rPr>
          <w:rFonts w:ascii="Times New Roman" w:hAnsi="Times New Roman" w:cs="Times New Roman"/>
        </w:rPr>
        <w:t xml:space="preserve">Návrh TV vychází z rozsahu úprav železničního spodku a svršku a </w:t>
      </w:r>
      <w:r>
        <w:rPr>
          <w:rFonts w:ascii="Times New Roman" w:hAnsi="Times New Roman" w:cs="Times New Roman"/>
        </w:rPr>
        <w:t>požadavků dopravní technologie.</w:t>
      </w:r>
      <w:r w:rsidRPr="00DC40C8">
        <w:rPr>
          <w:rFonts w:ascii="Times New Roman" w:hAnsi="Times New Roman" w:cs="Times New Roman"/>
        </w:rPr>
        <w:t xml:space="preserve"> Navrhované nové trolejové vedení je navrženo podle vzorové dokumentace, schválené na provozní rychlost do 160 km/hod. Vedení bude splňovat platné TSI subsystému „Energie“ (TSI ENE).</w:t>
      </w:r>
    </w:p>
    <w:p w:rsidR="00DC40C8" w:rsidRPr="00DC40C8" w:rsidRDefault="00DC40C8" w:rsidP="00DC40C8">
      <w:pPr>
        <w:pStyle w:val="TextTZ"/>
        <w:spacing w:after="0"/>
        <w:rPr>
          <w:rFonts w:ascii="Times New Roman" w:hAnsi="Times New Roman" w:cs="Times New Roman"/>
        </w:rPr>
      </w:pPr>
      <w:r w:rsidRPr="00DC40C8">
        <w:rPr>
          <w:rFonts w:ascii="Times New Roman" w:hAnsi="Times New Roman" w:cs="Times New Roman"/>
        </w:rPr>
        <w:t>Trakční proudová soustava stejnosměrná 3kV. Izolačně (izolátory 25kV) bude stavba připravena na plánovaný přechod na střídavou trakční napěťovou soustavu 25kV. Navržené průběhy TV pod mostními objekty budou vyhovovat i pro střídavou trakční napěťovou soustavu 25kV.</w:t>
      </w:r>
    </w:p>
    <w:p w:rsidR="00DC40C8" w:rsidRPr="00DC40C8" w:rsidRDefault="00DC40C8" w:rsidP="00DC40C8">
      <w:pPr>
        <w:pStyle w:val="TextTZ"/>
        <w:spacing w:after="0"/>
        <w:rPr>
          <w:rFonts w:ascii="Times New Roman" w:hAnsi="Times New Roman" w:cs="Times New Roman"/>
        </w:rPr>
      </w:pPr>
      <w:r w:rsidRPr="00DC40C8">
        <w:rPr>
          <w:rFonts w:ascii="Times New Roman" w:hAnsi="Times New Roman" w:cs="Times New Roman"/>
        </w:rPr>
        <w:t>Průřezy nového trakčního vedení</w:t>
      </w:r>
    </w:p>
    <w:p w:rsidR="00DC40C8" w:rsidRPr="00DC40C8" w:rsidRDefault="00DC40C8" w:rsidP="00DC40C8">
      <w:pPr>
        <w:pStyle w:val="TextTZ"/>
        <w:spacing w:after="0"/>
        <w:rPr>
          <w:rFonts w:ascii="Times New Roman" w:hAnsi="Times New Roman" w:cs="Times New Roman"/>
        </w:rPr>
      </w:pPr>
      <w:r w:rsidRPr="00DC40C8">
        <w:rPr>
          <w:rFonts w:ascii="Times New Roman" w:hAnsi="Times New Roman" w:cs="Times New Roman"/>
        </w:rPr>
        <w:t>-</w:t>
      </w:r>
      <w:r w:rsidRPr="00DC40C8">
        <w:rPr>
          <w:rFonts w:ascii="Times New Roman" w:hAnsi="Times New Roman" w:cs="Times New Roman"/>
        </w:rPr>
        <w:tab/>
        <w:t>hlavní sestava</w:t>
      </w:r>
      <w:r w:rsidRPr="00DC40C8">
        <w:rPr>
          <w:rFonts w:ascii="Times New Roman" w:hAnsi="Times New Roman" w:cs="Times New Roman"/>
        </w:rPr>
        <w:tab/>
        <w:t>150Cu + 120Cu s přídavným lanem (plně kompenzovaná)</w:t>
      </w:r>
    </w:p>
    <w:p w:rsidR="00DC40C8" w:rsidRPr="00DC40C8" w:rsidRDefault="00DC40C8" w:rsidP="00DC40C8">
      <w:pPr>
        <w:pStyle w:val="TextTZ"/>
        <w:spacing w:after="0"/>
        <w:rPr>
          <w:rFonts w:ascii="Times New Roman" w:hAnsi="Times New Roman" w:cs="Times New Roman"/>
        </w:rPr>
      </w:pPr>
      <w:r w:rsidRPr="00DC40C8">
        <w:rPr>
          <w:rFonts w:ascii="Times New Roman" w:hAnsi="Times New Roman" w:cs="Times New Roman"/>
        </w:rPr>
        <w:t>-</w:t>
      </w:r>
      <w:r w:rsidRPr="00DC40C8">
        <w:rPr>
          <w:rFonts w:ascii="Times New Roman" w:hAnsi="Times New Roman" w:cs="Times New Roman"/>
        </w:rPr>
        <w:tab/>
        <w:t>vedlejší sestava 100Cu + 50Bz (plně kompenzovaná) pro vedlejší koleje</w:t>
      </w:r>
    </w:p>
    <w:p w:rsidR="00DC40C8" w:rsidRPr="00DC40C8" w:rsidRDefault="00DC40C8" w:rsidP="00DC40C8">
      <w:pPr>
        <w:pStyle w:val="TextTZ"/>
        <w:spacing w:after="0"/>
        <w:rPr>
          <w:rFonts w:ascii="Times New Roman" w:hAnsi="Times New Roman" w:cs="Times New Roman"/>
        </w:rPr>
      </w:pPr>
      <w:r w:rsidRPr="00DC40C8">
        <w:rPr>
          <w:rFonts w:ascii="Times New Roman" w:hAnsi="Times New Roman" w:cs="Times New Roman"/>
        </w:rPr>
        <w:t>Jmenovitá výška trolejového drátu je 5,5 m nad TK (projektovaná výška 5,6m).</w:t>
      </w:r>
    </w:p>
    <w:p w:rsidR="005E0013" w:rsidRDefault="005E0013" w:rsidP="005E0013">
      <w:pPr>
        <w:spacing w:before="240"/>
        <w:jc w:val="both"/>
        <w:rPr>
          <w:rFonts w:cs="Times New Roman"/>
          <w:color w:val="000000"/>
        </w:rPr>
      </w:pPr>
      <w:r w:rsidRPr="005E0013">
        <w:rPr>
          <w:rFonts w:cs="Times New Roman"/>
          <w:color w:val="000000"/>
        </w:rPr>
        <w:t>Trakční vedení bude nově zatrolejováno plně kompenzovanými systémy se samostatně napínanými trolejovými dráty a nosnými lany v provedení 1:3 (kladkostroj). Schéma napájení a dělení je v příloze. Nové trakční podpěry budou ocelové trubkové s přírubou, stožáry typu DS a příhradové. Rozmístění trakčních podpěr bude navrženo v dalším stupni dokumentace. Závěsy TV budou na šikmých izolovaných konzolách a částečně na branách se směrovými lany nebo se SIK (svislými izolovanými konzolami). Budou instalovány nové odpojovače s motorovým pohonem. Přístroje TV budou použity ze sortimentu schváleného k používání SŽDC a přesně stanoveny v dalším stupni PD po dohodě s investorem a provozovatelem.</w:t>
      </w:r>
    </w:p>
    <w:p w:rsidR="005E0013" w:rsidRPr="005E0013" w:rsidRDefault="005E0013" w:rsidP="005E0013">
      <w:pPr>
        <w:spacing w:before="240"/>
        <w:jc w:val="both"/>
        <w:rPr>
          <w:rFonts w:cs="Times New Roman"/>
          <w:color w:val="000000"/>
        </w:rPr>
      </w:pPr>
      <w:r w:rsidRPr="005E0013">
        <w:rPr>
          <w:rFonts w:cs="Times New Roman"/>
          <w:color w:val="000000"/>
        </w:rPr>
        <w:t>Na nových podpěrách bude zavěšen vn kabel 22kV magistrálního rozvodu. V dalším stupni dokumentace bude v žst. Kunčice a žst. Svinov staticky posouzen stav trakčních podpěr, které by mohly být využity pro zavěšení vn kabelu.</w:t>
      </w:r>
    </w:p>
    <w:p w:rsidR="005175F6" w:rsidRPr="005E0013" w:rsidRDefault="005E0013" w:rsidP="005E0013">
      <w:pPr>
        <w:spacing w:before="240"/>
        <w:jc w:val="both"/>
        <w:rPr>
          <w:rFonts w:cs="Times New Roman"/>
          <w:color w:val="000000"/>
        </w:rPr>
      </w:pPr>
      <w:r w:rsidRPr="005E0013">
        <w:rPr>
          <w:rFonts w:cs="Times New Roman"/>
        </w:rPr>
        <w:t>V místě kolejových spojek bude na trakčních podpěrách umístěno osvětlení.</w:t>
      </w:r>
    </w:p>
    <w:p w:rsidR="00DC40C8" w:rsidRPr="00AF742E" w:rsidRDefault="00DC40C8" w:rsidP="00DC40C8">
      <w:pPr>
        <w:pStyle w:val="Nadpis3"/>
      </w:pPr>
      <w:bookmarkStart w:id="110" w:name="_Toc56174412"/>
      <w:r>
        <w:lastRenderedPageBreak/>
        <w:t>Ukolejnění kovových konstrukcí</w:t>
      </w:r>
      <w:bookmarkEnd w:id="110"/>
      <w:r>
        <w:t xml:space="preserve"> </w:t>
      </w:r>
    </w:p>
    <w:p w:rsidR="00C858FF" w:rsidRPr="00C858FF" w:rsidRDefault="00C858FF" w:rsidP="00C858FF">
      <w:pPr>
        <w:spacing w:before="240"/>
        <w:jc w:val="both"/>
        <w:rPr>
          <w:rFonts w:cs="Times New Roman"/>
          <w:bCs/>
          <w:iCs/>
          <w:color w:val="000000"/>
        </w:rPr>
      </w:pPr>
      <w:r w:rsidRPr="00C858FF">
        <w:rPr>
          <w:rFonts w:cs="Times New Roman"/>
          <w:bCs/>
          <w:iCs/>
          <w:color w:val="000000"/>
        </w:rPr>
        <w:t xml:space="preserve">Ochrana živých a neživých částí TV proti nebezpečnému dotyku je navržena podle ČSN 34 1500 ed. 2 a ČSN EN 50 122-1 ed. 2 (34 1520). S ohledem na stávající stáří průrazek (v případě všech ŽST) a stále se zpřísňující normy ohledně ukolejnění z důvodu protikorozní ochrany a ovlivňování funkce zabezpečovacího zařízení, a z důvodu kompletní rekonstrukce TV a ostatních souvisejících zařízení, je nutná kompletní rekonstrukce ukolejnění ve všech ŽST a mezistaničních úsecích. </w:t>
      </w:r>
    </w:p>
    <w:p w:rsidR="00C858FF" w:rsidRPr="00C858FF" w:rsidRDefault="00C858FF" w:rsidP="00C858FF">
      <w:pPr>
        <w:spacing w:before="240"/>
        <w:jc w:val="both"/>
        <w:rPr>
          <w:rFonts w:cs="Times New Roman"/>
          <w:bCs/>
          <w:iCs/>
          <w:color w:val="000000"/>
        </w:rPr>
      </w:pPr>
      <w:r w:rsidRPr="00C858FF">
        <w:rPr>
          <w:rFonts w:cs="Times New Roman"/>
          <w:bCs/>
          <w:iCs/>
          <w:color w:val="000000"/>
        </w:rPr>
        <w:t>Bude tedy provedena kompletní rekonstrukce ukolejnění akceptující změny v kolejišti a instalaci nových souvisejících zařízení v rámci této stavby, zvláště pak v realizaci nového TV, zabezpečovacího zařízení, rozhlasů, osvětlení, zábradlí apod.. Ve všech úsecích se preferuje nově ukolejnění individuální.</w:t>
      </w:r>
    </w:p>
    <w:p w:rsidR="00C858FF" w:rsidRPr="00C858FF" w:rsidRDefault="00C858FF" w:rsidP="00C858FF">
      <w:pPr>
        <w:spacing w:before="240"/>
        <w:jc w:val="both"/>
        <w:rPr>
          <w:rFonts w:cs="Times New Roman"/>
          <w:bCs/>
          <w:iCs/>
          <w:color w:val="000000"/>
        </w:rPr>
      </w:pPr>
      <w:r w:rsidRPr="00C858FF">
        <w:rPr>
          <w:rFonts w:cs="Times New Roman"/>
          <w:bCs/>
          <w:iCs/>
          <w:color w:val="000000"/>
        </w:rPr>
        <w:t>Ukolejnění bude navrženo pomocí sestavení „Vzorové dokumentace sestavy FS 9/1“, v provedení individuálních ukolejnění přes průrazku pro podpěry TV v provedení ocelový drát FeZn 10mm s izolací z PVC dle ČSN 34 1500 ed.2 a dalších souvisejících norem.</w:t>
      </w:r>
    </w:p>
    <w:p w:rsidR="00C858FF" w:rsidRPr="00C858FF" w:rsidRDefault="00C858FF" w:rsidP="00C858FF">
      <w:pPr>
        <w:spacing w:before="240"/>
        <w:jc w:val="both"/>
        <w:rPr>
          <w:rFonts w:cs="Times New Roman"/>
          <w:bCs/>
          <w:iCs/>
          <w:color w:val="000000"/>
        </w:rPr>
      </w:pPr>
      <w:r w:rsidRPr="00C858FF">
        <w:rPr>
          <w:rFonts w:cs="Times New Roman"/>
          <w:bCs/>
          <w:iCs/>
          <w:color w:val="000000"/>
        </w:rPr>
        <w:t>Součástí projektu stavby bude odpovídající nové a postupové KSU a TP, která budou v rámci stavby aktualizována do podoby skutečného provedení stavby. Návrh nového a postupové KSU a TP budou v rámci schválení projektové dokumentace předloženy k připomínkování a schválení také na SŽ CTD DLZT (bývalé TÚDC).</w:t>
      </w:r>
    </w:p>
    <w:p w:rsidR="00DC40C8" w:rsidRDefault="00903F21" w:rsidP="009F1F35">
      <w:pPr>
        <w:keepNext/>
        <w:jc w:val="center"/>
      </w:pPr>
      <w:r>
        <w:rPr>
          <w:noProof/>
          <w:lang w:eastAsia="cs-CZ"/>
        </w:rPr>
        <w:drawing>
          <wp:inline distT="0" distB="0" distL="0" distR="0">
            <wp:extent cx="5760720" cy="3023235"/>
            <wp:effectExtent l="0" t="0" r="0" b="571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hema_napajeni.png"/>
                    <pic:cNvPicPr/>
                  </pic:nvPicPr>
                  <pic:blipFill>
                    <a:blip r:embed="rId15">
                      <a:extLst>
                        <a:ext uri="{28A0092B-C50C-407E-A947-70E740481C1C}">
                          <a14:useLocalDpi xmlns:a14="http://schemas.microsoft.com/office/drawing/2010/main" val="0"/>
                        </a:ext>
                      </a:extLst>
                    </a:blip>
                    <a:stretch>
                      <a:fillRect/>
                    </a:stretch>
                  </pic:blipFill>
                  <pic:spPr>
                    <a:xfrm>
                      <a:off x="0" y="0"/>
                      <a:ext cx="5760720" cy="3023235"/>
                    </a:xfrm>
                    <a:prstGeom prst="rect">
                      <a:avLst/>
                    </a:prstGeom>
                  </pic:spPr>
                </pic:pic>
              </a:graphicData>
            </a:graphic>
          </wp:inline>
        </w:drawing>
      </w:r>
    </w:p>
    <w:p w:rsidR="003F61D8" w:rsidRPr="003F61D8" w:rsidRDefault="00DC40C8" w:rsidP="00DC40C8">
      <w:pPr>
        <w:pStyle w:val="Titulek"/>
        <w:jc w:val="center"/>
      </w:pPr>
      <w:r>
        <w:t xml:space="preserve">Obrázek </w:t>
      </w:r>
      <w:fldSimple w:instr=" SEQ Obrázek \* ARABIC ">
        <w:r w:rsidR="006B369E">
          <w:rPr>
            <w:noProof/>
          </w:rPr>
          <w:t>7</w:t>
        </w:r>
      </w:fldSimple>
      <w:r>
        <w:t>. Schéma napájení a dělení TV</w:t>
      </w:r>
    </w:p>
    <w:p w:rsidR="003500ED" w:rsidRPr="0004636B" w:rsidRDefault="003500ED" w:rsidP="00106EDC">
      <w:pPr>
        <w:pStyle w:val="Nadpis2"/>
        <w:rPr>
          <w:rFonts w:cs="Times New Roman"/>
        </w:rPr>
      </w:pPr>
      <w:bookmarkStart w:id="111" w:name="_Toc56174413"/>
      <w:r w:rsidRPr="0004636B">
        <w:rPr>
          <w:rFonts w:cs="Times New Roman"/>
        </w:rPr>
        <w:t>Navržený stav mostních objektů</w:t>
      </w:r>
      <w:bookmarkEnd w:id="111"/>
      <w:r w:rsidRPr="0004636B">
        <w:rPr>
          <w:rFonts w:cs="Times New Roman"/>
        </w:rPr>
        <w:t xml:space="preserve"> </w:t>
      </w:r>
    </w:p>
    <w:p w:rsidR="003C2EE2" w:rsidRPr="003C2EE2" w:rsidRDefault="003C2EE2" w:rsidP="003C2EE2">
      <w:pPr>
        <w:jc w:val="both"/>
      </w:pPr>
      <w:r w:rsidRPr="00CE62A1">
        <w:t>U všech mostních objektů, u kterých je navržena sanace, byla stanovena zatížitelnost Z</w:t>
      </w:r>
      <w:r w:rsidRPr="00CE62A1">
        <w:rPr>
          <w:vertAlign w:val="subscript"/>
        </w:rPr>
        <w:t>LM71</w:t>
      </w:r>
      <w:r w:rsidRPr="00CE62A1">
        <w:t xml:space="preserve"> v kategorii A (odhadem) v souladu s Metodickým pokynem pro určování zatížitelnosti železničních mostních objektů schváleným generálním ředitelem SŽDC dne 31.7.2015 č.j.: S 30135/2015-O13 účinným od 1. září 2015. Následně byla určena přechodnost pro TTZ </w:t>
      </w:r>
      <w:r w:rsidRPr="00CE62A1">
        <w:lastRenderedPageBreak/>
        <w:t xml:space="preserve">D4/120 a D2/160. V případě, že přechodnost nevyhověla, bylo přistoupeno k ověření </w:t>
      </w:r>
      <w:r w:rsidRPr="003C2EE2">
        <w:t>požadované navrhované přechodnosti.</w:t>
      </w:r>
    </w:p>
    <w:p w:rsidR="003C2EE2" w:rsidRPr="003C2EE2" w:rsidRDefault="003C2EE2" w:rsidP="003C2EE2">
      <w:pPr>
        <w:jc w:val="both"/>
      </w:pPr>
      <w:r w:rsidRPr="003C2EE2">
        <w:t>Přepočet zatížitelnosti a přechodnosti pro jednotlivé objekty v kateg</w:t>
      </w:r>
      <w:r w:rsidR="004309C5">
        <w:t>orii A je uveden v příloze č. 1</w:t>
      </w:r>
      <w:r w:rsidRPr="003C2EE2">
        <w:t>.</w:t>
      </w:r>
    </w:p>
    <w:p w:rsidR="003C2EE2" w:rsidRDefault="003C2EE2" w:rsidP="003C2EE2">
      <w:pPr>
        <w:jc w:val="both"/>
      </w:pPr>
      <w:r w:rsidRPr="00CE62A1">
        <w:t xml:space="preserve">Všechny nové mosty budou navrženy s průběžným kolejovým ložem a minimálními náklady na údržbu. Z hlediska mostů je trať zařazena dle ČSN EN 1991-2 do 1. třídy zatížení, pro kterou platí klasifikační součinitel </w:t>
      </w:r>
      <w:r w:rsidRPr="00CE62A1">
        <w:rPr>
          <w:rFonts w:cstheme="minorHAnsi"/>
        </w:rPr>
        <w:t xml:space="preserve">α </w:t>
      </w:r>
      <w:r w:rsidRPr="00CE62A1">
        <w:t>= 1,21.</w:t>
      </w:r>
    </w:p>
    <w:p w:rsidR="00B315F6" w:rsidRDefault="00B315F6" w:rsidP="00B315F6">
      <w:pPr>
        <w:keepNext/>
        <w:jc w:val="both"/>
      </w:pPr>
      <w:r w:rsidRPr="00885AFC">
        <w:rPr>
          <w:noProof/>
          <w:lang w:eastAsia="cs-CZ"/>
        </w:rPr>
        <w:drawing>
          <wp:inline distT="0" distB="0" distL="0" distR="0" wp14:anchorId="05639D7D" wp14:editId="599D751D">
            <wp:extent cx="5760720" cy="530288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5302885"/>
                    </a:xfrm>
                    <a:prstGeom prst="rect">
                      <a:avLst/>
                    </a:prstGeom>
                    <a:noFill/>
                    <a:ln>
                      <a:noFill/>
                    </a:ln>
                  </pic:spPr>
                </pic:pic>
              </a:graphicData>
            </a:graphic>
          </wp:inline>
        </w:drawing>
      </w:r>
    </w:p>
    <w:p w:rsidR="00B315F6" w:rsidRPr="00CE62A1" w:rsidRDefault="00B315F6" w:rsidP="00B315F6">
      <w:pPr>
        <w:pStyle w:val="Titulek"/>
        <w:jc w:val="center"/>
      </w:pPr>
      <w:r>
        <w:t xml:space="preserve">Obrázek </w:t>
      </w:r>
      <w:fldSimple w:instr=" SEQ Obrázek \* ARABIC ">
        <w:r w:rsidR="006B369E">
          <w:rPr>
            <w:noProof/>
          </w:rPr>
          <w:t>8</w:t>
        </w:r>
      </w:fldSimple>
      <w:r>
        <w:t>. Tabulka výměrů MO pro výpočet nákladů</w:t>
      </w:r>
    </w:p>
    <w:p w:rsidR="003C2EE2" w:rsidRPr="003C2EE2" w:rsidRDefault="003C2EE2" w:rsidP="003C2EE2">
      <w:pPr>
        <w:rPr>
          <w:b/>
          <w:u w:val="single"/>
        </w:rPr>
      </w:pPr>
      <w:r w:rsidRPr="003C2EE2">
        <w:rPr>
          <w:b/>
          <w:u w:val="single"/>
        </w:rPr>
        <w:t>Propustek v ev. km 31,537</w:t>
      </w:r>
    </w:p>
    <w:p w:rsidR="003C2EE2" w:rsidRDefault="003C2EE2" w:rsidP="003C2EE2">
      <w:pPr>
        <w:jc w:val="both"/>
      </w:pPr>
      <w:r w:rsidRPr="00F13434">
        <w:t>Na základě zjištěného stavu a odtokových návazností bude v dalším stupni prověřeno odklonění přítoku – zrušení propustku v km 31,537. V záměru projektu bude v investičních nákladech uvažováno s výměnou za nový propustek.</w:t>
      </w:r>
    </w:p>
    <w:p w:rsidR="001F4280" w:rsidRDefault="001F4280" w:rsidP="003C2EE2">
      <w:pPr>
        <w:jc w:val="both"/>
      </w:pPr>
    </w:p>
    <w:p w:rsidR="001F4280" w:rsidRPr="00F13434" w:rsidRDefault="001F4280" w:rsidP="003C2EE2">
      <w:pPr>
        <w:jc w:val="both"/>
      </w:pPr>
    </w:p>
    <w:p w:rsidR="003C2EE2" w:rsidRPr="003C2EE2" w:rsidRDefault="003C2EE2" w:rsidP="003C2EE2">
      <w:pPr>
        <w:rPr>
          <w:b/>
          <w:u w:val="single"/>
        </w:rPr>
      </w:pPr>
      <w:r w:rsidRPr="003C2EE2">
        <w:rPr>
          <w:b/>
          <w:u w:val="single"/>
        </w:rPr>
        <w:lastRenderedPageBreak/>
        <w:t>Železniční most v ev. km 31,599</w:t>
      </w:r>
    </w:p>
    <w:p w:rsidR="003C2EE2" w:rsidRDefault="003C2EE2" w:rsidP="000021CD">
      <w:pPr>
        <w:jc w:val="both"/>
      </w:pPr>
      <w:r w:rsidRPr="00F13434">
        <w:t xml:space="preserve">Na základě odhadu zatížitelnosti a přechodnosti v kategorii A, které vyhoví, je u tohoto mostu navržena sanace. Na mostním objektu je navržen posun levé osy koleje o 100 mm vlevo a posun pravé koleje o 350 mm vlevo. Výškově bude GPK upraveno tak, aby byl dodržen minimální obrys nutného kolejového lože. V rámci sanace bude provedena </w:t>
      </w:r>
      <w:r w:rsidR="00946C3C">
        <w:t>náhrada</w:t>
      </w:r>
      <w:r w:rsidRPr="00F13434">
        <w:t xml:space="preserve"> izolace, nové římsy, nové zábradlí, </w:t>
      </w:r>
      <w:r w:rsidR="00946C3C">
        <w:t>rekonstrukce</w:t>
      </w:r>
      <w:r w:rsidRPr="00F13434">
        <w:t xml:space="preserve"> odvodnění za rubem</w:t>
      </w:r>
      <w:r w:rsidRPr="00EF152C">
        <w:t xml:space="preserve"> opěr, sanace povrchů nosné konstrukce a spodní stavby, nové těsnění dilatačních spár. Výstavba je navržena na etapy při zachování provozu na jedné koleji.</w:t>
      </w:r>
    </w:p>
    <w:p w:rsidR="003C2EE2" w:rsidRPr="000021CD" w:rsidRDefault="003C2EE2" w:rsidP="000021CD">
      <w:pPr>
        <w:rPr>
          <w:b/>
          <w:u w:val="single"/>
        </w:rPr>
      </w:pPr>
      <w:r w:rsidRPr="000021CD">
        <w:rPr>
          <w:b/>
          <w:u w:val="single"/>
        </w:rPr>
        <w:t>Propustek v ev. km 31,644</w:t>
      </w:r>
    </w:p>
    <w:p w:rsidR="003C2EE2" w:rsidRPr="00D04667" w:rsidRDefault="003C2EE2" w:rsidP="000021CD">
      <w:pPr>
        <w:jc w:val="both"/>
        <w:rPr>
          <w:highlight w:val="yellow"/>
        </w:rPr>
      </w:pPr>
      <w:r w:rsidRPr="008D367E">
        <w:t>V záměru projektu bude v investičních nákladech uvažováno s výměnou za nový propustek. Do dalšího stupně bude prověřeno, zda by bylo možné odklonit přítok a propustek zrušit.</w:t>
      </w:r>
    </w:p>
    <w:p w:rsidR="003C2EE2" w:rsidRPr="000021CD" w:rsidRDefault="003C2EE2" w:rsidP="000021CD">
      <w:pPr>
        <w:rPr>
          <w:b/>
          <w:u w:val="single"/>
        </w:rPr>
      </w:pPr>
      <w:r w:rsidRPr="000021CD">
        <w:rPr>
          <w:b/>
          <w:u w:val="single"/>
        </w:rPr>
        <w:t>Propustek v ev. km 31,814</w:t>
      </w:r>
    </w:p>
    <w:p w:rsidR="003C2EE2" w:rsidRPr="008D367E" w:rsidRDefault="003C2EE2" w:rsidP="000021CD">
      <w:pPr>
        <w:jc w:val="both"/>
      </w:pPr>
      <w:r w:rsidRPr="008D367E">
        <w:t xml:space="preserve">Je navržena přestavba na nový propustek. Dle hydrotechnického výpočtu buď žb. patková trouba DN 1200 nebo žb. rámový propustek. </w:t>
      </w:r>
    </w:p>
    <w:p w:rsidR="003C2EE2" w:rsidRPr="000021CD" w:rsidRDefault="003C2EE2" w:rsidP="000021CD">
      <w:pPr>
        <w:rPr>
          <w:b/>
          <w:u w:val="single"/>
        </w:rPr>
      </w:pPr>
      <w:r w:rsidRPr="000021CD">
        <w:rPr>
          <w:b/>
          <w:u w:val="single"/>
        </w:rPr>
        <w:t>Železniční most v ev. km 31,963</w:t>
      </w:r>
    </w:p>
    <w:p w:rsidR="00B315F6" w:rsidRPr="00713C8E" w:rsidRDefault="00B315F6" w:rsidP="00B315F6">
      <w:pPr>
        <w:jc w:val="both"/>
      </w:pPr>
      <w:r w:rsidRPr="00713C8E">
        <w:t>V současnosti na tomto mostě probíhá v rámci jiné akce diagnostický průzkum, na jehož základě bude proveden přepočet zatížitelnosti a přechodnosti. V případě kladného výsledku bude navržena rekonstrukce mostu, v rámci které budou nadzdviženy stávající nosníky KT-24, osanovány a přesunuty do nové polohy podle nově navržené osy koleje. Dojde k výměně ložisek a úpravě úložného prahu, výměně SVI a odvodnění, dále budou provedeny nové římsy a zábradlí. Pokud výpočet nevyjde, tak bude navržena nová nosná konstrukce na nových ložiskách a nových úložných prazích. Výstavba je navržena na etapy při zachování provozu na jedné koleji. V obou variantách je navržena sanac</w:t>
      </w:r>
      <w:r w:rsidR="00FC7E22">
        <w:t>e povrchu opěr a křídel a náhrada</w:t>
      </w:r>
      <w:r w:rsidRPr="00713C8E">
        <w:t xml:space="preserve"> říms a zábradlí na křídlech. Hranice pozemku dráhy prochází kolmým křídlem mezi mostem v km 31,963 a sousedním mostem pro vlečku. Dle archivní dokumentace probíhala výstavba obou mostů a kolmých křídel současně. Sanaci křídel není možné ukončit v místě hranice pozemku dráhy. Proto je nutné uvažovat se sanací kolmého křídla mezi mosty v celé jeho šířce.</w:t>
      </w:r>
      <w:r>
        <w:t xml:space="preserve"> V nákladech záměru projektu je uvažováno s nepříznivější variantou, kdy bude nutné zdemolovat stávající nosnou konstrukci a postavit novou.</w:t>
      </w:r>
    </w:p>
    <w:p w:rsidR="003C2EE2" w:rsidRPr="000021CD" w:rsidRDefault="003C2EE2" w:rsidP="000021CD">
      <w:pPr>
        <w:rPr>
          <w:b/>
          <w:u w:val="single"/>
        </w:rPr>
      </w:pPr>
      <w:r w:rsidRPr="000021CD">
        <w:rPr>
          <w:b/>
          <w:u w:val="single"/>
        </w:rPr>
        <w:t>Železniční most v ev. km 32,416</w:t>
      </w:r>
    </w:p>
    <w:p w:rsidR="003C2EE2" w:rsidRDefault="003C2EE2" w:rsidP="000021CD">
      <w:pPr>
        <w:jc w:val="both"/>
      </w:pPr>
      <w:r w:rsidRPr="00EB6EF8">
        <w:t xml:space="preserve">Byla </w:t>
      </w:r>
      <w:r w:rsidRPr="00F13434">
        <w:t>prověřena možnost zrušení. Dle vyjádření vlastníka účelové komunikace (Liberty Ostrava a.s.) slouží komunikace jako silniční napojení náhradního odvalu vysokopecní strusky. Most nelze zrušit. Na základě odhadu zatížitelnosti a přechodnosti v kategorii A, které vyhoví, je u tohoto mostu navržena sanace. V rámci sanace dojde k odkrytí nosné konstrukce a rubů opěr do hloubky cca 1 m pod úložný práh. Následně bude vyměněna izolace a nová rubová drenáž. V dalším stupni může být na základě detailnějšího posouzení stávající konstrukce</w:t>
      </w:r>
      <w:r w:rsidRPr="00EB6EF8">
        <w:t xml:space="preserve"> rozhodnuto o zřízení deštníkové izolace.</w:t>
      </w:r>
      <w:r>
        <w:t xml:space="preserve"> </w:t>
      </w:r>
      <w:r w:rsidRPr="004F60F9">
        <w:t>Část mostu je na pozemku jiného vlastníka (Liberty Ostrava a.s.) Vlečková kolej na této části mostu je taktéž ve správě Liberty Ostrava a.s. Sanace mostu bude provedena pouze v rozsahu drážního pozemku.</w:t>
      </w:r>
      <w:r>
        <w:t xml:space="preserve"> Výstavba bude probíhat na etapy při vyloučení provozu vždy na jedné koleji. Mezi kolejemi bude pažení.</w:t>
      </w:r>
    </w:p>
    <w:p w:rsidR="001F4280" w:rsidRPr="004F60F9" w:rsidRDefault="001F4280" w:rsidP="000021CD">
      <w:pPr>
        <w:jc w:val="both"/>
      </w:pPr>
    </w:p>
    <w:p w:rsidR="003C2EE2" w:rsidRPr="000021CD" w:rsidRDefault="003C2EE2" w:rsidP="000021CD">
      <w:pPr>
        <w:rPr>
          <w:b/>
          <w:u w:val="single"/>
        </w:rPr>
      </w:pPr>
      <w:r w:rsidRPr="000021CD">
        <w:rPr>
          <w:b/>
          <w:u w:val="single"/>
        </w:rPr>
        <w:lastRenderedPageBreak/>
        <w:t>Železniční most v ev. km 32,544</w:t>
      </w:r>
    </w:p>
    <w:p w:rsidR="00B315F6" w:rsidRPr="00D43D7B" w:rsidRDefault="00B315F6" w:rsidP="00B315F6">
      <w:pPr>
        <w:jc w:val="both"/>
      </w:pPr>
      <w:r w:rsidRPr="00713C8E">
        <w:t>Pro most je zpracován v rámci jiné akce projekt na jeho opravu, která by měla proběhnout v roce 2021. V rámci projektu bylo statickým výpočtem ověřeno, že most vyhoví na novou navrhovanou požadovanou přechodnost trati D4/100 a D2/110. Na základě tohoto ověření investor společně s přednostou a zástupcem z odboru O13 GŘ rozhodl, že celý most bude z tohoto záměru projektu vyjmut a bude na něm provedena oprava podle připravovaného projektu v rámci jiné akce. Na mostě zůstane stávající VMP 2,2 na ocelové konstrukci.</w:t>
      </w:r>
    </w:p>
    <w:p w:rsidR="003C2EE2" w:rsidRPr="000021CD" w:rsidRDefault="003C2EE2" w:rsidP="000021CD">
      <w:pPr>
        <w:rPr>
          <w:b/>
          <w:u w:val="single"/>
        </w:rPr>
      </w:pPr>
      <w:r w:rsidRPr="000021CD">
        <w:rPr>
          <w:b/>
          <w:u w:val="single"/>
        </w:rPr>
        <w:t>Železniční most v ev. km 33,065</w:t>
      </w:r>
    </w:p>
    <w:p w:rsidR="003C2EE2" w:rsidRPr="009B4585" w:rsidRDefault="003C2EE2" w:rsidP="000021CD">
      <w:r w:rsidRPr="009B4585">
        <w:t xml:space="preserve">Návrh GPK </w:t>
      </w:r>
      <w:r w:rsidRPr="004C0FD0">
        <w:t>neřeší úsek v km 32,600 – 33,500 z důvodu předešlé rekonstrukce Kunčického zhlaví. Na základě odhadu zatížitelnosti a přechodnosti v kategorii A, která vyhoví, nejsou u tohoto mostu v záměru projektu uvažovány žádné stavební úpravy.</w:t>
      </w:r>
    </w:p>
    <w:p w:rsidR="003C2EE2" w:rsidRPr="000021CD" w:rsidRDefault="003C2EE2" w:rsidP="000021CD">
      <w:pPr>
        <w:rPr>
          <w:b/>
          <w:u w:val="single"/>
        </w:rPr>
      </w:pPr>
      <w:r w:rsidRPr="000021CD">
        <w:rPr>
          <w:b/>
          <w:u w:val="single"/>
        </w:rPr>
        <w:t>Železniční most v ev. km 33,223</w:t>
      </w:r>
    </w:p>
    <w:p w:rsidR="003C2EE2" w:rsidRPr="009B4585" w:rsidRDefault="003C2EE2" w:rsidP="000021CD">
      <w:pPr>
        <w:jc w:val="both"/>
      </w:pPr>
      <w:r w:rsidRPr="009B4585">
        <w:t>Návrh GPK neřeší úsek v km 32,600 – 33,500 z důvodu předešlé rekonstrukce Kunčického zhlaví. V rámci rekonstrukce byla statickým výpočtem prokázána požadovaná přechodnost D4/100. Na mostě nejsou v záměru projektu uvažovány žádné stavební úpravy.</w:t>
      </w:r>
    </w:p>
    <w:p w:rsidR="003C2EE2" w:rsidRPr="000021CD" w:rsidRDefault="003C2EE2" w:rsidP="000021CD">
      <w:pPr>
        <w:rPr>
          <w:b/>
          <w:u w:val="single"/>
        </w:rPr>
      </w:pPr>
      <w:r w:rsidRPr="000021CD">
        <w:rPr>
          <w:b/>
          <w:u w:val="single"/>
        </w:rPr>
        <w:t>Lávka v ev. km 34,082</w:t>
      </w:r>
    </w:p>
    <w:p w:rsidR="003C2EE2" w:rsidRDefault="003C2EE2" w:rsidP="000021CD">
      <w:pPr>
        <w:jc w:val="both"/>
      </w:pPr>
      <w:r>
        <w:t xml:space="preserve">Bezbariérový přístup bude zajištěný z výpravní budovy pro ostrovní nástupiště a pro nástupiště č. 1 u výpravní budovy. V rámci jiné akce „Rekonstrukce výpravní budovy Ostrava-Vítkovice“ je navrženo umístění výtahu ve výpravní budově do prostoru vedle stávajícího schodiště k lávce. Tento výtah je tří-úrovňový. Výtah propojí podchod (úroveň nástupiště č. 1), přízemí ve výpravní budově a úroveň lávky (vedle vstupu do vestibulu). Pro účely zpracování tohoto záměru projektu bude uvažováno, že bezbariérový přístup na lávku a nástupiště č. 1 bude vyřešen v rámci výše popsaného záměru a nebude s ním v investičních nákladech nijak uvažováno. </w:t>
      </w:r>
    </w:p>
    <w:p w:rsidR="003C2EE2" w:rsidRDefault="003C2EE2" w:rsidP="000021CD">
      <w:pPr>
        <w:jc w:val="both"/>
      </w:pPr>
      <w:r>
        <w:t xml:space="preserve">Výtah na ostrovním nástupišti bude umístěn mimo nosnou ocelovou konstrukci. S ohledem na konstrukci stropu lávky (vlnitý plech s železobetonovou deskou), která nelze sanovat a případný prostup pro výtahovou šachtu by nešlo spolehlivě zaizolovat, tak je navržena celková </w:t>
      </w:r>
      <w:r w:rsidR="00946C3C">
        <w:t>náhrada</w:t>
      </w:r>
      <w:r>
        <w:t xml:space="preserve"> střešního pláště (celá skladba od podhledu až po střešní krytinu).</w:t>
      </w:r>
    </w:p>
    <w:p w:rsidR="003C2EE2" w:rsidRDefault="003C2EE2" w:rsidP="000021CD">
      <w:pPr>
        <w:jc w:val="both"/>
      </w:pPr>
      <w:r>
        <w:t xml:space="preserve">Schodnice na stávajícím schodišti na ostrovní nástupiště z důvodu jejich velké šířky vykazují opakovaně nadměrné deformace a poruchy. Z toho důvodu bude navržena </w:t>
      </w:r>
      <w:r w:rsidR="00946C3C">
        <w:t>náhrada</w:t>
      </w:r>
      <w:r>
        <w:t xml:space="preserve"> schodiště za nové. V následujícím stupni bude prověřeno, zda bude možné využít stávající NK schodiště.</w:t>
      </w:r>
    </w:p>
    <w:p w:rsidR="003C2EE2" w:rsidRDefault="003C2EE2" w:rsidP="000021CD">
      <w:pPr>
        <w:jc w:val="both"/>
      </w:pPr>
      <w:r>
        <w:t xml:space="preserve">Dále je navržena </w:t>
      </w:r>
      <w:r w:rsidR="00946C3C">
        <w:t>náhrada</w:t>
      </w:r>
      <w:r>
        <w:t xml:space="preserve"> obvodového pláště = stávající polykarbonátové desky a </w:t>
      </w:r>
      <w:r w:rsidR="00946C3C">
        <w:t xml:space="preserve">náhrada </w:t>
      </w:r>
      <w:r>
        <w:t>odvodňovacího systému. Také dojde k výměně protidotykové ochrany na</w:t>
      </w:r>
      <w:r w:rsidR="000021CD">
        <w:t>d</w:t>
      </w:r>
      <w:r>
        <w:t xml:space="preserve"> kolejemi.</w:t>
      </w:r>
    </w:p>
    <w:p w:rsidR="003C2EE2" w:rsidRPr="000021CD" w:rsidRDefault="003C2EE2" w:rsidP="000021CD">
      <w:pPr>
        <w:rPr>
          <w:b/>
          <w:highlight w:val="yellow"/>
          <w:u w:val="single"/>
        </w:rPr>
      </w:pPr>
      <w:r w:rsidRPr="000021CD">
        <w:rPr>
          <w:b/>
          <w:u w:val="single"/>
        </w:rPr>
        <w:t>Propustek v ev. km 36,873</w:t>
      </w:r>
    </w:p>
    <w:p w:rsidR="003C2EE2" w:rsidRDefault="003C2EE2" w:rsidP="000021CD">
      <w:pPr>
        <w:jc w:val="both"/>
      </w:pPr>
      <w:r w:rsidRPr="008D367E">
        <w:t>Je navržena přestavba na nový propustek. Dle hydrotechnického výpočtu buď žb. patková trouba DN 1200 nebo žb. rámový propustek.</w:t>
      </w:r>
    </w:p>
    <w:p w:rsidR="003C2EE2" w:rsidRPr="000021CD" w:rsidRDefault="003C2EE2" w:rsidP="000021CD">
      <w:pPr>
        <w:rPr>
          <w:b/>
          <w:u w:val="single"/>
        </w:rPr>
      </w:pPr>
      <w:r w:rsidRPr="000021CD">
        <w:rPr>
          <w:b/>
          <w:u w:val="single"/>
        </w:rPr>
        <w:t>Železniční most v ev. km 37,519</w:t>
      </w:r>
    </w:p>
    <w:p w:rsidR="003C2EE2" w:rsidRPr="000F427F" w:rsidRDefault="003C2EE2" w:rsidP="000021CD">
      <w:pPr>
        <w:jc w:val="both"/>
      </w:pPr>
      <w:r>
        <w:t xml:space="preserve">S ohledem na uložení koleje na mostnicích a požadované zvýšení rychlosti bylo rozhodnuto o výměně za novou nosnou konstrukci. </w:t>
      </w:r>
      <w:r w:rsidRPr="001707C9">
        <w:t xml:space="preserve">Dle informací zjištěných od Povodí Odry, s.p. je hladina </w:t>
      </w:r>
      <w:r w:rsidRPr="001707C9">
        <w:lastRenderedPageBreak/>
        <w:t xml:space="preserve">stoleté vody Q100 v místě dotčeného mostního profilu ve výšce 214,65 m n.m. BPV. Rozdíl </w:t>
      </w:r>
      <w:r>
        <w:t xml:space="preserve">stávající </w:t>
      </w:r>
      <w:r w:rsidRPr="001707C9">
        <w:t>nivelety TK a hladiny Q100 je nyní 2,60 m.</w:t>
      </w:r>
      <w:r>
        <w:t xml:space="preserve"> S ohledem na omezený prostor pro stavební výšku mostu kvůli relativně vysoké hladině Q</w:t>
      </w:r>
      <w:r w:rsidRPr="001707C9">
        <w:rPr>
          <w:vertAlign w:val="subscript"/>
        </w:rPr>
        <w:t>100</w:t>
      </w:r>
      <w:r>
        <w:t xml:space="preserve"> a potřebná omezení provozu při výstavbě bylo rozhodnuto o výstavbě dvou samostatných jednokolejných konstrukcí. Stávající osová vzdálenost kolejí </w:t>
      </w:r>
      <w:r w:rsidRPr="001707C9">
        <w:t>6,4 m</w:t>
      </w:r>
      <w:r>
        <w:t xml:space="preserve"> bude</w:t>
      </w:r>
      <w:r w:rsidRPr="001707C9">
        <w:t xml:space="preserve"> rozšířena na 7,0 m a budou zde navrženy dvě jednokolejné nosné konstrukce s průběžným štěrkovým ložem. Nový mostní objekt bude navržen na zatěžovací vlak LM-71, α=1,21, VMP 2,5. Zároveň bude zvýšena niveleta koleje tak, aby se minimalizovalo snížení spodní hrany nosné konstrukce z důvodu zvýšení  stavební výšky mostu (změna z mostnic na štěrkové lože), aby byl zajištěný dostatečný průtočný profil pro NP a KNP s požadovanou rezervou dle ČSN 73 6201. V záměru projektu bude z důvodu zvýšení zatížení uvažováno i s přestavbou spodní stavby, která je založená plošně. V dalším stupni projektu může být po provedení stavebního průzkumu a přepočtu zatížitelnosti spodní stavby rozhodnuto o jejím celém nebo částečném využití.</w:t>
      </w:r>
      <w:r>
        <w:t xml:space="preserve"> </w:t>
      </w:r>
      <w:r w:rsidRPr="00EF152C">
        <w:t xml:space="preserve">Výstavba je navržena na etapy při zachování </w:t>
      </w:r>
      <w:r w:rsidRPr="000F427F">
        <w:t>provozu na jedné koleji.</w:t>
      </w:r>
    </w:p>
    <w:p w:rsidR="003C2EE2" w:rsidRPr="000021CD" w:rsidRDefault="003C2EE2" w:rsidP="000021CD">
      <w:pPr>
        <w:jc w:val="both"/>
        <w:rPr>
          <w:b/>
          <w:u w:val="single"/>
        </w:rPr>
      </w:pPr>
      <w:r w:rsidRPr="000021CD">
        <w:rPr>
          <w:b/>
          <w:u w:val="single"/>
        </w:rPr>
        <w:t>Železniční most v ev. km 37,868</w:t>
      </w:r>
    </w:p>
    <w:p w:rsidR="003C2EE2" w:rsidRPr="000F427F" w:rsidRDefault="003C2EE2" w:rsidP="000021CD">
      <w:pPr>
        <w:jc w:val="both"/>
      </w:pPr>
      <w:r w:rsidRPr="000F427F">
        <w:t xml:space="preserve">Z důvodu rozšíření osové vzdálenosti kolejí na mostě ze stávajících 6 m na 7 m je uvažováno s kompletní přestavbou na nový most. Nový most bude navržen s průběžným štěrkovým ložem. Nosná konstrukce bude navržena jako železobetonová polorámová. </w:t>
      </w:r>
    </w:p>
    <w:p w:rsidR="003C2EE2" w:rsidRPr="000021CD" w:rsidRDefault="003C2EE2" w:rsidP="000021CD">
      <w:pPr>
        <w:jc w:val="both"/>
        <w:rPr>
          <w:b/>
          <w:u w:val="single"/>
        </w:rPr>
      </w:pPr>
      <w:r w:rsidRPr="000021CD">
        <w:rPr>
          <w:b/>
          <w:u w:val="single"/>
        </w:rPr>
        <w:t>Železniční most v ev. km 38,144</w:t>
      </w:r>
    </w:p>
    <w:p w:rsidR="003C2EE2" w:rsidRDefault="003C2EE2" w:rsidP="000021CD">
      <w:pPr>
        <w:jc w:val="both"/>
      </w:pPr>
      <w:r w:rsidRPr="000F427F">
        <w:t>Z důvodu rozšíření osové vzdálenosti kolejí na mostě ze stávajících 6 m na 7 m je uvažováno s kompletní přestavbou na nový most. Nový most bude navržen s průběžným štěrkovým ložem. Nosná konstrukce bude navržena jako železobetonová polorámová.</w:t>
      </w:r>
    </w:p>
    <w:p w:rsidR="003C2EE2" w:rsidRPr="000021CD" w:rsidRDefault="003C2EE2" w:rsidP="000021CD">
      <w:pPr>
        <w:jc w:val="both"/>
        <w:rPr>
          <w:b/>
          <w:u w:val="single"/>
        </w:rPr>
      </w:pPr>
      <w:r w:rsidRPr="000021CD">
        <w:rPr>
          <w:b/>
          <w:u w:val="single"/>
        </w:rPr>
        <w:t>Propustek v ev. km 38,170</w:t>
      </w:r>
    </w:p>
    <w:p w:rsidR="003C2EE2" w:rsidRPr="008D367E" w:rsidRDefault="003C2EE2" w:rsidP="000021CD">
      <w:pPr>
        <w:jc w:val="both"/>
      </w:pPr>
      <w:r w:rsidRPr="008D367E">
        <w:t>Spodkař prověřil, že je možné přítok přesměrovat a propustek zrušit</w:t>
      </w:r>
      <w:r>
        <w:t xml:space="preserve"> společně s propustkem v km 0,613 na TÚ 2652</w:t>
      </w:r>
      <w:r w:rsidRPr="008D367E">
        <w:t>. Na základě tohoto zjištění bude propustek zrušen.</w:t>
      </w:r>
    </w:p>
    <w:p w:rsidR="003C2EE2" w:rsidRPr="000021CD" w:rsidRDefault="003C2EE2" w:rsidP="000021CD">
      <w:pPr>
        <w:jc w:val="both"/>
        <w:rPr>
          <w:b/>
          <w:u w:val="single"/>
        </w:rPr>
      </w:pPr>
      <w:r w:rsidRPr="000021CD">
        <w:rPr>
          <w:b/>
          <w:u w:val="single"/>
        </w:rPr>
        <w:t>Propustek v ev. km 38,498</w:t>
      </w:r>
    </w:p>
    <w:p w:rsidR="003C2EE2" w:rsidRPr="00F13434" w:rsidRDefault="003C2EE2" w:rsidP="000021CD">
      <w:pPr>
        <w:jc w:val="both"/>
      </w:pPr>
      <w:r w:rsidRPr="008D367E">
        <w:t xml:space="preserve">Je navržena přestavba na nový propustek. Dle hydrotechnického výpočtu buď žb. patková trouba DN </w:t>
      </w:r>
      <w:r w:rsidRPr="00F13434">
        <w:t>1200 nebo žb. rámový propustek.</w:t>
      </w:r>
    </w:p>
    <w:p w:rsidR="003C2EE2" w:rsidRPr="000021CD" w:rsidRDefault="003C2EE2" w:rsidP="000021CD">
      <w:pPr>
        <w:jc w:val="both"/>
        <w:rPr>
          <w:b/>
          <w:u w:val="single"/>
        </w:rPr>
      </w:pPr>
      <w:r w:rsidRPr="000021CD">
        <w:rPr>
          <w:b/>
          <w:u w:val="single"/>
        </w:rPr>
        <w:t>Propustek v ev. km 38,878</w:t>
      </w:r>
    </w:p>
    <w:p w:rsidR="003C2EE2" w:rsidRDefault="003C2EE2" w:rsidP="000021CD">
      <w:pPr>
        <w:jc w:val="both"/>
      </w:pPr>
      <w:r w:rsidRPr="00F13434">
        <w:t xml:space="preserve">Na základě odhadu zatížitelnosti a přechodnosti v kategorii A, které vyhoví, je u tohoto mostu navržena sanace. Je navržena sanace nosné konstrukce a spodní stavby, která je tvořena žb. rámem, </w:t>
      </w:r>
      <w:r w:rsidR="00946C3C">
        <w:t>náhradou</w:t>
      </w:r>
      <w:r w:rsidRPr="00F13434">
        <w:t xml:space="preserve"> izolace a odvodnění</w:t>
      </w:r>
      <w:r w:rsidRPr="00972987">
        <w:t>, vyčištění od náletových dřevin, vyčištění od nánosů usazenin.</w:t>
      </w:r>
    </w:p>
    <w:p w:rsidR="00543DD0" w:rsidRDefault="00543DD0" w:rsidP="000021CD">
      <w:pPr>
        <w:jc w:val="both"/>
      </w:pPr>
    </w:p>
    <w:p w:rsidR="00543DD0" w:rsidRDefault="00543DD0" w:rsidP="000021CD">
      <w:pPr>
        <w:jc w:val="both"/>
      </w:pPr>
    </w:p>
    <w:p w:rsidR="00543DD0" w:rsidRDefault="00543DD0" w:rsidP="000021CD">
      <w:pPr>
        <w:jc w:val="both"/>
        <w:rPr>
          <w:highlight w:val="yellow"/>
        </w:rPr>
      </w:pPr>
    </w:p>
    <w:p w:rsidR="001F4280" w:rsidRDefault="001F4280" w:rsidP="000021CD">
      <w:pPr>
        <w:jc w:val="both"/>
        <w:rPr>
          <w:highlight w:val="yellow"/>
        </w:rPr>
      </w:pPr>
    </w:p>
    <w:p w:rsidR="001F4280" w:rsidRDefault="001F4280" w:rsidP="000021CD">
      <w:pPr>
        <w:jc w:val="both"/>
        <w:rPr>
          <w:highlight w:val="yellow"/>
        </w:rPr>
      </w:pPr>
    </w:p>
    <w:p w:rsidR="003C2EE2" w:rsidRPr="000021CD" w:rsidRDefault="003C2EE2" w:rsidP="000021CD">
      <w:pPr>
        <w:jc w:val="both"/>
        <w:rPr>
          <w:b/>
          <w:u w:val="single"/>
        </w:rPr>
      </w:pPr>
      <w:r w:rsidRPr="000021CD">
        <w:rPr>
          <w:b/>
          <w:u w:val="single"/>
        </w:rPr>
        <w:lastRenderedPageBreak/>
        <w:t>Železniční most v ev. km 0,308</w:t>
      </w:r>
    </w:p>
    <w:p w:rsidR="003C2EE2" w:rsidRPr="000F427F" w:rsidRDefault="003C2EE2" w:rsidP="000021CD">
      <w:pPr>
        <w:jc w:val="both"/>
      </w:pPr>
      <w:r w:rsidRPr="000F427F">
        <w:t>Z důvodu rozšíření osové vzdálenosti kolejí na mostě ze stávajících 6 m na 7 m je uvažováno s kompletní přestavbou na nový most. Nový most bude navržen s průběžným štěrkovým ložem. Nosná konstrukce bude navržena jako železobetonová polorámová.</w:t>
      </w:r>
    </w:p>
    <w:p w:rsidR="003C2EE2" w:rsidRPr="000021CD" w:rsidRDefault="003C2EE2" w:rsidP="000021CD">
      <w:pPr>
        <w:jc w:val="both"/>
        <w:rPr>
          <w:b/>
          <w:u w:val="single"/>
        </w:rPr>
      </w:pPr>
      <w:r w:rsidRPr="000021CD">
        <w:rPr>
          <w:b/>
          <w:u w:val="single"/>
        </w:rPr>
        <w:t>Železniční most v ev. km 0,587</w:t>
      </w:r>
    </w:p>
    <w:p w:rsidR="003C2EE2" w:rsidRDefault="003C2EE2" w:rsidP="000021CD">
      <w:pPr>
        <w:jc w:val="both"/>
      </w:pPr>
      <w:r w:rsidRPr="000F427F">
        <w:t>Z důvodu rozšíření osové vzdálenosti kolejí na mostě ze stávajících 6 m na 7 m je uvažováno s kompletní přestavbou na nový most. Nový most bude navržen s průběžným štěrkovým ložem. Nosná konstrukce bude navržena jako železobetonová polorámová.</w:t>
      </w:r>
    </w:p>
    <w:p w:rsidR="003C2EE2" w:rsidRPr="000021CD" w:rsidRDefault="003C2EE2" w:rsidP="000021CD">
      <w:pPr>
        <w:jc w:val="both"/>
        <w:rPr>
          <w:b/>
          <w:u w:val="single"/>
        </w:rPr>
      </w:pPr>
      <w:r w:rsidRPr="000021CD">
        <w:rPr>
          <w:b/>
          <w:u w:val="single"/>
        </w:rPr>
        <w:t>Propustek v ev. km 0,613</w:t>
      </w:r>
    </w:p>
    <w:p w:rsidR="003C2EE2" w:rsidRDefault="003C2EE2" w:rsidP="000021CD">
      <w:pPr>
        <w:jc w:val="both"/>
        <w:rPr>
          <w:highlight w:val="yellow"/>
        </w:rPr>
      </w:pPr>
      <w:r w:rsidRPr="008D367E">
        <w:t>Spodkař prověřil, že je možné přítok přesměrovat a propustek zrušit</w:t>
      </w:r>
      <w:r>
        <w:t xml:space="preserve"> společně s propustkem v km 38,170 na TÚ 2651</w:t>
      </w:r>
      <w:r w:rsidRPr="008D367E">
        <w:t>. Na základě tohoto zjištění bude propustek zrušen.</w:t>
      </w:r>
    </w:p>
    <w:p w:rsidR="003C2EE2" w:rsidRPr="000021CD" w:rsidRDefault="003C2EE2" w:rsidP="000021CD">
      <w:pPr>
        <w:jc w:val="both"/>
        <w:rPr>
          <w:b/>
          <w:u w:val="single"/>
        </w:rPr>
      </w:pPr>
      <w:r w:rsidRPr="000021CD">
        <w:rPr>
          <w:b/>
          <w:u w:val="single"/>
        </w:rPr>
        <w:t>Železniční most v ev. km 1,306</w:t>
      </w:r>
    </w:p>
    <w:p w:rsidR="003C2EE2" w:rsidRPr="00597482" w:rsidRDefault="003C2EE2" w:rsidP="000021CD">
      <w:pPr>
        <w:jc w:val="both"/>
      </w:pPr>
      <w:r>
        <w:t>V místě přemosťované trati Přerov - Petrovice u Karviné je v rámci jiné akce navržena nová vysokorychlostní trať (VRT) nyní ve stupni studie</w:t>
      </w:r>
      <w:r w:rsidR="000021CD">
        <w:t xml:space="preserve"> proveditelnosti</w:t>
      </w:r>
      <w:r>
        <w:t>. Studie VRT je natolik odlišná od stávající polohy koleje, že není možné uvažovat se zachováním stávajícího mostu. Na základě koordinace s VRT je nutné zde navrhnout nové přemostění. Délka nového</w:t>
      </w:r>
      <w:r w:rsidRPr="000F7B1B">
        <w:t xml:space="preserve"> </w:t>
      </w:r>
      <w:r>
        <w:t>přemostění bude</w:t>
      </w:r>
      <w:r w:rsidRPr="000F7B1B">
        <w:t xml:space="preserve"> cca 130 m podle </w:t>
      </w:r>
      <w:r>
        <w:t>současného</w:t>
      </w:r>
      <w:r w:rsidRPr="000F7B1B">
        <w:t xml:space="preserve"> </w:t>
      </w:r>
      <w:r w:rsidRPr="00597482">
        <w:t>návrhu studie VRT. V případě změny VRT bude přemostění v dalším stupni upraveno.</w:t>
      </w:r>
    </w:p>
    <w:p w:rsidR="003C2EE2" w:rsidRPr="000021CD" w:rsidRDefault="003C2EE2" w:rsidP="000021CD">
      <w:pPr>
        <w:jc w:val="both"/>
        <w:rPr>
          <w:b/>
          <w:u w:val="single"/>
        </w:rPr>
      </w:pPr>
      <w:r w:rsidRPr="000021CD">
        <w:rPr>
          <w:b/>
          <w:u w:val="single"/>
        </w:rPr>
        <w:t>Most v km 1,688 a propustek v km 2,127</w:t>
      </w:r>
    </w:p>
    <w:p w:rsidR="003C2EE2" w:rsidRPr="00597482" w:rsidRDefault="003C2EE2" w:rsidP="000021CD">
      <w:pPr>
        <w:jc w:val="both"/>
      </w:pPr>
      <w:r w:rsidRPr="00597482">
        <w:t>Do dalšího stupně bude doporučen stavební průzkum, v rámci kterého bude zjištěno, zda je mostní otvor zasypán. Průzkum bude provedený např. georadarem.</w:t>
      </w:r>
    </w:p>
    <w:p w:rsidR="003C2EE2" w:rsidRPr="000021CD" w:rsidRDefault="003C2EE2" w:rsidP="000021CD">
      <w:pPr>
        <w:jc w:val="both"/>
        <w:rPr>
          <w:b/>
          <w:u w:val="single"/>
        </w:rPr>
      </w:pPr>
      <w:r w:rsidRPr="000021CD">
        <w:rPr>
          <w:b/>
          <w:u w:val="single"/>
        </w:rPr>
        <w:t>Propustek v ev. km 2,535 (evidován v km 260,565 na TÚ 1891)</w:t>
      </w:r>
    </w:p>
    <w:p w:rsidR="003C2EE2" w:rsidRPr="00D04667" w:rsidRDefault="003C2EE2" w:rsidP="000021CD">
      <w:pPr>
        <w:jc w:val="both"/>
      </w:pPr>
      <w:r w:rsidRPr="00597482">
        <w:t>Na základě zjištěných nevhodných sklonových poměrů v místě propustku, které způsobují jeho opakované zanášení je zde navržena přestavba propustku na nový. Délka a výškové řešení propustku bude koordinováno podle aktuálního návrhu polohy krajních kolejí v rámci zaústění VRT do trati Přerov – Petrovice, která je nyní v úrovni studie.</w:t>
      </w:r>
    </w:p>
    <w:p w:rsidR="003C2EE2" w:rsidRPr="00743025" w:rsidRDefault="003C2EE2" w:rsidP="003C2EE2">
      <w:pPr>
        <w:pStyle w:val="Nadpis3"/>
      </w:pPr>
      <w:bookmarkStart w:id="112" w:name="_Toc56174414"/>
      <w:r w:rsidRPr="00743025">
        <w:t>Silniční nadjezdy ve správě jiných vlastníků než SŽ</w:t>
      </w:r>
      <w:bookmarkEnd w:id="112"/>
    </w:p>
    <w:p w:rsidR="003C2EE2" w:rsidRPr="000E2C53" w:rsidRDefault="003C2EE2" w:rsidP="003C2EE2">
      <w:r w:rsidRPr="00743025">
        <w:t xml:space="preserve">U všech nadjezdů bude provedena </w:t>
      </w:r>
      <w:r w:rsidR="00946C3C">
        <w:t>náhrada</w:t>
      </w:r>
      <w:r w:rsidRPr="00743025">
        <w:t xml:space="preserve"> ochrany</w:t>
      </w:r>
      <w:r>
        <w:t xml:space="preserve"> proti dotyku s živými částmi trakčního vedení</w:t>
      </w:r>
      <w:r w:rsidRPr="00743025">
        <w:t>.</w:t>
      </w:r>
    </w:p>
    <w:p w:rsidR="00314833" w:rsidRPr="0004636B" w:rsidRDefault="00314833" w:rsidP="00106EDC">
      <w:pPr>
        <w:pStyle w:val="Nadpis2"/>
        <w:rPr>
          <w:rFonts w:cs="Times New Roman"/>
        </w:rPr>
      </w:pPr>
      <w:bookmarkStart w:id="113" w:name="_Toc56174415"/>
      <w:r w:rsidRPr="0004636B">
        <w:rPr>
          <w:rFonts w:cs="Times New Roman"/>
        </w:rPr>
        <w:t>Navržený stav pozemních objektů</w:t>
      </w:r>
      <w:bookmarkEnd w:id="113"/>
      <w:r w:rsidRPr="0004636B">
        <w:rPr>
          <w:rFonts w:cs="Times New Roman"/>
        </w:rPr>
        <w:t xml:space="preserve"> </w:t>
      </w:r>
    </w:p>
    <w:p w:rsidR="00077FEA" w:rsidRDefault="00077FEA" w:rsidP="00077FEA">
      <w:pPr>
        <w:jc w:val="both"/>
      </w:pPr>
      <w:r>
        <w:t>Projekt řešeného koridoru Ostrava-Kunčice (mimo) - Ostrava-Svinov/Polanka nad Odrou je uvažován v souladu s vyhl. 177/1995 Sb. Budovy budou optimalizovány, poté bude zajištěna provozní údržba a opravy k zajištění provozuschopnosti.</w:t>
      </w:r>
    </w:p>
    <w:p w:rsidR="00077FEA" w:rsidRDefault="00077FEA" w:rsidP="00077FEA">
      <w:pPr>
        <w:jc w:val="both"/>
      </w:pPr>
      <w:r>
        <w:t>Stanice Ostrava-Kunčice bude doplněna o technologický objekt velkého rozsahu na pozemku p. č. 891/11, (ev. p. č. 891/12, k. ú. Kunčice nad Ostravicí). Součástí bude i demolice stávajícího zastavěného pozemku (288 m2) a napojení na okolní inženýrské sítě. Mimo technologií je zvažováno i osazení dílny a sociálních zařízení.</w:t>
      </w:r>
    </w:p>
    <w:p w:rsidR="00077FEA" w:rsidRDefault="00077FEA" w:rsidP="009C3126">
      <w:pPr>
        <w:jc w:val="both"/>
      </w:pPr>
      <w:r>
        <w:lastRenderedPageBreak/>
        <w:t xml:space="preserve">Ve stanici Ostrava-Vítkovice je uvažována komplexní </w:t>
      </w:r>
      <w:r w:rsidR="00946C3C">
        <w:t>náhrada</w:t>
      </w:r>
      <w:r>
        <w:t xml:space="preserve"> zastřešení nástupišť v rozsahu 2/3 plochy nástupišť stanic, tj. 3240 m2. V rámci mobiliáře je nutno zachovat veškeré nádoby na tříděný odpad, jenž jsou pořízeny z fondů EU. Koordinace parteru bude navazovat na plánovanou revitalizaci památkově chráněné budovy Ostrava-Vítkovice vč. přemostění a bezbarierového </w:t>
      </w:r>
      <w:r w:rsidR="009C3126">
        <w:t xml:space="preserve">přístupu formou nových výtahů. </w:t>
      </w:r>
    </w:p>
    <w:p w:rsidR="00077FEA" w:rsidRDefault="00077FEA" w:rsidP="00077FEA">
      <w:pPr>
        <w:jc w:val="both"/>
      </w:pPr>
      <w:r>
        <w:t>Odbočka Odra předpokládá v předstihu před započetím realizace záměru hotovou výstavbu nového technologického objektu</w:t>
      </w:r>
      <w:r w:rsidR="002B3BC3">
        <w:t xml:space="preserve"> doplněného o místnost pro zaměstnance</w:t>
      </w:r>
      <w:r w:rsidR="003C10A1">
        <w:t xml:space="preserve"> a jeho</w:t>
      </w:r>
      <w:r>
        <w:t xml:space="preserve"> uvedení do koncového stavu. Projekt tak vyžaduje pouze nutnost započtení demolice původního objektu p. č. 3132/4, k. ú. Svinov (69m2).  </w:t>
      </w:r>
    </w:p>
    <w:p w:rsidR="00077FEA" w:rsidRDefault="00077FEA" w:rsidP="00077FEA">
      <w:pPr>
        <w:jc w:val="both"/>
      </w:pPr>
      <w:r>
        <w:t xml:space="preserve">Požadavky na technologie silnoproudu budou započteny formou dvou trakčních měníren na pozemcích p. č. 3108/10, </w:t>
      </w:r>
      <w:r w:rsidR="009C3126">
        <w:t>k. ú.</w:t>
      </w:r>
      <w:r>
        <w:t xml:space="preserve"> Svinov a 1334/4, </w:t>
      </w:r>
      <w:r w:rsidR="009C3126">
        <w:t>k. ú.</w:t>
      </w:r>
      <w:r>
        <w:t xml:space="preserve"> Vratimov. Rozsahem se jedná o celkový objem 450m3.</w:t>
      </w:r>
    </w:p>
    <w:p w:rsidR="00077FEA" w:rsidRDefault="00077FEA" w:rsidP="00543DD0">
      <w:pPr>
        <w:jc w:val="both"/>
      </w:pPr>
      <w:r>
        <w:t>Zabezpečovací a sdělovací zařízení budou umístněny v objektu O</w:t>
      </w:r>
      <w:r w:rsidR="00AB7EA0">
        <w:t xml:space="preserve">strava-Kunčice a Odbočka Odra. </w:t>
      </w:r>
    </w:p>
    <w:p w:rsidR="00543DD0" w:rsidRDefault="00543DD0" w:rsidP="00543DD0">
      <w:pPr>
        <w:keepNext/>
        <w:jc w:val="center"/>
      </w:pPr>
      <w:r>
        <w:rPr>
          <w:noProof/>
          <w:lang w:eastAsia="cs-CZ"/>
        </w:rPr>
        <w:drawing>
          <wp:inline distT="0" distB="0" distL="0" distR="0" wp14:anchorId="3811762F">
            <wp:extent cx="4828540" cy="2946198"/>
            <wp:effectExtent l="0" t="0" r="0" b="698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32927" cy="2948875"/>
                    </a:xfrm>
                    <a:prstGeom prst="rect">
                      <a:avLst/>
                    </a:prstGeom>
                    <a:noFill/>
                  </pic:spPr>
                </pic:pic>
              </a:graphicData>
            </a:graphic>
          </wp:inline>
        </w:drawing>
      </w:r>
    </w:p>
    <w:p w:rsidR="00543DD0" w:rsidRDefault="00543DD0" w:rsidP="00543DD0">
      <w:pPr>
        <w:pStyle w:val="Titulek"/>
        <w:jc w:val="center"/>
      </w:pPr>
      <w:r>
        <w:t xml:space="preserve">Obrázek </w:t>
      </w:r>
      <w:fldSimple w:instr=" SEQ Obrázek \* ARABIC ">
        <w:r w:rsidR="006B369E">
          <w:rPr>
            <w:noProof/>
          </w:rPr>
          <w:t>9</w:t>
        </w:r>
      </w:fldSimple>
      <w:r>
        <w:t>. ŽST Ostrava - Kunčice, pozemky pro technologický objekt</w:t>
      </w:r>
    </w:p>
    <w:p w:rsidR="009C3126" w:rsidRDefault="009C3126" w:rsidP="009C3126"/>
    <w:p w:rsidR="009C3126" w:rsidRDefault="009C3126" w:rsidP="009C3126"/>
    <w:p w:rsidR="009C3126" w:rsidRPr="009C3126" w:rsidRDefault="009C3126" w:rsidP="009C3126"/>
    <w:p w:rsidR="009C3126" w:rsidRDefault="00543DD0" w:rsidP="009C3126">
      <w:pPr>
        <w:keepNext/>
      </w:pPr>
      <w:r>
        <w:rPr>
          <w:noProof/>
          <w:lang w:eastAsia="cs-CZ"/>
        </w:rPr>
        <w:lastRenderedPageBreak/>
        <w:drawing>
          <wp:inline distT="0" distB="0" distL="0" distR="0" wp14:anchorId="0F973325">
            <wp:extent cx="5907405" cy="19812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07405" cy="1981200"/>
                    </a:xfrm>
                    <a:prstGeom prst="rect">
                      <a:avLst/>
                    </a:prstGeom>
                    <a:noFill/>
                  </pic:spPr>
                </pic:pic>
              </a:graphicData>
            </a:graphic>
          </wp:inline>
        </w:drawing>
      </w:r>
    </w:p>
    <w:p w:rsidR="00543DD0" w:rsidRPr="00543DD0" w:rsidRDefault="009C3126" w:rsidP="009C3126">
      <w:pPr>
        <w:pStyle w:val="Titulek"/>
        <w:jc w:val="center"/>
      </w:pPr>
      <w:r>
        <w:t xml:space="preserve">Obrázek </w:t>
      </w:r>
      <w:fldSimple w:instr=" SEQ Obrázek \* ARABIC ">
        <w:r w:rsidR="006B369E">
          <w:rPr>
            <w:noProof/>
          </w:rPr>
          <w:t>10</w:t>
        </w:r>
      </w:fldSimple>
      <w:r>
        <w:t>. Měnírny na k. ú. Svinov a Vratimov</w:t>
      </w:r>
    </w:p>
    <w:p w:rsidR="00077FEA" w:rsidRDefault="00077FEA" w:rsidP="00543DD0">
      <w:pPr>
        <w:jc w:val="both"/>
      </w:pPr>
      <w:r>
        <w:t>Revitalizace objektů malého rozsahu u úrovňového křížení se v projektu neuvažuje. Celkový objem předpokládaných demolic činí 2650 m3.</w:t>
      </w:r>
    </w:p>
    <w:p w:rsidR="000021CD" w:rsidRPr="0004636B" w:rsidRDefault="000021CD" w:rsidP="003141D3">
      <w:pPr>
        <w:jc w:val="both"/>
        <w:rPr>
          <w:rFonts w:cs="Times New Roman"/>
        </w:rPr>
      </w:pPr>
    </w:p>
    <w:p w:rsidR="003141D3" w:rsidRPr="0004636B" w:rsidRDefault="003141D3" w:rsidP="00EC665A">
      <w:pPr>
        <w:jc w:val="both"/>
        <w:rPr>
          <w:rFonts w:cs="Times New Roman"/>
          <w:lang w:eastAsia="cs-CZ"/>
        </w:rPr>
      </w:pPr>
    </w:p>
    <w:p w:rsidR="003141D3" w:rsidRPr="0004636B" w:rsidRDefault="003141D3" w:rsidP="00EC665A">
      <w:pPr>
        <w:jc w:val="both"/>
        <w:rPr>
          <w:rFonts w:cs="Times New Roman"/>
          <w:lang w:eastAsia="cs-CZ"/>
        </w:rPr>
      </w:pPr>
    </w:p>
    <w:p w:rsidR="003141D3" w:rsidRPr="0004636B" w:rsidRDefault="003141D3" w:rsidP="00EC665A">
      <w:pPr>
        <w:jc w:val="both"/>
        <w:rPr>
          <w:rFonts w:cs="Times New Roman"/>
          <w:lang w:eastAsia="cs-CZ"/>
        </w:rPr>
      </w:pPr>
    </w:p>
    <w:p w:rsidR="003141D3" w:rsidRPr="0004636B" w:rsidRDefault="003141D3" w:rsidP="00EC665A">
      <w:pPr>
        <w:jc w:val="both"/>
        <w:rPr>
          <w:rFonts w:cs="Times New Roman"/>
          <w:lang w:eastAsia="cs-CZ"/>
        </w:rPr>
      </w:pPr>
    </w:p>
    <w:p w:rsidR="003141D3" w:rsidRPr="0004636B" w:rsidRDefault="003141D3" w:rsidP="00EC665A">
      <w:pPr>
        <w:jc w:val="both"/>
        <w:rPr>
          <w:rFonts w:cs="Times New Roman"/>
          <w:lang w:eastAsia="cs-CZ"/>
        </w:rPr>
      </w:pPr>
    </w:p>
    <w:p w:rsidR="003141D3" w:rsidRPr="0004636B" w:rsidRDefault="003141D3" w:rsidP="00EC665A">
      <w:pPr>
        <w:jc w:val="both"/>
        <w:rPr>
          <w:rFonts w:cs="Times New Roman"/>
          <w:lang w:eastAsia="cs-CZ"/>
        </w:rPr>
      </w:pPr>
    </w:p>
    <w:p w:rsidR="005C087B" w:rsidRDefault="005C087B" w:rsidP="00EC665A">
      <w:pPr>
        <w:jc w:val="both"/>
        <w:rPr>
          <w:rFonts w:cs="Times New Roman"/>
          <w:lang w:eastAsia="cs-CZ"/>
        </w:rPr>
      </w:pPr>
    </w:p>
    <w:p w:rsidR="00D10931" w:rsidRDefault="00D10931" w:rsidP="00EC665A">
      <w:pPr>
        <w:jc w:val="both"/>
        <w:rPr>
          <w:rFonts w:cs="Times New Roman"/>
          <w:lang w:eastAsia="cs-CZ"/>
        </w:rPr>
      </w:pPr>
    </w:p>
    <w:p w:rsidR="00D10931" w:rsidRDefault="00D10931" w:rsidP="00EC665A">
      <w:pPr>
        <w:jc w:val="both"/>
        <w:rPr>
          <w:rFonts w:cs="Times New Roman"/>
          <w:lang w:eastAsia="cs-CZ"/>
        </w:rPr>
      </w:pPr>
    </w:p>
    <w:p w:rsidR="00D10931" w:rsidRDefault="00D10931" w:rsidP="00EC665A">
      <w:pPr>
        <w:jc w:val="both"/>
        <w:rPr>
          <w:rFonts w:cs="Times New Roman"/>
          <w:lang w:eastAsia="cs-CZ"/>
        </w:rPr>
      </w:pPr>
    </w:p>
    <w:p w:rsidR="00D10931" w:rsidRDefault="00D10931" w:rsidP="00EC665A">
      <w:pPr>
        <w:jc w:val="both"/>
        <w:rPr>
          <w:rFonts w:cs="Times New Roman"/>
          <w:lang w:eastAsia="cs-CZ"/>
        </w:rPr>
      </w:pPr>
    </w:p>
    <w:p w:rsidR="00D10931" w:rsidRDefault="00D10931" w:rsidP="00EC665A">
      <w:pPr>
        <w:jc w:val="both"/>
        <w:rPr>
          <w:rFonts w:cs="Times New Roman"/>
          <w:lang w:eastAsia="cs-CZ"/>
        </w:rPr>
      </w:pPr>
    </w:p>
    <w:p w:rsidR="00D10931" w:rsidRDefault="00D10931" w:rsidP="00EC665A">
      <w:pPr>
        <w:jc w:val="both"/>
        <w:rPr>
          <w:rFonts w:cs="Times New Roman"/>
          <w:lang w:eastAsia="cs-CZ"/>
        </w:rPr>
      </w:pPr>
    </w:p>
    <w:p w:rsidR="00D10931" w:rsidRDefault="00D10931" w:rsidP="00EC665A">
      <w:pPr>
        <w:jc w:val="both"/>
        <w:rPr>
          <w:rFonts w:cs="Times New Roman"/>
          <w:lang w:eastAsia="cs-CZ"/>
        </w:rPr>
      </w:pPr>
    </w:p>
    <w:p w:rsidR="00D10931" w:rsidRDefault="00D10931" w:rsidP="00EC665A">
      <w:pPr>
        <w:jc w:val="both"/>
        <w:rPr>
          <w:rFonts w:cs="Times New Roman"/>
          <w:lang w:eastAsia="cs-CZ"/>
        </w:rPr>
      </w:pPr>
    </w:p>
    <w:p w:rsidR="00D10931" w:rsidRDefault="00D10931" w:rsidP="00EC665A">
      <w:pPr>
        <w:jc w:val="both"/>
        <w:rPr>
          <w:rFonts w:cs="Times New Roman"/>
          <w:lang w:eastAsia="cs-CZ"/>
        </w:rPr>
      </w:pPr>
    </w:p>
    <w:p w:rsidR="000021CD" w:rsidRPr="0004636B" w:rsidRDefault="000021CD" w:rsidP="00EC665A">
      <w:pPr>
        <w:jc w:val="both"/>
        <w:rPr>
          <w:rFonts w:cs="Times New Roman"/>
          <w:lang w:eastAsia="cs-CZ"/>
        </w:rPr>
      </w:pPr>
    </w:p>
    <w:p w:rsidR="00132287" w:rsidRPr="00132287" w:rsidRDefault="00FF217E" w:rsidP="00132287">
      <w:pPr>
        <w:pStyle w:val="Nadpis1"/>
      </w:pPr>
      <w:bookmarkStart w:id="114" w:name="_Toc56174416"/>
      <w:r w:rsidRPr="0004636B">
        <w:lastRenderedPageBreak/>
        <w:t>Územně technické podmínky</w:t>
      </w:r>
      <w:bookmarkEnd w:id="114"/>
    </w:p>
    <w:p w:rsidR="00FF217E" w:rsidRPr="0004636B" w:rsidRDefault="00FF217E" w:rsidP="003141D3">
      <w:pPr>
        <w:pStyle w:val="Nadpis2"/>
        <w:rPr>
          <w:rFonts w:cs="Times New Roman"/>
        </w:rPr>
      </w:pPr>
      <w:bookmarkStart w:id="115" w:name="_Toc56174417"/>
      <w:r w:rsidRPr="0004636B">
        <w:rPr>
          <w:rFonts w:cs="Times New Roman"/>
        </w:rPr>
        <w:t>Charakteristika dotčeného území</w:t>
      </w:r>
      <w:bookmarkEnd w:id="115"/>
      <w:r w:rsidRPr="0004636B">
        <w:rPr>
          <w:rFonts w:cs="Times New Roman"/>
        </w:rPr>
        <w:t xml:space="preserve"> </w:t>
      </w:r>
    </w:p>
    <w:p w:rsidR="003141D3" w:rsidRPr="0004636B" w:rsidRDefault="003141D3" w:rsidP="003141D3">
      <w:pPr>
        <w:jc w:val="both"/>
        <w:rPr>
          <w:rFonts w:cs="Times New Roman"/>
        </w:rPr>
      </w:pPr>
      <w:r w:rsidRPr="0004636B">
        <w:rPr>
          <w:rFonts w:cs="Times New Roman"/>
        </w:rPr>
        <w:t>Stavba „</w:t>
      </w:r>
      <w:r w:rsidR="00F02625">
        <w:rPr>
          <w:rFonts w:cs="Times New Roman"/>
        </w:rPr>
        <w:t xml:space="preserve">Optimalizace traťového úseku Ostrava – Kunčice (mimo) – Ostrava – Svinov/Polanka nad Odrou má charakter optimalizace. </w:t>
      </w:r>
      <w:r w:rsidRPr="0004636B">
        <w:rPr>
          <w:rFonts w:cs="Times New Roman"/>
        </w:rPr>
        <w:t>Stavební úpravy se budou realizovat v rozsahu stávajících drážních pozemků. Rozsah trvalých a dočasných záborů pozemků bude specifikován v d</w:t>
      </w:r>
      <w:r w:rsidR="00F02625">
        <w:rPr>
          <w:rFonts w:cs="Times New Roman"/>
        </w:rPr>
        <w:t>alším stupni přípravy.</w:t>
      </w:r>
      <w:r w:rsidR="00A15BCC">
        <w:rPr>
          <w:rFonts w:cs="Times New Roman"/>
        </w:rPr>
        <w:t xml:space="preserve"> Stavba je v souladu s územně plánovací dokumentací. </w:t>
      </w:r>
      <w:r w:rsidRPr="0004636B">
        <w:rPr>
          <w:rFonts w:cs="Times New Roman"/>
        </w:rPr>
        <w:t xml:space="preserve"> </w:t>
      </w:r>
    </w:p>
    <w:p w:rsidR="00FF217E" w:rsidRPr="0004636B" w:rsidRDefault="00FF217E" w:rsidP="003141D3">
      <w:pPr>
        <w:pStyle w:val="Nadpis2"/>
        <w:rPr>
          <w:rFonts w:cs="Times New Roman"/>
        </w:rPr>
      </w:pPr>
      <w:bookmarkStart w:id="116" w:name="_Toc56174418"/>
      <w:r w:rsidRPr="0004636B">
        <w:rPr>
          <w:rFonts w:cs="Times New Roman"/>
        </w:rPr>
        <w:t>Požadavky stavby na zdroje</w:t>
      </w:r>
      <w:bookmarkEnd w:id="116"/>
    </w:p>
    <w:p w:rsidR="003141D3" w:rsidRPr="0004636B" w:rsidRDefault="003141D3" w:rsidP="0095328B">
      <w:pPr>
        <w:jc w:val="both"/>
        <w:rPr>
          <w:rFonts w:cs="Times New Roman"/>
        </w:rPr>
      </w:pPr>
      <w:r w:rsidRPr="0004636B">
        <w:rPr>
          <w:rFonts w:cs="Times New Roman"/>
        </w:rPr>
        <w:t>Stavba probíhá na elektrizo</w:t>
      </w:r>
      <w:r w:rsidR="00F02625">
        <w:rPr>
          <w:rFonts w:cs="Times New Roman"/>
        </w:rPr>
        <w:t xml:space="preserve">vané </w:t>
      </w:r>
      <w:r w:rsidRPr="0004636B">
        <w:rPr>
          <w:rFonts w:cs="Times New Roman"/>
        </w:rPr>
        <w:t xml:space="preserve">trati. Realizace stavby neklade žádné mimořádné nároky na zdroje a materiály pro její realizaci. Realizace stavby bude probíhat převážně s použitím </w:t>
      </w:r>
      <w:r w:rsidR="0095328B" w:rsidRPr="0004636B">
        <w:rPr>
          <w:rFonts w:cs="Times New Roman"/>
        </w:rPr>
        <w:t xml:space="preserve">mechanizace, která je energeticky autonomní. Zajištění případných dalších zdrojů pro realizaci stavby bude plně v kompetenci zhotovitele díla. </w:t>
      </w:r>
    </w:p>
    <w:p w:rsidR="00FF217E" w:rsidRPr="0004636B" w:rsidRDefault="00FF217E" w:rsidP="0095328B">
      <w:pPr>
        <w:pStyle w:val="Nadpis2"/>
        <w:rPr>
          <w:rFonts w:cs="Times New Roman"/>
        </w:rPr>
      </w:pPr>
      <w:bookmarkStart w:id="117" w:name="_Toc56174419"/>
      <w:r w:rsidRPr="0004636B">
        <w:rPr>
          <w:rFonts w:cs="Times New Roman"/>
        </w:rPr>
        <w:t>Odvodnění, napojení na kanalizaci</w:t>
      </w:r>
      <w:bookmarkEnd w:id="117"/>
      <w:r w:rsidRPr="0004636B">
        <w:rPr>
          <w:rFonts w:cs="Times New Roman"/>
        </w:rPr>
        <w:t xml:space="preserve"> </w:t>
      </w:r>
    </w:p>
    <w:p w:rsidR="00FF217E" w:rsidRPr="0004636B" w:rsidRDefault="00FF217E" w:rsidP="00FF217E">
      <w:pPr>
        <w:jc w:val="both"/>
        <w:rPr>
          <w:rFonts w:cs="Times New Roman"/>
        </w:rPr>
      </w:pPr>
      <w:r w:rsidRPr="0004636B">
        <w:rPr>
          <w:rFonts w:cs="Times New Roman"/>
        </w:rPr>
        <w:t>Likvidace odpadních vod a napojení na kanalizaci z navržených úprav bude specifikováno v dalším stupni dokumentace.</w:t>
      </w:r>
      <w:r w:rsidR="001B4B67">
        <w:rPr>
          <w:rFonts w:cs="Times New Roman"/>
        </w:rPr>
        <w:t xml:space="preserve"> Odvodnění kolejí je specifikováno v kapitole č. 5. </w:t>
      </w:r>
      <w:r w:rsidRPr="0004636B">
        <w:rPr>
          <w:rFonts w:cs="Times New Roman"/>
        </w:rPr>
        <w:t xml:space="preserve">Návrh zdrojů požární vody (nadzemní hydranty) bude taktéž navržen v dalším stupni dokumentace.  </w:t>
      </w:r>
    </w:p>
    <w:p w:rsidR="00ED57AF" w:rsidRPr="0004636B" w:rsidRDefault="00ED57AF" w:rsidP="00ED57AF">
      <w:pPr>
        <w:pStyle w:val="Nadpis2"/>
        <w:rPr>
          <w:rFonts w:cs="Times New Roman"/>
        </w:rPr>
      </w:pPr>
      <w:bookmarkStart w:id="118" w:name="_Toc56174420"/>
      <w:r w:rsidRPr="0004636B">
        <w:rPr>
          <w:rFonts w:cs="Times New Roman"/>
        </w:rPr>
        <w:t>Napojení na dopravní systém</w:t>
      </w:r>
      <w:bookmarkEnd w:id="118"/>
    </w:p>
    <w:p w:rsidR="00C75B3B" w:rsidRDefault="00ED57AF" w:rsidP="00FF217E">
      <w:pPr>
        <w:jc w:val="both"/>
        <w:rPr>
          <w:rFonts w:cs="Times New Roman"/>
          <w:lang w:eastAsia="cs-CZ"/>
        </w:rPr>
      </w:pPr>
      <w:r w:rsidRPr="0004636B">
        <w:rPr>
          <w:rFonts w:cs="Times New Roman"/>
        </w:rPr>
        <w:t xml:space="preserve">Stavba svým charakterem mění dopravní </w:t>
      </w:r>
      <w:r w:rsidR="00125A9F">
        <w:rPr>
          <w:rFonts w:cs="Times New Roman"/>
        </w:rPr>
        <w:t>napojení mezistaničních úseků a staničních úseků na stávající do</w:t>
      </w:r>
      <w:r w:rsidR="00C75B3B">
        <w:rPr>
          <w:rFonts w:cs="Times New Roman"/>
        </w:rPr>
        <w:t xml:space="preserve">pravní a komunikační systém. </w:t>
      </w:r>
      <w:r w:rsidRPr="0004636B">
        <w:rPr>
          <w:rFonts w:cs="Times New Roman"/>
          <w:lang w:eastAsia="cs-CZ"/>
        </w:rPr>
        <w:t xml:space="preserve">Díky </w:t>
      </w:r>
      <w:r w:rsidR="00435F6E">
        <w:rPr>
          <w:rFonts w:cs="Times New Roman"/>
          <w:lang w:eastAsia="cs-CZ"/>
        </w:rPr>
        <w:t>provedené optimalizaci</w:t>
      </w:r>
      <w:r w:rsidRPr="0004636B">
        <w:rPr>
          <w:rFonts w:cs="Times New Roman"/>
          <w:lang w:eastAsia="cs-CZ"/>
        </w:rPr>
        <w:t xml:space="preserve"> dojde k</w:t>
      </w:r>
      <w:r w:rsidR="00435F6E">
        <w:rPr>
          <w:rFonts w:cs="Times New Roman"/>
          <w:lang w:eastAsia="cs-CZ"/>
        </w:rPr>
        <w:t> lepšímu a rychlejšímu</w:t>
      </w:r>
      <w:r w:rsidRPr="0004636B">
        <w:rPr>
          <w:rFonts w:cs="Times New Roman"/>
          <w:lang w:eastAsia="cs-CZ"/>
        </w:rPr>
        <w:t xml:space="preserve"> propojení jednotlivých módů dopravy a </w:t>
      </w:r>
      <w:r w:rsidR="002200ED" w:rsidRPr="0004636B">
        <w:rPr>
          <w:rFonts w:cs="Times New Roman"/>
          <w:lang w:eastAsia="cs-CZ"/>
        </w:rPr>
        <w:t>dojde k</w:t>
      </w:r>
      <w:r w:rsidR="00C75B3B">
        <w:rPr>
          <w:rFonts w:cs="Times New Roman"/>
          <w:lang w:eastAsia="cs-CZ"/>
        </w:rPr>
        <w:t> zlepšení situace jak pro pěší</w:t>
      </w:r>
      <w:r w:rsidR="00435F6E">
        <w:rPr>
          <w:rFonts w:cs="Times New Roman"/>
          <w:lang w:eastAsia="cs-CZ"/>
        </w:rPr>
        <w:t>, cyklisty</w:t>
      </w:r>
      <w:r w:rsidR="00C75B3B">
        <w:rPr>
          <w:rFonts w:cs="Times New Roman"/>
          <w:lang w:eastAsia="cs-CZ"/>
        </w:rPr>
        <w:t xml:space="preserve"> tak </w:t>
      </w:r>
      <w:r w:rsidR="002200ED" w:rsidRPr="0004636B">
        <w:rPr>
          <w:rFonts w:cs="Times New Roman"/>
          <w:lang w:eastAsia="cs-CZ"/>
        </w:rPr>
        <w:t>drážní dopravu.</w:t>
      </w:r>
      <w:r w:rsidR="00435F6E">
        <w:rPr>
          <w:rFonts w:cs="Times New Roman"/>
          <w:lang w:eastAsia="cs-CZ"/>
        </w:rPr>
        <w:t xml:space="preserve"> V rámci související stavby dojde k vybudování nového dopravního bodu tj. „výstavbě zastávky Ostrava - Zábřeh“. Zastávka zajistí možnost komfortního přestupu na městskou hromadnou dopravu (tramvajové linky č. </w:t>
      </w:r>
      <w:r w:rsidR="00B9477E">
        <w:rPr>
          <w:rFonts w:cs="Times New Roman"/>
          <w:lang w:eastAsia="cs-CZ"/>
        </w:rPr>
        <w:t>2, 6, 7, 11 a 15; autobusové linky č. 45, 48, 286, 386, 445, 675)</w:t>
      </w:r>
      <w:r w:rsidR="00435F6E">
        <w:rPr>
          <w:rFonts w:cs="Times New Roman"/>
          <w:lang w:eastAsia="cs-CZ"/>
        </w:rPr>
        <w:t xml:space="preserve">  a obslouží přilehlé obytné lokality včetně obchodního centra</w:t>
      </w:r>
      <w:r w:rsidR="00B9477E">
        <w:rPr>
          <w:rFonts w:cs="Times New Roman"/>
          <w:lang w:eastAsia="cs-CZ"/>
        </w:rPr>
        <w:t>, které se nachází 600 m docházkovou vzdáleností</w:t>
      </w:r>
      <w:r w:rsidR="00435F6E">
        <w:rPr>
          <w:rFonts w:cs="Times New Roman"/>
          <w:lang w:eastAsia="cs-CZ"/>
        </w:rPr>
        <w:t xml:space="preserve">. </w:t>
      </w:r>
    </w:p>
    <w:p w:rsidR="00132287" w:rsidRDefault="00C75B3B" w:rsidP="00FF217E">
      <w:pPr>
        <w:jc w:val="both"/>
        <w:rPr>
          <w:rFonts w:cs="Times New Roman"/>
          <w:lang w:eastAsia="cs-CZ"/>
        </w:rPr>
      </w:pPr>
      <w:r>
        <w:rPr>
          <w:rFonts w:cs="Times New Roman"/>
          <w:lang w:eastAsia="cs-CZ"/>
        </w:rPr>
        <w:t>V blízkosti železniční stanice Ostrava – Vítkovice je umístěna tramvajová a autobusová zastávka Nádraží Vítkovice, kde</w:t>
      </w:r>
      <w:r w:rsidR="00435F6E">
        <w:rPr>
          <w:rFonts w:cs="Times New Roman"/>
          <w:lang w:eastAsia="cs-CZ"/>
        </w:rPr>
        <w:t xml:space="preserve"> dochází k přestupu v rámci MHD z drážní na tramvajovou (linka č. 6 a č. 11) a  autobusovou (linka č. 96) dopravu. </w:t>
      </w:r>
    </w:p>
    <w:p w:rsidR="00132287" w:rsidRDefault="00132287" w:rsidP="00132287">
      <w:pPr>
        <w:keepNext/>
        <w:jc w:val="both"/>
      </w:pPr>
      <w:r>
        <w:rPr>
          <w:rFonts w:cs="Times New Roman"/>
          <w:noProof/>
          <w:lang w:eastAsia="cs-CZ"/>
        </w:rPr>
        <w:drawing>
          <wp:inline distT="0" distB="0" distL="0" distR="0">
            <wp:extent cx="5760720" cy="1919235"/>
            <wp:effectExtent l="0" t="0" r="0" b="508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nkove_vedeni_Ostrava.png"/>
                    <pic:cNvPicPr/>
                  </pic:nvPicPr>
                  <pic:blipFill>
                    <a:blip r:embed="rId19">
                      <a:extLst>
                        <a:ext uri="{28A0092B-C50C-407E-A947-70E740481C1C}">
                          <a14:useLocalDpi xmlns:a14="http://schemas.microsoft.com/office/drawing/2010/main" val="0"/>
                        </a:ext>
                      </a:extLst>
                    </a:blip>
                    <a:stretch>
                      <a:fillRect/>
                    </a:stretch>
                  </pic:blipFill>
                  <pic:spPr>
                    <a:xfrm>
                      <a:off x="0" y="0"/>
                      <a:ext cx="5778017" cy="1924998"/>
                    </a:xfrm>
                    <a:prstGeom prst="rect">
                      <a:avLst/>
                    </a:prstGeom>
                  </pic:spPr>
                </pic:pic>
              </a:graphicData>
            </a:graphic>
          </wp:inline>
        </w:drawing>
      </w:r>
    </w:p>
    <w:p w:rsidR="00132287" w:rsidRDefault="00132287" w:rsidP="00132287">
      <w:pPr>
        <w:pStyle w:val="Titulek"/>
        <w:jc w:val="center"/>
      </w:pPr>
      <w:r>
        <w:t xml:space="preserve">Obrázek </w:t>
      </w:r>
      <w:fldSimple w:instr=" SEQ Obrázek \* ARABIC ">
        <w:r w:rsidR="006B369E">
          <w:rPr>
            <w:noProof/>
          </w:rPr>
          <w:t>11</w:t>
        </w:r>
      </w:fldSimple>
      <w:r>
        <w:t>. Linkové vedení MHD v okolí řešeného traťového úseku. Traťový úsek je zařazen do systému jako linka S1.</w:t>
      </w:r>
    </w:p>
    <w:p w:rsidR="00132287" w:rsidRPr="00132287" w:rsidRDefault="00132287" w:rsidP="00132287">
      <w:r>
        <w:t>Linka S1 je součástí integrovaného</w:t>
      </w:r>
      <w:r w:rsidR="006E2DF1">
        <w:t xml:space="preserve"> dopravního</w:t>
      </w:r>
      <w:r>
        <w:t xml:space="preserve"> systému Moravskoslezského kraje</w:t>
      </w:r>
      <w:r w:rsidR="006E2DF1">
        <w:t xml:space="preserve"> (KODIS) </w:t>
      </w:r>
    </w:p>
    <w:p w:rsidR="00ED57AF" w:rsidRPr="0004636B" w:rsidRDefault="00C75B3B" w:rsidP="00FF217E">
      <w:pPr>
        <w:jc w:val="both"/>
        <w:rPr>
          <w:rFonts w:cs="Times New Roman"/>
        </w:rPr>
      </w:pPr>
      <w:r>
        <w:rPr>
          <w:rFonts w:cs="Times New Roman"/>
          <w:lang w:eastAsia="cs-CZ"/>
        </w:rPr>
        <w:t xml:space="preserve"> </w:t>
      </w:r>
      <w:r w:rsidR="002200ED" w:rsidRPr="0004636B">
        <w:rPr>
          <w:rFonts w:cs="Times New Roman"/>
          <w:lang w:eastAsia="cs-CZ"/>
        </w:rPr>
        <w:t xml:space="preserve"> </w:t>
      </w:r>
      <w:r w:rsidR="00ED57AF" w:rsidRPr="0004636B">
        <w:rPr>
          <w:rFonts w:cs="Times New Roman"/>
          <w:lang w:eastAsia="cs-CZ"/>
        </w:rPr>
        <w:t xml:space="preserve">  </w:t>
      </w:r>
      <w:r w:rsidR="00ED57AF" w:rsidRPr="0004636B">
        <w:rPr>
          <w:rFonts w:cs="Times New Roman"/>
        </w:rPr>
        <w:t xml:space="preserve">   </w:t>
      </w:r>
    </w:p>
    <w:p w:rsidR="00FF217E" w:rsidRPr="0004636B" w:rsidRDefault="00FF217E" w:rsidP="0095328B">
      <w:pPr>
        <w:pStyle w:val="Nadpis2"/>
        <w:rPr>
          <w:rFonts w:cs="Times New Roman"/>
        </w:rPr>
      </w:pPr>
      <w:bookmarkStart w:id="119" w:name="_Toc56174421"/>
      <w:r w:rsidRPr="0004636B">
        <w:rPr>
          <w:rFonts w:cs="Times New Roman"/>
        </w:rPr>
        <w:lastRenderedPageBreak/>
        <w:t>Údaje o dopravních trasách, zajištění přístupu na staveniště</w:t>
      </w:r>
      <w:bookmarkEnd w:id="119"/>
      <w:r w:rsidRPr="0004636B">
        <w:rPr>
          <w:rFonts w:cs="Times New Roman"/>
        </w:rPr>
        <w:t xml:space="preserve"> </w:t>
      </w:r>
    </w:p>
    <w:p w:rsidR="00AF2035" w:rsidRPr="0004636B" w:rsidRDefault="00FF217E" w:rsidP="00AF2035">
      <w:pPr>
        <w:jc w:val="both"/>
        <w:rPr>
          <w:rFonts w:cs="Times New Roman"/>
        </w:rPr>
      </w:pPr>
      <w:r w:rsidRPr="0004636B">
        <w:rPr>
          <w:rFonts w:cs="Times New Roman"/>
        </w:rPr>
        <w:t>S přístupem na staveniště je primárně uvažováno kolejovou mechanizací po železnici</w:t>
      </w:r>
      <w:r w:rsidR="00AF2035" w:rsidRPr="0004636B">
        <w:rPr>
          <w:rFonts w:cs="Times New Roman"/>
        </w:rPr>
        <w:t>. V případě nekolejové mechanizace po pozemních komunikacích</w:t>
      </w:r>
      <w:r w:rsidR="006E2DF1">
        <w:rPr>
          <w:rFonts w:cs="Times New Roman"/>
        </w:rPr>
        <w:t xml:space="preserve"> a po dalších pozemcích Správy železnic, včetně pozemků pod sneseným železničním svrškem </w:t>
      </w:r>
      <w:r w:rsidR="00AF2035" w:rsidRPr="0004636B">
        <w:rPr>
          <w:rFonts w:cs="Times New Roman"/>
        </w:rPr>
        <w:t>bude navržena přístupová trasa. V rámci stavby je nutno počítat s </w:t>
      </w:r>
      <w:r w:rsidR="006E2DF1">
        <w:rPr>
          <w:rFonts w:cs="Times New Roman"/>
        </w:rPr>
        <w:t xml:space="preserve"> koordinací staveb v místech stavby</w:t>
      </w:r>
      <w:r w:rsidR="00AF2035" w:rsidRPr="0004636B">
        <w:rPr>
          <w:rFonts w:cs="Times New Roman"/>
        </w:rPr>
        <w:t xml:space="preserve">, aby nedošlo k případnému omezení, které nebylo žádoucí. </w:t>
      </w:r>
      <w:r w:rsidR="006E2DF1">
        <w:rPr>
          <w:rFonts w:cs="Times New Roman"/>
        </w:rPr>
        <w:t xml:space="preserve">Vzhledem k tomu, že se nerekonstruují žádné přejezdy, tak nejsou navrženy objízdné trasy k objektům, které by byly omezeny rekonstrukcí přejezdů. </w:t>
      </w:r>
    </w:p>
    <w:p w:rsidR="0004636B" w:rsidRPr="0004636B" w:rsidRDefault="00AF2035" w:rsidP="00AF2035">
      <w:pPr>
        <w:jc w:val="both"/>
        <w:rPr>
          <w:rFonts w:cs="Times New Roman"/>
        </w:rPr>
      </w:pPr>
      <w:r w:rsidRPr="0004636B">
        <w:rPr>
          <w:rFonts w:cs="Times New Roman"/>
        </w:rPr>
        <w:t xml:space="preserve">Zahájení stavebních prací souvisejících s dopadem na příjezdové komunikace (dopravní omezení, uzavírka silnice a jiné) k objektům drah a staveb na dráze je nutno v dostatečném předstihu uznámit na operační středisko místně příslušné </w:t>
      </w:r>
      <w:r w:rsidR="006E2DF1">
        <w:rPr>
          <w:rFonts w:cs="Times New Roman"/>
        </w:rPr>
        <w:t>HZS Správy železnic Ostrava</w:t>
      </w:r>
      <w:r w:rsidRPr="0004636B">
        <w:rPr>
          <w:rFonts w:cs="Times New Roman"/>
        </w:rPr>
        <w:t>, z důvodu zajištění potřebných opatření</w:t>
      </w:r>
      <w:r w:rsidR="006E2DF1">
        <w:rPr>
          <w:rFonts w:cs="Times New Roman"/>
        </w:rPr>
        <w:t xml:space="preserve">. Detailnější rozbor bude proveden v dalším stupni dokumentace. </w:t>
      </w:r>
      <w:r w:rsidRPr="0004636B">
        <w:rPr>
          <w:rFonts w:cs="Times New Roman"/>
        </w:rPr>
        <w:t xml:space="preserve">   </w:t>
      </w:r>
    </w:p>
    <w:p w:rsidR="001C3F33" w:rsidRPr="0004636B" w:rsidRDefault="001C3F33" w:rsidP="0095328B">
      <w:pPr>
        <w:pStyle w:val="Nadpis2"/>
        <w:rPr>
          <w:rFonts w:cs="Times New Roman"/>
        </w:rPr>
      </w:pPr>
      <w:bookmarkStart w:id="120" w:name="_Toc56174422"/>
      <w:r w:rsidRPr="0004636B">
        <w:rPr>
          <w:rFonts w:cs="Times New Roman"/>
        </w:rPr>
        <w:t>Bezpečnost práce</w:t>
      </w:r>
      <w:bookmarkEnd w:id="120"/>
    </w:p>
    <w:p w:rsidR="001C3F33" w:rsidRPr="0004636B" w:rsidRDefault="001C3F33" w:rsidP="001C3F33">
      <w:pPr>
        <w:jc w:val="both"/>
        <w:rPr>
          <w:rFonts w:cs="Times New Roman"/>
        </w:rPr>
      </w:pPr>
      <w:r w:rsidRPr="0004636B">
        <w:rPr>
          <w:rFonts w:cs="Times New Roman"/>
        </w:rPr>
        <w:t xml:space="preserve">Stavba bude během realizace veřejnosti nepřístupná. Výjimku </w:t>
      </w:r>
      <w:r w:rsidR="00AD1543">
        <w:rPr>
          <w:rFonts w:cs="Times New Roman"/>
        </w:rPr>
        <w:t>budou tvořit veřejnosti přístupné trasy na jednotlivá nástupiště</w:t>
      </w:r>
      <w:r w:rsidR="00E11E8D" w:rsidRPr="0004636B">
        <w:rPr>
          <w:rFonts w:cs="Times New Roman"/>
        </w:rPr>
        <w:t xml:space="preserve">. Zároveň platí podmínka, že v rámci stavby musí být zajištěn přístup </w:t>
      </w:r>
      <w:r w:rsidR="00AD1543">
        <w:rPr>
          <w:rFonts w:cs="Times New Roman"/>
        </w:rPr>
        <w:t xml:space="preserve">na vlečky zaústěné v obvodu ŽST Ostrava – Vítkovice v maximální možné míře tak, aby došlo k co nejmenšímu omezení dopravy. </w:t>
      </w:r>
      <w:r w:rsidRPr="0004636B">
        <w:rPr>
          <w:rFonts w:cs="Times New Roman"/>
        </w:rPr>
        <w:t>Po dokončení stavby budou všechny veřejnosti nepřístupné prostory opatřeny příslušnými zákazovými tabulkami.</w:t>
      </w:r>
    </w:p>
    <w:p w:rsidR="001C3F33" w:rsidRDefault="001C3F33" w:rsidP="001C3F33">
      <w:pPr>
        <w:jc w:val="both"/>
        <w:rPr>
          <w:rFonts w:cs="Times New Roman"/>
        </w:rPr>
      </w:pPr>
      <w:r w:rsidRPr="0004636B">
        <w:rPr>
          <w:rFonts w:cs="Times New Roman"/>
        </w:rPr>
        <w:t>Dodržování příslušných vyhlášek, norem a předpisů upravujících pracovní postupy během výstavby tak, aby byla zajištěna bezpečnost práce, je plně v kompetenci zhotovitele stavby. Prostor staveniště musí být po dobu realizace stavby označen a zajištěn proti vstupu nepovolaných osob.</w:t>
      </w:r>
    </w:p>
    <w:p w:rsidR="00AD1543" w:rsidRPr="0004636B" w:rsidRDefault="00AD1543" w:rsidP="00AD1543">
      <w:pPr>
        <w:pStyle w:val="Nadpis2"/>
        <w:rPr>
          <w:rFonts w:cs="Times New Roman"/>
        </w:rPr>
      </w:pPr>
      <w:bookmarkStart w:id="121" w:name="_Toc56174423"/>
      <w:r>
        <w:rPr>
          <w:rFonts w:cs="Times New Roman"/>
        </w:rPr>
        <w:t>Posouzení stavby z hlediska technických požadavků na výstavbu</w:t>
      </w:r>
      <w:bookmarkEnd w:id="121"/>
    </w:p>
    <w:p w:rsidR="00AD1543" w:rsidRPr="000160B7" w:rsidRDefault="00AD1543" w:rsidP="00AD1543">
      <w:pPr>
        <w:keepNext/>
        <w:keepLines/>
        <w:spacing w:after="240"/>
        <w:jc w:val="both"/>
      </w:pPr>
      <w:r w:rsidRPr="000160B7">
        <w:t>Stavba bude vzhledem ke svému charakteru respektovat všechny předpisy a normy týkající se problematiky užívání osobami se sníženou schopností pohybu a orientace. Jedná se především o splnění požadavků uvedených ve vyhlášce č. 177/1995 Sb. a předpisu TSI-PRM, nařízení Komise (EU) č. 1300/2014, o technických specifikacích pro interoperabilitu a dále ve vyhlášce 398/2009 Sb. ve znění pozdějších předpisů, o obecných technických požadavcích zabezpečujících bezbariérové užívání staveb.</w:t>
      </w:r>
    </w:p>
    <w:p w:rsidR="00EB066A" w:rsidRPr="0004636B" w:rsidRDefault="00EB066A" w:rsidP="001C3F33">
      <w:pPr>
        <w:jc w:val="both"/>
        <w:rPr>
          <w:rFonts w:cs="Times New Roman"/>
        </w:rPr>
      </w:pPr>
    </w:p>
    <w:p w:rsidR="00EB066A" w:rsidRPr="0004636B" w:rsidRDefault="00EB066A" w:rsidP="00AF660B">
      <w:pPr>
        <w:ind w:firstLine="708"/>
        <w:jc w:val="both"/>
        <w:rPr>
          <w:rFonts w:cs="Times New Roman"/>
        </w:rPr>
      </w:pPr>
    </w:p>
    <w:p w:rsidR="00AF660B" w:rsidRPr="0004636B" w:rsidRDefault="00AF660B" w:rsidP="00AF660B">
      <w:pPr>
        <w:ind w:firstLine="708"/>
        <w:jc w:val="both"/>
        <w:rPr>
          <w:rFonts w:cs="Times New Roman"/>
        </w:rPr>
      </w:pPr>
    </w:p>
    <w:p w:rsidR="00AF660B" w:rsidRPr="0004636B" w:rsidRDefault="00AF660B" w:rsidP="00AF660B">
      <w:pPr>
        <w:ind w:firstLine="708"/>
        <w:jc w:val="both"/>
        <w:rPr>
          <w:rFonts w:cs="Times New Roman"/>
        </w:rPr>
      </w:pPr>
    </w:p>
    <w:p w:rsidR="00AF660B" w:rsidRPr="0004636B" w:rsidRDefault="00AF660B" w:rsidP="00AF660B">
      <w:pPr>
        <w:ind w:firstLine="708"/>
        <w:jc w:val="both"/>
        <w:rPr>
          <w:rFonts w:cs="Times New Roman"/>
        </w:rPr>
      </w:pPr>
    </w:p>
    <w:p w:rsidR="00AF660B" w:rsidRPr="0004636B" w:rsidRDefault="00AF660B" w:rsidP="00AF660B">
      <w:pPr>
        <w:ind w:firstLine="708"/>
        <w:jc w:val="both"/>
        <w:rPr>
          <w:rFonts w:cs="Times New Roman"/>
        </w:rPr>
      </w:pPr>
    </w:p>
    <w:p w:rsidR="00AF660B" w:rsidRPr="0004636B" w:rsidRDefault="00AF660B" w:rsidP="00AF660B">
      <w:pPr>
        <w:ind w:firstLine="708"/>
        <w:jc w:val="both"/>
        <w:rPr>
          <w:rFonts w:cs="Times New Roman"/>
        </w:rPr>
      </w:pPr>
    </w:p>
    <w:p w:rsidR="0004636B" w:rsidRPr="0004636B" w:rsidRDefault="0004636B" w:rsidP="00AD1543">
      <w:pPr>
        <w:jc w:val="both"/>
        <w:rPr>
          <w:rFonts w:cs="Times New Roman"/>
        </w:rPr>
      </w:pPr>
    </w:p>
    <w:p w:rsidR="00FF217E" w:rsidRPr="0004636B" w:rsidRDefault="00E11E8D" w:rsidP="0095328B">
      <w:pPr>
        <w:pStyle w:val="Nadpis1"/>
      </w:pPr>
      <w:bookmarkStart w:id="122" w:name="_Toc56174424"/>
      <w:r w:rsidRPr="0004636B">
        <w:lastRenderedPageBreak/>
        <w:t>Majetkoprávní vztahy</w:t>
      </w:r>
      <w:bookmarkEnd w:id="122"/>
    </w:p>
    <w:p w:rsidR="00FF217E" w:rsidRPr="0004636B" w:rsidRDefault="00EB066A" w:rsidP="00EB066A">
      <w:pPr>
        <w:jc w:val="both"/>
        <w:rPr>
          <w:rFonts w:cs="Times New Roman"/>
        </w:rPr>
      </w:pPr>
      <w:r w:rsidRPr="0004636B">
        <w:rPr>
          <w:rFonts w:cs="Times New Roman"/>
        </w:rPr>
        <w:t>Stavba bude realizována převá</w:t>
      </w:r>
      <w:r w:rsidR="000E16E9" w:rsidRPr="0004636B">
        <w:rPr>
          <w:rFonts w:cs="Times New Roman"/>
        </w:rPr>
        <w:t>žně na pozemku dráhy a to jak Správy železnic</w:t>
      </w:r>
      <w:r w:rsidRPr="0004636B">
        <w:rPr>
          <w:rFonts w:cs="Times New Roman"/>
        </w:rPr>
        <w:t>, státní organizace, tak i ČD a.s. Při realizaci stavby však bude nutné dočasně využít některých přilehlých, mimodrážních pozemků pro plochy zřízení staveniště a přístupy ke staveništi. Vzhledem k charakteru prací, prováděných převážně při výlukách železničního provozu, se u těchto záborů nepředpokládá využívání daných pozemků na období delší než</w:t>
      </w:r>
      <w:r w:rsidR="00B65D71">
        <w:rPr>
          <w:rFonts w:cs="Times New Roman"/>
        </w:rPr>
        <w:t xml:space="preserve"> 1 rok</w:t>
      </w:r>
      <w:r w:rsidRPr="0004636B">
        <w:rPr>
          <w:rFonts w:cs="Times New Roman"/>
        </w:rPr>
        <w:t>. Dočasné využití některých mimodrážních pozemků bude rovněž nutné v případě úprav nebo přeložek kabelů (inženýrských sítí).</w:t>
      </w:r>
      <w:r w:rsidR="00B65D71">
        <w:rPr>
          <w:rFonts w:cs="Times New Roman"/>
        </w:rPr>
        <w:t xml:space="preserve"> </w:t>
      </w:r>
    </w:p>
    <w:p w:rsidR="00EB066A" w:rsidRPr="0004636B" w:rsidRDefault="00EB066A" w:rsidP="00EB066A">
      <w:pPr>
        <w:spacing w:before="240"/>
        <w:jc w:val="both"/>
        <w:rPr>
          <w:rFonts w:cs="Times New Roman"/>
        </w:rPr>
      </w:pPr>
      <w:r w:rsidRPr="0004636B">
        <w:rPr>
          <w:rFonts w:cs="Times New Roman"/>
        </w:rPr>
        <w:t>V případě umístění drobných a jednoduchých staveb mimo pozemek dráhy jako jsou základy trakčního vedení, drobné objekty odvodnění nebo již zmíněné přeložky a úpravy inženýrských sítí, jsou tyto zábory řešeny jako dočasný zábor a posléze věcné břemeno.</w:t>
      </w:r>
    </w:p>
    <w:p w:rsidR="00587A32" w:rsidRPr="0004636B" w:rsidRDefault="00EB066A" w:rsidP="00EB066A">
      <w:pPr>
        <w:spacing w:before="240"/>
        <w:jc w:val="both"/>
        <w:rPr>
          <w:rFonts w:cs="Times New Roman"/>
        </w:rPr>
      </w:pPr>
      <w:r w:rsidRPr="0004636B">
        <w:rPr>
          <w:rFonts w:cs="Times New Roman"/>
        </w:rPr>
        <w:t xml:space="preserve">Předpokládané velikosti dočasných záborů mimodrážních pozemků budou upřesněny v dalším stupni PD. Vzhledem k modernizaci na stávajícím tělese se nepředpokládají trvalé zábory. </w:t>
      </w: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Pr="0004636B" w:rsidRDefault="000B6C32" w:rsidP="00EB066A">
      <w:pPr>
        <w:spacing w:before="240"/>
        <w:jc w:val="both"/>
        <w:rPr>
          <w:rFonts w:cs="Times New Roman"/>
        </w:rPr>
      </w:pPr>
    </w:p>
    <w:p w:rsidR="000B6C32" w:rsidRDefault="000B6C32" w:rsidP="00EB066A">
      <w:pPr>
        <w:spacing w:before="240"/>
        <w:jc w:val="both"/>
        <w:rPr>
          <w:rFonts w:cs="Times New Roman"/>
        </w:rPr>
      </w:pPr>
    </w:p>
    <w:p w:rsidR="0004636B" w:rsidRDefault="0004636B" w:rsidP="00EB066A">
      <w:pPr>
        <w:spacing w:before="240"/>
        <w:jc w:val="both"/>
        <w:rPr>
          <w:rFonts w:cs="Times New Roman"/>
        </w:rPr>
      </w:pPr>
    </w:p>
    <w:p w:rsidR="0004636B" w:rsidRPr="0004636B" w:rsidRDefault="0004636B" w:rsidP="00EB066A">
      <w:pPr>
        <w:spacing w:before="240"/>
        <w:jc w:val="both"/>
        <w:rPr>
          <w:rFonts w:cs="Times New Roman"/>
        </w:rPr>
      </w:pPr>
    </w:p>
    <w:p w:rsidR="00587A32" w:rsidRPr="0004636B" w:rsidRDefault="00587A32" w:rsidP="0095328B">
      <w:pPr>
        <w:pStyle w:val="Nadpis1"/>
      </w:pPr>
      <w:bookmarkStart w:id="123" w:name="_Toc56174425"/>
      <w:r w:rsidRPr="0004636B">
        <w:lastRenderedPageBreak/>
        <w:t>Hodnocení navrhovaného řešení z hlediska environmentálních vlivů</w:t>
      </w:r>
      <w:bookmarkEnd w:id="123"/>
      <w:r w:rsidRPr="0004636B">
        <w:t xml:space="preserve"> </w:t>
      </w:r>
    </w:p>
    <w:p w:rsidR="0004636B" w:rsidRPr="0004636B" w:rsidRDefault="0004636B" w:rsidP="0004636B">
      <w:pPr>
        <w:rPr>
          <w:rFonts w:cs="Times New Roman"/>
          <w:lang w:eastAsia="cs-CZ"/>
        </w:rPr>
      </w:pPr>
    </w:p>
    <w:p w:rsidR="00631C28" w:rsidRDefault="0004636B" w:rsidP="00631C28">
      <w:pPr>
        <w:pStyle w:val="Nadpis2"/>
        <w:rPr>
          <w:rFonts w:cs="Times New Roman"/>
        </w:rPr>
      </w:pPr>
      <w:bookmarkStart w:id="124" w:name="_Toc56174426"/>
      <w:r w:rsidRPr="0004636B">
        <w:rPr>
          <w:rFonts w:cs="Times New Roman"/>
        </w:rPr>
        <w:t>Stav záměru k procesu EIA</w:t>
      </w:r>
      <w:bookmarkEnd w:id="124"/>
    </w:p>
    <w:p w:rsidR="008F12E1" w:rsidRPr="008F12E1" w:rsidRDefault="008F12E1" w:rsidP="008F12E1">
      <w:pPr>
        <w:jc w:val="both"/>
        <w:rPr>
          <w:lang w:eastAsia="cs-CZ"/>
        </w:rPr>
      </w:pPr>
      <w:r w:rsidRPr="008F12E1">
        <w:rPr>
          <w:lang w:eastAsia="cs-CZ"/>
        </w:rPr>
        <w:t xml:space="preserve">V dalším stupni projektové dokumentace stavby (DÚR) bude podána žádost příslušnému úřadu o vydání vyjádření podle zákona č. 100/2001 Sb., o posuzování vlivů na životní prostředí a o změně některých souvisejících zákonů ve znění pozdějších předpisů, zda daný záměr bude podléhat procesu posouzení EIA. </w:t>
      </w:r>
      <w:bookmarkStart w:id="125" w:name="_Hlk503766605"/>
      <w:r w:rsidRPr="008F12E1">
        <w:rPr>
          <w:lang w:eastAsia="cs-CZ"/>
        </w:rPr>
        <w:t xml:space="preserve">Současně bude zažádáno o stanovisko podle § 45i odst. 1) zákona č. 114/1992 Sb., o ochraně přírody a krajiny, ve znění pozdějších předpisů, zda výše uvedené stavby mohou mít vliv na evropsky významné lokality nebo ptačí oblasti.  </w:t>
      </w:r>
      <w:bookmarkEnd w:id="125"/>
    </w:p>
    <w:p w:rsidR="008F12E1" w:rsidRPr="008F12E1" w:rsidRDefault="008F12E1" w:rsidP="008F12E1">
      <w:pPr>
        <w:jc w:val="both"/>
        <w:rPr>
          <w:rFonts w:cs="Times New Roman"/>
        </w:rPr>
      </w:pPr>
      <w:r w:rsidRPr="008F12E1">
        <w:rPr>
          <w:lang w:eastAsia="cs-CZ"/>
        </w:rPr>
        <w:t xml:space="preserve">V případě, že záměr bude vyhodnocen jako podlimitní naplňující dikci § 4, bude zpracováno Oznámení dle přílohy č. 3a, na základě kterého příslušný úřad vyhodnotí do 15 dnů, zda záměr podléhá zjišťovacímu řízení. V případě, že záměr bude vyhodnocen jako záměr naplňující dikci § 4 splňující limity dle přílohy č. 1, bude zpracováno Oznámení dle přílohy č. 3 a záměr bude podroben zjišťovacímu řízení, ke kterému se bude vyjadřovat i veřejnost. </w:t>
      </w:r>
      <w:r w:rsidRPr="008F12E1">
        <w:t>Bude-li na základě zjišťovacího řízení vysloven závěr, že je nutné posoudit záměr v celém rozsahu zákona č. 100/2001 Sb., bude následně zpracována Dokumentace EIA dle přílohy č. 4.</w:t>
      </w:r>
      <w:r w:rsidRPr="008F12E1">
        <w:rPr>
          <w:rFonts w:cs="Times New Roman"/>
        </w:rPr>
        <w:t xml:space="preserve">     </w:t>
      </w:r>
    </w:p>
    <w:p w:rsidR="00587A32" w:rsidRPr="0004636B" w:rsidRDefault="00587A32" w:rsidP="0095328B">
      <w:pPr>
        <w:pStyle w:val="Nadpis2"/>
        <w:rPr>
          <w:rFonts w:cs="Times New Roman"/>
        </w:rPr>
      </w:pPr>
      <w:bookmarkStart w:id="126" w:name="_Toc56174427"/>
      <w:r w:rsidRPr="0004636B">
        <w:rPr>
          <w:rFonts w:cs="Times New Roman"/>
        </w:rPr>
        <w:t>Ovzduší</w:t>
      </w:r>
      <w:bookmarkEnd w:id="126"/>
      <w:r w:rsidRPr="0004636B">
        <w:rPr>
          <w:rFonts w:cs="Times New Roman"/>
        </w:rPr>
        <w:t xml:space="preserve"> </w:t>
      </w:r>
    </w:p>
    <w:p w:rsidR="008F12E1" w:rsidRPr="008F12E1" w:rsidRDefault="008F12E1" w:rsidP="008F12E1">
      <w:pPr>
        <w:spacing w:after="240"/>
        <w:jc w:val="both"/>
        <w:rPr>
          <w:rFonts w:cs="Times New Roman"/>
        </w:rPr>
      </w:pPr>
      <w:r w:rsidRPr="008F12E1">
        <w:rPr>
          <w:rFonts w:cs="Times New Roman"/>
        </w:rPr>
        <w:t xml:space="preserve">Vlivem výstavby dojde k dočasnému ovlivnění kvality ovzduší, na kterém se bude podílet automobilová doprava (transport materiálu, stavební mechanismy), ale i vlastní plocha stavenišť. </w:t>
      </w:r>
    </w:p>
    <w:p w:rsidR="008F12E1" w:rsidRPr="008F12E1" w:rsidRDefault="008F12E1" w:rsidP="008F12E1">
      <w:pPr>
        <w:spacing w:after="240"/>
        <w:jc w:val="both"/>
        <w:rPr>
          <w:rFonts w:cs="Times New Roman"/>
        </w:rPr>
      </w:pPr>
      <w:r w:rsidRPr="008F12E1">
        <w:rPr>
          <w:rFonts w:cs="Times New Roman"/>
        </w:rPr>
        <w:t xml:space="preserve">Vliv stavby na ovzduší v období výstavby lze omezit na emise tuhých částic do ovzduší při manipulaci se sypkými hmotami a na emise ze stavebních strojů a nákladních automobilů. Dopad vlastní stavební činnosti (včetně zemních prací) bude co nejvíce minimalizován zvolenou technologií zakládání a provádění stavby. V rámci stavby je uvažováno s recyklací štěrkového lože s využitím instalované mobilní recyklační základny. </w:t>
      </w:r>
      <w:r w:rsidRPr="008F12E1">
        <w:t xml:space="preserve">V dalším stupni projektové dokumentace bude zpracována rozptylová studie pro recyklační základnu. Množství recyklovaného štěrkového lože bude ověřeno v dalším stupni projektové dokumentace, kdy bude znám předběžný geotechnický průzkum.  </w:t>
      </w:r>
    </w:p>
    <w:p w:rsidR="008F12E1" w:rsidRPr="008F12E1" w:rsidRDefault="008F12E1" w:rsidP="008F12E1">
      <w:pPr>
        <w:spacing w:after="240"/>
        <w:jc w:val="both"/>
        <w:rPr>
          <w:rFonts w:cs="Times New Roman"/>
        </w:rPr>
      </w:pPr>
      <w:r w:rsidRPr="008F12E1">
        <w:rPr>
          <w:rFonts w:cs="Times New Roman"/>
        </w:rPr>
        <w:t>Pro ochranu ovzduší při realizaci stavebního záměru doporučujeme dodržet následující opatření, která jsou navržená zejména k eliminaci prašnosti v zájmové lokalitě:</w:t>
      </w:r>
    </w:p>
    <w:p w:rsidR="008F12E1" w:rsidRPr="008F12E1" w:rsidRDefault="008F12E1" w:rsidP="008F12E1">
      <w:pPr>
        <w:numPr>
          <w:ilvl w:val="0"/>
          <w:numId w:val="29"/>
        </w:numPr>
        <w:spacing w:after="0" w:line="240" w:lineRule="auto"/>
        <w:jc w:val="both"/>
        <w:rPr>
          <w:rFonts w:cs="Times New Roman"/>
        </w:rPr>
      </w:pPr>
      <w:r w:rsidRPr="008F12E1">
        <w:rPr>
          <w:rFonts w:cs="Times New Roman"/>
        </w:rPr>
        <w:t>používané přístupové komunikace budou pravidelně čištěny, aby nedocházelo vlivem povětrnostních podmínek ke zvýšené prašnosti,</w:t>
      </w:r>
    </w:p>
    <w:p w:rsidR="008F12E1" w:rsidRPr="008F12E1" w:rsidRDefault="008F12E1" w:rsidP="008F12E1">
      <w:pPr>
        <w:numPr>
          <w:ilvl w:val="0"/>
          <w:numId w:val="29"/>
        </w:numPr>
        <w:spacing w:after="0" w:line="240" w:lineRule="auto"/>
        <w:jc w:val="both"/>
        <w:rPr>
          <w:rFonts w:cs="Times New Roman"/>
        </w:rPr>
      </w:pPr>
      <w:r w:rsidRPr="008F12E1">
        <w:rPr>
          <w:rFonts w:cs="Times New Roman"/>
        </w:rPr>
        <w:t>používané komunikace a zařízení staveniště budou pravidelně skrápěny,</w:t>
      </w:r>
    </w:p>
    <w:p w:rsidR="008F12E1" w:rsidRPr="008F12E1" w:rsidRDefault="008F12E1" w:rsidP="008F12E1">
      <w:pPr>
        <w:numPr>
          <w:ilvl w:val="0"/>
          <w:numId w:val="29"/>
        </w:numPr>
        <w:spacing w:after="0" w:line="240" w:lineRule="auto"/>
        <w:jc w:val="both"/>
        <w:rPr>
          <w:rFonts w:cs="Times New Roman"/>
        </w:rPr>
      </w:pPr>
      <w:r w:rsidRPr="008F12E1">
        <w:rPr>
          <w:rFonts w:cs="Times New Roman"/>
        </w:rPr>
        <w:t>stavební mechanismy a nákladní automobily vyjíždějící ze stavby budou důsledně čištěny,</w:t>
      </w:r>
    </w:p>
    <w:p w:rsidR="008F12E1" w:rsidRPr="008F12E1" w:rsidRDefault="008F12E1" w:rsidP="008F12E1">
      <w:pPr>
        <w:numPr>
          <w:ilvl w:val="0"/>
          <w:numId w:val="29"/>
        </w:numPr>
        <w:spacing w:after="0" w:line="240" w:lineRule="auto"/>
        <w:jc w:val="both"/>
        <w:rPr>
          <w:rFonts w:cs="Times New Roman"/>
        </w:rPr>
      </w:pPr>
      <w:r w:rsidRPr="008F12E1">
        <w:rPr>
          <w:rFonts w:cs="Times New Roman"/>
        </w:rPr>
        <w:t>nákladní automobily převážející zeminu a sypké stavební materiály budou řádně zaplachtovány,</w:t>
      </w:r>
    </w:p>
    <w:p w:rsidR="008F12E1" w:rsidRPr="008F12E1" w:rsidRDefault="008F12E1" w:rsidP="008F12E1">
      <w:pPr>
        <w:numPr>
          <w:ilvl w:val="0"/>
          <w:numId w:val="29"/>
        </w:numPr>
        <w:spacing w:after="240" w:line="240" w:lineRule="auto"/>
        <w:jc w:val="both"/>
        <w:rPr>
          <w:rFonts w:cs="Times New Roman"/>
        </w:rPr>
      </w:pPr>
      <w:r w:rsidRPr="008F12E1">
        <w:rPr>
          <w:rFonts w:cs="Times New Roman"/>
        </w:rPr>
        <w:t>zařízení staveniště a případné deponie sypkých hmot je třeba umístit mimo obytnou zástavbu.</w:t>
      </w:r>
    </w:p>
    <w:p w:rsidR="008F12E1" w:rsidRPr="009376E9" w:rsidRDefault="008F12E1" w:rsidP="008F12E1">
      <w:pPr>
        <w:jc w:val="both"/>
      </w:pPr>
      <w:r w:rsidRPr="008F12E1">
        <w:rPr>
          <w:rFonts w:cs="Times New Roman"/>
        </w:rPr>
        <w:t xml:space="preserve">Znečištění ovzduší způsobené vlivem období výstavby stavebního záměru bude plně reverzibilní a nebude mít významný dlouhodobý negativní vliv na kvalitu ovzduší. </w:t>
      </w:r>
    </w:p>
    <w:p w:rsidR="00587A32" w:rsidRPr="0004636B" w:rsidRDefault="00587A32" w:rsidP="0095328B">
      <w:pPr>
        <w:pStyle w:val="Nadpis2"/>
        <w:rPr>
          <w:rFonts w:cs="Times New Roman"/>
        </w:rPr>
      </w:pPr>
      <w:bookmarkStart w:id="127" w:name="_Toc56174428"/>
      <w:r w:rsidRPr="0004636B">
        <w:rPr>
          <w:rFonts w:cs="Times New Roman"/>
        </w:rPr>
        <w:lastRenderedPageBreak/>
        <w:t>Hluk</w:t>
      </w:r>
      <w:bookmarkEnd w:id="127"/>
      <w:r w:rsidRPr="0004636B">
        <w:rPr>
          <w:rFonts w:cs="Times New Roman"/>
        </w:rPr>
        <w:t xml:space="preserve"> </w:t>
      </w:r>
    </w:p>
    <w:p w:rsidR="008F12E1" w:rsidRPr="008F12E1" w:rsidRDefault="008F12E1" w:rsidP="008F12E1">
      <w:pPr>
        <w:jc w:val="both"/>
      </w:pPr>
      <w:r w:rsidRPr="008F12E1">
        <w:t xml:space="preserve">Pro vyloučení vlivu hlukové zátěže v období výstavby a souvisejících vibrací bude provedeno měření hluku a vibrací u nejbližší obytné zástavby v dalším stupni projektové dokumentace (DÚR). </w:t>
      </w:r>
    </w:p>
    <w:p w:rsidR="008F12E1" w:rsidRPr="008F12E1" w:rsidRDefault="008F12E1" w:rsidP="008F12E1">
      <w:pPr>
        <w:jc w:val="both"/>
      </w:pPr>
      <w:r w:rsidRPr="008F12E1">
        <w:t xml:space="preserve">O tom, zda bude potřeba návrh protihlukových opatření v období provozu a zda bude dodržen hygienický limit s korekcí pro starou hlukovou zátěž podél železniční tratě (pro denní dobu 70 dB a noční dobu 65 dB) vyplyne z výsledků hlukové studie, která bude zpracována v dalším stupni projektové dokumentace (DÚR). Realizací záměru se očekává nárůst průjezdů vlaků regionální osobní dopravy ve střednědobém horizontu 2025-2040 (o 14 vlaků/den více) a dlouhodobém horizontu 2040+ (o 32 vlaků/den více) oproti stávajícímu rozsahu osobní dopravy - průměrnému počtu 74 vlaků/den v pracovní dny (údaje za rok 2019). </w:t>
      </w:r>
    </w:p>
    <w:p w:rsidR="008F12E1" w:rsidRPr="008F12E1" w:rsidRDefault="008F12E1" w:rsidP="008F12E1">
      <w:pPr>
        <w:jc w:val="both"/>
      </w:pPr>
      <w:r w:rsidRPr="008F12E1">
        <w:t>Dle strategických hlukových map III. etapy Strategického hlukového mapování z roku 2017 jsou vytipovány následující lokality, které se jeví jako potenciálně problematické, a kde by mělo být v dalším stupni projektové dokumentace provedeno kontrolní měření hluku a v případě potřeby navržena realizace protihlukových stěn. Jedná se o tyto lokality:</w:t>
      </w:r>
    </w:p>
    <w:p w:rsidR="008F12E1" w:rsidRPr="008F12E1" w:rsidRDefault="008F12E1" w:rsidP="008F12E1">
      <w:pPr>
        <w:pStyle w:val="Odstavecseseznamem"/>
        <w:numPr>
          <w:ilvl w:val="0"/>
          <w:numId w:val="46"/>
        </w:numPr>
        <w:spacing w:line="288" w:lineRule="auto"/>
        <w:jc w:val="both"/>
      </w:pPr>
      <w:r w:rsidRPr="008F12E1">
        <w:t>obytné domy v ulici Barbořina (km cca 33,3-33,4) a v ulici Přerušená (km cca 33,65-33,75) – den</w:t>
      </w:r>
    </w:p>
    <w:p w:rsidR="008F12E1" w:rsidRDefault="008F12E1" w:rsidP="008F12E1">
      <w:pPr>
        <w:keepNext/>
        <w:spacing w:line="288" w:lineRule="auto"/>
        <w:jc w:val="center"/>
      </w:pPr>
      <w:r w:rsidRPr="008F12E1">
        <w:rPr>
          <w:noProof/>
          <w:lang w:eastAsia="cs-CZ"/>
        </w:rPr>
        <w:drawing>
          <wp:inline distT="0" distB="0" distL="0" distR="0" wp14:anchorId="1C132D93" wp14:editId="26C825DD">
            <wp:extent cx="4791075" cy="3355339"/>
            <wp:effectExtent l="19050" t="19050" r="9525" b="1714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5996" cy="3358786"/>
                    </a:xfrm>
                    <a:prstGeom prst="rect">
                      <a:avLst/>
                    </a:prstGeom>
                    <a:noFill/>
                    <a:ln>
                      <a:solidFill>
                        <a:schemeClr val="tx1"/>
                      </a:solidFill>
                    </a:ln>
                  </pic:spPr>
                </pic:pic>
              </a:graphicData>
            </a:graphic>
          </wp:inline>
        </w:drawing>
      </w:r>
    </w:p>
    <w:p w:rsidR="008F12E1" w:rsidRPr="008F12E1" w:rsidRDefault="008F12E1" w:rsidP="008F12E1">
      <w:pPr>
        <w:pStyle w:val="Titulek"/>
        <w:jc w:val="center"/>
      </w:pPr>
      <w:r>
        <w:t xml:space="preserve">Obrázek </w:t>
      </w:r>
      <w:fldSimple w:instr=" SEQ Obrázek \* ARABIC ">
        <w:r w:rsidR="006B369E">
          <w:rPr>
            <w:noProof/>
          </w:rPr>
          <w:t>12</w:t>
        </w:r>
      </w:fldSimple>
      <w:r>
        <w:t>. hluk v okolí obytných domů v ulici Barbořina a v ulici Přerušená, zdroj: hlukové mapy z roku 2017</w:t>
      </w:r>
    </w:p>
    <w:p w:rsidR="008F12E1" w:rsidRPr="003246B0" w:rsidRDefault="008F12E1" w:rsidP="008F12E1">
      <w:pPr>
        <w:keepNext/>
        <w:jc w:val="both"/>
        <w:rPr>
          <w:szCs w:val="24"/>
        </w:rPr>
      </w:pPr>
      <w:r w:rsidRPr="008F12E1">
        <w:rPr>
          <w:szCs w:val="24"/>
        </w:rPr>
        <w:t>Celkem je předpokládaná realizace 258 m PHS. Přesný rozsah a potřeba PHS bude upřesněn v dalším stupni projektové dokumentace (DÚR).</w:t>
      </w:r>
      <w:r>
        <w:rPr>
          <w:szCs w:val="24"/>
        </w:rPr>
        <w:t xml:space="preserve"> </w:t>
      </w:r>
    </w:p>
    <w:p w:rsidR="00587A32" w:rsidRPr="0004636B" w:rsidRDefault="0054171C" w:rsidP="00136EBB">
      <w:pPr>
        <w:spacing w:after="240"/>
        <w:jc w:val="both"/>
        <w:rPr>
          <w:rFonts w:cs="Times New Roman"/>
        </w:rPr>
      </w:pPr>
      <w:r>
        <w:rPr>
          <w:rFonts w:cs="Times New Roman"/>
        </w:rPr>
        <w:t xml:space="preserve"> </w:t>
      </w:r>
      <w:r w:rsidR="00587A32" w:rsidRPr="0004636B">
        <w:rPr>
          <w:rFonts w:cs="Times New Roman"/>
        </w:rPr>
        <w:t xml:space="preserve">  </w:t>
      </w:r>
    </w:p>
    <w:p w:rsidR="008F12E1" w:rsidRPr="0004636B" w:rsidRDefault="008F12E1" w:rsidP="008F12E1">
      <w:pPr>
        <w:pStyle w:val="Nadpis2"/>
        <w:rPr>
          <w:rFonts w:cs="Times New Roman"/>
        </w:rPr>
      </w:pPr>
      <w:bookmarkStart w:id="128" w:name="_Toc46855505"/>
      <w:bookmarkStart w:id="129" w:name="_Toc56174429"/>
      <w:r w:rsidRPr="0004636B">
        <w:rPr>
          <w:rFonts w:cs="Times New Roman"/>
        </w:rPr>
        <w:lastRenderedPageBreak/>
        <w:t>Voda</w:t>
      </w:r>
      <w:bookmarkEnd w:id="128"/>
      <w:bookmarkEnd w:id="129"/>
      <w:r w:rsidRPr="0004636B">
        <w:rPr>
          <w:rFonts w:cs="Times New Roman"/>
        </w:rPr>
        <w:t xml:space="preserve"> </w:t>
      </w:r>
    </w:p>
    <w:p w:rsidR="008F12E1" w:rsidRPr="00D66610" w:rsidRDefault="008F12E1" w:rsidP="008F12E1">
      <w:pPr>
        <w:pStyle w:val="Nadpis3"/>
        <w:rPr>
          <w:b w:val="0"/>
        </w:rPr>
      </w:pPr>
      <w:bookmarkStart w:id="130" w:name="_Toc56174430"/>
      <w:bookmarkStart w:id="131" w:name="_Toc498931216"/>
      <w:r w:rsidRPr="00D66610">
        <w:t>Povrchové vody</w:t>
      </w:r>
      <w:bookmarkEnd w:id="130"/>
    </w:p>
    <w:p w:rsidR="008F12E1" w:rsidRPr="008F12E1" w:rsidRDefault="008F12E1" w:rsidP="008F12E1">
      <w:pPr>
        <w:rPr>
          <w:u w:val="single"/>
        </w:rPr>
      </w:pPr>
      <w:r w:rsidRPr="008F12E1">
        <w:rPr>
          <w:u w:val="single"/>
        </w:rPr>
        <w:t>Vodní toky</w:t>
      </w:r>
    </w:p>
    <w:p w:rsidR="008F12E1" w:rsidRPr="008F12E1" w:rsidRDefault="008F12E1" w:rsidP="008F12E1">
      <w:pPr>
        <w:spacing w:after="0"/>
      </w:pPr>
      <w:r w:rsidRPr="008F12E1">
        <w:t>Železniční trať přechází přes následující vodní toky:</w:t>
      </w:r>
    </w:p>
    <w:p w:rsidR="008F12E1" w:rsidRPr="008F12E1" w:rsidRDefault="008F12E1" w:rsidP="008F12E1">
      <w:pPr>
        <w:pStyle w:val="Odstavecseseznamem"/>
        <w:numPr>
          <w:ilvl w:val="0"/>
          <w:numId w:val="47"/>
        </w:numPr>
        <w:spacing w:before="120" w:after="0" w:line="288" w:lineRule="auto"/>
        <w:ind w:left="714" w:hanging="357"/>
      </w:pPr>
      <w:r w:rsidRPr="008F12E1">
        <w:t xml:space="preserve">Porubka – ID 10100370, povodí Odra </w:t>
      </w:r>
    </w:p>
    <w:p w:rsidR="008F12E1" w:rsidRPr="008F12E1" w:rsidRDefault="008F12E1" w:rsidP="008F12E1">
      <w:pPr>
        <w:pStyle w:val="Odstavecseseznamem"/>
        <w:numPr>
          <w:ilvl w:val="0"/>
          <w:numId w:val="47"/>
        </w:numPr>
        <w:spacing w:after="0" w:line="288" w:lineRule="auto"/>
      </w:pPr>
      <w:r w:rsidRPr="008F12E1">
        <w:t>Mlýnka – ID DIBAVOD/HEIS 201520100100, povodí Odra</w:t>
      </w:r>
    </w:p>
    <w:p w:rsidR="008F12E1" w:rsidRPr="008F12E1" w:rsidRDefault="008F12E1" w:rsidP="008F12E1">
      <w:pPr>
        <w:pStyle w:val="Odstavecseseznamem"/>
        <w:numPr>
          <w:ilvl w:val="0"/>
          <w:numId w:val="47"/>
        </w:numPr>
        <w:spacing w:after="0" w:line="288" w:lineRule="auto"/>
      </w:pPr>
      <w:r w:rsidRPr="008F12E1">
        <w:t>Odra – ID 10100012, povodí Odra</w:t>
      </w:r>
    </w:p>
    <w:p w:rsidR="008F12E1" w:rsidRPr="008F12E1" w:rsidRDefault="008F12E1" w:rsidP="008F12E1">
      <w:pPr>
        <w:pStyle w:val="Odstavecseseznamem"/>
        <w:numPr>
          <w:ilvl w:val="0"/>
          <w:numId w:val="47"/>
        </w:numPr>
        <w:spacing w:after="0" w:line="288" w:lineRule="auto"/>
      </w:pPr>
      <w:r w:rsidRPr="008F12E1">
        <w:t>Ostravice – ID 10100051, povodí Odra</w:t>
      </w:r>
    </w:p>
    <w:p w:rsidR="008F12E1" w:rsidRPr="008F12E1" w:rsidRDefault="008F12E1" w:rsidP="008F12E1">
      <w:pPr>
        <w:pStyle w:val="Odstavecseseznamem"/>
        <w:numPr>
          <w:ilvl w:val="0"/>
          <w:numId w:val="47"/>
        </w:numPr>
        <w:spacing w:after="0" w:line="288" w:lineRule="auto"/>
      </w:pPr>
      <w:r w:rsidRPr="008F12E1">
        <w:t>bezejmenný vodní tok – ID DIBAVOD/HEIS 201520205100, povodí Odra</w:t>
      </w:r>
    </w:p>
    <w:p w:rsidR="008F12E1" w:rsidRPr="008F12E1" w:rsidRDefault="008F12E1" w:rsidP="008F12E1">
      <w:pPr>
        <w:pStyle w:val="Odstavecseseznamem"/>
        <w:numPr>
          <w:ilvl w:val="0"/>
          <w:numId w:val="47"/>
        </w:numPr>
        <w:spacing w:after="0" w:line="288" w:lineRule="auto"/>
      </w:pPr>
      <w:r w:rsidRPr="008F12E1">
        <w:t>bezejmenný vodní tok – ID DIBAVOD/HEIS 201520202900, povodí Odra</w:t>
      </w:r>
    </w:p>
    <w:p w:rsidR="008F12E1" w:rsidRPr="008F12E1" w:rsidRDefault="008F12E1" w:rsidP="008F12E1">
      <w:pPr>
        <w:pStyle w:val="Odstavecseseznamem"/>
        <w:numPr>
          <w:ilvl w:val="0"/>
          <w:numId w:val="47"/>
        </w:numPr>
        <w:spacing w:after="0" w:line="288" w:lineRule="auto"/>
      </w:pPr>
      <w:r w:rsidRPr="008F12E1">
        <w:t>bezejmenný vodní tok – ID DIBAVOD/HEIS 201520203100, povodí Odra</w:t>
      </w:r>
    </w:p>
    <w:p w:rsidR="008F12E1" w:rsidRPr="008F12E1" w:rsidRDefault="008F12E1" w:rsidP="008F12E1">
      <w:pPr>
        <w:pStyle w:val="Odstavecseseznamem"/>
        <w:numPr>
          <w:ilvl w:val="0"/>
          <w:numId w:val="47"/>
        </w:numPr>
        <w:spacing w:after="0" w:line="288" w:lineRule="auto"/>
      </w:pPr>
      <w:r w:rsidRPr="008F12E1">
        <w:t>bezejmenný vodní tok – ID DIBAVOD/HEIS 201490001600, povodí Odra</w:t>
      </w:r>
    </w:p>
    <w:p w:rsidR="008F12E1" w:rsidRPr="008F12E1" w:rsidRDefault="008F12E1" w:rsidP="008F12E1">
      <w:pPr>
        <w:pStyle w:val="Odstavecseseznamem"/>
        <w:numPr>
          <w:ilvl w:val="0"/>
          <w:numId w:val="47"/>
        </w:numPr>
        <w:spacing w:after="0" w:line="288" w:lineRule="auto"/>
      </w:pPr>
      <w:r w:rsidRPr="008F12E1">
        <w:t>bezejmenný vodní tok – ID DIBAVOD/HEIS 204300000002, povodí Odra</w:t>
      </w:r>
    </w:p>
    <w:p w:rsidR="008F12E1" w:rsidRPr="008F12E1" w:rsidRDefault="008F12E1" w:rsidP="008F12E1">
      <w:pPr>
        <w:spacing w:after="0"/>
      </w:pPr>
    </w:p>
    <w:p w:rsidR="008F12E1" w:rsidRPr="008F12E1" w:rsidRDefault="008F12E1" w:rsidP="008F12E1">
      <w:pPr>
        <w:spacing w:after="0"/>
      </w:pPr>
      <w:r w:rsidRPr="008F12E1">
        <w:t>V blízkosti železniční trati se dále nachází v oblasti CHKO Poodří následující vodní toky:</w:t>
      </w:r>
    </w:p>
    <w:p w:rsidR="008F12E1" w:rsidRPr="008F12E1" w:rsidRDefault="008F12E1" w:rsidP="008F12E1">
      <w:pPr>
        <w:pStyle w:val="Odstavecseseznamem"/>
        <w:numPr>
          <w:ilvl w:val="0"/>
          <w:numId w:val="48"/>
        </w:numPr>
        <w:spacing w:before="120" w:after="0" w:line="288" w:lineRule="auto"/>
        <w:ind w:left="714" w:hanging="357"/>
      </w:pPr>
      <w:r w:rsidRPr="008F12E1">
        <w:t>bezejmenný vodní tok – ID DIBAVOD/HEIS 201520202800, povodí Odra</w:t>
      </w:r>
    </w:p>
    <w:p w:rsidR="008F12E1" w:rsidRPr="008F12E1" w:rsidRDefault="008F12E1" w:rsidP="008F12E1">
      <w:pPr>
        <w:pStyle w:val="Odstavecseseznamem"/>
        <w:numPr>
          <w:ilvl w:val="0"/>
          <w:numId w:val="48"/>
        </w:numPr>
        <w:spacing w:after="0" w:line="288" w:lineRule="auto"/>
      </w:pPr>
      <w:r w:rsidRPr="008F12E1">
        <w:t>bezejmenný vodní tok – ID DIBAVOD/HEIS 201490001700, povodí Odra</w:t>
      </w:r>
    </w:p>
    <w:p w:rsidR="008F12E1" w:rsidRPr="008F12E1" w:rsidRDefault="008F12E1" w:rsidP="008F12E1">
      <w:pPr>
        <w:spacing w:before="120"/>
        <w:rPr>
          <w:u w:val="single"/>
        </w:rPr>
      </w:pPr>
      <w:r w:rsidRPr="008F12E1">
        <w:rPr>
          <w:u w:val="single"/>
        </w:rPr>
        <w:t>Vodní nádrže</w:t>
      </w:r>
    </w:p>
    <w:p w:rsidR="008F12E1" w:rsidRPr="008F12E1" w:rsidRDefault="008F12E1" w:rsidP="008F12E1">
      <w:r w:rsidRPr="008F12E1">
        <w:t>V blízkosti železniční trati se nachází následující vodní nádrže:</w:t>
      </w:r>
    </w:p>
    <w:p w:rsidR="008F12E1" w:rsidRPr="008F12E1" w:rsidRDefault="008F12E1" w:rsidP="008F12E1">
      <w:pPr>
        <w:pStyle w:val="Odstavecseseznamem"/>
        <w:numPr>
          <w:ilvl w:val="0"/>
          <w:numId w:val="49"/>
        </w:numPr>
        <w:spacing w:line="288" w:lineRule="auto"/>
      </w:pPr>
      <w:r w:rsidRPr="008F12E1">
        <w:t>Rojek, ID 201011593005</w:t>
      </w:r>
    </w:p>
    <w:p w:rsidR="008F12E1" w:rsidRPr="008F12E1" w:rsidRDefault="008F12E1" w:rsidP="008F12E1">
      <w:pPr>
        <w:pStyle w:val="Odstavecseseznamem"/>
        <w:numPr>
          <w:ilvl w:val="0"/>
          <w:numId w:val="49"/>
        </w:numPr>
        <w:spacing w:line="288" w:lineRule="auto"/>
      </w:pPr>
      <w:r w:rsidRPr="008F12E1">
        <w:t>Nový rybník, ID 201011593008</w:t>
      </w:r>
    </w:p>
    <w:p w:rsidR="008F12E1" w:rsidRPr="008F12E1" w:rsidRDefault="008F12E1" w:rsidP="008F12E1">
      <w:pPr>
        <w:rPr>
          <w:u w:val="single"/>
        </w:rPr>
      </w:pPr>
      <w:r w:rsidRPr="008F12E1">
        <w:rPr>
          <w:u w:val="single"/>
        </w:rPr>
        <w:t>Záplavová území</w:t>
      </w:r>
    </w:p>
    <w:p w:rsidR="008F12E1" w:rsidRPr="008F12E1" w:rsidRDefault="008F12E1" w:rsidP="008F12E1">
      <w:pPr>
        <w:jc w:val="both"/>
      </w:pPr>
      <w:r w:rsidRPr="008F12E1">
        <w:t>Železniční trať přechází přes Q</w:t>
      </w:r>
      <w:r w:rsidRPr="008F12E1">
        <w:rPr>
          <w:vertAlign w:val="subscript"/>
        </w:rPr>
        <w:t>5</w:t>
      </w:r>
      <w:r w:rsidRPr="008F12E1">
        <w:t>, Q</w:t>
      </w:r>
      <w:r w:rsidRPr="008F12E1">
        <w:rPr>
          <w:vertAlign w:val="subscript"/>
        </w:rPr>
        <w:t>20</w:t>
      </w:r>
      <w:r w:rsidRPr="008F12E1">
        <w:t>, Q</w:t>
      </w:r>
      <w:r w:rsidRPr="008F12E1">
        <w:rPr>
          <w:vertAlign w:val="subscript"/>
        </w:rPr>
        <w:t>100</w:t>
      </w:r>
      <w:r w:rsidRPr="008F12E1">
        <w:t xml:space="preserve"> a Q</w:t>
      </w:r>
      <w:r w:rsidRPr="008F12E1">
        <w:rPr>
          <w:vertAlign w:val="subscript"/>
        </w:rPr>
        <w:t>akt</w:t>
      </w:r>
      <w:bookmarkStart w:id="132" w:name="_GoBack"/>
      <w:bookmarkEnd w:id="132"/>
      <w:r w:rsidRPr="008F12E1">
        <w:t xml:space="preserve"> řeky Odry a Ostravice. V dalším stupni projektové dokumentace bude zpracován havarijní a povodňový plán dle požadavků Povodí Odry a příslušného vodoprávního úřadu. </w:t>
      </w:r>
    </w:p>
    <w:p w:rsidR="008F12E1" w:rsidRPr="008F12E1" w:rsidRDefault="008F12E1" w:rsidP="008F12E1">
      <w:pPr>
        <w:pStyle w:val="Nadpis3"/>
      </w:pPr>
      <w:bookmarkStart w:id="133" w:name="_Toc56174431"/>
      <w:r w:rsidRPr="008F12E1">
        <w:t>Podzemní vody</w:t>
      </w:r>
      <w:bookmarkEnd w:id="131"/>
      <w:bookmarkEnd w:id="133"/>
    </w:p>
    <w:p w:rsidR="008F12E1" w:rsidRPr="008F12E1" w:rsidRDefault="008F12E1" w:rsidP="008F12E1">
      <w:pPr>
        <w:jc w:val="both"/>
      </w:pPr>
      <w:r w:rsidRPr="008F12E1">
        <w:t xml:space="preserve">Západní část řešeného území patří do hydrogeologického rajonu základní vrstvy 2212 – Oderská brána v povodí Odry. Hladina je zde napjatá, s průlinovou propustností a střední transmisivitou </w:t>
      </w:r>
      <w:r w:rsidRPr="008F12E1">
        <w:br/>
        <w:t>(1.10</w:t>
      </w:r>
      <w:r w:rsidRPr="008F12E1">
        <w:rPr>
          <w:vertAlign w:val="superscript"/>
        </w:rPr>
        <w:t xml:space="preserve">-4 </w:t>
      </w:r>
      <w:r w:rsidRPr="008F12E1">
        <w:t>– 1.10</w:t>
      </w:r>
      <w:r w:rsidRPr="008F12E1">
        <w:rPr>
          <w:vertAlign w:val="superscript"/>
        </w:rPr>
        <w:t>-3</w:t>
      </w:r>
      <w:r w:rsidRPr="008F12E1">
        <w:t>). Východní část řešeného území náleží do hydrogeologického rajonu základní vrstvy 2261 Ostravská pánev – ostravská část v povodí Odry. Hladina je zde volná, s průlinovou propustností a vysokou transmisivitou (&gt;1.10</w:t>
      </w:r>
      <w:r w:rsidRPr="008F12E1">
        <w:rPr>
          <w:vertAlign w:val="superscript"/>
        </w:rPr>
        <w:t>-3</w:t>
      </w:r>
      <w:r w:rsidRPr="008F12E1">
        <w:t xml:space="preserve">).    </w:t>
      </w:r>
    </w:p>
    <w:p w:rsidR="008F12E1" w:rsidRPr="008F12E1" w:rsidRDefault="008F12E1" w:rsidP="008F12E1">
      <w:pPr>
        <w:pStyle w:val="Nadpis3"/>
      </w:pPr>
      <w:bookmarkStart w:id="134" w:name="_Toc498931217"/>
      <w:bookmarkStart w:id="135" w:name="_Toc56174432"/>
      <w:r w:rsidRPr="008F12E1">
        <w:t>Vodohospodářsky chráněná území</w:t>
      </w:r>
      <w:bookmarkEnd w:id="134"/>
      <w:bookmarkEnd w:id="135"/>
    </w:p>
    <w:p w:rsidR="008F12E1" w:rsidRPr="008F12E1" w:rsidRDefault="008F12E1" w:rsidP="008F12E1">
      <w:pPr>
        <w:jc w:val="both"/>
        <w:rPr>
          <w:u w:val="single"/>
        </w:rPr>
      </w:pPr>
      <w:r w:rsidRPr="008F12E1">
        <w:rPr>
          <w:u w:val="single"/>
        </w:rPr>
        <w:t>Ochranné pásmo vodního zdroje</w:t>
      </w:r>
    </w:p>
    <w:p w:rsidR="008F12E1" w:rsidRPr="008F12E1" w:rsidRDefault="008F12E1" w:rsidP="008F12E1">
      <w:pPr>
        <w:jc w:val="both"/>
      </w:pPr>
      <w:r w:rsidRPr="008F12E1">
        <w:t xml:space="preserve">Podél železniční trati (km cca 37,0-37,85) je vymezeno ochranné pásmo vodního zdroje 2b Ostrava Dubí, Nová Ves prameniště (č.r.: SMO/429914/15/OŽP/Rich). </w:t>
      </w:r>
    </w:p>
    <w:p w:rsidR="008F12E1" w:rsidRPr="008F12E1" w:rsidRDefault="008F12E1" w:rsidP="008F12E1">
      <w:pPr>
        <w:jc w:val="both"/>
      </w:pPr>
    </w:p>
    <w:p w:rsidR="008F12E1" w:rsidRPr="008F12E1" w:rsidRDefault="008F12E1" w:rsidP="008F12E1">
      <w:pPr>
        <w:jc w:val="both"/>
        <w:rPr>
          <w:u w:val="single"/>
        </w:rPr>
      </w:pPr>
      <w:r w:rsidRPr="008F12E1">
        <w:rPr>
          <w:u w:val="single"/>
        </w:rPr>
        <w:lastRenderedPageBreak/>
        <w:t>Ochranné pásmo lázeňských zdrojů</w:t>
      </w:r>
    </w:p>
    <w:p w:rsidR="008F12E1" w:rsidRPr="008F12E1" w:rsidRDefault="008F12E1" w:rsidP="008F12E1">
      <w:pPr>
        <w:jc w:val="both"/>
      </w:pPr>
      <w:r w:rsidRPr="008F12E1">
        <w:t>Ochranné pásmo lázeňský zdrojů není v dotčeném území vymezeno.</w:t>
      </w:r>
    </w:p>
    <w:p w:rsidR="008F12E1" w:rsidRPr="008F12E1" w:rsidRDefault="008F12E1" w:rsidP="008F12E1">
      <w:pPr>
        <w:jc w:val="both"/>
        <w:rPr>
          <w:u w:val="single"/>
        </w:rPr>
      </w:pPr>
      <w:r w:rsidRPr="008F12E1">
        <w:rPr>
          <w:u w:val="single"/>
        </w:rPr>
        <w:t>Chráněná oblast přirozené akumulace vod</w:t>
      </w:r>
    </w:p>
    <w:p w:rsidR="008F12E1" w:rsidRPr="008F12E1" w:rsidRDefault="008F12E1" w:rsidP="008F12E1">
      <w:pPr>
        <w:spacing w:after="240"/>
        <w:jc w:val="both"/>
        <w:rPr>
          <w:rFonts w:cs="Times New Roman"/>
          <w:u w:val="single"/>
        </w:rPr>
      </w:pPr>
      <w:r w:rsidRPr="008F12E1">
        <w:t>Chráněná oblast přirozené akumulace vod není v dotčeném území vymezena.</w:t>
      </w:r>
    </w:p>
    <w:p w:rsidR="008F12E1" w:rsidRPr="008F12E1" w:rsidRDefault="008F12E1" w:rsidP="008F12E1">
      <w:pPr>
        <w:spacing w:after="240"/>
        <w:jc w:val="both"/>
        <w:rPr>
          <w:rFonts w:cs="Times New Roman"/>
          <w:u w:val="single"/>
        </w:rPr>
      </w:pPr>
      <w:r w:rsidRPr="008F12E1">
        <w:rPr>
          <w:rFonts w:cs="Times New Roman"/>
          <w:u w:val="single"/>
        </w:rPr>
        <w:t>Povodňový a havarijní plán</w:t>
      </w:r>
    </w:p>
    <w:p w:rsidR="008F12E1" w:rsidRPr="008F12E1" w:rsidRDefault="008F12E1" w:rsidP="008F12E1">
      <w:pPr>
        <w:spacing w:after="240"/>
        <w:jc w:val="both"/>
        <w:rPr>
          <w:rFonts w:cs="Times New Roman"/>
        </w:rPr>
      </w:pPr>
      <w:r w:rsidRPr="008F12E1">
        <w:rPr>
          <w:rFonts w:cs="Times New Roman"/>
        </w:rPr>
        <w:t>Návrh zásad pro nakládání se závadnými látkami, bude zpracován v dalším stupni projektové dokumentace (DÚR). V navazujícím stupni, tzn. DSP, bude zpracován Havarijní plán, který bude dále doplněn a aktualizován zhotovitelem stavby.</w:t>
      </w:r>
    </w:p>
    <w:p w:rsidR="008F12E1" w:rsidRPr="0004636B" w:rsidRDefault="008F12E1" w:rsidP="008F12E1">
      <w:pPr>
        <w:spacing w:after="240"/>
        <w:jc w:val="both"/>
        <w:rPr>
          <w:rFonts w:cs="Times New Roman"/>
        </w:rPr>
      </w:pPr>
      <w:r w:rsidRPr="008F12E1">
        <w:rPr>
          <w:rFonts w:cs="Times New Roman"/>
        </w:rPr>
        <w:t>Relevantnost zpracování povodňového plánu bude projednána se správcem povodí v dalším stupni projektové dokumentace (DÚR). Ve stupni DSP bude zpracován vlastní povodňový plán.</w:t>
      </w:r>
      <w:r w:rsidRPr="00D45D97">
        <w:rPr>
          <w:rFonts w:cs="Times New Roman"/>
        </w:rPr>
        <w:t xml:space="preserve">  </w:t>
      </w:r>
    </w:p>
    <w:p w:rsidR="0095328B" w:rsidRPr="0004636B" w:rsidRDefault="002041A9" w:rsidP="0095328B">
      <w:pPr>
        <w:pStyle w:val="Nadpis2"/>
        <w:rPr>
          <w:rFonts w:cs="Times New Roman"/>
        </w:rPr>
      </w:pPr>
      <w:bookmarkStart w:id="136" w:name="_Toc56174433"/>
      <w:r w:rsidRPr="0004636B">
        <w:rPr>
          <w:rFonts w:cs="Times New Roman"/>
        </w:rPr>
        <w:t>Odpady</w:t>
      </w:r>
      <w:bookmarkEnd w:id="136"/>
    </w:p>
    <w:p w:rsidR="008F12E1" w:rsidRPr="008F12E1" w:rsidRDefault="008F12E1" w:rsidP="00E8353D">
      <w:pPr>
        <w:jc w:val="both"/>
      </w:pPr>
      <w:r w:rsidRPr="008F12E1">
        <w:t>Nakládání s odpady se řídí zákonem č. 185/2001 Sb., o odpadech, ve znění pozdějších předpisů a s ním souvisejících vyhlášek (č. 93/2016 Sb., o katalogu odpadů; č. 94/2016 Sb., o hodnocení nebezpečných vlastností odpadů; č. 383/2001 Sb., o podrobnostech nakládání s odpady; č. 384/2001 Sb., o nakládání s PCB; č. 237/2002 Sb., o podrobnostech způsobu provedení zpětného odběru některých výrobků; č. 294/2005 Sb., o podmínkách ukládání odpadů na skládky a jejich využívání na povrchu terénu; č. 352/2005 Sb., o nakládání s elektrozařízeními a elektroodpady; č. 341/2008 Sb., o podrobnostech nakládání s biologicky rozložitelnými odpady, vše ve znění pozdějších předpisů).</w:t>
      </w:r>
    </w:p>
    <w:p w:rsidR="008F12E1" w:rsidRPr="008F12E1" w:rsidRDefault="008F12E1" w:rsidP="008F12E1">
      <w:pPr>
        <w:jc w:val="both"/>
        <w:rPr>
          <w:rFonts w:cs="Times New Roman"/>
        </w:rPr>
      </w:pPr>
      <w:r w:rsidRPr="008F12E1">
        <w:rPr>
          <w:rFonts w:cs="Times New Roman"/>
        </w:rPr>
        <w:t>Dále je třeba se řídit Směrnicí SŽDC č. 96 pro nakládání s odpady, v aktuálním znění.</w:t>
      </w:r>
    </w:p>
    <w:p w:rsidR="008F12E1" w:rsidRPr="008F12E1" w:rsidRDefault="008F12E1" w:rsidP="008F12E1">
      <w:pPr>
        <w:spacing w:before="120"/>
        <w:jc w:val="both"/>
      </w:pPr>
      <w:r w:rsidRPr="008F12E1">
        <w:t xml:space="preserve">Odpady, které budou vznikat v rámci stavby, lze rozdělit na odpady, které budou vázány na vlastní proces realizace stavby a dále na odpady, které budou vznikat v souvislosti s použitými technologiemi, mechanismy, zázemím stavby apod. Mimo tyto odpady budou dále vznikat i odpady spojené s pobytem a pohybem pracovníků, zejména se bude jednat o komunální odpady.   </w:t>
      </w:r>
    </w:p>
    <w:p w:rsidR="008F12E1" w:rsidRPr="008F12E1" w:rsidRDefault="008F12E1" w:rsidP="008F12E1">
      <w:pPr>
        <w:spacing w:before="120"/>
        <w:jc w:val="both"/>
      </w:pPr>
      <w:r w:rsidRPr="008F12E1">
        <w:t xml:space="preserve">Druhy odpadů, včetně jejich množství, budou podrobně specifikovány v dalším stupni projektové dokumentace (DÚR). </w:t>
      </w:r>
      <w:bookmarkStart w:id="137" w:name="_Hlk498520556"/>
      <w:r w:rsidRPr="008F12E1">
        <w:t>V rámci stavby se předpokládá využití recyklační základny, uvažováno je její umístěním v okolí ŽST Ostrava-Vítkovice, přesná lokalizace recyklační základny bude upřesněna  v dalším stupni projektové dokumentace (DÚR).</w:t>
      </w:r>
      <w:bookmarkEnd w:id="137"/>
      <w:r w:rsidRPr="008F12E1">
        <w:t xml:space="preserve"> </w:t>
      </w:r>
    </w:p>
    <w:p w:rsidR="008F12E1" w:rsidRPr="008F12E1" w:rsidRDefault="008F12E1" w:rsidP="008F12E1">
      <w:pPr>
        <w:spacing w:before="120"/>
        <w:jc w:val="both"/>
      </w:pPr>
      <w:r w:rsidRPr="008F12E1">
        <w:t xml:space="preserve">Veškeré odpady, které vzniknou v průběhu stavby, se budou na jednotlivých místech třídit a odvážet na investorem určená místa pro nakládání s odpady. </w:t>
      </w:r>
    </w:p>
    <w:p w:rsidR="008F12E1" w:rsidRPr="008F12E1" w:rsidRDefault="008F12E1" w:rsidP="008F12E1">
      <w:pPr>
        <w:spacing w:before="120"/>
        <w:jc w:val="both"/>
      </w:pPr>
      <w:r w:rsidRPr="008F12E1">
        <w:t xml:space="preserve">Na základě dostupných informací v traťovém úseku Ostrava-Kunčice – Ostrava-Svinov/Polanka nad Odrou nebyla v předchozích letech řešena žádná ekologická havárie. Nebezpečné odpady vznikaly na základě činnosti při údržbě dopravní cesty, tyto odpady byly po ukončení údržby předány oprávněným firmám k likvidaci. </w:t>
      </w:r>
    </w:p>
    <w:p w:rsidR="008F12E1" w:rsidRPr="008F12E1" w:rsidRDefault="008F12E1" w:rsidP="008F12E1">
      <w:pPr>
        <w:spacing w:before="120"/>
        <w:jc w:val="both"/>
      </w:pPr>
      <w:r w:rsidRPr="008F12E1">
        <w:t xml:space="preserve">Na základě místního šetření, které se konalo dne </w:t>
      </w:r>
      <w:r w:rsidR="00E8353D" w:rsidRPr="008F12E1">
        <w:t>14. 7. 2020</w:t>
      </w:r>
      <w:r w:rsidRPr="008F12E1">
        <w:t xml:space="preserve"> v ŽST Ostrava-Vítkovice a ŽST Ostrava-Kunčice se zástupci SŽ a.s., nebyl evidován výskyt azbestu v rekonstruovaných nástupištích ani krytém nadchodu propojující výpravní budovu s II. nástupištěm v ŽST </w:t>
      </w:r>
      <w:r w:rsidRPr="008F12E1">
        <w:lastRenderedPageBreak/>
        <w:t xml:space="preserve">Ostrava-Vítkovice. Ocelová konstrukce nadchodu a nástupišť je opatřena nátěrovou hmotou – předpokládaný nebezpečný odpad. Střecha výpravní budovy ŽST Ostrava-Vítkovice je opatřena asfaltovou lepenkou (výpravní budova není součástí tohoto záměru). V ŽST Ostrava-Kunčice je uvažováno s využitím objektu ČD a.s. pro umístění technologií (p. p. č. 891/11, p. p. č. 891/12, k. ú. Kunčice nad Ostravicí). Střecha těchto objektů je z eternitové střešní krytiny - azbest (nebezpečný odpad). V rámci projektu je také navržena demolice stávajícího pozemního objektu u odb. Odra. Dle dostupných informací je střecha tohoto objektu opatřena asfaltovou lepenkou (nebezpečný odpad), výskyt azbestu není evidován.  </w:t>
      </w:r>
    </w:p>
    <w:p w:rsidR="008F12E1" w:rsidRPr="008F12E1" w:rsidRDefault="008F12E1" w:rsidP="008F12E1">
      <w:pPr>
        <w:jc w:val="both"/>
        <w:rPr>
          <w:color w:val="000000" w:themeColor="text1"/>
        </w:rPr>
      </w:pPr>
      <w:bookmarkStart w:id="138" w:name="_Hlk498499213"/>
      <w:r w:rsidRPr="008F12E1">
        <w:rPr>
          <w:color w:val="000000" w:themeColor="text1"/>
        </w:rPr>
        <w:t>V případě výskytu azbestu se bude s tímto odpadem zacházet jako s nebezpečným. Zejména je nutné respektovat následující povinnosti uvedené:</w:t>
      </w:r>
    </w:p>
    <w:p w:rsidR="008F12E1" w:rsidRPr="008F12E1" w:rsidRDefault="008F12E1" w:rsidP="008F12E1">
      <w:pPr>
        <w:pStyle w:val="Odstavecseseznamem"/>
        <w:numPr>
          <w:ilvl w:val="0"/>
          <w:numId w:val="50"/>
        </w:numPr>
        <w:spacing w:line="288" w:lineRule="auto"/>
        <w:rPr>
          <w:color w:val="000000" w:themeColor="text1"/>
        </w:rPr>
      </w:pPr>
      <w:r w:rsidRPr="008F12E1">
        <w:rPr>
          <w:color w:val="000000" w:themeColor="text1"/>
        </w:rPr>
        <w:t xml:space="preserve">V § 35 zákona č. 185/2001 Sb., o odpadech a následně v § 7 vyhlášky č. 294/2005 Sb., o podmínkách ukládání odpadů na skládky a jejich využívání na povrchu terénu a změně vyhlášky č. 383/2001 Sb., o podrobnostech nakládání s odpady. </w:t>
      </w:r>
    </w:p>
    <w:p w:rsidR="008F12E1" w:rsidRPr="008F12E1" w:rsidRDefault="008F12E1" w:rsidP="008F12E1">
      <w:pPr>
        <w:pStyle w:val="Odstavecseseznamem"/>
        <w:numPr>
          <w:ilvl w:val="0"/>
          <w:numId w:val="50"/>
        </w:numPr>
        <w:spacing w:line="288" w:lineRule="auto"/>
        <w:rPr>
          <w:color w:val="000000" w:themeColor="text1"/>
        </w:rPr>
      </w:pPr>
      <w:r w:rsidRPr="008F12E1">
        <w:rPr>
          <w:color w:val="000000" w:themeColor="text1"/>
        </w:rPr>
        <w:t xml:space="preserve">V § 41 zákona č. 258/2000 Sb., o ochraně veřejného zdraví </w:t>
      </w:r>
    </w:p>
    <w:p w:rsidR="008F12E1" w:rsidRPr="008F12E1" w:rsidRDefault="008F12E1" w:rsidP="008F12E1">
      <w:pPr>
        <w:pStyle w:val="Odstavecseseznamem"/>
        <w:numPr>
          <w:ilvl w:val="0"/>
          <w:numId w:val="50"/>
        </w:numPr>
        <w:spacing w:line="288" w:lineRule="auto"/>
        <w:rPr>
          <w:color w:val="000000" w:themeColor="text1"/>
        </w:rPr>
      </w:pPr>
      <w:r w:rsidRPr="008F12E1">
        <w:rPr>
          <w:color w:val="000000" w:themeColor="text1"/>
        </w:rPr>
        <w:t>V nařízení vlády č. 361/2007 Sb., kterým se stanoví podmínky ochrany zdraví při práci</w:t>
      </w:r>
      <w:bookmarkEnd w:id="138"/>
      <w:r w:rsidRPr="008F12E1">
        <w:rPr>
          <w:color w:val="000000" w:themeColor="text1"/>
        </w:rPr>
        <w:t xml:space="preserve">    </w:t>
      </w:r>
    </w:p>
    <w:p w:rsidR="008F12E1" w:rsidRPr="008F12E1" w:rsidRDefault="008F12E1" w:rsidP="008F12E1">
      <w:pPr>
        <w:spacing w:before="120"/>
        <w:jc w:val="both"/>
        <w:rPr>
          <w:color w:val="000000" w:themeColor="text1"/>
        </w:rPr>
      </w:pPr>
      <w:r w:rsidRPr="008F12E1">
        <w:rPr>
          <w:color w:val="000000" w:themeColor="text1"/>
        </w:rPr>
        <w:t>V rámci stavby se předpokládá likvidace dřevěných železničních pražců. S dřevěnými železničními pražci, které budou ve špatném technickém stavu, se bude dále zacházet jako s nebezpečným odpadem. Rovněž s pražci, které budou kontaminované ropnými látkami či asfaltem. Do nebezpečných odpadů budou dále zařazeny kovové části výhybek znečištěné mazadly.</w:t>
      </w:r>
    </w:p>
    <w:p w:rsidR="008F12E1" w:rsidRPr="008F12E1" w:rsidRDefault="008F12E1" w:rsidP="008F12E1">
      <w:pPr>
        <w:spacing w:before="120"/>
        <w:jc w:val="both"/>
        <w:rPr>
          <w:color w:val="000000" w:themeColor="text1"/>
        </w:rPr>
      </w:pPr>
      <w:r w:rsidRPr="008F12E1">
        <w:rPr>
          <w:color w:val="000000" w:themeColor="text1"/>
        </w:rPr>
        <w:t>V dalším stupni projektové dokumentace (DÚR) bude proveden stavebně technický průzkum na rekonstruovaných objektech.</w:t>
      </w:r>
    </w:p>
    <w:p w:rsidR="008F12E1" w:rsidRPr="008F12E1" w:rsidRDefault="008F12E1" w:rsidP="008F12E1">
      <w:pPr>
        <w:spacing w:before="120"/>
        <w:jc w:val="both"/>
        <w:rPr>
          <w:color w:val="000000" w:themeColor="text1"/>
        </w:rPr>
      </w:pPr>
      <w:r w:rsidRPr="008F12E1">
        <w:rPr>
          <w:color w:val="000000" w:themeColor="text1"/>
        </w:rPr>
        <w:t>Kontaminace štěrkového lože se předpokládá v místě výhybek. Odtěžení kontaminovaného materiálu z výhybek je doporučeno pouze pod výměnovou částí, kde je patrná kontaminace na povrchu. Z praktických zkušeností (zejména z již realizovaných staveb modernizací a optimalizací železničních koridorů) je průměrné množství kontaminovaného materiálu na výhybku 15 m</w:t>
      </w:r>
      <w:r w:rsidRPr="008F12E1">
        <w:rPr>
          <w:color w:val="000000" w:themeColor="text1"/>
          <w:vertAlign w:val="superscript"/>
        </w:rPr>
        <w:t>3</w:t>
      </w:r>
      <w:r w:rsidRPr="008F12E1">
        <w:rPr>
          <w:color w:val="000000" w:themeColor="text1"/>
        </w:rPr>
        <w:t xml:space="preserve">. Kontaminovaný štěrk z výhybek bude odtěžen přednostně.   </w:t>
      </w:r>
    </w:p>
    <w:p w:rsidR="008F12E1" w:rsidRPr="008F12E1" w:rsidRDefault="008F12E1" w:rsidP="008F12E1">
      <w:pPr>
        <w:spacing w:before="240"/>
        <w:jc w:val="both"/>
        <w:rPr>
          <w:color w:val="000000" w:themeColor="text1"/>
        </w:rPr>
      </w:pPr>
      <w:r w:rsidRPr="008F12E1">
        <w:rPr>
          <w:color w:val="000000" w:themeColor="text1"/>
        </w:rPr>
        <w:t xml:space="preserve">V případě štěrkového lože v řešeném úseku záměru je nutné před zahájením stavby ověřit provedení laboratorních rozborů akreditovanou laboratoří, aby byl vyloučen nadlimitní obsah nebezpečných složek. V případě, že by rozbor tento nadlimitní obsah potvrdil, byly by tyto odpady uloženy na skládku nebezpečných odpadů. Při samotném odběru vzorků se bude vycházet z konkrétní situace a z informací od projektanta. Lokalizace sond bude upřesněna v geotechnickém průzkumu.      </w:t>
      </w:r>
    </w:p>
    <w:p w:rsidR="008F12E1" w:rsidRPr="008F12E1" w:rsidRDefault="008F12E1" w:rsidP="008F12E1">
      <w:pPr>
        <w:rPr>
          <w:color w:val="000000" w:themeColor="text1"/>
          <w:u w:val="single"/>
        </w:rPr>
      </w:pPr>
      <w:r w:rsidRPr="008F12E1">
        <w:rPr>
          <w:color w:val="000000" w:themeColor="text1"/>
          <w:u w:val="single"/>
        </w:rPr>
        <w:t xml:space="preserve">Z hlediska problematiky odpadů bude respektováno následující: </w:t>
      </w:r>
    </w:p>
    <w:p w:rsidR="008F12E1" w:rsidRPr="008F12E1" w:rsidRDefault="008F12E1" w:rsidP="008F12E1">
      <w:pPr>
        <w:jc w:val="both"/>
        <w:rPr>
          <w:color w:val="000000" w:themeColor="text1"/>
        </w:rPr>
      </w:pPr>
      <w:r w:rsidRPr="008F12E1">
        <w:rPr>
          <w:color w:val="000000" w:themeColor="text1"/>
        </w:rPr>
        <w:t xml:space="preserve">• s odpady bude nakládáno v souladu s legislativou platnou v odpadovém hospodářství, v současné době podle zákona č. 185/2001 Sb., o odpadech, a prováděcích vyhlášek, </w:t>
      </w:r>
    </w:p>
    <w:p w:rsidR="008F12E1" w:rsidRPr="008F12E1" w:rsidRDefault="008F12E1" w:rsidP="008F12E1">
      <w:pPr>
        <w:jc w:val="both"/>
        <w:rPr>
          <w:color w:val="000000" w:themeColor="text1"/>
        </w:rPr>
      </w:pPr>
      <w:r w:rsidRPr="008F12E1">
        <w:rPr>
          <w:color w:val="000000" w:themeColor="text1"/>
        </w:rPr>
        <w:t xml:space="preserve">• dodavatel stavby bude specifikovat prostory pro shromažďování nebezpečných odpadů a ostatních látek škodlivých vodám včetně průběžně skladovaných množství; tyto odpady budou </w:t>
      </w:r>
      <w:r w:rsidRPr="008F12E1">
        <w:rPr>
          <w:color w:val="000000" w:themeColor="text1"/>
        </w:rPr>
        <w:lastRenderedPageBreak/>
        <w:t xml:space="preserve">ukládány pouze ve vybraných a označených prostorách v souladu s příslušnými vodohospodářskými předpisy a předpisy odpadového hospodářství, </w:t>
      </w:r>
    </w:p>
    <w:p w:rsidR="008F12E1" w:rsidRPr="008F12E1" w:rsidRDefault="008F12E1" w:rsidP="008F12E1">
      <w:pPr>
        <w:jc w:val="both"/>
        <w:rPr>
          <w:color w:val="000000" w:themeColor="text1"/>
        </w:rPr>
      </w:pPr>
      <w:r w:rsidRPr="008F12E1">
        <w:rPr>
          <w:color w:val="000000" w:themeColor="text1"/>
        </w:rPr>
        <w:t xml:space="preserve">• v rámci žádosti o kolaudaci stavby předložit specifikaci druhů a množství odpadů vzniklých v procesu výstavby a doložit způsob jejich využívání/odstraňování, </w:t>
      </w:r>
    </w:p>
    <w:p w:rsidR="00D45D97" w:rsidRPr="00E8353D" w:rsidRDefault="008F12E1" w:rsidP="002041A9">
      <w:pPr>
        <w:jc w:val="both"/>
        <w:rPr>
          <w:rFonts w:cs="Times New Roman"/>
          <w:color w:val="000000" w:themeColor="text1"/>
        </w:rPr>
      </w:pPr>
      <w:r w:rsidRPr="008F12E1">
        <w:rPr>
          <w:color w:val="000000" w:themeColor="text1"/>
        </w:rPr>
        <w:t>• původce odpadu (dodavatel stavby) si zvolí k využívání/odstraňování odpadů oprávněnou osobu (firmu) s příslušným souhlasem pro nakládání s odpady.</w:t>
      </w:r>
    </w:p>
    <w:p w:rsidR="002041A9" w:rsidRPr="0004636B" w:rsidRDefault="002041A9" w:rsidP="0095328B">
      <w:pPr>
        <w:pStyle w:val="Nadpis2"/>
        <w:rPr>
          <w:rFonts w:cs="Times New Roman"/>
        </w:rPr>
      </w:pPr>
      <w:r w:rsidRPr="0004636B">
        <w:rPr>
          <w:rFonts w:cs="Times New Roman"/>
        </w:rPr>
        <w:t xml:space="preserve"> </w:t>
      </w:r>
      <w:bookmarkStart w:id="139" w:name="_Toc56174434"/>
      <w:r w:rsidRPr="0004636B">
        <w:rPr>
          <w:rFonts w:cs="Times New Roman"/>
        </w:rPr>
        <w:t>Půdy</w:t>
      </w:r>
      <w:bookmarkEnd w:id="139"/>
    </w:p>
    <w:p w:rsidR="00E8353D" w:rsidRPr="00E8353D" w:rsidRDefault="00E8353D" w:rsidP="00E8353D">
      <w:pPr>
        <w:pStyle w:val="Nadpis3"/>
        <w:rPr>
          <w:b w:val="0"/>
        </w:rPr>
      </w:pPr>
      <w:bookmarkStart w:id="140" w:name="_Toc56174435"/>
      <w:r w:rsidRPr="00E8353D">
        <w:t>Zemědělský půdní fond (ZPF)</w:t>
      </w:r>
      <w:bookmarkEnd w:id="140"/>
    </w:p>
    <w:p w:rsidR="00E8353D" w:rsidRPr="00E8353D" w:rsidRDefault="00E8353D" w:rsidP="00E8353D">
      <w:pPr>
        <w:jc w:val="both"/>
      </w:pPr>
      <w:r w:rsidRPr="00E8353D">
        <w:t>Úpravou stávající trati a ŽST pravděpodobně nedojde k zásahu do pozemků ZPF. V dalším stupni projektové dokumentace (DÚR) bude upřesněno na základě podrobného záborového elaborátu. Železniční trať probíhá pouze ve stávající železniční stopě v ostatních plochách dle KN.</w:t>
      </w:r>
    </w:p>
    <w:p w:rsidR="00E8353D" w:rsidRPr="00E8353D" w:rsidRDefault="00E8353D" w:rsidP="00E8353D">
      <w:pPr>
        <w:pStyle w:val="Nadpis3"/>
        <w:rPr>
          <w:b w:val="0"/>
        </w:rPr>
      </w:pPr>
      <w:bookmarkStart w:id="141" w:name="_Toc56174436"/>
      <w:r w:rsidRPr="00E8353D">
        <w:t>Lesní půdní fond (PUPFL)</w:t>
      </w:r>
      <w:bookmarkEnd w:id="141"/>
    </w:p>
    <w:p w:rsidR="00E8353D" w:rsidRPr="00E8353D" w:rsidRDefault="00E8353D" w:rsidP="00E8353D">
      <w:pPr>
        <w:jc w:val="both"/>
      </w:pPr>
      <w:r w:rsidRPr="00E8353D">
        <w:t>Úpravou stávající trati a ŽST pravděpodobně nedojde k zásahu do pozemků PUPFL. V dalším stupni projektové dokumentace bude upřesněno na základě podrobného záborového elaborátu. Železniční trať probíhá pouze ve stávající železniční stopě v ostatních plochách dle KN, do lesních pozemků nezasahuje, lesní pozemky se nacházejí v těsné blízkosti stávající železniční trati. Záměr zasahuje do ochranného pásma lesa.</w:t>
      </w:r>
    </w:p>
    <w:p w:rsidR="00E8353D" w:rsidRPr="00E8353D" w:rsidRDefault="00E8353D" w:rsidP="00E8353D">
      <w:pPr>
        <w:pStyle w:val="Nadpis3"/>
      </w:pPr>
      <w:bookmarkStart w:id="142" w:name="_Toc56174437"/>
      <w:r w:rsidRPr="00E8353D">
        <w:t>Horninové prostředí a přírodní zdroje</w:t>
      </w:r>
      <w:bookmarkEnd w:id="142"/>
    </w:p>
    <w:p w:rsidR="00E8353D" w:rsidRPr="00E8353D" w:rsidRDefault="00E8353D" w:rsidP="00E8353D">
      <w:pPr>
        <w:jc w:val="both"/>
      </w:pPr>
      <w:r w:rsidRPr="00E8353D">
        <w:t xml:space="preserve">Železniční trať prochází (v km cca 1,3-2,7) dobývací prostorem Svinov I. (nerost – zemní plyn vázaný na uhelné sloje; ložisko v průzkumu, otvírce). </w:t>
      </w:r>
    </w:p>
    <w:p w:rsidR="00E8353D" w:rsidRPr="00E8353D" w:rsidRDefault="00E8353D" w:rsidP="00E8353D">
      <w:pPr>
        <w:jc w:val="both"/>
      </w:pPr>
      <w:r w:rsidRPr="00E8353D">
        <w:t>Celý řešený úsek železniční tratě prochází chráněným ložiskovým územím Rychvald (ID 07100100, zemní plyn) a Čs. část Hornoslezské pánve (ID 14400000, zemní plyn – uhlí černé).</w:t>
      </w:r>
    </w:p>
    <w:p w:rsidR="00E8353D" w:rsidRPr="00E8353D" w:rsidRDefault="00E8353D" w:rsidP="00E8353D">
      <w:pPr>
        <w:jc w:val="both"/>
      </w:pPr>
      <w:r w:rsidRPr="00E8353D">
        <w:t xml:space="preserve">Celý řešený úsek železniční tratě prochází výhradními ložisky nerostných surovin: Rychvald (ID 3266500, zemní plyn), Zábřeh (ID 3072501, černé uhlí), Důl Odra, z. Vítkovice (ID 3071523, černé uhlí) a Důl Odra, z. Ostrava 1 (ID 3071522, černé uhlí – zemní plyn). </w:t>
      </w:r>
    </w:p>
    <w:p w:rsidR="00E8353D" w:rsidRPr="00E8353D" w:rsidRDefault="00E8353D" w:rsidP="00E8353D">
      <w:pPr>
        <w:jc w:val="both"/>
      </w:pPr>
      <w:r w:rsidRPr="00E8353D">
        <w:t>Železniční trať prochází poddolovanými územími Mariánské Hory (klíč 4541), Svinov (klíč 4535), Vítkovice (klíč 4546), Slezská Ostrava (klíč 4547).</w:t>
      </w:r>
    </w:p>
    <w:p w:rsidR="00E8353D" w:rsidRPr="00E8353D" w:rsidRDefault="00E8353D" w:rsidP="00E8353D">
      <w:pPr>
        <w:jc w:val="both"/>
        <w:rPr>
          <w:rFonts w:cs="Times New Roman"/>
          <w:u w:val="single"/>
        </w:rPr>
      </w:pPr>
      <w:r w:rsidRPr="00E8353D">
        <w:rPr>
          <w:rFonts w:cs="Times New Roman"/>
          <w:u w:val="single"/>
        </w:rPr>
        <w:t>Radonové riziko</w:t>
      </w:r>
    </w:p>
    <w:p w:rsidR="00E8353D" w:rsidRPr="00E8353D" w:rsidRDefault="00E8353D" w:rsidP="00E8353D">
      <w:pPr>
        <w:jc w:val="both"/>
        <w:rPr>
          <w:rFonts w:cs="Times New Roman"/>
        </w:rPr>
      </w:pPr>
      <w:r w:rsidRPr="00E8353D">
        <w:rPr>
          <w:rFonts w:cs="Times New Roman"/>
        </w:rPr>
        <w:t>Radonový index je v zájmovém území záměru nízký. Ochranou staveb proti pronikání a hromadění radonu z podloží se zabývá ČSN 73 0601 a tato ochrana se týká obytných staveb.</w:t>
      </w:r>
    </w:p>
    <w:p w:rsidR="00D45D97" w:rsidRDefault="00E8353D" w:rsidP="002041A9">
      <w:pPr>
        <w:jc w:val="both"/>
        <w:rPr>
          <w:rFonts w:cs="Times New Roman"/>
        </w:rPr>
      </w:pPr>
      <w:r w:rsidRPr="00E8353D">
        <w:rPr>
          <w:rFonts w:cs="Times New Roman"/>
        </w:rPr>
        <w:t>V rámci záměru projektu je navrženo vybudování objektu pro technologie (zabezpečovací zařízení) v ŽST Ostrava-Kunčice, kde se počítá i s místností nouzového řízení. V dalším stupni projektové dokumentace (DÚR) bude zpracován pro tento objekt radonový průzkum.</w:t>
      </w:r>
    </w:p>
    <w:p w:rsidR="00D45D97" w:rsidRDefault="00D45D97" w:rsidP="002041A9">
      <w:pPr>
        <w:jc w:val="both"/>
        <w:rPr>
          <w:rFonts w:cs="Times New Roman"/>
        </w:rPr>
      </w:pPr>
    </w:p>
    <w:p w:rsidR="00E8353D" w:rsidRDefault="00E8353D" w:rsidP="002041A9">
      <w:pPr>
        <w:jc w:val="both"/>
        <w:rPr>
          <w:rFonts w:cs="Times New Roman"/>
        </w:rPr>
      </w:pPr>
    </w:p>
    <w:p w:rsidR="00E8353D" w:rsidRPr="0004636B" w:rsidRDefault="00E8353D" w:rsidP="002041A9">
      <w:pPr>
        <w:jc w:val="both"/>
        <w:rPr>
          <w:rFonts w:cs="Times New Roman"/>
        </w:rPr>
      </w:pPr>
    </w:p>
    <w:p w:rsidR="002041A9" w:rsidRPr="0004636B" w:rsidRDefault="002041A9" w:rsidP="0095328B">
      <w:pPr>
        <w:pStyle w:val="Nadpis2"/>
        <w:rPr>
          <w:rFonts w:cs="Times New Roman"/>
        </w:rPr>
      </w:pPr>
      <w:bookmarkStart w:id="143" w:name="_Toc56174438"/>
      <w:r w:rsidRPr="0004636B">
        <w:rPr>
          <w:rFonts w:cs="Times New Roman"/>
        </w:rPr>
        <w:lastRenderedPageBreak/>
        <w:t>Životní prostředí</w:t>
      </w:r>
      <w:bookmarkEnd w:id="143"/>
      <w:r w:rsidRPr="0004636B">
        <w:rPr>
          <w:rFonts w:cs="Times New Roman"/>
        </w:rPr>
        <w:t xml:space="preserve"> </w:t>
      </w:r>
    </w:p>
    <w:p w:rsidR="00E8353D" w:rsidRPr="00E721B8" w:rsidRDefault="00E8353D" w:rsidP="00E8353D">
      <w:pPr>
        <w:pStyle w:val="Nadpis3"/>
        <w:rPr>
          <w:b w:val="0"/>
          <w:bCs/>
        </w:rPr>
      </w:pPr>
      <w:bookmarkStart w:id="144" w:name="_Toc56174439"/>
      <w:r w:rsidRPr="00E721B8">
        <w:rPr>
          <w:bCs/>
        </w:rPr>
        <w:t>Zvláště chráněná území (ZCHÚ)</w:t>
      </w:r>
      <w:bookmarkEnd w:id="144"/>
    </w:p>
    <w:p w:rsidR="00E8353D" w:rsidRPr="00E8353D" w:rsidRDefault="00E8353D" w:rsidP="00E8353D">
      <w:pPr>
        <w:spacing w:before="240"/>
        <w:jc w:val="both"/>
      </w:pPr>
      <w:r w:rsidRPr="00E8353D">
        <w:t xml:space="preserve">V dotčeném území záměru se nachází CHKO Poodří. Samotná trať prochází III. zónou CHKO, v okolí trati je vyhlášena I. a II. zóna CHKO (km cca 0,0-1,3 a 37,5-38,9). </w:t>
      </w:r>
    </w:p>
    <w:p w:rsidR="00E8353D" w:rsidRPr="00E8353D" w:rsidRDefault="00E8353D" w:rsidP="00E8353D">
      <w:pPr>
        <w:spacing w:before="240"/>
        <w:jc w:val="both"/>
      </w:pPr>
      <w:r w:rsidRPr="00E8353D">
        <w:rPr>
          <w:i/>
          <w:iCs/>
        </w:rPr>
        <w:t>Předmět ochrany</w:t>
      </w:r>
      <w:r w:rsidRPr="00E8353D">
        <w:t xml:space="preserve">: </w:t>
      </w:r>
    </w:p>
    <w:p w:rsidR="00E8353D" w:rsidRPr="00E8353D" w:rsidRDefault="00E8353D" w:rsidP="00E8353D">
      <w:pPr>
        <w:pStyle w:val="Odstavecseseznamem"/>
        <w:numPr>
          <w:ilvl w:val="0"/>
          <w:numId w:val="46"/>
        </w:numPr>
        <w:spacing w:before="120"/>
        <w:ind w:left="714" w:hanging="357"/>
        <w:jc w:val="both"/>
      </w:pPr>
      <w:r w:rsidRPr="00E8353D">
        <w:t xml:space="preserve">harmonicky utvářená krajina nivy řeky Odry s významným podílem přírodě blízkých ekosystémů, se značným zastoupením dřevin rostoucích mimo les a řadou kulturněhistorických památek, </w:t>
      </w:r>
    </w:p>
    <w:p w:rsidR="00E8353D" w:rsidRPr="00E8353D" w:rsidRDefault="00E8353D" w:rsidP="00E8353D">
      <w:pPr>
        <w:pStyle w:val="Odstavecseseznamem"/>
        <w:numPr>
          <w:ilvl w:val="0"/>
          <w:numId w:val="46"/>
        </w:numPr>
        <w:spacing w:before="240"/>
        <w:jc w:val="both"/>
      </w:pPr>
      <w:r w:rsidRPr="00E8353D">
        <w:t xml:space="preserve">přirozeně meandrující tok řeky Odry včetně jejích přítoků, </w:t>
      </w:r>
    </w:p>
    <w:p w:rsidR="00E8353D" w:rsidRPr="00E8353D" w:rsidRDefault="00E8353D" w:rsidP="00E8353D">
      <w:pPr>
        <w:pStyle w:val="Odstavecseseznamem"/>
        <w:numPr>
          <w:ilvl w:val="0"/>
          <w:numId w:val="46"/>
        </w:numPr>
        <w:spacing w:before="240"/>
        <w:jc w:val="both"/>
      </w:pPr>
      <w:r w:rsidRPr="00E8353D">
        <w:t>niva řeky Odry a nivy jejích přítoků se zachovaným režimem přirozených povrchových rozlivů, stará ramena vodních toků, trvalé a periodické tůně,</w:t>
      </w:r>
    </w:p>
    <w:p w:rsidR="00E8353D" w:rsidRPr="00E8353D" w:rsidRDefault="00E8353D" w:rsidP="00E8353D">
      <w:pPr>
        <w:pStyle w:val="Odstavecseseznamem"/>
        <w:numPr>
          <w:ilvl w:val="0"/>
          <w:numId w:val="46"/>
        </w:numPr>
        <w:spacing w:before="240"/>
        <w:jc w:val="both"/>
      </w:pPr>
      <w:r w:rsidRPr="00E8353D">
        <w:t xml:space="preserve">přírodě blízká nebo přirozená lesní, luční, vodní a mokřadní společenstva a na ně vázané vzácné a zvláště chráněné druhy rostlin a živočichů, </w:t>
      </w:r>
    </w:p>
    <w:p w:rsidR="00E8353D" w:rsidRPr="00E8353D" w:rsidRDefault="00E8353D" w:rsidP="00E8353D">
      <w:pPr>
        <w:pStyle w:val="Odstavecseseznamem"/>
        <w:numPr>
          <w:ilvl w:val="0"/>
          <w:numId w:val="46"/>
        </w:numPr>
        <w:spacing w:before="240"/>
        <w:jc w:val="both"/>
      </w:pPr>
      <w:r w:rsidRPr="00E8353D">
        <w:t xml:space="preserve">rybníky s druhově pestrou florou a faunou, s funkcí významné tahové zastávky vodních ptáků, </w:t>
      </w:r>
    </w:p>
    <w:p w:rsidR="00E8353D" w:rsidRPr="00E8353D" w:rsidRDefault="00E8353D" w:rsidP="00E8353D">
      <w:pPr>
        <w:pStyle w:val="Odstavecseseznamem"/>
        <w:numPr>
          <w:ilvl w:val="0"/>
          <w:numId w:val="46"/>
        </w:numPr>
        <w:spacing w:before="240"/>
        <w:jc w:val="both"/>
      </w:pPr>
      <w:r w:rsidRPr="00E8353D">
        <w:t>předměty ochrany Evropsky významné lokality Poodří vymezené přílohou č. 793 k nařízení vlády č. 132/2005 ze dne 22. prosince 2004, kterým se stanoví národní seznam evropsky významných lokalit.</w:t>
      </w:r>
    </w:p>
    <w:p w:rsidR="00E8353D" w:rsidRDefault="00E8353D" w:rsidP="00E8353D">
      <w:pPr>
        <w:keepNext/>
        <w:spacing w:before="240"/>
        <w:jc w:val="center"/>
      </w:pPr>
      <w:r w:rsidRPr="00E8353D">
        <w:rPr>
          <w:noProof/>
          <w:lang w:eastAsia="cs-CZ"/>
        </w:rPr>
        <w:drawing>
          <wp:inline distT="0" distB="0" distL="0" distR="0" wp14:anchorId="1327CA19" wp14:editId="7880E5B7">
            <wp:extent cx="5761355" cy="2971165"/>
            <wp:effectExtent l="19050" t="19050" r="10795" b="1968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1355" cy="2971165"/>
                    </a:xfrm>
                    <a:prstGeom prst="rect">
                      <a:avLst/>
                    </a:prstGeom>
                    <a:noFill/>
                    <a:ln>
                      <a:solidFill>
                        <a:schemeClr val="tx1"/>
                      </a:solidFill>
                    </a:ln>
                  </pic:spPr>
                </pic:pic>
              </a:graphicData>
            </a:graphic>
          </wp:inline>
        </w:drawing>
      </w:r>
    </w:p>
    <w:p w:rsidR="00E8353D" w:rsidRPr="00E8353D" w:rsidRDefault="00E8353D" w:rsidP="00E8353D">
      <w:pPr>
        <w:pStyle w:val="Titulek"/>
        <w:jc w:val="center"/>
      </w:pPr>
      <w:r>
        <w:t xml:space="preserve">Obrázek </w:t>
      </w:r>
      <w:fldSimple w:instr=" SEQ Obrázek \* ARABIC ">
        <w:r w:rsidR="006B369E">
          <w:rPr>
            <w:noProof/>
          </w:rPr>
          <w:t>13</w:t>
        </w:r>
      </w:fldSimple>
      <w:r>
        <w:t>. Ochranná pásma v oblasti Odb. Odra</w:t>
      </w:r>
    </w:p>
    <w:p w:rsidR="00E8353D" w:rsidRDefault="00E8353D" w:rsidP="00E8353D">
      <w:pPr>
        <w:jc w:val="both"/>
      </w:pPr>
      <w:r w:rsidRPr="00E8353D">
        <w:t>Železniční trať prochází v km cca 0,0-1,4 a 37,45-38,4 zákonným ochranným pásmem přírodní rezervace Rezavka (kód 1965) a v km cca 0,0-0,55 a 37,45-38,1 zákonným ochranným pásmem přírodní rezervace Polanský les (kód 330).</w:t>
      </w:r>
    </w:p>
    <w:p w:rsidR="00E8353D" w:rsidRDefault="00E8353D" w:rsidP="00E8353D">
      <w:pPr>
        <w:jc w:val="both"/>
      </w:pPr>
    </w:p>
    <w:p w:rsidR="00E8353D" w:rsidRPr="00E8353D" w:rsidRDefault="00E8353D" w:rsidP="00E8353D">
      <w:pPr>
        <w:jc w:val="both"/>
      </w:pPr>
    </w:p>
    <w:p w:rsidR="00E8353D" w:rsidRPr="00E8353D" w:rsidRDefault="00E8353D" w:rsidP="00E8353D">
      <w:pPr>
        <w:jc w:val="both"/>
        <w:rPr>
          <w:u w:val="single"/>
        </w:rPr>
      </w:pPr>
      <w:r w:rsidRPr="00E8353D">
        <w:rPr>
          <w:u w:val="single"/>
        </w:rPr>
        <w:lastRenderedPageBreak/>
        <w:t>PR Rezavka</w:t>
      </w:r>
    </w:p>
    <w:p w:rsidR="00E8353D" w:rsidRPr="00E8353D" w:rsidRDefault="00E8353D" w:rsidP="00E8353D">
      <w:pPr>
        <w:jc w:val="both"/>
      </w:pPr>
      <w:r w:rsidRPr="00E8353D">
        <w:rPr>
          <w:i/>
          <w:iCs/>
        </w:rPr>
        <w:t>Předmět ochrany</w:t>
      </w:r>
      <w:r w:rsidRPr="00E8353D">
        <w:t xml:space="preserve"> - Zachování z krajino-ekologického hlediska velmi cenného území části údolní nivy řeky Odry, bezprostředně navazující na chráněnou krajin</w:t>
      </w:r>
      <w:r>
        <w:t>n</w:t>
      </w:r>
      <w:r w:rsidRPr="00E8353D">
        <w:t>ou oblast Poodří a jeho ochrana před možnými negativními zásahy. Jedná se o území s pestrou mozaikou různých typů biotopů (vodní plochy, vodní toky, mokřady, louky, pole, remízky, lužní lesy) s výskytem zvláště chráněných druhů rostlin a živočichů.</w:t>
      </w:r>
    </w:p>
    <w:p w:rsidR="00E8353D" w:rsidRPr="00E8353D" w:rsidRDefault="00E8353D" w:rsidP="00E8353D">
      <w:pPr>
        <w:jc w:val="both"/>
      </w:pPr>
      <w:r w:rsidRPr="00E8353D">
        <w:rPr>
          <w:i/>
          <w:iCs/>
        </w:rPr>
        <w:t>Ochranné pásmo</w:t>
      </w:r>
      <w:r w:rsidRPr="00E8353D">
        <w:t xml:space="preserve"> – zákonné</w:t>
      </w:r>
    </w:p>
    <w:p w:rsidR="00E8353D" w:rsidRPr="00E8353D" w:rsidRDefault="00E8353D" w:rsidP="00E8353D">
      <w:pPr>
        <w:jc w:val="both"/>
        <w:rPr>
          <w:u w:val="single"/>
        </w:rPr>
      </w:pPr>
      <w:r w:rsidRPr="00E8353D">
        <w:rPr>
          <w:u w:val="single"/>
        </w:rPr>
        <w:t>PR Polanský les</w:t>
      </w:r>
    </w:p>
    <w:p w:rsidR="00E8353D" w:rsidRPr="00E8353D" w:rsidRDefault="00E8353D" w:rsidP="00E8353D">
      <w:pPr>
        <w:jc w:val="both"/>
      </w:pPr>
      <w:r w:rsidRPr="00E8353D">
        <w:rPr>
          <w:i/>
          <w:iCs/>
        </w:rPr>
        <w:t xml:space="preserve">Předmět ochrany - </w:t>
      </w:r>
      <w:r w:rsidRPr="00E8353D">
        <w:t>Ochrana lužního lesa, jako jedinečného reliktu v Poodří.</w:t>
      </w:r>
    </w:p>
    <w:p w:rsidR="00E8353D" w:rsidRPr="00E8353D" w:rsidRDefault="00E8353D" w:rsidP="00E8353D">
      <w:pPr>
        <w:jc w:val="both"/>
      </w:pPr>
      <w:r w:rsidRPr="00E8353D">
        <w:rPr>
          <w:i/>
          <w:iCs/>
        </w:rPr>
        <w:t>Ochranné pásmo</w:t>
      </w:r>
      <w:r w:rsidRPr="00E8353D">
        <w:t xml:space="preserve"> – zákonné</w:t>
      </w:r>
    </w:p>
    <w:p w:rsidR="00E8353D" w:rsidRDefault="00E8353D" w:rsidP="00E8353D">
      <w:pPr>
        <w:keepNext/>
        <w:jc w:val="both"/>
      </w:pPr>
      <w:r w:rsidRPr="00E8353D">
        <w:t xml:space="preserve"> </w:t>
      </w:r>
      <w:r w:rsidRPr="00E8353D">
        <w:rPr>
          <w:noProof/>
          <w:lang w:eastAsia="cs-CZ"/>
        </w:rPr>
        <w:drawing>
          <wp:inline distT="0" distB="0" distL="0" distR="0" wp14:anchorId="03F98602" wp14:editId="1696BD31">
            <wp:extent cx="5753100" cy="3371850"/>
            <wp:effectExtent l="19050" t="19050" r="19050" b="1905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100" cy="3371850"/>
                    </a:xfrm>
                    <a:prstGeom prst="rect">
                      <a:avLst/>
                    </a:prstGeom>
                    <a:noFill/>
                    <a:ln>
                      <a:solidFill>
                        <a:schemeClr val="tx1"/>
                      </a:solidFill>
                    </a:ln>
                  </pic:spPr>
                </pic:pic>
              </a:graphicData>
            </a:graphic>
          </wp:inline>
        </w:drawing>
      </w:r>
    </w:p>
    <w:p w:rsidR="00E8353D" w:rsidRPr="00E8353D" w:rsidRDefault="00E8353D" w:rsidP="00E8353D">
      <w:pPr>
        <w:pStyle w:val="Titulek"/>
        <w:jc w:val="center"/>
      </w:pPr>
      <w:r>
        <w:t xml:space="preserve">Obrázek </w:t>
      </w:r>
      <w:fldSimple w:instr=" SEQ Obrázek \* ARABIC ">
        <w:r w:rsidR="006B369E">
          <w:rPr>
            <w:noProof/>
          </w:rPr>
          <w:t>14</w:t>
        </w:r>
      </w:fldSimple>
      <w:r>
        <w:t>. Přírodní rezervace</w:t>
      </w:r>
      <w:r w:rsidR="001D305C">
        <w:t xml:space="preserve"> v oblasti Odb. Odra</w:t>
      </w:r>
    </w:p>
    <w:p w:rsidR="00E8353D" w:rsidRPr="00E8353D" w:rsidRDefault="00E8353D" w:rsidP="00E8353D">
      <w:pPr>
        <w:pStyle w:val="Nadpis3"/>
      </w:pPr>
      <w:bookmarkStart w:id="145" w:name="_Toc498931210"/>
      <w:bookmarkStart w:id="146" w:name="_Toc56174440"/>
      <w:r w:rsidRPr="00E8353D">
        <w:t>Soustava Natura 2000</w:t>
      </w:r>
      <w:bookmarkEnd w:id="145"/>
      <w:bookmarkEnd w:id="146"/>
    </w:p>
    <w:p w:rsidR="00E8353D" w:rsidRPr="00E8353D" w:rsidRDefault="00E8353D" w:rsidP="00E8353D">
      <w:pPr>
        <w:jc w:val="both"/>
      </w:pPr>
      <w:r w:rsidRPr="00E8353D">
        <w:t xml:space="preserve">Železniční trať prochází v km cca 37,5-38,3 evropsky významnou lokalitou (EVL) Poodří (CZ0814092), dále trať tvoří hranici této EVL (km cca 0,8-1,3 a 38,3-38,9). </w:t>
      </w:r>
    </w:p>
    <w:p w:rsidR="00E8353D" w:rsidRPr="00E8353D" w:rsidRDefault="00E8353D" w:rsidP="00E8353D">
      <w:pPr>
        <w:jc w:val="both"/>
      </w:pPr>
      <w:r w:rsidRPr="00E8353D">
        <w:t xml:space="preserve">V km cca 37,5-38,9 trať tvoří hranici ptačí oblasti  (PO) Poodří (CZ0811020). </w:t>
      </w:r>
    </w:p>
    <w:p w:rsidR="00E8353D" w:rsidRPr="00E8353D" w:rsidRDefault="00E8353D" w:rsidP="00E8353D">
      <w:pPr>
        <w:jc w:val="both"/>
      </w:pPr>
      <w:r w:rsidRPr="00E8353D">
        <w:t xml:space="preserve">V EVL Poodří je významný přirozeně zachovalý hydrologický systém řeky Odry s unikátní délkou neregulovaného toku. V nivě se uplatňují především společenstva lužních lesů, představující primární vegetaci zaplavovaných a podmáčených poloh. Mozaika společenstev vodních toků, lužních lesů, luk, rybníků, trvalých i periodických tůní a močálů vytváří velmi příznivé podmínky pro trvalou existenci celé řady chráněných a ohrožených druhů rostlin a živočichů. </w:t>
      </w:r>
    </w:p>
    <w:p w:rsidR="00E8353D" w:rsidRPr="00E8353D" w:rsidRDefault="00E8353D" w:rsidP="00E8353D">
      <w:pPr>
        <w:jc w:val="both"/>
      </w:pPr>
      <w:r w:rsidRPr="00E8353D">
        <w:lastRenderedPageBreak/>
        <w:t>Území PO je významné pro mokřadní druhy ptáků jak v době hnízdění, tak při jarním a podzimním tahu. Předmětem ochrany v území je bukač velký (</w:t>
      </w:r>
      <w:r w:rsidRPr="00E8353D">
        <w:rPr>
          <w:i/>
          <w:iCs/>
        </w:rPr>
        <w:t>Botaurus stellaris</w:t>
      </w:r>
      <w:r w:rsidRPr="00E8353D">
        <w:t>), kopřivka obecná (</w:t>
      </w:r>
      <w:r w:rsidRPr="00E8353D">
        <w:rPr>
          <w:i/>
          <w:iCs/>
        </w:rPr>
        <w:t>Anas strepera</w:t>
      </w:r>
      <w:r w:rsidRPr="00E8353D">
        <w:t>), ledňáček říční (</w:t>
      </w:r>
      <w:r w:rsidRPr="00E8353D">
        <w:rPr>
          <w:i/>
          <w:iCs/>
        </w:rPr>
        <w:t>Alcedo atthis</w:t>
      </w:r>
      <w:r w:rsidRPr="00E8353D">
        <w:t>) a moták pochop (</w:t>
      </w:r>
      <w:r w:rsidRPr="00E8353D">
        <w:rPr>
          <w:i/>
          <w:iCs/>
        </w:rPr>
        <w:t>Circus aeruginosus</w:t>
      </w:r>
      <w:r w:rsidRPr="00E8353D">
        <w:t xml:space="preserve">). </w:t>
      </w:r>
    </w:p>
    <w:p w:rsidR="00E8353D" w:rsidRPr="00E8353D" w:rsidRDefault="00E8353D" w:rsidP="00E8353D">
      <w:pPr>
        <w:jc w:val="both"/>
      </w:pPr>
      <w:r w:rsidRPr="00E8353D">
        <w:t xml:space="preserve">V dalším stupni projektové dokumentace stavby bude zažádáno o stanovisko dle § 45i zákona č.114/1992 Sb. v platném znění, které </w:t>
      </w:r>
      <w:r w:rsidR="00CE1B63" w:rsidRPr="00E8353D">
        <w:t>vyloučí anebo nevyloučí</w:t>
      </w:r>
      <w:r w:rsidRPr="00E8353D">
        <w:t xml:space="preserve"> možný vliv na </w:t>
      </w:r>
      <w:r w:rsidR="00CE1B63">
        <w:t>lokality patřící do soustavy Natura 2000</w:t>
      </w:r>
      <w:r w:rsidRPr="00E8353D">
        <w:t xml:space="preserve">.  </w:t>
      </w:r>
    </w:p>
    <w:p w:rsidR="00E8353D" w:rsidRPr="00E8353D" w:rsidRDefault="00E8353D" w:rsidP="00CE1B63">
      <w:pPr>
        <w:pStyle w:val="Nadpis3"/>
        <w:rPr>
          <w:b w:val="0"/>
        </w:rPr>
      </w:pPr>
      <w:bookmarkStart w:id="147" w:name="_Toc56174441"/>
      <w:r w:rsidRPr="00E8353D">
        <w:t>Mokřady Ramsarské úmluvy</w:t>
      </w:r>
      <w:bookmarkEnd w:id="147"/>
    </w:p>
    <w:p w:rsidR="00E8353D" w:rsidRPr="00E8353D" w:rsidRDefault="00E8353D" w:rsidP="00CE1B63">
      <w:pPr>
        <w:jc w:val="both"/>
      </w:pPr>
      <w:r w:rsidRPr="00E8353D">
        <w:t>Železniční trať prochází (v km cca 37,5-38,5 a 0,0-0,8) vymezeným územím mokřady mezinárodního významu – Poodří, které jsou zapsané do Ramsarské úmluvy o mokřadech. Dále je trať vedena podél hranice vyhlášeného mokřadu (km cca 0,8-1,3)</w:t>
      </w:r>
    </w:p>
    <w:p w:rsidR="00E8353D" w:rsidRPr="00E8353D" w:rsidRDefault="00E8353D" w:rsidP="00CE1B63">
      <w:pPr>
        <w:jc w:val="both"/>
      </w:pPr>
      <w:r w:rsidRPr="00E8353D">
        <w:t>Roste zde mnoho druhů vzácných rostlin, například kotvice plovoucí, nepukalka vzplývající nebo žebratka bahenní. Oblast je známá také díky výskytu vzácných teplomilných druhů hub, jako je trsnatec lupenitý nebo rezavec dubový. V mokřadech se nachází nespočet živočichů, například ohrožení vodní měkkýši a ryby, bohatá hmyzí fauna, mnoho druhů obojživelníků, vodních ptáků a chráněných druhů savců včetně bobra evropského a vydry říční. Přes dvacet druhů místních živočichů patří mezi kriticky ohrožené.</w:t>
      </w:r>
    </w:p>
    <w:p w:rsidR="00E8353D" w:rsidRPr="00E8353D" w:rsidRDefault="00E8353D" w:rsidP="00CE1B63">
      <w:pPr>
        <w:pStyle w:val="Nadpis3"/>
        <w:rPr>
          <w:b w:val="0"/>
        </w:rPr>
      </w:pPr>
      <w:bookmarkStart w:id="148" w:name="_Toc498931211"/>
      <w:bookmarkStart w:id="149" w:name="_Toc56174442"/>
      <w:r w:rsidRPr="00E8353D">
        <w:t>Přírodní park</w:t>
      </w:r>
      <w:bookmarkEnd w:id="148"/>
      <w:bookmarkEnd w:id="149"/>
    </w:p>
    <w:p w:rsidR="00E8353D" w:rsidRPr="00E8353D" w:rsidRDefault="00E8353D" w:rsidP="00E8353D">
      <w:pPr>
        <w:jc w:val="both"/>
      </w:pPr>
      <w:r w:rsidRPr="00E8353D">
        <w:t xml:space="preserve">Přírodní park se v dotčeném území nenachází. </w:t>
      </w:r>
    </w:p>
    <w:p w:rsidR="00E8353D" w:rsidRPr="00E8353D" w:rsidRDefault="00E8353D" w:rsidP="00CE1B63">
      <w:pPr>
        <w:pStyle w:val="Nadpis3"/>
        <w:rPr>
          <w:b w:val="0"/>
        </w:rPr>
      </w:pPr>
      <w:bookmarkStart w:id="150" w:name="_Toc498931212"/>
      <w:bookmarkStart w:id="151" w:name="_Toc56174443"/>
      <w:r w:rsidRPr="00CE1B63">
        <w:t>Památný</w:t>
      </w:r>
      <w:r w:rsidRPr="00E8353D">
        <w:t xml:space="preserve"> strom</w:t>
      </w:r>
      <w:bookmarkEnd w:id="150"/>
      <w:bookmarkEnd w:id="151"/>
    </w:p>
    <w:p w:rsidR="00E8353D" w:rsidRPr="00E8353D" w:rsidRDefault="00E8353D" w:rsidP="00E8353D">
      <w:pPr>
        <w:jc w:val="both"/>
      </w:pPr>
      <w:r w:rsidRPr="00E8353D">
        <w:t>V dotčeném území se památný strom nevyskytuje. Nejblíže záměru u ŽST Ostrava-Kunčice (cca 300 m) se nachází Jinan u zámečku na ul. Frýdecké.</w:t>
      </w:r>
    </w:p>
    <w:p w:rsidR="00E8353D" w:rsidRPr="00E8353D" w:rsidRDefault="00E8353D" w:rsidP="00CE1B63">
      <w:pPr>
        <w:pStyle w:val="Nadpis3"/>
        <w:rPr>
          <w:b w:val="0"/>
        </w:rPr>
      </w:pPr>
      <w:bookmarkStart w:id="152" w:name="_Toc498931213"/>
      <w:bookmarkStart w:id="153" w:name="_Toc56174444"/>
      <w:r w:rsidRPr="00E8353D">
        <w:t xml:space="preserve">Územní systém </w:t>
      </w:r>
      <w:r w:rsidRPr="00CE1B63">
        <w:t>ekologické</w:t>
      </w:r>
      <w:r w:rsidRPr="00E8353D">
        <w:t xml:space="preserve"> stability (ÚSES)</w:t>
      </w:r>
      <w:bookmarkEnd w:id="152"/>
      <w:bookmarkEnd w:id="153"/>
    </w:p>
    <w:p w:rsidR="00E8353D" w:rsidRPr="00E8353D" w:rsidRDefault="00E8353D" w:rsidP="00E8353D">
      <w:pPr>
        <w:jc w:val="both"/>
      </w:pPr>
      <w:r w:rsidRPr="00E8353D">
        <w:t>Železniční trať prochází nadregionálním biocentrem (NRBC) 92 Oderská niva. U Přemyšova se do tohoto NRBC napojuje regionální biokoridor 621, který je veden přes železniční trať. Dále železniční trasa kříží nadregionální biokoridor NRBK K 101, který je veden údolní nivou řeky Ostravice. Lokalizace biokoridoru je dána převážně bezprostřední vazbou na vodní tok, případně vazbou na stávající lužní porosty a doprovodné porosty vodního toku.</w:t>
      </w:r>
    </w:p>
    <w:p w:rsidR="00E8353D" w:rsidRPr="00E8353D" w:rsidRDefault="00E8353D" w:rsidP="00CE1B63">
      <w:pPr>
        <w:pStyle w:val="Nadpis3"/>
      </w:pPr>
      <w:bookmarkStart w:id="154" w:name="_Toc498931214"/>
      <w:bookmarkStart w:id="155" w:name="_Toc56174445"/>
      <w:r w:rsidRPr="00E8353D">
        <w:t xml:space="preserve">Významný </w:t>
      </w:r>
      <w:r w:rsidRPr="00CE1B63">
        <w:t>krajinný</w:t>
      </w:r>
      <w:r w:rsidRPr="00E8353D">
        <w:t xml:space="preserve"> prvek (VKP</w:t>
      </w:r>
      <w:bookmarkEnd w:id="154"/>
      <w:r w:rsidRPr="00E8353D">
        <w:t>)</w:t>
      </w:r>
      <w:bookmarkEnd w:id="155"/>
    </w:p>
    <w:p w:rsidR="00E8353D" w:rsidRPr="00E8353D" w:rsidRDefault="00E8353D" w:rsidP="00E8353D">
      <w:pPr>
        <w:jc w:val="both"/>
      </w:pPr>
      <w:r w:rsidRPr="00E8353D">
        <w:t xml:space="preserve">Z VKP „ze zákona“ se v dotčeném území nachází křížení několika vodních toků a výskyt rybníků v blízkosti trasy. </w:t>
      </w:r>
    </w:p>
    <w:p w:rsidR="00E8353D" w:rsidRPr="00E8353D" w:rsidRDefault="00E8353D" w:rsidP="00E8353D">
      <w:pPr>
        <w:jc w:val="both"/>
      </w:pPr>
      <w:r w:rsidRPr="00E8353D">
        <w:t xml:space="preserve">Výskyt údolní nivy v oblasti CHKO Poodří. </w:t>
      </w:r>
    </w:p>
    <w:p w:rsidR="00E8353D" w:rsidRPr="00E8353D" w:rsidRDefault="00E8353D" w:rsidP="00E8353D">
      <w:pPr>
        <w:jc w:val="both"/>
      </w:pPr>
      <w:r w:rsidRPr="00E8353D">
        <w:t xml:space="preserve">V trase ani těsné blízkosti trasy se registrovaný VKP nenachází. Nejblíže trase (cca 70 m) se nachází registrovaný VKP Nám. Gen. Svobody (kód 97) - parková zeleň, který je situován za obytnou zástavbou. </w:t>
      </w:r>
    </w:p>
    <w:p w:rsidR="00E8353D" w:rsidRPr="00E8353D" w:rsidRDefault="00E8353D" w:rsidP="00CE1B63">
      <w:pPr>
        <w:pStyle w:val="Nadpis3"/>
        <w:rPr>
          <w:b w:val="0"/>
        </w:rPr>
      </w:pPr>
      <w:bookmarkStart w:id="156" w:name="_Toc56174446"/>
      <w:r w:rsidRPr="00CE1B63">
        <w:t>Zeleň</w:t>
      </w:r>
      <w:bookmarkEnd w:id="156"/>
    </w:p>
    <w:p w:rsidR="00E8353D" w:rsidRPr="00E8353D" w:rsidRDefault="00E8353D" w:rsidP="00E8353D">
      <w:pPr>
        <w:jc w:val="both"/>
      </w:pPr>
      <w:r w:rsidRPr="00E8353D">
        <w:t xml:space="preserve">Podél železniční trati se nachází mimolesní zeleň, která se zpravidla spontánně vyvinula v bezprostřední blízkosti železniční trati. V dalším stupni projektové dokumentace (DÚR) bude zpracován dendrologický průzkum, který bude podkladem pro kácení dřevin dle nezbytného rozsahu stavby.   </w:t>
      </w:r>
    </w:p>
    <w:p w:rsidR="00E8353D" w:rsidRPr="00E8353D" w:rsidRDefault="00E8353D" w:rsidP="00CE1B63">
      <w:pPr>
        <w:pStyle w:val="Nadpis3"/>
      </w:pPr>
      <w:bookmarkStart w:id="157" w:name="_Toc56174447"/>
      <w:r w:rsidRPr="00E8353D">
        <w:lastRenderedPageBreak/>
        <w:t xml:space="preserve">Kulturní </w:t>
      </w:r>
      <w:r w:rsidRPr="00CE1B63">
        <w:t>památky</w:t>
      </w:r>
      <w:r w:rsidRPr="00E8353D">
        <w:t xml:space="preserve"> a památkově chráněná území</w:t>
      </w:r>
      <w:bookmarkEnd w:id="157"/>
    </w:p>
    <w:p w:rsidR="00E8353D" w:rsidRPr="00E8353D" w:rsidRDefault="00E8353D" w:rsidP="00E8353D">
      <w:pPr>
        <w:jc w:val="both"/>
      </w:pPr>
      <w:r w:rsidRPr="00E8353D">
        <w:t>Dotčené území se nachází ve III. kategorii ÚAN (území, na němž dosud nebyl rozpoznán a pozitivně prokázán výskyt archeologických nálezů a prozatím tomu nenasvědčují žádné indicie, ale předmětné území mohlo být osídleno či jinak využito člověkem). Dále železniční trasa prochází přes ÚAN II. kategorie v km cca 31,9-32,15.</w:t>
      </w:r>
    </w:p>
    <w:p w:rsidR="00E8353D" w:rsidRPr="00E8353D" w:rsidRDefault="00E8353D" w:rsidP="00E8353D">
      <w:pPr>
        <w:jc w:val="both"/>
      </w:pPr>
      <w:r w:rsidRPr="00E8353D">
        <w:t xml:space="preserve">V blízkosti ŽST Ostrava – Vítkovice je cca 10 m od drážního pozemku vymezena památková zóna Ostrava – Vítkovice (č. ÚSKP 2417).   </w:t>
      </w:r>
    </w:p>
    <w:p w:rsidR="00E8353D" w:rsidRPr="00E8353D" w:rsidRDefault="00E8353D" w:rsidP="00E8353D">
      <w:pPr>
        <w:jc w:val="both"/>
      </w:pPr>
      <w:r w:rsidRPr="00E8353D">
        <w:t xml:space="preserve">Výpravní budova ŽST Ostrava – Vítkovice je vyhlášena kulturní památkou (č. ÚSKP 106494). </w:t>
      </w:r>
    </w:p>
    <w:p w:rsidR="00E8353D" w:rsidRPr="00E8353D" w:rsidRDefault="00E8353D" w:rsidP="00CE1B63">
      <w:pPr>
        <w:pStyle w:val="Nadpis3"/>
      </w:pPr>
      <w:bookmarkStart w:id="158" w:name="_Toc56174448"/>
      <w:r w:rsidRPr="00E8353D">
        <w:t xml:space="preserve">Staré </w:t>
      </w:r>
      <w:r w:rsidRPr="00CE1B63">
        <w:t>ekologické</w:t>
      </w:r>
      <w:r w:rsidRPr="00E8353D">
        <w:t xml:space="preserve"> zátěže</w:t>
      </w:r>
      <w:bookmarkEnd w:id="158"/>
    </w:p>
    <w:p w:rsidR="00E8353D" w:rsidRPr="00E8353D" w:rsidRDefault="00E8353D" w:rsidP="00E8353D">
      <w:pPr>
        <w:jc w:val="both"/>
      </w:pPr>
      <w:r w:rsidRPr="00E8353D">
        <w:t>V dotčeném území se nenachází.</w:t>
      </w:r>
    </w:p>
    <w:p w:rsidR="00E8353D" w:rsidRPr="00E8353D" w:rsidRDefault="00E8353D" w:rsidP="00E8353D">
      <w:r w:rsidRPr="00E8353D">
        <w:t>Nejblíže železniční trati se nachází kontaminované místo halda odval Oderský v km cca 1,6.</w:t>
      </w:r>
    </w:p>
    <w:p w:rsidR="002041A9" w:rsidRPr="0004636B" w:rsidRDefault="00E8353D" w:rsidP="00E8353D">
      <w:pPr>
        <w:rPr>
          <w:rFonts w:cs="Times New Roman"/>
        </w:rPr>
      </w:pPr>
      <w:r w:rsidRPr="00E8353D">
        <w:t>Mapové výstupy životního prostředí jsou uvedeny v části K.4..</w:t>
      </w:r>
      <w:r w:rsidR="00A21658" w:rsidRPr="0004636B">
        <w:rPr>
          <w:rFonts w:cs="Times New Roman"/>
        </w:rPr>
        <w:br w:type="page"/>
      </w:r>
    </w:p>
    <w:p w:rsidR="00587A32" w:rsidRPr="0004636B" w:rsidRDefault="005D4284" w:rsidP="007A6B8F">
      <w:pPr>
        <w:pStyle w:val="Nadpis1"/>
      </w:pPr>
      <w:bookmarkStart w:id="159" w:name="_Toc56174449"/>
      <w:r w:rsidRPr="0004636B">
        <w:lastRenderedPageBreak/>
        <w:t>Požadavky na zabezpečení budoucího provozu a údržby a dělení nákladů dle druhu majetku</w:t>
      </w:r>
      <w:bookmarkEnd w:id="159"/>
    </w:p>
    <w:p w:rsidR="005D4284" w:rsidRPr="0004636B" w:rsidRDefault="005D4284" w:rsidP="005D4284">
      <w:pPr>
        <w:autoSpaceDE w:val="0"/>
        <w:autoSpaceDN w:val="0"/>
        <w:adjustRightInd w:val="0"/>
        <w:spacing w:after="240"/>
        <w:jc w:val="both"/>
        <w:rPr>
          <w:rFonts w:cs="Times New Roman"/>
        </w:rPr>
      </w:pPr>
      <w:r w:rsidRPr="0004636B">
        <w:rPr>
          <w:rFonts w:cs="Times New Roman"/>
        </w:rPr>
        <w:t>Řešené území je v majetku České republiky. Právem hospodařit s majetkem státu je pověřena Správa železnic, státní organizace. Nově budované kapacity budou po výstavbě a kolaudaci předány jednotlivým subjektům, dle profesní a odborné příslušnosti, na základě zák. č. 77/2002 Sb.</w:t>
      </w:r>
    </w:p>
    <w:p w:rsidR="005D4284" w:rsidRPr="0004636B" w:rsidRDefault="005D4284" w:rsidP="005D4284">
      <w:pPr>
        <w:autoSpaceDE w:val="0"/>
        <w:autoSpaceDN w:val="0"/>
        <w:adjustRightInd w:val="0"/>
        <w:spacing w:after="240"/>
        <w:jc w:val="both"/>
        <w:rPr>
          <w:rFonts w:cs="Times New Roman"/>
          <w:bCs/>
        </w:rPr>
      </w:pPr>
      <w:r w:rsidRPr="0004636B">
        <w:rPr>
          <w:rFonts w:cs="Times New Roman"/>
          <w:bCs/>
        </w:rPr>
        <w:t xml:space="preserve">Správu majetku budou vykonávat následující složky Správy železnic, státní organizace, Oblastní ředitelství </w:t>
      </w:r>
      <w:r w:rsidR="00CE1B63">
        <w:rPr>
          <w:rFonts w:cs="Times New Roman"/>
          <w:bCs/>
        </w:rPr>
        <w:t>Ostrava</w:t>
      </w:r>
      <w:r w:rsidRPr="0004636B">
        <w:rPr>
          <w:rFonts w:cs="Times New Roman"/>
          <w:bCs/>
        </w:rPr>
        <w:t>:</w:t>
      </w:r>
    </w:p>
    <w:p w:rsidR="005D4284" w:rsidRPr="0004636B" w:rsidRDefault="005D4284" w:rsidP="005D4284">
      <w:pPr>
        <w:numPr>
          <w:ilvl w:val="0"/>
          <w:numId w:val="31"/>
        </w:numPr>
        <w:autoSpaceDE w:val="0"/>
        <w:autoSpaceDN w:val="0"/>
        <w:adjustRightInd w:val="0"/>
        <w:spacing w:after="0" w:line="240" w:lineRule="auto"/>
        <w:jc w:val="both"/>
        <w:rPr>
          <w:rFonts w:cs="Times New Roman"/>
        </w:rPr>
      </w:pPr>
      <w:r w:rsidRPr="0004636B">
        <w:rPr>
          <w:rFonts w:cs="Times New Roman"/>
        </w:rPr>
        <w:t>Správa tratí</w:t>
      </w:r>
    </w:p>
    <w:p w:rsidR="005D4284" w:rsidRPr="0004636B" w:rsidRDefault="005D4284" w:rsidP="005D4284">
      <w:pPr>
        <w:numPr>
          <w:ilvl w:val="0"/>
          <w:numId w:val="31"/>
        </w:numPr>
        <w:autoSpaceDE w:val="0"/>
        <w:autoSpaceDN w:val="0"/>
        <w:adjustRightInd w:val="0"/>
        <w:spacing w:after="0" w:line="240" w:lineRule="auto"/>
        <w:jc w:val="both"/>
        <w:rPr>
          <w:rFonts w:cs="Times New Roman"/>
        </w:rPr>
      </w:pPr>
      <w:r w:rsidRPr="0004636B">
        <w:rPr>
          <w:rFonts w:cs="Times New Roman"/>
        </w:rPr>
        <w:t>Správa sdělovací a zabezpečovací techniky</w:t>
      </w:r>
    </w:p>
    <w:p w:rsidR="005D4284" w:rsidRPr="0004636B" w:rsidRDefault="005D4284" w:rsidP="005D4284">
      <w:pPr>
        <w:numPr>
          <w:ilvl w:val="0"/>
          <w:numId w:val="31"/>
        </w:numPr>
        <w:autoSpaceDE w:val="0"/>
        <w:autoSpaceDN w:val="0"/>
        <w:adjustRightInd w:val="0"/>
        <w:spacing w:after="0" w:line="240" w:lineRule="auto"/>
        <w:jc w:val="both"/>
        <w:rPr>
          <w:rFonts w:cs="Times New Roman"/>
        </w:rPr>
      </w:pPr>
      <w:r w:rsidRPr="0004636B">
        <w:rPr>
          <w:rFonts w:cs="Times New Roman"/>
        </w:rPr>
        <w:t>Správa elektrotechniky a energetiky</w:t>
      </w:r>
    </w:p>
    <w:p w:rsidR="005D4284" w:rsidRDefault="005D4284" w:rsidP="005D4284">
      <w:pPr>
        <w:numPr>
          <w:ilvl w:val="0"/>
          <w:numId w:val="31"/>
        </w:numPr>
        <w:autoSpaceDE w:val="0"/>
        <w:autoSpaceDN w:val="0"/>
        <w:adjustRightInd w:val="0"/>
        <w:spacing w:after="0" w:line="240" w:lineRule="auto"/>
        <w:jc w:val="both"/>
        <w:rPr>
          <w:rFonts w:cs="Times New Roman"/>
        </w:rPr>
      </w:pPr>
      <w:r w:rsidRPr="0004636B">
        <w:rPr>
          <w:rFonts w:cs="Times New Roman"/>
        </w:rPr>
        <w:t>Správa pozemních staveb</w:t>
      </w:r>
    </w:p>
    <w:p w:rsidR="00CE1B63" w:rsidRPr="0004636B" w:rsidRDefault="00CE1B63" w:rsidP="005D4284">
      <w:pPr>
        <w:numPr>
          <w:ilvl w:val="0"/>
          <w:numId w:val="31"/>
        </w:numPr>
        <w:autoSpaceDE w:val="0"/>
        <w:autoSpaceDN w:val="0"/>
        <w:adjustRightInd w:val="0"/>
        <w:spacing w:after="0" w:line="240" w:lineRule="auto"/>
        <w:jc w:val="both"/>
        <w:rPr>
          <w:rFonts w:cs="Times New Roman"/>
        </w:rPr>
      </w:pPr>
      <w:r>
        <w:rPr>
          <w:rFonts w:cs="Times New Roman"/>
        </w:rPr>
        <w:t>Správa mostů a tunelů</w:t>
      </w:r>
    </w:p>
    <w:p w:rsidR="00F22AE5" w:rsidRPr="0004636B" w:rsidRDefault="00F22AE5" w:rsidP="00F22AE5">
      <w:pPr>
        <w:autoSpaceDE w:val="0"/>
        <w:autoSpaceDN w:val="0"/>
        <w:adjustRightInd w:val="0"/>
        <w:spacing w:after="0" w:line="240" w:lineRule="auto"/>
        <w:ind w:left="720"/>
        <w:jc w:val="both"/>
        <w:rPr>
          <w:rFonts w:cs="Times New Roman"/>
        </w:rPr>
      </w:pPr>
    </w:p>
    <w:p w:rsidR="005D4284" w:rsidRPr="0004636B" w:rsidRDefault="005D4284" w:rsidP="005D4284">
      <w:pPr>
        <w:rPr>
          <w:rFonts w:cs="Times New Roman"/>
          <w:lang w:eastAsia="cs-CZ"/>
        </w:rPr>
      </w:pPr>
    </w:p>
    <w:p w:rsidR="00587A32" w:rsidRPr="0004636B" w:rsidRDefault="00587A32" w:rsidP="00587A32">
      <w:pPr>
        <w:rPr>
          <w:rFonts w:cs="Times New Roman"/>
        </w:rPr>
      </w:pPr>
    </w:p>
    <w:p w:rsidR="00587A32" w:rsidRPr="0004636B" w:rsidRDefault="00587A32" w:rsidP="00587A32">
      <w:pPr>
        <w:rPr>
          <w:rFonts w:cs="Times New Roman"/>
          <w:lang w:eastAsia="cs-CZ"/>
        </w:rPr>
      </w:pPr>
    </w:p>
    <w:p w:rsidR="00587A32" w:rsidRPr="0004636B" w:rsidRDefault="00587A32" w:rsidP="00EB066A">
      <w:pPr>
        <w:spacing w:before="240"/>
        <w:jc w:val="both"/>
        <w:rPr>
          <w:rFonts w:cs="Times New Roman"/>
        </w:rPr>
      </w:pPr>
    </w:p>
    <w:p w:rsidR="00FF217E" w:rsidRPr="0004636B" w:rsidRDefault="00FF217E" w:rsidP="00FF217E">
      <w:pPr>
        <w:rPr>
          <w:rFonts w:cs="Times New Roman"/>
          <w:lang w:eastAsia="cs-CZ"/>
        </w:rPr>
      </w:pPr>
    </w:p>
    <w:p w:rsidR="004B60F5" w:rsidRPr="0004636B" w:rsidRDefault="004B60F5" w:rsidP="00EC665A">
      <w:pPr>
        <w:jc w:val="both"/>
        <w:rPr>
          <w:rFonts w:cs="Times New Roman"/>
        </w:rPr>
      </w:pPr>
    </w:p>
    <w:p w:rsidR="00BB58B3" w:rsidRPr="0004636B" w:rsidRDefault="00BB58B3" w:rsidP="00EC665A">
      <w:pPr>
        <w:jc w:val="both"/>
        <w:rPr>
          <w:rFonts w:cs="Times New Roman"/>
        </w:rPr>
      </w:pPr>
    </w:p>
    <w:p w:rsidR="00BB58B3" w:rsidRPr="0004636B" w:rsidRDefault="00BB58B3" w:rsidP="00EC665A">
      <w:pPr>
        <w:jc w:val="both"/>
        <w:rPr>
          <w:rFonts w:cs="Times New Roman"/>
        </w:rPr>
      </w:pPr>
    </w:p>
    <w:p w:rsidR="00BB58B3" w:rsidRPr="0004636B" w:rsidRDefault="00BB58B3" w:rsidP="00EC665A">
      <w:pPr>
        <w:jc w:val="both"/>
        <w:rPr>
          <w:rFonts w:cs="Times New Roman"/>
        </w:rPr>
      </w:pPr>
    </w:p>
    <w:p w:rsidR="00A21658" w:rsidRPr="0004636B" w:rsidRDefault="00A21658" w:rsidP="00EC665A">
      <w:pPr>
        <w:jc w:val="both"/>
        <w:rPr>
          <w:rFonts w:cs="Times New Roman"/>
        </w:rPr>
      </w:pPr>
    </w:p>
    <w:p w:rsidR="00A21658" w:rsidRPr="0004636B" w:rsidRDefault="00A21658" w:rsidP="00EC665A">
      <w:pPr>
        <w:jc w:val="both"/>
        <w:rPr>
          <w:rFonts w:cs="Times New Roman"/>
        </w:rPr>
      </w:pPr>
    </w:p>
    <w:p w:rsidR="00A21658" w:rsidRPr="0004636B" w:rsidRDefault="00A21658" w:rsidP="00EC665A">
      <w:pPr>
        <w:jc w:val="both"/>
        <w:rPr>
          <w:rFonts w:cs="Times New Roman"/>
        </w:rPr>
      </w:pPr>
    </w:p>
    <w:p w:rsidR="00A21658" w:rsidRPr="0004636B" w:rsidRDefault="00A21658" w:rsidP="00EC665A">
      <w:pPr>
        <w:jc w:val="both"/>
        <w:rPr>
          <w:rFonts w:cs="Times New Roman"/>
        </w:rPr>
      </w:pPr>
    </w:p>
    <w:p w:rsidR="00A21658" w:rsidRPr="0004636B" w:rsidRDefault="00A21658" w:rsidP="00EC665A">
      <w:pPr>
        <w:jc w:val="both"/>
        <w:rPr>
          <w:rFonts w:cs="Times New Roman"/>
        </w:rPr>
      </w:pPr>
    </w:p>
    <w:p w:rsidR="00A21658" w:rsidRPr="0004636B" w:rsidRDefault="00A21658" w:rsidP="00EC665A">
      <w:pPr>
        <w:jc w:val="both"/>
        <w:rPr>
          <w:rFonts w:cs="Times New Roman"/>
        </w:rPr>
      </w:pPr>
    </w:p>
    <w:p w:rsidR="00A21658" w:rsidRDefault="00A21658" w:rsidP="00EC665A">
      <w:pPr>
        <w:jc w:val="both"/>
        <w:rPr>
          <w:rFonts w:cs="Times New Roman"/>
        </w:rPr>
      </w:pPr>
    </w:p>
    <w:p w:rsidR="00737906" w:rsidRPr="0004636B" w:rsidRDefault="00737906" w:rsidP="00EC665A">
      <w:pPr>
        <w:jc w:val="both"/>
        <w:rPr>
          <w:rFonts w:cs="Times New Roman"/>
        </w:rPr>
      </w:pPr>
    </w:p>
    <w:p w:rsidR="004039B2" w:rsidRPr="0004636B" w:rsidRDefault="004039B2" w:rsidP="007A6B8F">
      <w:pPr>
        <w:pStyle w:val="Nadpis1"/>
      </w:pPr>
      <w:bookmarkStart w:id="160" w:name="_Toc56174450"/>
      <w:r w:rsidRPr="0004636B">
        <w:lastRenderedPageBreak/>
        <w:t>Shrnutí hodnocení efektivnosti projektu / shrnutí hodnocení výsledků a dopadů projektu</w:t>
      </w:r>
      <w:bookmarkEnd w:id="160"/>
      <w:r w:rsidRPr="0004636B">
        <w:t xml:space="preserve"> </w:t>
      </w:r>
    </w:p>
    <w:p w:rsidR="00BB58B3" w:rsidRPr="0004636B" w:rsidRDefault="00BB58B3" w:rsidP="00BB58B3">
      <w:pPr>
        <w:rPr>
          <w:rFonts w:cs="Times New Roman"/>
          <w:lang w:eastAsia="cs-CZ"/>
        </w:rPr>
      </w:pPr>
    </w:p>
    <w:p w:rsidR="00D36945" w:rsidRPr="00BF6A05" w:rsidRDefault="00D36945" w:rsidP="00D36945">
      <w:pPr>
        <w:spacing w:before="240" w:after="240"/>
        <w:jc w:val="both"/>
      </w:pPr>
      <w:r w:rsidRPr="00BF6A05">
        <w:t xml:space="preserve">Z hlediska finanční analýzy jsou ukazatele pod hranicí efektivity. I přesto, že se současná infrastruktura z velké části blíží ke konci své životnosti a bylo by ji nutné v rámci oprav obnovit, projekt nepřináší dostatečné finanční efekty, aby byl z pohledu finanční analýzy efektivní. </w:t>
      </w:r>
    </w:p>
    <w:p w:rsidR="00D36945" w:rsidRDefault="00D36945" w:rsidP="00D36945">
      <w:pPr>
        <w:spacing w:before="240" w:after="240"/>
        <w:jc w:val="both"/>
      </w:pPr>
      <w:r w:rsidRPr="00BF6A05">
        <w:t>Z hlediska celospolečenského, vykazuje projekt výsledky nad hranicí efektivnost</w:t>
      </w:r>
      <w:r>
        <w:t xml:space="preserve">i, i když výsledky jsou poměrně hraniční. Předmětná trať je však součástí jednoho z nejvýznamnějších multimodálních železničních uzlů v železniční síti ČR a je součástí sítě TEN-T. Z toho vyplývají požadavky na nasazení systému ERTMS a z tohoto pohledu je tedy tento projekt významným krokem k celkové modernizaci této významné části železniční dopravy v ČR. </w:t>
      </w:r>
      <w:r w:rsidRPr="00BF6A05">
        <w:t xml:space="preserve">Všechna navrhovaná opatření mají za následek zlepšení parametrů infrastruktury, a úsporu času </w:t>
      </w:r>
      <w:r>
        <w:t xml:space="preserve">v osobní a nákladní dopravě. </w:t>
      </w:r>
      <w:r w:rsidRPr="00BF6A05">
        <w:t xml:space="preserve">Hodnota přínosů je ve srovnání s hodnotou investičních nákladů dostatečná, aby kompenzovala veškeré vynaložené investiční náklady. </w:t>
      </w:r>
    </w:p>
    <w:p w:rsidR="00D36945" w:rsidRDefault="00D36945" w:rsidP="00D36945">
      <w:pPr>
        <w:spacing w:before="240" w:after="240"/>
        <w:jc w:val="both"/>
      </w:pPr>
      <w:r w:rsidRPr="00D36945">
        <w:rPr>
          <w:b/>
        </w:rPr>
        <w:t>Projekt vykazuje ekonomickou efektivity a lze ho doporučit k financování.</w:t>
      </w:r>
    </w:p>
    <w:p w:rsidR="00715083" w:rsidRDefault="00715083" w:rsidP="00715083">
      <w:pPr>
        <w:ind w:left="360"/>
      </w:pPr>
      <w:r>
        <w:t>Výsledky finanční analýzy</w:t>
      </w:r>
    </w:p>
    <w:tbl>
      <w:tblPr>
        <w:tblW w:w="3720" w:type="dxa"/>
        <w:tblInd w:w="55" w:type="dxa"/>
        <w:tblCellMar>
          <w:left w:w="70" w:type="dxa"/>
          <w:right w:w="70" w:type="dxa"/>
        </w:tblCellMar>
        <w:tblLook w:val="04A0" w:firstRow="1" w:lastRow="0" w:firstColumn="1" w:lastColumn="0" w:noHBand="0" w:noVBand="1"/>
      </w:tblPr>
      <w:tblGrid>
        <w:gridCol w:w="2200"/>
        <w:gridCol w:w="1520"/>
      </w:tblGrid>
      <w:tr w:rsidR="00715083" w:rsidRPr="004C46C6" w:rsidTr="00715083">
        <w:trPr>
          <w:trHeight w:val="315"/>
        </w:trPr>
        <w:tc>
          <w:tcPr>
            <w:tcW w:w="2200" w:type="dxa"/>
            <w:tcBorders>
              <w:top w:val="single" w:sz="4" w:space="0" w:color="auto"/>
              <w:left w:val="single" w:sz="4" w:space="0" w:color="auto"/>
              <w:bottom w:val="single" w:sz="4" w:space="0" w:color="auto"/>
              <w:right w:val="single" w:sz="4" w:space="0" w:color="auto"/>
            </w:tcBorders>
            <w:shd w:val="clear" w:color="000000" w:fill="C0504D"/>
            <w:noWrap/>
            <w:vAlign w:val="bottom"/>
            <w:hideMark/>
          </w:tcPr>
          <w:p w:rsidR="00715083" w:rsidRPr="004C46C6" w:rsidRDefault="00715083" w:rsidP="00715083">
            <w:pPr>
              <w:rPr>
                <w:b/>
                <w:bCs/>
                <w:color w:val="FFFFFF"/>
                <w:sz w:val="18"/>
                <w:szCs w:val="18"/>
              </w:rPr>
            </w:pPr>
            <w:r w:rsidRPr="004C46C6">
              <w:rPr>
                <w:b/>
                <w:bCs/>
                <w:color w:val="FFFFFF"/>
                <w:sz w:val="18"/>
                <w:szCs w:val="18"/>
              </w:rPr>
              <w:t>Ukazatel</w:t>
            </w:r>
          </w:p>
        </w:tc>
        <w:tc>
          <w:tcPr>
            <w:tcW w:w="1520" w:type="dxa"/>
            <w:tcBorders>
              <w:top w:val="single" w:sz="4" w:space="0" w:color="auto"/>
              <w:left w:val="single" w:sz="4" w:space="0" w:color="auto"/>
              <w:bottom w:val="single" w:sz="4" w:space="0" w:color="auto"/>
              <w:right w:val="single" w:sz="4" w:space="0" w:color="auto"/>
            </w:tcBorders>
            <w:shd w:val="clear" w:color="000000" w:fill="C0504D"/>
            <w:noWrap/>
            <w:vAlign w:val="bottom"/>
            <w:hideMark/>
          </w:tcPr>
          <w:p w:rsidR="00715083" w:rsidRPr="004C46C6" w:rsidRDefault="00715083" w:rsidP="00715083">
            <w:pPr>
              <w:rPr>
                <w:b/>
                <w:bCs/>
                <w:color w:val="FFFFFF"/>
                <w:sz w:val="18"/>
                <w:szCs w:val="18"/>
              </w:rPr>
            </w:pPr>
            <w:r w:rsidRPr="004C46C6">
              <w:rPr>
                <w:b/>
                <w:bCs/>
                <w:color w:val="FFFFFF"/>
                <w:sz w:val="18"/>
                <w:szCs w:val="18"/>
              </w:rPr>
              <w:t>hodnota</w:t>
            </w:r>
          </w:p>
        </w:tc>
      </w:tr>
      <w:tr w:rsidR="00D36945" w:rsidRPr="004C46C6" w:rsidTr="00715083">
        <w:trPr>
          <w:trHeight w:val="300"/>
        </w:trPr>
        <w:tc>
          <w:tcPr>
            <w:tcW w:w="220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rsidR="00D36945" w:rsidRPr="004C46C6" w:rsidRDefault="00D36945" w:rsidP="00D36945">
            <w:pPr>
              <w:rPr>
                <w:color w:val="000000"/>
                <w:sz w:val="18"/>
                <w:szCs w:val="18"/>
              </w:rPr>
            </w:pPr>
            <w:r w:rsidRPr="004C46C6">
              <w:rPr>
                <w:color w:val="000000"/>
                <w:sz w:val="18"/>
                <w:szCs w:val="18"/>
              </w:rPr>
              <w:t>FRR/C</w:t>
            </w:r>
          </w:p>
        </w:tc>
        <w:tc>
          <w:tcPr>
            <w:tcW w:w="15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rsidR="00D36945" w:rsidRPr="00D36945" w:rsidRDefault="00D36945" w:rsidP="00C34CC2">
            <w:pPr>
              <w:rPr>
                <w:sz w:val="22"/>
              </w:rPr>
            </w:pPr>
            <w:r w:rsidRPr="00D36945">
              <w:rPr>
                <w:sz w:val="22"/>
              </w:rPr>
              <w:t>-</w:t>
            </w:r>
          </w:p>
        </w:tc>
      </w:tr>
      <w:tr w:rsidR="00D36945" w:rsidRPr="004C46C6" w:rsidTr="00715083">
        <w:trPr>
          <w:trHeight w:val="315"/>
        </w:trPr>
        <w:tc>
          <w:tcPr>
            <w:tcW w:w="220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rsidR="00D36945" w:rsidRPr="004C46C6" w:rsidRDefault="00D36945" w:rsidP="00D36945">
            <w:pPr>
              <w:rPr>
                <w:color w:val="000000"/>
                <w:sz w:val="18"/>
                <w:szCs w:val="18"/>
              </w:rPr>
            </w:pPr>
            <w:r w:rsidRPr="004C46C6">
              <w:rPr>
                <w:color w:val="000000"/>
                <w:sz w:val="18"/>
                <w:szCs w:val="18"/>
              </w:rPr>
              <w:t xml:space="preserve"> FNPV (CZK)</w:t>
            </w:r>
          </w:p>
        </w:tc>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6945" w:rsidRPr="00D36945" w:rsidRDefault="00D36945" w:rsidP="001A65B4">
            <w:pPr>
              <w:rPr>
                <w:sz w:val="22"/>
              </w:rPr>
            </w:pPr>
            <w:r w:rsidRPr="00D36945">
              <w:rPr>
                <w:sz w:val="22"/>
              </w:rPr>
              <w:t>-</w:t>
            </w:r>
            <w:r w:rsidR="001A65B4">
              <w:rPr>
                <w:sz w:val="22"/>
              </w:rPr>
              <w:t>901 123 208</w:t>
            </w:r>
          </w:p>
        </w:tc>
      </w:tr>
    </w:tbl>
    <w:p w:rsidR="00715083" w:rsidRDefault="00715083" w:rsidP="00715083">
      <w:pPr>
        <w:ind w:left="360"/>
      </w:pPr>
    </w:p>
    <w:p w:rsidR="00715083" w:rsidRDefault="00715083" w:rsidP="00715083">
      <w:pPr>
        <w:ind w:left="360"/>
      </w:pPr>
      <w:r>
        <w:t>Výsledky ekonomické analýzy</w:t>
      </w:r>
    </w:p>
    <w:tbl>
      <w:tblPr>
        <w:tblW w:w="6260" w:type="dxa"/>
        <w:tblInd w:w="55" w:type="dxa"/>
        <w:tblCellMar>
          <w:left w:w="70" w:type="dxa"/>
          <w:right w:w="70" w:type="dxa"/>
        </w:tblCellMar>
        <w:tblLook w:val="04A0" w:firstRow="1" w:lastRow="0" w:firstColumn="1" w:lastColumn="0" w:noHBand="0" w:noVBand="1"/>
      </w:tblPr>
      <w:tblGrid>
        <w:gridCol w:w="4440"/>
        <w:gridCol w:w="1820"/>
      </w:tblGrid>
      <w:tr w:rsidR="00715083" w:rsidRPr="00953D9C" w:rsidTr="00715083">
        <w:trPr>
          <w:trHeight w:val="300"/>
        </w:trPr>
        <w:tc>
          <w:tcPr>
            <w:tcW w:w="4440" w:type="dxa"/>
            <w:tcBorders>
              <w:top w:val="single" w:sz="4" w:space="0" w:color="auto"/>
              <w:left w:val="single" w:sz="4" w:space="0" w:color="auto"/>
              <w:bottom w:val="single" w:sz="4" w:space="0" w:color="auto"/>
              <w:right w:val="single" w:sz="4" w:space="0" w:color="auto"/>
            </w:tcBorders>
            <w:shd w:val="clear" w:color="000000" w:fill="C0504D"/>
            <w:noWrap/>
            <w:vAlign w:val="bottom"/>
            <w:hideMark/>
          </w:tcPr>
          <w:p w:rsidR="00715083" w:rsidRPr="00953D9C" w:rsidRDefault="00715083" w:rsidP="00715083">
            <w:pPr>
              <w:rPr>
                <w:b/>
                <w:bCs/>
                <w:color w:val="FFFFFF"/>
                <w:sz w:val="18"/>
                <w:szCs w:val="18"/>
              </w:rPr>
            </w:pPr>
            <w:r w:rsidRPr="00953D9C">
              <w:rPr>
                <w:b/>
                <w:bCs/>
                <w:color w:val="FFFFFF"/>
                <w:sz w:val="18"/>
                <w:szCs w:val="18"/>
              </w:rPr>
              <w:t>Ukazatel</w:t>
            </w:r>
          </w:p>
        </w:tc>
        <w:tc>
          <w:tcPr>
            <w:tcW w:w="1820" w:type="dxa"/>
            <w:tcBorders>
              <w:top w:val="single" w:sz="4" w:space="0" w:color="auto"/>
              <w:left w:val="nil"/>
              <w:bottom w:val="single" w:sz="4" w:space="0" w:color="auto"/>
              <w:right w:val="single" w:sz="4" w:space="0" w:color="auto"/>
            </w:tcBorders>
            <w:shd w:val="clear" w:color="000000" w:fill="C0504D"/>
            <w:noWrap/>
            <w:vAlign w:val="bottom"/>
            <w:hideMark/>
          </w:tcPr>
          <w:p w:rsidR="00715083" w:rsidRPr="00953D9C" w:rsidRDefault="00715083" w:rsidP="00715083">
            <w:pPr>
              <w:rPr>
                <w:b/>
                <w:bCs/>
                <w:color w:val="FFFFFF"/>
                <w:sz w:val="18"/>
                <w:szCs w:val="18"/>
              </w:rPr>
            </w:pPr>
            <w:r w:rsidRPr="00953D9C">
              <w:rPr>
                <w:b/>
                <w:bCs/>
                <w:color w:val="FFFFFF"/>
                <w:sz w:val="18"/>
                <w:szCs w:val="18"/>
              </w:rPr>
              <w:t>Hodnota</w:t>
            </w:r>
          </w:p>
        </w:tc>
      </w:tr>
      <w:tr w:rsidR="00D36945" w:rsidRPr="00953D9C" w:rsidTr="00715083">
        <w:trPr>
          <w:trHeight w:val="300"/>
        </w:trPr>
        <w:tc>
          <w:tcPr>
            <w:tcW w:w="44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rsidR="00D36945" w:rsidRPr="00953D9C" w:rsidRDefault="00D36945" w:rsidP="00D36945">
            <w:pPr>
              <w:rPr>
                <w:color w:val="000000"/>
                <w:sz w:val="18"/>
                <w:szCs w:val="18"/>
              </w:rPr>
            </w:pPr>
            <w:r w:rsidRPr="00953D9C">
              <w:rPr>
                <w:color w:val="000000"/>
                <w:sz w:val="18"/>
                <w:szCs w:val="18"/>
              </w:rPr>
              <w:t xml:space="preserve"> ERR</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rsidR="00D36945" w:rsidRPr="00D36945" w:rsidRDefault="001A65B4" w:rsidP="00D36945">
            <w:pPr>
              <w:jc w:val="center"/>
              <w:rPr>
                <w:sz w:val="22"/>
              </w:rPr>
            </w:pPr>
            <w:r>
              <w:rPr>
                <w:sz w:val="22"/>
              </w:rPr>
              <w:t>7,57</w:t>
            </w:r>
            <w:r w:rsidR="00D36945" w:rsidRPr="00D36945">
              <w:rPr>
                <w:sz w:val="22"/>
              </w:rPr>
              <w:t>%</w:t>
            </w:r>
          </w:p>
        </w:tc>
      </w:tr>
      <w:tr w:rsidR="00D36945" w:rsidRPr="00953D9C" w:rsidTr="00715083">
        <w:trPr>
          <w:trHeight w:val="300"/>
        </w:trPr>
        <w:tc>
          <w:tcPr>
            <w:tcW w:w="44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rsidR="00D36945" w:rsidRPr="00953D9C" w:rsidRDefault="00D36945" w:rsidP="00D36945">
            <w:pPr>
              <w:rPr>
                <w:color w:val="000000"/>
                <w:sz w:val="18"/>
                <w:szCs w:val="18"/>
              </w:rPr>
            </w:pPr>
            <w:r w:rsidRPr="00953D9C">
              <w:rPr>
                <w:color w:val="000000"/>
                <w:sz w:val="18"/>
                <w:szCs w:val="18"/>
              </w:rPr>
              <w:t xml:space="preserve"> ENPV (CZK)</w:t>
            </w:r>
          </w:p>
        </w:tc>
        <w:tc>
          <w:tcPr>
            <w:tcW w:w="1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6945" w:rsidRPr="00D36945" w:rsidRDefault="001A65B4" w:rsidP="00D36945">
            <w:pPr>
              <w:jc w:val="center"/>
              <w:rPr>
                <w:sz w:val="22"/>
              </w:rPr>
            </w:pPr>
            <w:r>
              <w:rPr>
                <w:sz w:val="22"/>
              </w:rPr>
              <w:t>157 487 483</w:t>
            </w:r>
          </w:p>
        </w:tc>
      </w:tr>
      <w:tr w:rsidR="00D36945" w:rsidRPr="00953D9C" w:rsidTr="00715083">
        <w:trPr>
          <w:trHeight w:val="300"/>
        </w:trPr>
        <w:tc>
          <w:tcPr>
            <w:tcW w:w="44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rsidR="00D36945" w:rsidRPr="00953D9C" w:rsidRDefault="00D36945" w:rsidP="00D36945">
            <w:pPr>
              <w:rPr>
                <w:color w:val="000000"/>
                <w:sz w:val="18"/>
                <w:szCs w:val="18"/>
              </w:rPr>
            </w:pPr>
            <w:r w:rsidRPr="00953D9C">
              <w:rPr>
                <w:color w:val="000000"/>
                <w:sz w:val="18"/>
                <w:szCs w:val="18"/>
              </w:rPr>
              <w:t>B/C Ratio</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rsidR="00D36945" w:rsidRPr="00D36945" w:rsidRDefault="001A65B4" w:rsidP="00D36945">
            <w:pPr>
              <w:jc w:val="center"/>
              <w:rPr>
                <w:sz w:val="22"/>
              </w:rPr>
            </w:pPr>
            <w:r>
              <w:rPr>
                <w:sz w:val="22"/>
              </w:rPr>
              <w:t>1,066</w:t>
            </w:r>
          </w:p>
        </w:tc>
      </w:tr>
    </w:tbl>
    <w:p w:rsidR="00BB58B3" w:rsidRPr="0004636B" w:rsidRDefault="00BB58B3" w:rsidP="00BB58B3">
      <w:pPr>
        <w:rPr>
          <w:rFonts w:cs="Times New Roman"/>
          <w:lang w:eastAsia="cs-CZ"/>
        </w:rPr>
      </w:pPr>
    </w:p>
    <w:p w:rsidR="00BB58B3" w:rsidRPr="0004636B" w:rsidRDefault="00BB58B3" w:rsidP="00BB58B3">
      <w:pPr>
        <w:rPr>
          <w:rFonts w:cs="Times New Roman"/>
          <w:lang w:eastAsia="cs-CZ"/>
        </w:rPr>
      </w:pPr>
    </w:p>
    <w:p w:rsidR="00BB58B3" w:rsidRPr="0004636B" w:rsidRDefault="00BB58B3" w:rsidP="00BB58B3">
      <w:pPr>
        <w:rPr>
          <w:rFonts w:cs="Times New Roman"/>
          <w:lang w:eastAsia="cs-CZ"/>
        </w:rPr>
      </w:pPr>
    </w:p>
    <w:p w:rsidR="00BB58B3" w:rsidRPr="0004636B" w:rsidRDefault="00BB58B3" w:rsidP="00BB58B3">
      <w:pPr>
        <w:rPr>
          <w:rFonts w:cs="Times New Roman"/>
          <w:lang w:eastAsia="cs-CZ"/>
        </w:rPr>
      </w:pPr>
    </w:p>
    <w:p w:rsidR="00BB58B3" w:rsidRPr="0004636B" w:rsidRDefault="00BB58B3" w:rsidP="00BB58B3">
      <w:pPr>
        <w:rPr>
          <w:rFonts w:cs="Times New Roman"/>
          <w:lang w:eastAsia="cs-CZ"/>
        </w:rPr>
      </w:pPr>
    </w:p>
    <w:p w:rsidR="00BB58B3" w:rsidRPr="0004636B" w:rsidRDefault="00BB58B3" w:rsidP="00BB58B3">
      <w:pPr>
        <w:rPr>
          <w:rFonts w:cs="Times New Roman"/>
          <w:lang w:eastAsia="cs-CZ"/>
        </w:rPr>
      </w:pPr>
    </w:p>
    <w:p w:rsidR="00BB58B3" w:rsidRPr="0004636B" w:rsidRDefault="00BB58B3" w:rsidP="00BB58B3">
      <w:pPr>
        <w:rPr>
          <w:rFonts w:cs="Times New Roman"/>
          <w:lang w:eastAsia="cs-CZ"/>
        </w:rPr>
      </w:pPr>
    </w:p>
    <w:p w:rsidR="00061E68" w:rsidRPr="0004636B" w:rsidRDefault="00061E68" w:rsidP="007A6B8F">
      <w:pPr>
        <w:pStyle w:val="Nadpis1"/>
      </w:pPr>
      <w:bookmarkStart w:id="161" w:name="_Toc56174451"/>
      <w:r w:rsidRPr="0004636B">
        <w:lastRenderedPageBreak/>
        <w:t>Rozpis nákladů</w:t>
      </w:r>
      <w:bookmarkEnd w:id="161"/>
    </w:p>
    <w:p w:rsidR="00061E68" w:rsidRPr="0004636B" w:rsidRDefault="00061E68" w:rsidP="00061E68">
      <w:pPr>
        <w:rPr>
          <w:rFonts w:cs="Times New Roman"/>
          <w:lang w:eastAsia="cs-CZ"/>
        </w:rPr>
      </w:pPr>
    </w:p>
    <w:tbl>
      <w:tblPr>
        <w:tblW w:w="7311" w:type="dxa"/>
        <w:jc w:val="center"/>
        <w:tblCellMar>
          <w:left w:w="70" w:type="dxa"/>
          <w:right w:w="70" w:type="dxa"/>
        </w:tblCellMar>
        <w:tblLook w:val="04A0" w:firstRow="1" w:lastRow="0" w:firstColumn="1" w:lastColumn="0" w:noHBand="0" w:noVBand="1"/>
      </w:tblPr>
      <w:tblGrid>
        <w:gridCol w:w="4760"/>
        <w:gridCol w:w="2551"/>
      </w:tblGrid>
      <w:tr w:rsidR="00061E68" w:rsidRPr="0004636B" w:rsidTr="0004300D">
        <w:trPr>
          <w:trHeight w:val="300"/>
          <w:jc w:val="center"/>
        </w:trPr>
        <w:tc>
          <w:tcPr>
            <w:tcW w:w="4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04300D">
            <w:pPr>
              <w:rPr>
                <w:rFonts w:cs="Times New Roman"/>
                <w:b/>
                <w:bCs/>
                <w:color w:val="000000"/>
                <w:szCs w:val="18"/>
              </w:rPr>
            </w:pPr>
            <w:r w:rsidRPr="0004636B">
              <w:rPr>
                <w:rFonts w:cs="Times New Roman"/>
                <w:b/>
                <w:bCs/>
                <w:color w:val="000000"/>
                <w:szCs w:val="18"/>
              </w:rPr>
              <w:t>Popis</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04300D">
            <w:pPr>
              <w:rPr>
                <w:rFonts w:cs="Times New Roman"/>
                <w:b/>
                <w:bCs/>
                <w:color w:val="000000"/>
                <w:szCs w:val="18"/>
              </w:rPr>
            </w:pPr>
            <w:r w:rsidRPr="0004636B">
              <w:rPr>
                <w:rFonts w:cs="Times New Roman"/>
                <w:b/>
                <w:bCs/>
                <w:color w:val="000000"/>
                <w:szCs w:val="18"/>
              </w:rPr>
              <w:t>Náklady v tis. Kč</w:t>
            </w:r>
          </w:p>
        </w:tc>
      </w:tr>
      <w:tr w:rsidR="00061E68" w:rsidRPr="0004636B" w:rsidTr="00061E68">
        <w:trPr>
          <w:trHeight w:val="570"/>
          <w:jc w:val="center"/>
        </w:trPr>
        <w:tc>
          <w:tcPr>
            <w:tcW w:w="47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61E68" w:rsidRPr="0004636B" w:rsidRDefault="00061E68" w:rsidP="008021F1">
            <w:pPr>
              <w:rPr>
                <w:rFonts w:cs="Times New Roman"/>
              </w:rPr>
            </w:pPr>
            <w:r w:rsidRPr="0004636B">
              <w:rPr>
                <w:rFonts w:cs="Times New Roman"/>
              </w:rPr>
              <w:t>Poplatky za plány/stavební projekt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D36945" w:rsidP="008021F1">
            <w:pPr>
              <w:rPr>
                <w:rFonts w:cs="Times New Roman"/>
              </w:rPr>
            </w:pPr>
            <w:r>
              <w:rPr>
                <w:rFonts w:cs="Times New Roman"/>
              </w:rPr>
              <w:t>260,188</w:t>
            </w:r>
            <w:r w:rsidR="00B818C7">
              <w:rPr>
                <w:rFonts w:cs="Times New Roman"/>
              </w:rPr>
              <w:t xml:space="preserve"> mil Kč</w:t>
            </w:r>
          </w:p>
        </w:tc>
      </w:tr>
      <w:tr w:rsidR="00061E68" w:rsidRPr="0004636B" w:rsidTr="00061E68">
        <w:trPr>
          <w:trHeight w:val="300"/>
          <w:jc w:val="center"/>
        </w:trPr>
        <w:tc>
          <w:tcPr>
            <w:tcW w:w="4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Zábory a nákup pozemků</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0</w:t>
            </w:r>
          </w:p>
        </w:tc>
      </w:tr>
      <w:tr w:rsidR="00061E68" w:rsidRPr="0004636B" w:rsidTr="00061E68">
        <w:trPr>
          <w:trHeight w:val="300"/>
          <w:jc w:val="center"/>
        </w:trPr>
        <w:tc>
          <w:tcPr>
            <w:tcW w:w="4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Výstavba</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696DF8" w:rsidP="008021F1">
            <w:pPr>
              <w:rPr>
                <w:rFonts w:cs="Times New Roman"/>
              </w:rPr>
            </w:pPr>
            <w:r>
              <w:rPr>
                <w:rFonts w:cs="Times New Roman"/>
              </w:rPr>
              <w:t>3.168,9619</w:t>
            </w:r>
            <w:r w:rsidR="00B818C7">
              <w:rPr>
                <w:rFonts w:cs="Times New Roman"/>
              </w:rPr>
              <w:t xml:space="preserve"> mil. Kč</w:t>
            </w:r>
          </w:p>
        </w:tc>
      </w:tr>
      <w:tr w:rsidR="00061E68" w:rsidRPr="0004636B" w:rsidTr="00061E68">
        <w:trPr>
          <w:trHeight w:val="300"/>
          <w:jc w:val="center"/>
        </w:trPr>
        <w:tc>
          <w:tcPr>
            <w:tcW w:w="4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Technologie</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0</w:t>
            </w:r>
          </w:p>
        </w:tc>
      </w:tr>
      <w:tr w:rsidR="00061E68" w:rsidRPr="0004636B" w:rsidTr="00061E68">
        <w:trPr>
          <w:trHeight w:val="300"/>
          <w:jc w:val="center"/>
        </w:trPr>
        <w:tc>
          <w:tcPr>
            <w:tcW w:w="4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Nepředvídatelné události</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696DF8" w:rsidP="008021F1">
            <w:pPr>
              <w:rPr>
                <w:rFonts w:cs="Times New Roman"/>
              </w:rPr>
            </w:pPr>
            <w:r>
              <w:rPr>
                <w:rFonts w:cs="Times New Roman"/>
              </w:rPr>
              <w:t>316,862</w:t>
            </w:r>
            <w:r w:rsidR="00B818C7">
              <w:rPr>
                <w:rFonts w:cs="Times New Roman"/>
              </w:rPr>
              <w:t xml:space="preserve"> mil. Kč</w:t>
            </w:r>
          </w:p>
        </w:tc>
      </w:tr>
      <w:tr w:rsidR="00061E68" w:rsidRPr="0004636B" w:rsidTr="00061E68">
        <w:trPr>
          <w:trHeight w:val="300"/>
          <w:jc w:val="center"/>
        </w:trPr>
        <w:tc>
          <w:tcPr>
            <w:tcW w:w="4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Příp. úprava ceny</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0</w:t>
            </w:r>
          </w:p>
        </w:tc>
      </w:tr>
      <w:tr w:rsidR="00061E68" w:rsidRPr="0004636B" w:rsidTr="00061E68">
        <w:trPr>
          <w:trHeight w:val="570"/>
          <w:jc w:val="center"/>
        </w:trPr>
        <w:tc>
          <w:tcPr>
            <w:tcW w:w="47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61E68" w:rsidRPr="0004636B" w:rsidRDefault="00061E68" w:rsidP="008021F1">
            <w:pPr>
              <w:rPr>
                <w:rFonts w:cs="Times New Roman"/>
              </w:rPr>
            </w:pPr>
            <w:r w:rsidRPr="0004636B">
              <w:rPr>
                <w:rFonts w:cs="Times New Roman"/>
              </w:rPr>
              <w:t>Technická pomoc</w:t>
            </w:r>
            <w:r w:rsidR="00B818C7">
              <w:rPr>
                <w:rFonts w:cs="Times New Roman"/>
              </w:rPr>
              <w:t xml:space="preserve"> vč. propagace</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D36945" w:rsidP="00C34CC2">
            <w:pPr>
              <w:rPr>
                <w:rFonts w:cs="Times New Roman"/>
              </w:rPr>
            </w:pPr>
            <w:r>
              <w:rPr>
                <w:rFonts w:cs="Times New Roman"/>
              </w:rPr>
              <w:t>2</w:t>
            </w:r>
            <w:r w:rsidR="00C34CC2">
              <w:rPr>
                <w:rFonts w:cs="Times New Roman"/>
              </w:rPr>
              <w:t>7</w:t>
            </w:r>
            <w:r>
              <w:rPr>
                <w:rFonts w:cs="Times New Roman"/>
              </w:rPr>
              <w:t>,</w:t>
            </w:r>
            <w:r w:rsidR="00C34CC2">
              <w:rPr>
                <w:rFonts w:cs="Times New Roman"/>
              </w:rPr>
              <w:t>388</w:t>
            </w:r>
            <w:r w:rsidR="00B818C7">
              <w:rPr>
                <w:rFonts w:cs="Times New Roman"/>
              </w:rPr>
              <w:t xml:space="preserve"> mil. Kč</w:t>
            </w:r>
          </w:p>
        </w:tc>
      </w:tr>
      <w:tr w:rsidR="00061E68" w:rsidRPr="0004636B" w:rsidTr="00061E68">
        <w:trPr>
          <w:trHeight w:val="300"/>
          <w:jc w:val="center"/>
        </w:trPr>
        <w:tc>
          <w:tcPr>
            <w:tcW w:w="4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Propagace</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737906" w:rsidP="008021F1">
            <w:pPr>
              <w:rPr>
                <w:rFonts w:cs="Times New Roman"/>
              </w:rPr>
            </w:pPr>
            <w:r>
              <w:rPr>
                <w:rFonts w:cs="Times New Roman"/>
              </w:rPr>
              <w:t>0</w:t>
            </w:r>
            <w:r w:rsidR="00061E68" w:rsidRPr="0004636B">
              <w:rPr>
                <w:rFonts w:cs="Times New Roman"/>
              </w:rPr>
              <w:t> </w:t>
            </w:r>
          </w:p>
        </w:tc>
      </w:tr>
      <w:tr w:rsidR="00061E68" w:rsidRPr="0004636B" w:rsidTr="00061E68">
        <w:trPr>
          <w:trHeight w:val="367"/>
          <w:jc w:val="center"/>
        </w:trPr>
        <w:tc>
          <w:tcPr>
            <w:tcW w:w="4760" w:type="dxa"/>
            <w:tcBorders>
              <w:top w:val="single" w:sz="4" w:space="0" w:color="auto"/>
              <w:left w:val="single" w:sz="4" w:space="0" w:color="auto"/>
              <w:bottom w:val="single" w:sz="4" w:space="0" w:color="auto"/>
              <w:right w:val="single" w:sz="4" w:space="0" w:color="auto"/>
            </w:tcBorders>
            <w:shd w:val="clear" w:color="auto" w:fill="auto"/>
            <w:vAlign w:val="bottom"/>
          </w:tcPr>
          <w:p w:rsidR="00061E68" w:rsidRPr="0004636B" w:rsidRDefault="00061E68" w:rsidP="008021F1">
            <w:pPr>
              <w:rPr>
                <w:rFonts w:cs="Times New Roman"/>
              </w:rPr>
            </w:pPr>
            <w:r w:rsidRPr="0004636B">
              <w:rPr>
                <w:rFonts w:cs="Times New Roman"/>
              </w:rPr>
              <w:t>Dozor v průběhu výstavby</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E68" w:rsidRPr="0004636B" w:rsidRDefault="00D36945" w:rsidP="008021F1">
            <w:pPr>
              <w:rPr>
                <w:rFonts w:cs="Times New Roman"/>
              </w:rPr>
            </w:pPr>
            <w:r>
              <w:rPr>
                <w:rFonts w:cs="Times New Roman"/>
              </w:rPr>
              <w:t>123,247</w:t>
            </w:r>
            <w:r w:rsidR="00B818C7">
              <w:rPr>
                <w:rFonts w:cs="Times New Roman"/>
              </w:rPr>
              <w:t xml:space="preserve"> mil. Kč</w:t>
            </w:r>
          </w:p>
        </w:tc>
      </w:tr>
      <w:tr w:rsidR="00061E68" w:rsidRPr="0004636B" w:rsidTr="00061E68">
        <w:trPr>
          <w:trHeight w:val="660"/>
          <w:jc w:val="center"/>
        </w:trPr>
        <w:tc>
          <w:tcPr>
            <w:tcW w:w="47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61E68" w:rsidRPr="0004636B" w:rsidRDefault="00061E68" w:rsidP="008021F1">
            <w:pPr>
              <w:rPr>
                <w:rFonts w:cs="Times New Roman"/>
                <w:b/>
              </w:rPr>
            </w:pPr>
            <w:r w:rsidRPr="0004636B">
              <w:rPr>
                <w:rFonts w:cs="Times New Roman"/>
                <w:b/>
              </w:rPr>
              <w:t xml:space="preserve">Celkové investiční náklady </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696DF8" w:rsidP="008021F1">
            <w:pPr>
              <w:rPr>
                <w:rFonts w:cs="Times New Roman"/>
                <w:b/>
              </w:rPr>
            </w:pPr>
            <w:r>
              <w:rPr>
                <w:rFonts w:cs="Times New Roman"/>
                <w:b/>
              </w:rPr>
              <w:t>3 900,803</w:t>
            </w:r>
            <w:r w:rsidR="00B818C7">
              <w:rPr>
                <w:rFonts w:cs="Times New Roman"/>
                <w:b/>
              </w:rPr>
              <w:t xml:space="preserve"> mil. Kč</w:t>
            </w:r>
          </w:p>
        </w:tc>
      </w:tr>
      <w:tr w:rsidR="00061E68" w:rsidRPr="0004636B" w:rsidTr="00061E68">
        <w:trPr>
          <w:trHeight w:val="300"/>
          <w:jc w:val="center"/>
        </w:trPr>
        <w:tc>
          <w:tcPr>
            <w:tcW w:w="4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061E68" w:rsidP="008021F1">
            <w:pPr>
              <w:rPr>
                <w:rFonts w:cs="Times New Roman"/>
              </w:rPr>
            </w:pPr>
            <w:r w:rsidRPr="0004636B">
              <w:rPr>
                <w:rFonts w:cs="Times New Roman"/>
              </w:rPr>
              <w:t>DPH (21%)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E68" w:rsidRPr="0004636B" w:rsidRDefault="00061E68" w:rsidP="008021F1">
            <w:pPr>
              <w:rPr>
                <w:rFonts w:cs="Times New Roman"/>
              </w:rPr>
            </w:pPr>
            <w:r w:rsidRPr="0004636B">
              <w:rPr>
                <w:rFonts w:cs="Times New Roman"/>
              </w:rPr>
              <w:t>0,-</w:t>
            </w:r>
          </w:p>
        </w:tc>
      </w:tr>
      <w:tr w:rsidR="00061E68" w:rsidRPr="0004636B" w:rsidTr="00061E68">
        <w:trPr>
          <w:trHeight w:val="540"/>
          <w:jc w:val="center"/>
        </w:trPr>
        <w:tc>
          <w:tcPr>
            <w:tcW w:w="47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61E68" w:rsidRPr="0004636B" w:rsidRDefault="00061E68" w:rsidP="008021F1">
            <w:pPr>
              <w:rPr>
                <w:rFonts w:cs="Times New Roman"/>
                <w:b/>
              </w:rPr>
            </w:pPr>
            <w:r w:rsidRPr="0004636B">
              <w:rPr>
                <w:rFonts w:cs="Times New Roman"/>
                <w:b/>
              </w:rPr>
              <w:t>CELKEM</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E68" w:rsidRPr="0004636B" w:rsidRDefault="00696DF8" w:rsidP="008021F1">
            <w:pPr>
              <w:rPr>
                <w:rFonts w:cs="Times New Roman"/>
                <w:b/>
              </w:rPr>
            </w:pPr>
            <w:r>
              <w:rPr>
                <w:rFonts w:cs="Times New Roman"/>
                <w:b/>
              </w:rPr>
              <w:t>3 900,803</w:t>
            </w:r>
            <w:r w:rsidR="00C34CC2">
              <w:rPr>
                <w:rFonts w:cs="Times New Roman"/>
                <w:b/>
              </w:rPr>
              <w:t xml:space="preserve"> </w:t>
            </w:r>
            <w:r w:rsidR="00B818C7">
              <w:rPr>
                <w:rFonts w:cs="Times New Roman"/>
                <w:b/>
              </w:rPr>
              <w:t>mil. Kč</w:t>
            </w:r>
          </w:p>
        </w:tc>
      </w:tr>
    </w:tbl>
    <w:p w:rsidR="00061E68" w:rsidRPr="0004636B" w:rsidRDefault="00061E68" w:rsidP="00061E68">
      <w:pPr>
        <w:rPr>
          <w:rFonts w:cs="Times New Roman"/>
          <w:lang w:eastAsia="cs-CZ"/>
        </w:rPr>
      </w:pPr>
    </w:p>
    <w:p w:rsidR="0004300D" w:rsidRDefault="0004300D" w:rsidP="0004300D">
      <w:pPr>
        <w:spacing w:before="240"/>
        <w:jc w:val="both"/>
        <w:rPr>
          <w:rFonts w:cs="Times New Roman"/>
          <w:color w:val="000000"/>
        </w:rPr>
      </w:pPr>
      <w:r w:rsidRPr="0004636B">
        <w:rPr>
          <w:rFonts w:cs="Times New Roman"/>
          <w:color w:val="000000"/>
        </w:rPr>
        <w:t xml:space="preserve">Do celkových investičních nákladů je zahrnut inflační koeficient ve výši </w:t>
      </w:r>
      <w:r w:rsidR="00715083">
        <w:rPr>
          <w:rFonts w:cs="Times New Roman"/>
          <w:color w:val="000000"/>
        </w:rPr>
        <w:t>3</w:t>
      </w:r>
      <w:r w:rsidRPr="0004636B">
        <w:rPr>
          <w:rFonts w:cs="Times New Roman"/>
          <w:color w:val="000000"/>
        </w:rPr>
        <w:t>,</w:t>
      </w:r>
      <w:r w:rsidR="00715083">
        <w:rPr>
          <w:rFonts w:cs="Times New Roman"/>
          <w:color w:val="000000"/>
        </w:rPr>
        <w:t>70</w:t>
      </w:r>
      <w:r w:rsidRPr="0004636B">
        <w:rPr>
          <w:rFonts w:cs="Times New Roman"/>
          <w:color w:val="000000"/>
        </w:rPr>
        <w:t xml:space="preserve">% </w:t>
      </w:r>
      <w:r w:rsidR="00737906" w:rsidRPr="0004636B">
        <w:rPr>
          <w:rFonts w:cs="Times New Roman"/>
          <w:color w:val="000000"/>
        </w:rPr>
        <w:t>p. a.</w:t>
      </w:r>
      <w:r w:rsidRPr="0004636B">
        <w:rPr>
          <w:rFonts w:cs="Times New Roman"/>
          <w:color w:val="000000"/>
        </w:rPr>
        <w:t xml:space="preserve"> v letech realizace 2023 - 202</w:t>
      </w:r>
      <w:r w:rsidR="00715083">
        <w:rPr>
          <w:rFonts w:cs="Times New Roman"/>
          <w:color w:val="000000"/>
        </w:rPr>
        <w:t>5</w:t>
      </w:r>
      <w:r w:rsidRPr="0004636B">
        <w:rPr>
          <w:rFonts w:cs="Times New Roman"/>
          <w:color w:val="000000"/>
        </w:rPr>
        <w:t>.</w:t>
      </w:r>
    </w:p>
    <w:p w:rsidR="003B6E30" w:rsidRPr="0004636B" w:rsidRDefault="003B6E30" w:rsidP="0004300D">
      <w:pPr>
        <w:spacing w:before="240"/>
        <w:jc w:val="both"/>
        <w:rPr>
          <w:rFonts w:cs="Times New Roman"/>
          <w:color w:val="000000"/>
        </w:rPr>
      </w:pPr>
      <w:r>
        <w:rPr>
          <w:rFonts w:cs="Times New Roman"/>
          <w:color w:val="000000"/>
        </w:rPr>
        <w:t xml:space="preserve">Zároveň jsou do CIN zahrnuty náklady na náhradní autobusovou dopravu. </w:t>
      </w:r>
    </w:p>
    <w:p w:rsidR="004B60F5" w:rsidRPr="0004636B" w:rsidRDefault="004B60F5" w:rsidP="00EC665A">
      <w:pPr>
        <w:jc w:val="both"/>
        <w:rPr>
          <w:rFonts w:cs="Times New Roman"/>
        </w:rPr>
      </w:pPr>
    </w:p>
    <w:p w:rsidR="004B60F5" w:rsidRPr="0004636B" w:rsidRDefault="004B60F5" w:rsidP="00EC665A">
      <w:pPr>
        <w:jc w:val="both"/>
        <w:rPr>
          <w:rFonts w:cs="Times New Roman"/>
        </w:rPr>
      </w:pPr>
    </w:p>
    <w:p w:rsidR="004B60F5" w:rsidRPr="0004636B" w:rsidRDefault="004B60F5" w:rsidP="00EC665A">
      <w:pPr>
        <w:jc w:val="both"/>
        <w:rPr>
          <w:rFonts w:cs="Times New Roman"/>
        </w:rPr>
      </w:pPr>
    </w:p>
    <w:p w:rsidR="004B60F5" w:rsidRPr="0004636B" w:rsidRDefault="004B60F5" w:rsidP="00EC665A">
      <w:pPr>
        <w:jc w:val="both"/>
        <w:rPr>
          <w:rFonts w:cs="Times New Roman"/>
        </w:rPr>
      </w:pPr>
    </w:p>
    <w:p w:rsidR="004B60F5" w:rsidRPr="0004636B" w:rsidRDefault="004B60F5" w:rsidP="00EC665A">
      <w:pPr>
        <w:jc w:val="both"/>
        <w:rPr>
          <w:rFonts w:cs="Times New Roman"/>
        </w:rPr>
      </w:pPr>
    </w:p>
    <w:p w:rsidR="004B60F5" w:rsidRPr="0004636B" w:rsidRDefault="004B60F5" w:rsidP="00EC665A">
      <w:pPr>
        <w:jc w:val="both"/>
        <w:rPr>
          <w:rFonts w:cs="Times New Roman"/>
        </w:rPr>
      </w:pPr>
    </w:p>
    <w:p w:rsidR="004B60F5" w:rsidRPr="0004636B" w:rsidRDefault="004B60F5" w:rsidP="00EC665A">
      <w:pPr>
        <w:jc w:val="both"/>
        <w:rPr>
          <w:rFonts w:cs="Times New Roman"/>
        </w:rPr>
      </w:pPr>
    </w:p>
    <w:p w:rsidR="004039B2" w:rsidRPr="0004636B" w:rsidRDefault="004039B2" w:rsidP="00EC665A">
      <w:pPr>
        <w:jc w:val="both"/>
        <w:rPr>
          <w:rFonts w:cs="Times New Roman"/>
          <w:lang w:eastAsia="cs-CZ"/>
        </w:rPr>
      </w:pPr>
    </w:p>
    <w:p w:rsidR="00824E01" w:rsidRPr="00824E01" w:rsidRDefault="004039B2" w:rsidP="00824E01">
      <w:pPr>
        <w:pStyle w:val="Nadpis1"/>
      </w:pPr>
      <w:bookmarkStart w:id="162" w:name="_Toc56174452"/>
      <w:r w:rsidRPr="0004636B">
        <w:lastRenderedPageBreak/>
        <w:t>Seznam pří</w:t>
      </w:r>
      <w:r w:rsidRPr="0004636B">
        <w:rPr>
          <w:rStyle w:val="Nadpis1Char"/>
        </w:rPr>
        <w:t>l</w:t>
      </w:r>
      <w:r w:rsidRPr="0004636B">
        <w:t>oh</w:t>
      </w:r>
      <w:bookmarkEnd w:id="162"/>
    </w:p>
    <w:p w:rsidR="00824E01" w:rsidRPr="00824E01" w:rsidRDefault="00824E01" w:rsidP="00824E01">
      <w:pPr>
        <w:pStyle w:val="Nadpis2"/>
        <w:rPr>
          <w:lang w:eastAsia="cs-CZ"/>
        </w:rPr>
      </w:pPr>
      <w:bookmarkStart w:id="163" w:name="_Toc56174453"/>
      <w:r>
        <w:rPr>
          <w:lang w:eastAsia="cs-CZ"/>
        </w:rPr>
        <w:t>Přílohy souhrnné TZ</w:t>
      </w:r>
      <w:bookmarkEnd w:id="163"/>
    </w:p>
    <w:p w:rsidR="00F612B1" w:rsidRDefault="00824E01" w:rsidP="00824E01">
      <w:pPr>
        <w:rPr>
          <w:lang w:eastAsia="cs-CZ"/>
        </w:rPr>
      </w:pPr>
      <w:r>
        <w:rPr>
          <w:lang w:eastAsia="cs-CZ"/>
        </w:rPr>
        <w:t xml:space="preserve">Příloha č. 1 </w:t>
      </w:r>
      <w:r>
        <w:rPr>
          <w:lang w:eastAsia="cs-CZ"/>
        </w:rPr>
        <w:tab/>
      </w:r>
      <w:r>
        <w:rPr>
          <w:lang w:eastAsia="cs-CZ"/>
        </w:rPr>
        <w:tab/>
        <w:t>Zatížitelnost a přechodnost stávajících mostů v kategorii A</w:t>
      </w:r>
    </w:p>
    <w:p w:rsidR="00824E01" w:rsidRDefault="00F612B1" w:rsidP="00824E01">
      <w:pPr>
        <w:rPr>
          <w:lang w:eastAsia="cs-CZ"/>
        </w:rPr>
      </w:pPr>
      <w:r>
        <w:rPr>
          <w:lang w:eastAsia="cs-CZ"/>
        </w:rPr>
        <w:t xml:space="preserve">Příloha č. 2 </w:t>
      </w:r>
      <w:r>
        <w:rPr>
          <w:lang w:eastAsia="cs-CZ"/>
        </w:rPr>
        <w:tab/>
      </w:r>
      <w:r>
        <w:rPr>
          <w:lang w:eastAsia="cs-CZ"/>
        </w:rPr>
        <w:tab/>
        <w:t xml:space="preserve">Tabulky uvolňovacích rychlostí </w:t>
      </w:r>
      <w:r w:rsidR="00824E01">
        <w:rPr>
          <w:lang w:eastAsia="cs-CZ"/>
        </w:rPr>
        <w:t xml:space="preserve"> </w:t>
      </w:r>
    </w:p>
    <w:p w:rsidR="00824E01" w:rsidRDefault="00824E01" w:rsidP="00824E01">
      <w:pPr>
        <w:rPr>
          <w:lang w:eastAsia="cs-CZ"/>
        </w:rPr>
      </w:pPr>
    </w:p>
    <w:p w:rsidR="00824E01" w:rsidRPr="00824E01" w:rsidRDefault="00824E01" w:rsidP="00824E01">
      <w:pPr>
        <w:pStyle w:val="Nadpis2"/>
        <w:rPr>
          <w:lang w:eastAsia="cs-CZ"/>
        </w:rPr>
      </w:pPr>
      <w:bookmarkStart w:id="164" w:name="_Toc56174454"/>
      <w:r>
        <w:rPr>
          <w:lang w:eastAsia="cs-CZ"/>
        </w:rPr>
        <w:t>Přílohy odevzdaného ZP</w:t>
      </w:r>
      <w:bookmarkEnd w:id="164"/>
    </w:p>
    <w:p w:rsidR="004039B2" w:rsidRPr="0004636B" w:rsidRDefault="004039B2" w:rsidP="00A15BCC">
      <w:pPr>
        <w:rPr>
          <w:rFonts w:cs="Times New Roman"/>
        </w:rPr>
      </w:pPr>
    </w:p>
    <w:p w:rsidR="004039B2" w:rsidRPr="0004636B" w:rsidRDefault="004039B2" w:rsidP="00FE2924">
      <w:pPr>
        <w:jc w:val="both"/>
        <w:rPr>
          <w:rFonts w:cs="Times New Roman"/>
        </w:rPr>
      </w:pPr>
      <w:r w:rsidRPr="0004636B">
        <w:rPr>
          <w:rFonts w:cs="Times New Roman"/>
        </w:rPr>
        <w:t xml:space="preserve">Příloha A </w:t>
      </w:r>
      <w:r w:rsidRPr="0004636B">
        <w:rPr>
          <w:rFonts w:cs="Times New Roman"/>
        </w:rPr>
        <w:tab/>
        <w:t>Formuláře VZOR 80 – 83</w:t>
      </w:r>
    </w:p>
    <w:p w:rsidR="004039B2" w:rsidRPr="0004636B" w:rsidRDefault="004039B2" w:rsidP="00FE2924">
      <w:pPr>
        <w:jc w:val="both"/>
        <w:rPr>
          <w:rFonts w:cs="Times New Roman"/>
        </w:rPr>
      </w:pPr>
    </w:p>
    <w:p w:rsidR="004039B2" w:rsidRPr="0004636B" w:rsidRDefault="004039B2" w:rsidP="00FE2924">
      <w:pPr>
        <w:jc w:val="both"/>
        <w:rPr>
          <w:rFonts w:cs="Times New Roman"/>
        </w:rPr>
      </w:pPr>
      <w:r w:rsidRPr="0004636B">
        <w:rPr>
          <w:rFonts w:cs="Times New Roman"/>
        </w:rPr>
        <w:t xml:space="preserve">Příloha B </w:t>
      </w:r>
      <w:r w:rsidRPr="0004636B">
        <w:rPr>
          <w:rFonts w:cs="Times New Roman"/>
        </w:rPr>
        <w:tab/>
        <w:t xml:space="preserve">Dokumentace hodnocení ekonomické efektivnosti </w:t>
      </w:r>
    </w:p>
    <w:p w:rsidR="004039B2" w:rsidRPr="0004636B" w:rsidRDefault="004039B2" w:rsidP="00FE2924">
      <w:pPr>
        <w:pStyle w:val="Zpat"/>
        <w:tabs>
          <w:tab w:val="clear" w:pos="4536"/>
          <w:tab w:val="clear" w:pos="9072"/>
        </w:tabs>
        <w:jc w:val="both"/>
        <w:rPr>
          <w:rFonts w:cs="Times New Roman"/>
        </w:rPr>
      </w:pPr>
    </w:p>
    <w:p w:rsidR="004039B2" w:rsidRPr="0004636B" w:rsidRDefault="004039B2" w:rsidP="00FE2924">
      <w:pPr>
        <w:pStyle w:val="Zpat"/>
        <w:tabs>
          <w:tab w:val="clear" w:pos="4536"/>
          <w:tab w:val="clear" w:pos="9072"/>
        </w:tabs>
        <w:jc w:val="both"/>
        <w:rPr>
          <w:rFonts w:cs="Times New Roman"/>
        </w:rPr>
      </w:pPr>
      <w:r w:rsidRPr="0004636B">
        <w:rPr>
          <w:rFonts w:cs="Times New Roman"/>
        </w:rPr>
        <w:t>Příloha C</w:t>
      </w:r>
      <w:r w:rsidRPr="0004636B">
        <w:rPr>
          <w:rFonts w:cs="Times New Roman"/>
        </w:rPr>
        <w:tab/>
      </w:r>
      <w:r w:rsidR="00A15BCC">
        <w:rPr>
          <w:rFonts w:cs="Times New Roman"/>
        </w:rPr>
        <w:t>Oponentní posudek</w:t>
      </w:r>
    </w:p>
    <w:p w:rsidR="004039B2" w:rsidRPr="0004636B" w:rsidRDefault="004039B2" w:rsidP="00FE2924">
      <w:pPr>
        <w:pStyle w:val="Zpat"/>
        <w:tabs>
          <w:tab w:val="clear" w:pos="4536"/>
          <w:tab w:val="clear" w:pos="9072"/>
        </w:tabs>
        <w:jc w:val="both"/>
        <w:rPr>
          <w:rFonts w:cs="Times New Roman"/>
        </w:rPr>
      </w:pPr>
    </w:p>
    <w:p w:rsidR="004039B2" w:rsidRPr="0004636B" w:rsidRDefault="004039B2" w:rsidP="00FE2924">
      <w:pPr>
        <w:pStyle w:val="Zpat"/>
        <w:tabs>
          <w:tab w:val="clear" w:pos="4536"/>
          <w:tab w:val="clear" w:pos="9072"/>
        </w:tabs>
        <w:jc w:val="both"/>
        <w:rPr>
          <w:rFonts w:cs="Times New Roman"/>
        </w:rPr>
      </w:pPr>
      <w:r w:rsidRPr="0004636B">
        <w:rPr>
          <w:rFonts w:cs="Times New Roman"/>
        </w:rPr>
        <w:t>Příloha D</w:t>
      </w:r>
      <w:r w:rsidRPr="0004636B">
        <w:rPr>
          <w:rFonts w:cs="Times New Roman"/>
        </w:rPr>
        <w:tab/>
        <w:t>Přehledná situace stavby 1:10 000</w:t>
      </w:r>
    </w:p>
    <w:p w:rsidR="004039B2" w:rsidRPr="0004636B" w:rsidRDefault="004039B2" w:rsidP="00FE2924">
      <w:pPr>
        <w:pStyle w:val="Zpat"/>
        <w:tabs>
          <w:tab w:val="clear" w:pos="4536"/>
          <w:tab w:val="clear" w:pos="9072"/>
        </w:tabs>
        <w:jc w:val="both"/>
        <w:rPr>
          <w:rFonts w:cs="Times New Roman"/>
        </w:rPr>
      </w:pPr>
      <w:r w:rsidRPr="0004636B">
        <w:rPr>
          <w:rFonts w:cs="Times New Roman"/>
        </w:rPr>
        <w:tab/>
      </w:r>
      <w:r w:rsidRPr="0004636B">
        <w:rPr>
          <w:rFonts w:cs="Times New Roman"/>
        </w:rPr>
        <w:tab/>
      </w:r>
      <w:r w:rsidRPr="0004636B">
        <w:rPr>
          <w:rFonts w:cs="Times New Roman"/>
        </w:rPr>
        <w:tab/>
      </w:r>
    </w:p>
    <w:p w:rsidR="004039B2" w:rsidRPr="0004636B" w:rsidRDefault="004039B2" w:rsidP="00FE2924">
      <w:pPr>
        <w:pStyle w:val="Zpat"/>
        <w:tabs>
          <w:tab w:val="clear" w:pos="4536"/>
          <w:tab w:val="clear" w:pos="9072"/>
        </w:tabs>
        <w:jc w:val="both"/>
        <w:rPr>
          <w:rFonts w:cs="Times New Roman"/>
        </w:rPr>
      </w:pPr>
      <w:r w:rsidRPr="0004636B">
        <w:rPr>
          <w:rFonts w:cs="Times New Roman"/>
        </w:rPr>
        <w:t>Příloha E</w:t>
      </w:r>
      <w:r w:rsidRPr="0004636B">
        <w:rPr>
          <w:rFonts w:cs="Times New Roman"/>
        </w:rPr>
        <w:tab/>
      </w:r>
      <w:r w:rsidRPr="0004636B">
        <w:rPr>
          <w:rFonts w:cs="Times New Roman"/>
          <w:color w:val="000000"/>
        </w:rPr>
        <w:t>Současný stav, výsledky průzkumů</w:t>
      </w:r>
    </w:p>
    <w:p w:rsidR="004039B2" w:rsidRPr="0004636B" w:rsidRDefault="004039B2" w:rsidP="00FE2924">
      <w:pPr>
        <w:pStyle w:val="Zpat"/>
        <w:tabs>
          <w:tab w:val="clear" w:pos="4536"/>
          <w:tab w:val="clear" w:pos="9072"/>
        </w:tabs>
        <w:jc w:val="both"/>
        <w:rPr>
          <w:rFonts w:cs="Times New Roman"/>
        </w:rPr>
      </w:pPr>
    </w:p>
    <w:p w:rsidR="004039B2" w:rsidRPr="0004636B" w:rsidRDefault="004039B2" w:rsidP="00FE2924">
      <w:pPr>
        <w:pStyle w:val="Zpat"/>
        <w:tabs>
          <w:tab w:val="clear" w:pos="4536"/>
          <w:tab w:val="clear" w:pos="9072"/>
        </w:tabs>
        <w:jc w:val="both"/>
        <w:rPr>
          <w:rFonts w:cs="Times New Roman"/>
        </w:rPr>
      </w:pPr>
      <w:r w:rsidRPr="0004636B">
        <w:rPr>
          <w:rFonts w:cs="Times New Roman"/>
        </w:rPr>
        <w:t>Příloha F</w:t>
      </w:r>
      <w:r w:rsidRPr="0004636B">
        <w:rPr>
          <w:rFonts w:cs="Times New Roman"/>
        </w:rPr>
        <w:tab/>
        <w:t xml:space="preserve">Prohlášení zhotovitele projektové dokumentace </w:t>
      </w:r>
    </w:p>
    <w:p w:rsidR="004039B2" w:rsidRPr="0004636B" w:rsidRDefault="004039B2" w:rsidP="00FE2924">
      <w:pPr>
        <w:pStyle w:val="Zpat"/>
        <w:tabs>
          <w:tab w:val="clear" w:pos="4536"/>
          <w:tab w:val="clear" w:pos="9072"/>
        </w:tabs>
        <w:jc w:val="both"/>
        <w:rPr>
          <w:rFonts w:cs="Times New Roman"/>
        </w:rPr>
      </w:pPr>
    </w:p>
    <w:p w:rsidR="004039B2" w:rsidRPr="0004636B" w:rsidRDefault="004039B2" w:rsidP="00FE2924">
      <w:pPr>
        <w:pStyle w:val="Zpat"/>
        <w:tabs>
          <w:tab w:val="clear" w:pos="4536"/>
          <w:tab w:val="clear" w:pos="9072"/>
        </w:tabs>
        <w:jc w:val="both"/>
        <w:rPr>
          <w:rFonts w:cs="Times New Roman"/>
        </w:rPr>
      </w:pPr>
      <w:r w:rsidRPr="0004636B">
        <w:rPr>
          <w:rFonts w:cs="Times New Roman"/>
        </w:rPr>
        <w:t>Příloha G</w:t>
      </w:r>
      <w:r w:rsidRPr="0004636B">
        <w:rPr>
          <w:rFonts w:cs="Times New Roman"/>
        </w:rPr>
        <w:tab/>
        <w:t>Neobsazeno</w:t>
      </w:r>
    </w:p>
    <w:p w:rsidR="004039B2" w:rsidRPr="0004636B" w:rsidRDefault="004039B2" w:rsidP="00FE2924">
      <w:pPr>
        <w:pStyle w:val="Zpat"/>
        <w:tabs>
          <w:tab w:val="clear" w:pos="4536"/>
          <w:tab w:val="clear" w:pos="9072"/>
        </w:tabs>
        <w:jc w:val="both"/>
        <w:rPr>
          <w:rFonts w:cs="Times New Roman"/>
        </w:rPr>
      </w:pPr>
    </w:p>
    <w:p w:rsidR="004039B2" w:rsidRPr="0004636B" w:rsidRDefault="004039B2" w:rsidP="00FE2924">
      <w:pPr>
        <w:pStyle w:val="Zpat"/>
        <w:tabs>
          <w:tab w:val="clear" w:pos="4536"/>
          <w:tab w:val="clear" w:pos="9072"/>
        </w:tabs>
        <w:jc w:val="both"/>
        <w:rPr>
          <w:rFonts w:cs="Times New Roman"/>
        </w:rPr>
      </w:pPr>
      <w:r w:rsidRPr="0004636B">
        <w:rPr>
          <w:rFonts w:cs="Times New Roman"/>
        </w:rPr>
        <w:t xml:space="preserve">Příloha H </w:t>
      </w:r>
      <w:r w:rsidRPr="0004636B">
        <w:rPr>
          <w:rFonts w:cs="Times New Roman"/>
        </w:rPr>
        <w:tab/>
        <w:t>Neobsazeno</w:t>
      </w:r>
    </w:p>
    <w:p w:rsidR="004039B2" w:rsidRPr="0004636B" w:rsidRDefault="004039B2" w:rsidP="00FE2924">
      <w:pPr>
        <w:pStyle w:val="Zpat"/>
        <w:tabs>
          <w:tab w:val="clear" w:pos="4536"/>
          <w:tab w:val="clear" w:pos="9072"/>
        </w:tabs>
        <w:jc w:val="both"/>
        <w:rPr>
          <w:rFonts w:cs="Times New Roman"/>
        </w:rPr>
      </w:pPr>
    </w:p>
    <w:p w:rsidR="004039B2" w:rsidRPr="0004636B" w:rsidRDefault="004039B2" w:rsidP="00FE2924">
      <w:pPr>
        <w:pStyle w:val="Zpat"/>
        <w:tabs>
          <w:tab w:val="clear" w:pos="4536"/>
          <w:tab w:val="clear" w:pos="9072"/>
        </w:tabs>
        <w:jc w:val="both"/>
        <w:rPr>
          <w:rFonts w:cs="Times New Roman"/>
        </w:rPr>
      </w:pPr>
      <w:r w:rsidRPr="0004636B">
        <w:rPr>
          <w:rFonts w:cs="Times New Roman"/>
        </w:rPr>
        <w:t>Příloha I</w:t>
      </w:r>
      <w:r w:rsidRPr="0004636B">
        <w:rPr>
          <w:rFonts w:cs="Times New Roman"/>
        </w:rPr>
        <w:tab/>
        <w:t>Neobsazeno</w:t>
      </w:r>
    </w:p>
    <w:p w:rsidR="004039B2" w:rsidRPr="0004636B" w:rsidRDefault="004039B2" w:rsidP="00FE2924">
      <w:pPr>
        <w:pStyle w:val="Zpat"/>
        <w:tabs>
          <w:tab w:val="clear" w:pos="4536"/>
          <w:tab w:val="clear" w:pos="9072"/>
        </w:tabs>
        <w:jc w:val="both"/>
        <w:rPr>
          <w:rFonts w:cs="Times New Roman"/>
        </w:rPr>
      </w:pPr>
    </w:p>
    <w:p w:rsidR="004039B2" w:rsidRPr="0004636B" w:rsidRDefault="004039B2" w:rsidP="00FE2924">
      <w:pPr>
        <w:pStyle w:val="Zpat"/>
        <w:tabs>
          <w:tab w:val="clear" w:pos="4536"/>
          <w:tab w:val="clear" w:pos="9072"/>
        </w:tabs>
        <w:ind w:left="1410" w:hanging="1410"/>
        <w:jc w:val="both"/>
        <w:rPr>
          <w:rFonts w:cs="Times New Roman"/>
        </w:rPr>
      </w:pPr>
      <w:r w:rsidRPr="0004636B">
        <w:rPr>
          <w:rFonts w:cs="Times New Roman"/>
        </w:rPr>
        <w:t>Příloha J</w:t>
      </w:r>
      <w:r w:rsidRPr="0004636B">
        <w:rPr>
          <w:rFonts w:cs="Times New Roman"/>
        </w:rPr>
        <w:tab/>
        <w:t xml:space="preserve">Prohlášení investora, že poskytnutí finančních prostředků na akce dle platné Směrnice V-2/2012 představuje / nepředstavuje zakázanou veřejnou podporu </w:t>
      </w:r>
    </w:p>
    <w:p w:rsidR="004039B2" w:rsidRPr="0004636B" w:rsidRDefault="004039B2" w:rsidP="00FE2924">
      <w:pPr>
        <w:pStyle w:val="Zpat"/>
        <w:tabs>
          <w:tab w:val="clear" w:pos="4536"/>
          <w:tab w:val="clear" w:pos="9072"/>
        </w:tabs>
        <w:jc w:val="both"/>
        <w:rPr>
          <w:rFonts w:cs="Times New Roman"/>
        </w:rPr>
      </w:pPr>
    </w:p>
    <w:p w:rsidR="004039B2" w:rsidRDefault="004039B2" w:rsidP="00FE2924">
      <w:pPr>
        <w:pStyle w:val="Zpat"/>
        <w:tabs>
          <w:tab w:val="clear" w:pos="4536"/>
          <w:tab w:val="clear" w:pos="9072"/>
        </w:tabs>
        <w:jc w:val="both"/>
        <w:rPr>
          <w:rFonts w:cs="Times New Roman"/>
        </w:rPr>
      </w:pPr>
      <w:r w:rsidRPr="0004636B">
        <w:rPr>
          <w:rFonts w:cs="Times New Roman"/>
        </w:rPr>
        <w:t>Příloha K </w:t>
      </w:r>
      <w:r w:rsidRPr="0004636B">
        <w:rPr>
          <w:rFonts w:cs="Times New Roman"/>
        </w:rPr>
        <w:tab/>
        <w:t>Doprovodná dokumentace</w:t>
      </w:r>
    </w:p>
    <w:p w:rsidR="00FE2924" w:rsidRPr="0004636B" w:rsidRDefault="00FE2924" w:rsidP="00FE2924">
      <w:pPr>
        <w:pStyle w:val="Zpat"/>
        <w:tabs>
          <w:tab w:val="clear" w:pos="4536"/>
          <w:tab w:val="clear" w:pos="9072"/>
        </w:tabs>
        <w:jc w:val="both"/>
        <w:rPr>
          <w:rFonts w:cs="Times New Roman"/>
        </w:rPr>
      </w:pPr>
    </w:p>
    <w:p w:rsidR="004039B2" w:rsidRPr="0004636B" w:rsidRDefault="00FE2924" w:rsidP="00FE2924">
      <w:pPr>
        <w:pStyle w:val="Zpat"/>
        <w:numPr>
          <w:ilvl w:val="0"/>
          <w:numId w:val="33"/>
        </w:numPr>
        <w:tabs>
          <w:tab w:val="clear" w:pos="4536"/>
          <w:tab w:val="clear" w:pos="9072"/>
        </w:tabs>
        <w:ind w:left="0" w:firstLine="0"/>
        <w:jc w:val="both"/>
        <w:rPr>
          <w:rFonts w:cs="Times New Roman"/>
        </w:rPr>
      </w:pPr>
      <w:r>
        <w:rPr>
          <w:rFonts w:cs="Times New Roman"/>
        </w:rPr>
        <w:t>K.</w:t>
      </w:r>
      <w:r w:rsidRPr="0004636B">
        <w:rPr>
          <w:rFonts w:cs="Times New Roman"/>
        </w:rPr>
        <w:t>1 Dopravní</w:t>
      </w:r>
      <w:r w:rsidR="004039B2" w:rsidRPr="0004636B">
        <w:rPr>
          <w:rFonts w:cs="Times New Roman"/>
        </w:rPr>
        <w:t xml:space="preserve"> technologie</w:t>
      </w:r>
    </w:p>
    <w:p w:rsidR="004039B2" w:rsidRPr="0004636B" w:rsidRDefault="004039B2" w:rsidP="00FE2924">
      <w:pPr>
        <w:pStyle w:val="Zpat"/>
        <w:numPr>
          <w:ilvl w:val="0"/>
          <w:numId w:val="33"/>
        </w:numPr>
        <w:tabs>
          <w:tab w:val="clear" w:pos="4536"/>
          <w:tab w:val="clear" w:pos="9072"/>
        </w:tabs>
        <w:ind w:left="0" w:firstLine="0"/>
        <w:jc w:val="both"/>
        <w:rPr>
          <w:rFonts w:cs="Times New Roman"/>
        </w:rPr>
      </w:pPr>
      <w:r w:rsidRPr="0004636B">
        <w:rPr>
          <w:rFonts w:cs="Times New Roman"/>
        </w:rPr>
        <w:t>K.2 Část železničního svršku a spodku</w:t>
      </w:r>
    </w:p>
    <w:p w:rsidR="004039B2" w:rsidRDefault="00FE2D58" w:rsidP="00FE2924">
      <w:pPr>
        <w:pStyle w:val="Zpat"/>
        <w:numPr>
          <w:ilvl w:val="0"/>
          <w:numId w:val="33"/>
        </w:numPr>
        <w:tabs>
          <w:tab w:val="clear" w:pos="4536"/>
          <w:tab w:val="clear" w:pos="9072"/>
        </w:tabs>
        <w:ind w:left="0" w:firstLine="0"/>
        <w:jc w:val="both"/>
        <w:rPr>
          <w:rFonts w:cs="Times New Roman"/>
        </w:rPr>
      </w:pPr>
      <w:r w:rsidRPr="0004636B">
        <w:rPr>
          <w:rFonts w:cs="Times New Roman"/>
        </w:rPr>
        <w:t xml:space="preserve">K.3 </w:t>
      </w:r>
      <w:r w:rsidR="00F868F7">
        <w:rPr>
          <w:rFonts w:cs="Times New Roman"/>
        </w:rPr>
        <w:t>Zásady</w:t>
      </w:r>
      <w:r w:rsidRPr="0004636B">
        <w:rPr>
          <w:rFonts w:cs="Times New Roman"/>
        </w:rPr>
        <w:t xml:space="preserve"> organizace výstavby</w:t>
      </w:r>
      <w:r w:rsidR="004039B2" w:rsidRPr="0004636B">
        <w:rPr>
          <w:rFonts w:cs="Times New Roman"/>
        </w:rPr>
        <w:t xml:space="preserve">  </w:t>
      </w:r>
    </w:p>
    <w:p w:rsidR="00F868F7" w:rsidRPr="0004636B" w:rsidRDefault="00F868F7" w:rsidP="00FE2924">
      <w:pPr>
        <w:pStyle w:val="Zpat"/>
        <w:numPr>
          <w:ilvl w:val="0"/>
          <w:numId w:val="33"/>
        </w:numPr>
        <w:tabs>
          <w:tab w:val="clear" w:pos="4536"/>
          <w:tab w:val="clear" w:pos="9072"/>
        </w:tabs>
        <w:ind w:left="0" w:firstLine="0"/>
        <w:jc w:val="both"/>
        <w:rPr>
          <w:rFonts w:cs="Times New Roman"/>
        </w:rPr>
      </w:pPr>
      <w:r>
        <w:rPr>
          <w:rFonts w:cs="Times New Roman"/>
        </w:rPr>
        <w:t>K.4 Situace životního prostředí</w:t>
      </w:r>
    </w:p>
    <w:p w:rsidR="004039B2" w:rsidRPr="004039B2" w:rsidRDefault="00B65D71" w:rsidP="00FE2924">
      <w:pPr>
        <w:ind w:left="1134" w:hanging="594"/>
        <w:jc w:val="both"/>
        <w:rPr>
          <w:rFonts w:cs="Arial"/>
          <w:b/>
          <w:u w:val="single"/>
          <w:lang w:eastAsia="cs-CZ"/>
        </w:rPr>
      </w:pPr>
      <w:r>
        <w:rPr>
          <w:rFonts w:cs="Arial"/>
          <w:b/>
          <w:u w:val="single"/>
          <w:lang w:eastAsia="cs-CZ"/>
        </w:rPr>
        <w:t xml:space="preserve"> </w:t>
      </w:r>
    </w:p>
    <w:p w:rsidR="004039B2" w:rsidRPr="00083299" w:rsidRDefault="004039B2" w:rsidP="00EC665A">
      <w:pPr>
        <w:jc w:val="both"/>
        <w:rPr>
          <w:rFonts w:cs="Arial"/>
          <w:lang w:eastAsia="cs-CZ"/>
        </w:rPr>
      </w:pPr>
    </w:p>
    <w:sectPr w:rsidR="004039B2" w:rsidRPr="00083299" w:rsidSect="00227D07">
      <w:headerReference w:type="default" r:id="rId23"/>
      <w:footerReference w:type="default" r:id="rId24"/>
      <w:footerReference w:type="first" r:id="rId25"/>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4516" w:rsidRDefault="00404516" w:rsidP="003F1698">
      <w:pPr>
        <w:spacing w:after="0" w:line="240" w:lineRule="auto"/>
      </w:pPr>
      <w:r>
        <w:separator/>
      </w:r>
    </w:p>
  </w:endnote>
  <w:endnote w:type="continuationSeparator" w:id="0">
    <w:p w:rsidR="00404516" w:rsidRDefault="00404516" w:rsidP="003F16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0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6928983"/>
      <w:docPartObj>
        <w:docPartGallery w:val="Page Numbers (Bottom of Page)"/>
        <w:docPartUnique/>
      </w:docPartObj>
    </w:sdtPr>
    <w:sdtEndPr>
      <w:rPr>
        <w:color w:val="049498"/>
      </w:rPr>
    </w:sdtEndPr>
    <w:sdtContent>
      <w:p w:rsidR="00404516" w:rsidRDefault="00404516" w:rsidP="006F19EF">
        <w:pPr>
          <w:pStyle w:val="Zpat"/>
          <w:pBdr>
            <w:bottom w:val="single" w:sz="6" w:space="1" w:color="049498"/>
          </w:pBdr>
          <w:jc w:val="center"/>
        </w:pPr>
        <w:r w:rsidRPr="006F19EF">
          <w:rPr>
            <w:noProof/>
            <w:color w:val="049498"/>
            <w:lang w:eastAsia="cs-CZ"/>
          </w:rPr>
          <w:drawing>
            <wp:anchor distT="0" distB="0" distL="114300" distR="114300" simplePos="0" relativeHeight="251660288" behindDoc="1" locked="0" layoutInCell="1" allowOverlap="1" wp14:anchorId="1C742F2F" wp14:editId="3042EBED">
              <wp:simplePos x="0" y="0"/>
              <wp:positionH relativeFrom="margin">
                <wp:align>right</wp:align>
              </wp:positionH>
              <wp:positionV relativeFrom="paragraph">
                <wp:posOffset>115285</wp:posOffset>
              </wp:positionV>
              <wp:extent cx="5760720" cy="847090"/>
              <wp:effectExtent l="0" t="0" r="0" b="0"/>
              <wp:wrapNone/>
              <wp:docPr id="13" name="Picture 18" descr="K:\_prace\pelech\sagasta\sagasta_powerpoint\pru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18" descr="K:\_prace\pelech\sagasta\sagasta_powerpoint\pruh3.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84709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404516" w:rsidRPr="006F19EF" w:rsidRDefault="00404516">
        <w:pPr>
          <w:pStyle w:val="Zpat"/>
          <w:jc w:val="center"/>
          <w:rPr>
            <w:color w:val="049498"/>
          </w:rPr>
        </w:pPr>
        <w:r w:rsidRPr="006F19EF">
          <w:rPr>
            <w:color w:val="049498"/>
          </w:rPr>
          <w:fldChar w:fldCharType="begin"/>
        </w:r>
        <w:r w:rsidRPr="006F19EF">
          <w:rPr>
            <w:color w:val="049498"/>
          </w:rPr>
          <w:instrText>PAGE   \* MERGEFORMAT</w:instrText>
        </w:r>
        <w:r w:rsidRPr="006F19EF">
          <w:rPr>
            <w:color w:val="049498"/>
          </w:rPr>
          <w:fldChar w:fldCharType="separate"/>
        </w:r>
        <w:r w:rsidR="006B369E">
          <w:rPr>
            <w:noProof/>
            <w:color w:val="049498"/>
          </w:rPr>
          <w:t>55</w:t>
        </w:r>
        <w:r w:rsidRPr="006F19EF">
          <w:rPr>
            <w:color w:val="049498"/>
          </w:rPr>
          <w:fldChar w:fldCharType="end"/>
        </w:r>
      </w:p>
    </w:sdtContent>
  </w:sdt>
  <w:p w:rsidR="00404516" w:rsidRDefault="0040451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04516" w:rsidRDefault="00404516" w:rsidP="00DC3390">
    <w:pPr>
      <w:pStyle w:val="Zpat"/>
    </w:pPr>
  </w:p>
  <w:p w:rsidR="00404516" w:rsidRDefault="0040451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4516" w:rsidRDefault="00404516" w:rsidP="003F1698">
      <w:pPr>
        <w:spacing w:after="0" w:line="240" w:lineRule="auto"/>
      </w:pPr>
      <w:r>
        <w:separator/>
      </w:r>
    </w:p>
  </w:footnote>
  <w:footnote w:type="continuationSeparator" w:id="0">
    <w:p w:rsidR="00404516" w:rsidRDefault="00404516" w:rsidP="003F16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04516" w:rsidRPr="00227D07" w:rsidRDefault="00404516" w:rsidP="006F19EF">
    <w:pPr>
      <w:pStyle w:val="Zhlav"/>
      <w:pBdr>
        <w:bottom w:val="single" w:sz="6" w:space="6" w:color="049498"/>
      </w:pBdr>
      <w:rPr>
        <w:color w:val="049498"/>
        <w:sz w:val="18"/>
        <w:szCs w:val="18"/>
      </w:rPr>
    </w:pPr>
    <w:r w:rsidRPr="00227D07">
      <w:rPr>
        <w:noProof/>
        <w:color w:val="049498"/>
        <w:sz w:val="18"/>
        <w:szCs w:val="18"/>
        <w:lang w:eastAsia="cs-CZ"/>
      </w:rPr>
      <w:drawing>
        <wp:anchor distT="0" distB="0" distL="114300" distR="114300" simplePos="0" relativeHeight="251662336" behindDoc="0" locked="0" layoutInCell="1" allowOverlap="1">
          <wp:simplePos x="0" y="0"/>
          <wp:positionH relativeFrom="column">
            <wp:posOffset>3121312</wp:posOffset>
          </wp:positionH>
          <wp:positionV relativeFrom="paragraph">
            <wp:posOffset>-340839</wp:posOffset>
          </wp:positionV>
          <wp:extent cx="753517" cy="439489"/>
          <wp:effectExtent l="0" t="0" r="8890" b="0"/>
          <wp:wrapNone/>
          <wp:docPr id="10" name="Picture 24" descr="K:\_prace\pelech\sagasta\sagasta_powerpoint\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4" descr="K:\_prace\pelech\sagasta\sagasta_powerpoint\logo1.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3517" cy="439489"/>
                  </a:xfrm>
                  <a:prstGeom prst="rect">
                    <a:avLst/>
                  </a:prstGeom>
                  <a:noFill/>
                  <a:ln>
                    <a:noFill/>
                  </a:ln>
                  <a:extLst/>
                </pic:spPr>
              </pic:pic>
            </a:graphicData>
          </a:graphic>
        </wp:anchor>
      </w:drawing>
    </w:r>
    <w:r>
      <w:rPr>
        <w:noProof/>
        <w:color w:val="049498"/>
        <w:sz w:val="18"/>
        <w:szCs w:val="18"/>
        <w:lang w:eastAsia="cs-CZ"/>
      </w:rPr>
      <w:drawing>
        <wp:anchor distT="0" distB="0" distL="114300" distR="114300" simplePos="0" relativeHeight="251663360" behindDoc="1" locked="1" layoutInCell="1" allowOverlap="1">
          <wp:simplePos x="0" y="0"/>
          <wp:positionH relativeFrom="page">
            <wp:posOffset>4975860</wp:posOffset>
          </wp:positionH>
          <wp:positionV relativeFrom="margin">
            <wp:posOffset>-751205</wp:posOffset>
          </wp:positionV>
          <wp:extent cx="414020" cy="414020"/>
          <wp:effectExtent l="0" t="0" r="5080" b="5080"/>
          <wp:wrapNone/>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14020" cy="414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7D07">
      <w:rPr>
        <w:noProof/>
        <w:color w:val="049498"/>
        <w:sz w:val="18"/>
        <w:szCs w:val="18"/>
        <w:lang w:eastAsia="cs-CZ"/>
      </w:rPr>
      <w:drawing>
        <wp:anchor distT="0" distB="0" distL="114300" distR="114300" simplePos="0" relativeHeight="251661312" behindDoc="0" locked="0" layoutInCell="1" allowOverlap="1">
          <wp:simplePos x="0" y="0"/>
          <wp:positionH relativeFrom="margin">
            <wp:align>right</wp:align>
          </wp:positionH>
          <wp:positionV relativeFrom="page">
            <wp:posOffset>156433</wp:posOffset>
          </wp:positionV>
          <wp:extent cx="1006475" cy="374015"/>
          <wp:effectExtent l="0" t="0" r="3175" b="6985"/>
          <wp:wrapNone/>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11"/>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1006475" cy="374015"/>
                  </a:xfrm>
                  <a:prstGeom prst="rect">
                    <a:avLst/>
                  </a:prstGeom>
                </pic:spPr>
              </pic:pic>
            </a:graphicData>
          </a:graphic>
          <wp14:sizeRelH relativeFrom="margin">
            <wp14:pctWidth>0</wp14:pctWidth>
          </wp14:sizeRelH>
          <wp14:sizeRelV relativeFrom="margin">
            <wp14:pctHeight>0</wp14:pctHeight>
          </wp14:sizeRelV>
        </wp:anchor>
      </w:drawing>
    </w:r>
    <w:r>
      <w:rPr>
        <w:color w:val="049498"/>
        <w:sz w:val="18"/>
        <w:szCs w:val="18"/>
      </w:rPr>
      <w:t xml:space="preserve">ZP </w:t>
    </w:r>
    <w:r w:rsidRPr="00227D07">
      <w:rPr>
        <w:color w:val="049498"/>
        <w:sz w:val="18"/>
        <w:szCs w:val="18"/>
      </w:rPr>
      <w:t>„Ostrava - Kunčice – Ostrava Svinov/Polanka nad Odrou“</w:t>
    </w:r>
    <w:r w:rsidRPr="00227D07">
      <w:rPr>
        <w:noProof/>
        <w:color w:val="049498"/>
        <w:lang w:eastAsia="cs-CZ"/>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A175C0"/>
    <w:multiLevelType w:val="hybridMultilevel"/>
    <w:tmpl w:val="30082B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16044DC"/>
    <w:multiLevelType w:val="hybridMultilevel"/>
    <w:tmpl w:val="E378333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1FB0008"/>
    <w:multiLevelType w:val="hybridMultilevel"/>
    <w:tmpl w:val="DA80E3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32C2965"/>
    <w:multiLevelType w:val="hybridMultilevel"/>
    <w:tmpl w:val="0486C34E"/>
    <w:lvl w:ilvl="0" w:tplc="CE70406C">
      <w:start w:val="2"/>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33C26FA"/>
    <w:multiLevelType w:val="hybridMultilevel"/>
    <w:tmpl w:val="1DE66C54"/>
    <w:lvl w:ilvl="0" w:tplc="6ABE5F24">
      <w:start w:val="1"/>
      <w:numFmt w:val="bullet"/>
      <w:lvlText w:val="‒"/>
      <w:lvlJc w:val="left"/>
      <w:pPr>
        <w:ind w:left="720" w:hanging="360"/>
      </w:pPr>
      <w:rPr>
        <w:rFonts w:ascii="Verdana" w:hAnsi="Verdana"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 w15:restartNumberingAfterBreak="0">
    <w:nsid w:val="13E729E0"/>
    <w:multiLevelType w:val="hybridMultilevel"/>
    <w:tmpl w:val="F5C4E42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4EB35E3"/>
    <w:multiLevelType w:val="multilevel"/>
    <w:tmpl w:val="2E327F28"/>
    <w:lvl w:ilvl="0">
      <w:start w:val="2"/>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5B61D4C"/>
    <w:multiLevelType w:val="hybridMultilevel"/>
    <w:tmpl w:val="4676771A"/>
    <w:lvl w:ilvl="0" w:tplc="CB6C7092">
      <w:start w:val="1"/>
      <w:numFmt w:val="decimal"/>
      <w:lvlText w:val="%1)"/>
      <w:lvlJc w:val="left"/>
      <w:pPr>
        <w:tabs>
          <w:tab w:val="num" w:pos="720"/>
        </w:tabs>
        <w:ind w:left="720" w:hanging="360"/>
      </w:pPr>
      <w:rPr>
        <w:rFonts w:hint="default"/>
      </w:rPr>
    </w:lvl>
    <w:lvl w:ilvl="1" w:tplc="90A23C68">
      <w:start w:val="7"/>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8" w15:restartNumberingAfterBreak="0">
    <w:nsid w:val="177052F1"/>
    <w:multiLevelType w:val="hybridMultilevel"/>
    <w:tmpl w:val="A5C40472"/>
    <w:lvl w:ilvl="0" w:tplc="99364C96">
      <w:start w:val="6"/>
      <w:numFmt w:val="bullet"/>
      <w:lvlText w:val="-"/>
      <w:lvlJc w:val="left"/>
      <w:pPr>
        <w:ind w:left="6027" w:hanging="360"/>
      </w:pPr>
      <w:rPr>
        <w:rFonts w:ascii="Times New Roman" w:eastAsia="Times New Roman" w:hAnsi="Times New Roman" w:cs="Times New Roman" w:hint="default"/>
      </w:rPr>
    </w:lvl>
    <w:lvl w:ilvl="1" w:tplc="04050003" w:tentative="1">
      <w:start w:val="1"/>
      <w:numFmt w:val="bullet"/>
      <w:lvlText w:val="o"/>
      <w:lvlJc w:val="left"/>
      <w:pPr>
        <w:ind w:left="6747" w:hanging="360"/>
      </w:pPr>
      <w:rPr>
        <w:rFonts w:ascii="Courier New" w:hAnsi="Courier New" w:cs="Courier New" w:hint="default"/>
      </w:rPr>
    </w:lvl>
    <w:lvl w:ilvl="2" w:tplc="04050005" w:tentative="1">
      <w:start w:val="1"/>
      <w:numFmt w:val="bullet"/>
      <w:lvlText w:val=""/>
      <w:lvlJc w:val="left"/>
      <w:pPr>
        <w:ind w:left="7467" w:hanging="360"/>
      </w:pPr>
      <w:rPr>
        <w:rFonts w:ascii="Wingdings" w:hAnsi="Wingdings" w:hint="default"/>
      </w:rPr>
    </w:lvl>
    <w:lvl w:ilvl="3" w:tplc="04050001" w:tentative="1">
      <w:start w:val="1"/>
      <w:numFmt w:val="bullet"/>
      <w:lvlText w:val=""/>
      <w:lvlJc w:val="left"/>
      <w:pPr>
        <w:ind w:left="8187" w:hanging="360"/>
      </w:pPr>
      <w:rPr>
        <w:rFonts w:ascii="Symbol" w:hAnsi="Symbol" w:hint="default"/>
      </w:rPr>
    </w:lvl>
    <w:lvl w:ilvl="4" w:tplc="04050003" w:tentative="1">
      <w:start w:val="1"/>
      <w:numFmt w:val="bullet"/>
      <w:lvlText w:val="o"/>
      <w:lvlJc w:val="left"/>
      <w:pPr>
        <w:ind w:left="8907" w:hanging="360"/>
      </w:pPr>
      <w:rPr>
        <w:rFonts w:ascii="Courier New" w:hAnsi="Courier New" w:cs="Courier New" w:hint="default"/>
      </w:rPr>
    </w:lvl>
    <w:lvl w:ilvl="5" w:tplc="04050005" w:tentative="1">
      <w:start w:val="1"/>
      <w:numFmt w:val="bullet"/>
      <w:lvlText w:val=""/>
      <w:lvlJc w:val="left"/>
      <w:pPr>
        <w:ind w:left="9627" w:hanging="360"/>
      </w:pPr>
      <w:rPr>
        <w:rFonts w:ascii="Wingdings" w:hAnsi="Wingdings" w:hint="default"/>
      </w:rPr>
    </w:lvl>
    <w:lvl w:ilvl="6" w:tplc="04050001" w:tentative="1">
      <w:start w:val="1"/>
      <w:numFmt w:val="bullet"/>
      <w:lvlText w:val=""/>
      <w:lvlJc w:val="left"/>
      <w:pPr>
        <w:ind w:left="10347" w:hanging="360"/>
      </w:pPr>
      <w:rPr>
        <w:rFonts w:ascii="Symbol" w:hAnsi="Symbol" w:hint="default"/>
      </w:rPr>
    </w:lvl>
    <w:lvl w:ilvl="7" w:tplc="04050003" w:tentative="1">
      <w:start w:val="1"/>
      <w:numFmt w:val="bullet"/>
      <w:lvlText w:val="o"/>
      <w:lvlJc w:val="left"/>
      <w:pPr>
        <w:ind w:left="11067" w:hanging="360"/>
      </w:pPr>
      <w:rPr>
        <w:rFonts w:ascii="Courier New" w:hAnsi="Courier New" w:cs="Courier New" w:hint="default"/>
      </w:rPr>
    </w:lvl>
    <w:lvl w:ilvl="8" w:tplc="04050005" w:tentative="1">
      <w:start w:val="1"/>
      <w:numFmt w:val="bullet"/>
      <w:lvlText w:val=""/>
      <w:lvlJc w:val="left"/>
      <w:pPr>
        <w:ind w:left="11787" w:hanging="360"/>
      </w:pPr>
      <w:rPr>
        <w:rFonts w:ascii="Wingdings" w:hAnsi="Wingdings" w:hint="default"/>
      </w:rPr>
    </w:lvl>
  </w:abstractNum>
  <w:abstractNum w:abstractNumId="9" w15:restartNumberingAfterBreak="0">
    <w:nsid w:val="1F732926"/>
    <w:multiLevelType w:val="hybridMultilevel"/>
    <w:tmpl w:val="C41C0C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5D76B1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854585"/>
    <w:multiLevelType w:val="hybridMultilevel"/>
    <w:tmpl w:val="039E1B5E"/>
    <w:lvl w:ilvl="0" w:tplc="04050001">
      <w:start w:val="1"/>
      <w:numFmt w:val="bullet"/>
      <w:lvlText w:val=""/>
      <w:lvlJc w:val="left"/>
      <w:pPr>
        <w:ind w:left="858" w:hanging="360"/>
      </w:pPr>
      <w:rPr>
        <w:rFonts w:ascii="Symbol" w:hAnsi="Symbol" w:hint="default"/>
      </w:rPr>
    </w:lvl>
    <w:lvl w:ilvl="1" w:tplc="540A65B2">
      <w:numFmt w:val="bullet"/>
      <w:lvlText w:val="•"/>
      <w:lvlJc w:val="left"/>
      <w:pPr>
        <w:ind w:left="1923" w:hanging="705"/>
      </w:pPr>
      <w:rPr>
        <w:rFonts w:ascii="Arial" w:eastAsiaTheme="minorHAnsi" w:hAnsi="Arial" w:cs="Arial" w:hint="default"/>
      </w:rPr>
    </w:lvl>
    <w:lvl w:ilvl="2" w:tplc="04050005" w:tentative="1">
      <w:start w:val="1"/>
      <w:numFmt w:val="bullet"/>
      <w:lvlText w:val=""/>
      <w:lvlJc w:val="left"/>
      <w:pPr>
        <w:ind w:left="2298" w:hanging="360"/>
      </w:pPr>
      <w:rPr>
        <w:rFonts w:ascii="Wingdings" w:hAnsi="Wingdings" w:hint="default"/>
      </w:rPr>
    </w:lvl>
    <w:lvl w:ilvl="3" w:tplc="04050001" w:tentative="1">
      <w:start w:val="1"/>
      <w:numFmt w:val="bullet"/>
      <w:lvlText w:val=""/>
      <w:lvlJc w:val="left"/>
      <w:pPr>
        <w:ind w:left="3018" w:hanging="360"/>
      </w:pPr>
      <w:rPr>
        <w:rFonts w:ascii="Symbol" w:hAnsi="Symbol" w:hint="default"/>
      </w:rPr>
    </w:lvl>
    <w:lvl w:ilvl="4" w:tplc="04050003" w:tentative="1">
      <w:start w:val="1"/>
      <w:numFmt w:val="bullet"/>
      <w:lvlText w:val="o"/>
      <w:lvlJc w:val="left"/>
      <w:pPr>
        <w:ind w:left="3738" w:hanging="360"/>
      </w:pPr>
      <w:rPr>
        <w:rFonts w:ascii="Courier New" w:hAnsi="Courier New" w:cs="Courier New" w:hint="default"/>
      </w:rPr>
    </w:lvl>
    <w:lvl w:ilvl="5" w:tplc="04050005" w:tentative="1">
      <w:start w:val="1"/>
      <w:numFmt w:val="bullet"/>
      <w:lvlText w:val=""/>
      <w:lvlJc w:val="left"/>
      <w:pPr>
        <w:ind w:left="4458" w:hanging="360"/>
      </w:pPr>
      <w:rPr>
        <w:rFonts w:ascii="Wingdings" w:hAnsi="Wingdings" w:hint="default"/>
      </w:rPr>
    </w:lvl>
    <w:lvl w:ilvl="6" w:tplc="04050001" w:tentative="1">
      <w:start w:val="1"/>
      <w:numFmt w:val="bullet"/>
      <w:lvlText w:val=""/>
      <w:lvlJc w:val="left"/>
      <w:pPr>
        <w:ind w:left="5178" w:hanging="360"/>
      </w:pPr>
      <w:rPr>
        <w:rFonts w:ascii="Symbol" w:hAnsi="Symbol" w:hint="default"/>
      </w:rPr>
    </w:lvl>
    <w:lvl w:ilvl="7" w:tplc="04050003" w:tentative="1">
      <w:start w:val="1"/>
      <w:numFmt w:val="bullet"/>
      <w:lvlText w:val="o"/>
      <w:lvlJc w:val="left"/>
      <w:pPr>
        <w:ind w:left="5898" w:hanging="360"/>
      </w:pPr>
      <w:rPr>
        <w:rFonts w:ascii="Courier New" w:hAnsi="Courier New" w:cs="Courier New" w:hint="default"/>
      </w:rPr>
    </w:lvl>
    <w:lvl w:ilvl="8" w:tplc="04050005" w:tentative="1">
      <w:start w:val="1"/>
      <w:numFmt w:val="bullet"/>
      <w:lvlText w:val=""/>
      <w:lvlJc w:val="left"/>
      <w:pPr>
        <w:ind w:left="6618" w:hanging="360"/>
      </w:pPr>
      <w:rPr>
        <w:rFonts w:ascii="Wingdings" w:hAnsi="Wingdings" w:hint="default"/>
      </w:rPr>
    </w:lvl>
  </w:abstractNum>
  <w:abstractNum w:abstractNumId="12" w15:restartNumberingAfterBreak="0">
    <w:nsid w:val="2A14063C"/>
    <w:multiLevelType w:val="multilevel"/>
    <w:tmpl w:val="A2C87F44"/>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C80736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D2B185C"/>
    <w:multiLevelType w:val="multilevel"/>
    <w:tmpl w:val="A2C87F44"/>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F4E0A07"/>
    <w:multiLevelType w:val="hybridMultilevel"/>
    <w:tmpl w:val="9AA6552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4322F01"/>
    <w:multiLevelType w:val="hybridMultilevel"/>
    <w:tmpl w:val="5FB8A6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5665960"/>
    <w:multiLevelType w:val="hybridMultilevel"/>
    <w:tmpl w:val="1F820DD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8264816"/>
    <w:multiLevelType w:val="multilevel"/>
    <w:tmpl w:val="ABDC9BD2"/>
    <w:lvl w:ilvl="0">
      <w:start w:val="1"/>
      <w:numFmt w:val="decimal"/>
      <w:lvlText w:val="%1."/>
      <w:lvlJc w:val="left"/>
      <w:pPr>
        <w:ind w:left="360" w:hanging="360"/>
      </w:pPr>
      <w:rPr>
        <w:rFonts w:hint="default"/>
      </w:rPr>
    </w:lvl>
    <w:lvl w:ilvl="1">
      <w:start w:val="1"/>
      <w:numFmt w:val="decimal"/>
      <w:lvlText w:val="%2."/>
      <w:lvlJc w:val="left"/>
      <w:pPr>
        <w:ind w:left="1491"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23260F"/>
    <w:multiLevelType w:val="hybridMultilevel"/>
    <w:tmpl w:val="8C7289EE"/>
    <w:lvl w:ilvl="0" w:tplc="04050001">
      <w:start w:val="1"/>
      <w:numFmt w:val="bullet"/>
      <w:lvlText w:val=""/>
      <w:lvlJc w:val="left"/>
      <w:pPr>
        <w:ind w:left="1938" w:hanging="360"/>
      </w:pPr>
      <w:rPr>
        <w:rFonts w:ascii="Symbol" w:hAnsi="Symbol" w:hint="default"/>
      </w:rPr>
    </w:lvl>
    <w:lvl w:ilvl="1" w:tplc="04050003" w:tentative="1">
      <w:start w:val="1"/>
      <w:numFmt w:val="bullet"/>
      <w:lvlText w:val="o"/>
      <w:lvlJc w:val="left"/>
      <w:pPr>
        <w:ind w:left="2658" w:hanging="360"/>
      </w:pPr>
      <w:rPr>
        <w:rFonts w:ascii="Courier New" w:hAnsi="Courier New" w:cs="Courier New" w:hint="default"/>
      </w:rPr>
    </w:lvl>
    <w:lvl w:ilvl="2" w:tplc="04050005" w:tentative="1">
      <w:start w:val="1"/>
      <w:numFmt w:val="bullet"/>
      <w:lvlText w:val=""/>
      <w:lvlJc w:val="left"/>
      <w:pPr>
        <w:ind w:left="3378" w:hanging="360"/>
      </w:pPr>
      <w:rPr>
        <w:rFonts w:ascii="Wingdings" w:hAnsi="Wingdings" w:hint="default"/>
      </w:rPr>
    </w:lvl>
    <w:lvl w:ilvl="3" w:tplc="04050001" w:tentative="1">
      <w:start w:val="1"/>
      <w:numFmt w:val="bullet"/>
      <w:lvlText w:val=""/>
      <w:lvlJc w:val="left"/>
      <w:pPr>
        <w:ind w:left="4098" w:hanging="360"/>
      </w:pPr>
      <w:rPr>
        <w:rFonts w:ascii="Symbol" w:hAnsi="Symbol" w:hint="default"/>
      </w:rPr>
    </w:lvl>
    <w:lvl w:ilvl="4" w:tplc="04050003" w:tentative="1">
      <w:start w:val="1"/>
      <w:numFmt w:val="bullet"/>
      <w:lvlText w:val="o"/>
      <w:lvlJc w:val="left"/>
      <w:pPr>
        <w:ind w:left="4818" w:hanging="360"/>
      </w:pPr>
      <w:rPr>
        <w:rFonts w:ascii="Courier New" w:hAnsi="Courier New" w:cs="Courier New" w:hint="default"/>
      </w:rPr>
    </w:lvl>
    <w:lvl w:ilvl="5" w:tplc="04050005" w:tentative="1">
      <w:start w:val="1"/>
      <w:numFmt w:val="bullet"/>
      <w:lvlText w:val=""/>
      <w:lvlJc w:val="left"/>
      <w:pPr>
        <w:ind w:left="5538" w:hanging="360"/>
      </w:pPr>
      <w:rPr>
        <w:rFonts w:ascii="Wingdings" w:hAnsi="Wingdings" w:hint="default"/>
      </w:rPr>
    </w:lvl>
    <w:lvl w:ilvl="6" w:tplc="04050001" w:tentative="1">
      <w:start w:val="1"/>
      <w:numFmt w:val="bullet"/>
      <w:lvlText w:val=""/>
      <w:lvlJc w:val="left"/>
      <w:pPr>
        <w:ind w:left="6258" w:hanging="360"/>
      </w:pPr>
      <w:rPr>
        <w:rFonts w:ascii="Symbol" w:hAnsi="Symbol" w:hint="default"/>
      </w:rPr>
    </w:lvl>
    <w:lvl w:ilvl="7" w:tplc="04050003" w:tentative="1">
      <w:start w:val="1"/>
      <w:numFmt w:val="bullet"/>
      <w:lvlText w:val="o"/>
      <w:lvlJc w:val="left"/>
      <w:pPr>
        <w:ind w:left="6978" w:hanging="360"/>
      </w:pPr>
      <w:rPr>
        <w:rFonts w:ascii="Courier New" w:hAnsi="Courier New" w:cs="Courier New" w:hint="default"/>
      </w:rPr>
    </w:lvl>
    <w:lvl w:ilvl="8" w:tplc="04050005" w:tentative="1">
      <w:start w:val="1"/>
      <w:numFmt w:val="bullet"/>
      <w:lvlText w:val=""/>
      <w:lvlJc w:val="left"/>
      <w:pPr>
        <w:ind w:left="7698" w:hanging="360"/>
      </w:pPr>
      <w:rPr>
        <w:rFonts w:ascii="Wingdings" w:hAnsi="Wingdings" w:hint="default"/>
      </w:rPr>
    </w:lvl>
  </w:abstractNum>
  <w:abstractNum w:abstractNumId="20" w15:restartNumberingAfterBreak="0">
    <w:nsid w:val="411325EE"/>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3D04DFF"/>
    <w:multiLevelType w:val="hybridMultilevel"/>
    <w:tmpl w:val="E17C15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63A5510"/>
    <w:multiLevelType w:val="hybridMultilevel"/>
    <w:tmpl w:val="8E1080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78612C2"/>
    <w:multiLevelType w:val="hybridMultilevel"/>
    <w:tmpl w:val="AF1E7D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80E7F12"/>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9423EFB"/>
    <w:multiLevelType w:val="multilevel"/>
    <w:tmpl w:val="1BE23092"/>
    <w:lvl w:ilvl="0">
      <w:start w:val="2"/>
      <w:numFmt w:val="decimal"/>
      <w:lvlText w:val="%1."/>
      <w:lvlJc w:val="left"/>
      <w:pPr>
        <w:ind w:left="360" w:hanging="360"/>
      </w:pPr>
      <w:rPr>
        <w:rFonts w:hint="default"/>
      </w:rPr>
    </w:lvl>
    <w:lvl w:ilvl="1">
      <w:start w:val="2"/>
      <w:numFmt w:val="decimal"/>
      <w:lvlText w:val="%1.%2."/>
      <w:lvlJc w:val="left"/>
      <w:pPr>
        <w:ind w:left="357"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9F671CF"/>
    <w:multiLevelType w:val="multilevel"/>
    <w:tmpl w:val="1BE23092"/>
    <w:lvl w:ilvl="0">
      <w:start w:val="2"/>
      <w:numFmt w:val="decimal"/>
      <w:lvlText w:val="%1."/>
      <w:lvlJc w:val="left"/>
      <w:pPr>
        <w:ind w:left="360" w:hanging="360"/>
      </w:pPr>
      <w:rPr>
        <w:rFonts w:hint="default"/>
      </w:rPr>
    </w:lvl>
    <w:lvl w:ilvl="1">
      <w:start w:val="2"/>
      <w:numFmt w:val="decimal"/>
      <w:lvlText w:val="%1.%2."/>
      <w:lvlJc w:val="left"/>
      <w:pPr>
        <w:ind w:left="357"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B9354A0"/>
    <w:multiLevelType w:val="hybridMultilevel"/>
    <w:tmpl w:val="41B2C058"/>
    <w:lvl w:ilvl="0" w:tplc="AD30A3D6">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5C6D1AED"/>
    <w:multiLevelType w:val="hybridMultilevel"/>
    <w:tmpl w:val="42808842"/>
    <w:lvl w:ilvl="0" w:tplc="4D0667A0">
      <w:numFmt w:val="bullet"/>
      <w:lvlText w:val="-"/>
      <w:lvlJc w:val="left"/>
      <w:pPr>
        <w:tabs>
          <w:tab w:val="num" w:pos="1620"/>
        </w:tabs>
        <w:ind w:left="1620" w:hanging="360"/>
      </w:pPr>
      <w:rPr>
        <w:rFonts w:ascii="Times New Roman" w:eastAsia="Times New Roman" w:hAnsi="Times New Roman" w:cs="Times New Roman" w:hint="default"/>
      </w:rPr>
    </w:lvl>
    <w:lvl w:ilvl="1" w:tplc="04050003" w:tentative="1">
      <w:start w:val="1"/>
      <w:numFmt w:val="bullet"/>
      <w:lvlText w:val="o"/>
      <w:lvlJc w:val="left"/>
      <w:pPr>
        <w:tabs>
          <w:tab w:val="num" w:pos="2340"/>
        </w:tabs>
        <w:ind w:left="2340" w:hanging="360"/>
      </w:pPr>
      <w:rPr>
        <w:rFonts w:ascii="Courier New" w:hAnsi="Courier New" w:hint="default"/>
      </w:rPr>
    </w:lvl>
    <w:lvl w:ilvl="2" w:tplc="04050005" w:tentative="1">
      <w:start w:val="1"/>
      <w:numFmt w:val="bullet"/>
      <w:lvlText w:val=""/>
      <w:lvlJc w:val="left"/>
      <w:pPr>
        <w:tabs>
          <w:tab w:val="num" w:pos="3060"/>
        </w:tabs>
        <w:ind w:left="3060" w:hanging="360"/>
      </w:pPr>
      <w:rPr>
        <w:rFonts w:ascii="Wingdings" w:hAnsi="Wingdings" w:hint="default"/>
      </w:rPr>
    </w:lvl>
    <w:lvl w:ilvl="3" w:tplc="04050001" w:tentative="1">
      <w:start w:val="1"/>
      <w:numFmt w:val="bullet"/>
      <w:lvlText w:val=""/>
      <w:lvlJc w:val="left"/>
      <w:pPr>
        <w:tabs>
          <w:tab w:val="num" w:pos="3780"/>
        </w:tabs>
        <w:ind w:left="3780" w:hanging="360"/>
      </w:pPr>
      <w:rPr>
        <w:rFonts w:ascii="Symbol" w:hAnsi="Symbol" w:hint="default"/>
      </w:rPr>
    </w:lvl>
    <w:lvl w:ilvl="4" w:tplc="04050003" w:tentative="1">
      <w:start w:val="1"/>
      <w:numFmt w:val="bullet"/>
      <w:lvlText w:val="o"/>
      <w:lvlJc w:val="left"/>
      <w:pPr>
        <w:tabs>
          <w:tab w:val="num" w:pos="4500"/>
        </w:tabs>
        <w:ind w:left="4500" w:hanging="360"/>
      </w:pPr>
      <w:rPr>
        <w:rFonts w:ascii="Courier New" w:hAnsi="Courier New" w:hint="default"/>
      </w:rPr>
    </w:lvl>
    <w:lvl w:ilvl="5" w:tplc="04050005" w:tentative="1">
      <w:start w:val="1"/>
      <w:numFmt w:val="bullet"/>
      <w:lvlText w:val=""/>
      <w:lvlJc w:val="left"/>
      <w:pPr>
        <w:tabs>
          <w:tab w:val="num" w:pos="5220"/>
        </w:tabs>
        <w:ind w:left="5220" w:hanging="360"/>
      </w:pPr>
      <w:rPr>
        <w:rFonts w:ascii="Wingdings" w:hAnsi="Wingdings" w:hint="default"/>
      </w:rPr>
    </w:lvl>
    <w:lvl w:ilvl="6" w:tplc="04050001" w:tentative="1">
      <w:start w:val="1"/>
      <w:numFmt w:val="bullet"/>
      <w:lvlText w:val=""/>
      <w:lvlJc w:val="left"/>
      <w:pPr>
        <w:tabs>
          <w:tab w:val="num" w:pos="5940"/>
        </w:tabs>
        <w:ind w:left="5940" w:hanging="360"/>
      </w:pPr>
      <w:rPr>
        <w:rFonts w:ascii="Symbol" w:hAnsi="Symbol" w:hint="default"/>
      </w:rPr>
    </w:lvl>
    <w:lvl w:ilvl="7" w:tplc="04050003" w:tentative="1">
      <w:start w:val="1"/>
      <w:numFmt w:val="bullet"/>
      <w:lvlText w:val="o"/>
      <w:lvlJc w:val="left"/>
      <w:pPr>
        <w:tabs>
          <w:tab w:val="num" w:pos="6660"/>
        </w:tabs>
        <w:ind w:left="6660" w:hanging="360"/>
      </w:pPr>
      <w:rPr>
        <w:rFonts w:ascii="Courier New" w:hAnsi="Courier New" w:hint="default"/>
      </w:rPr>
    </w:lvl>
    <w:lvl w:ilvl="8" w:tplc="04050005" w:tentative="1">
      <w:start w:val="1"/>
      <w:numFmt w:val="bullet"/>
      <w:lvlText w:val=""/>
      <w:lvlJc w:val="left"/>
      <w:pPr>
        <w:tabs>
          <w:tab w:val="num" w:pos="7380"/>
        </w:tabs>
        <w:ind w:left="7380" w:hanging="360"/>
      </w:pPr>
      <w:rPr>
        <w:rFonts w:ascii="Wingdings" w:hAnsi="Wingdings" w:hint="default"/>
      </w:rPr>
    </w:lvl>
  </w:abstractNum>
  <w:abstractNum w:abstractNumId="29" w15:restartNumberingAfterBreak="0">
    <w:nsid w:val="5D7D5F9D"/>
    <w:multiLevelType w:val="multilevel"/>
    <w:tmpl w:val="2E327F28"/>
    <w:lvl w:ilvl="0">
      <w:start w:val="2"/>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EAC2B9E"/>
    <w:multiLevelType w:val="multilevel"/>
    <w:tmpl w:val="A2C87F44"/>
    <w:lvl w:ilvl="0">
      <w:start w:val="1"/>
      <w:numFmt w:val="decimal"/>
      <w:lvlText w:val="%1."/>
      <w:lvlJc w:val="left"/>
      <w:pPr>
        <w:ind w:left="360" w:hanging="360"/>
      </w:pPr>
      <w:rPr>
        <w:rFonts w:hint="default"/>
      </w:rPr>
    </w:lvl>
    <w:lvl w:ilvl="1">
      <w:start w:val="1"/>
      <w:numFmt w:val="decimal"/>
      <w:lvlText w:val="%1.%2."/>
      <w:lvlJc w:val="left"/>
      <w:pPr>
        <w:ind w:left="1491"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F2D12DA"/>
    <w:multiLevelType w:val="hybridMultilevel"/>
    <w:tmpl w:val="DB2E16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0586D9B"/>
    <w:multiLevelType w:val="hybridMultilevel"/>
    <w:tmpl w:val="224AD5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12B6DC2"/>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1555182"/>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3307106"/>
    <w:multiLevelType w:val="hybridMultilevel"/>
    <w:tmpl w:val="6CF8FC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3904D9F"/>
    <w:multiLevelType w:val="hybridMultilevel"/>
    <w:tmpl w:val="C484A6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6A7C5877"/>
    <w:multiLevelType w:val="multilevel"/>
    <w:tmpl w:val="FDE00358"/>
    <w:lvl w:ilvl="0">
      <w:start w:val="1"/>
      <w:numFmt w:val="decimal"/>
      <w:pStyle w:val="Nadpis1"/>
      <w:lvlText w:val="%1"/>
      <w:lvlJc w:val="left"/>
      <w:pPr>
        <w:ind w:left="432" w:hanging="432"/>
      </w:pPr>
    </w:lvl>
    <w:lvl w:ilvl="1">
      <w:start w:val="1"/>
      <w:numFmt w:val="decimal"/>
      <w:pStyle w:val="Nadpis2"/>
      <w:lvlText w:val="%1.%2"/>
      <w:lvlJc w:val="left"/>
      <w:pPr>
        <w:ind w:left="576" w:hanging="576"/>
      </w:pPr>
      <w:rPr>
        <w:rFonts w:cs="Times New Roman"/>
        <w:bCs w:val="0"/>
        <w:i w:val="0"/>
        <w:iCs w:val="0"/>
        <w:caps w:val="0"/>
        <w:smallCaps w:val="0"/>
        <w:strike w:val="0"/>
        <w:dstrike w:val="0"/>
        <w:outline w:val="0"/>
        <w:shadow w:val="0"/>
        <w:emboss w:val="0"/>
        <w:imprint w:val="0"/>
        <w:noProof w:val="0"/>
        <w:vanish w:val="0"/>
        <w:spacing w:val="0"/>
        <w:position w:val="0"/>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dpis3"/>
      <w:lvlText w:val="%1.%2.%3"/>
      <w:lvlJc w:val="left"/>
      <w:pPr>
        <w:ind w:left="720" w:hanging="72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38" w15:restartNumberingAfterBreak="0">
    <w:nsid w:val="6DE65C80"/>
    <w:multiLevelType w:val="hybridMultilevel"/>
    <w:tmpl w:val="B4269D50"/>
    <w:lvl w:ilvl="0" w:tplc="6ABE5F24">
      <w:start w:val="1"/>
      <w:numFmt w:val="bullet"/>
      <w:lvlText w:val="‒"/>
      <w:lvlJc w:val="left"/>
      <w:pPr>
        <w:ind w:left="720" w:hanging="360"/>
      </w:pPr>
      <w:rPr>
        <w:rFonts w:ascii="Verdana" w:hAnsi="Verdana"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9" w15:restartNumberingAfterBreak="0">
    <w:nsid w:val="6E546BFF"/>
    <w:multiLevelType w:val="hybridMultilevel"/>
    <w:tmpl w:val="CBDAFE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6E90677E"/>
    <w:multiLevelType w:val="hybridMultilevel"/>
    <w:tmpl w:val="434E77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10B7E9E"/>
    <w:multiLevelType w:val="hybridMultilevel"/>
    <w:tmpl w:val="C2B41D86"/>
    <w:lvl w:ilvl="0" w:tplc="AD3C4FEE">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3304EFC"/>
    <w:multiLevelType w:val="hybridMultilevel"/>
    <w:tmpl w:val="AE822D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3F84927"/>
    <w:multiLevelType w:val="hybridMultilevel"/>
    <w:tmpl w:val="4366082E"/>
    <w:lvl w:ilvl="0" w:tplc="04050001">
      <w:start w:val="1"/>
      <w:numFmt w:val="bullet"/>
      <w:lvlText w:val=""/>
      <w:lvlJc w:val="left"/>
      <w:pPr>
        <w:ind w:left="783" w:hanging="360"/>
      </w:pPr>
      <w:rPr>
        <w:rFonts w:ascii="Symbol" w:hAnsi="Symbol" w:hint="default"/>
      </w:rPr>
    </w:lvl>
    <w:lvl w:ilvl="1" w:tplc="04050003" w:tentative="1">
      <w:start w:val="1"/>
      <w:numFmt w:val="bullet"/>
      <w:lvlText w:val="o"/>
      <w:lvlJc w:val="left"/>
      <w:pPr>
        <w:ind w:left="1503" w:hanging="360"/>
      </w:pPr>
      <w:rPr>
        <w:rFonts w:ascii="Courier New" w:hAnsi="Courier New" w:cs="Courier New" w:hint="default"/>
      </w:rPr>
    </w:lvl>
    <w:lvl w:ilvl="2" w:tplc="04050005" w:tentative="1">
      <w:start w:val="1"/>
      <w:numFmt w:val="bullet"/>
      <w:lvlText w:val=""/>
      <w:lvlJc w:val="left"/>
      <w:pPr>
        <w:ind w:left="2223" w:hanging="360"/>
      </w:pPr>
      <w:rPr>
        <w:rFonts w:ascii="Wingdings" w:hAnsi="Wingdings" w:hint="default"/>
      </w:rPr>
    </w:lvl>
    <w:lvl w:ilvl="3" w:tplc="04050001" w:tentative="1">
      <w:start w:val="1"/>
      <w:numFmt w:val="bullet"/>
      <w:lvlText w:val=""/>
      <w:lvlJc w:val="left"/>
      <w:pPr>
        <w:ind w:left="2943" w:hanging="360"/>
      </w:pPr>
      <w:rPr>
        <w:rFonts w:ascii="Symbol" w:hAnsi="Symbol" w:hint="default"/>
      </w:rPr>
    </w:lvl>
    <w:lvl w:ilvl="4" w:tplc="04050003" w:tentative="1">
      <w:start w:val="1"/>
      <w:numFmt w:val="bullet"/>
      <w:lvlText w:val="o"/>
      <w:lvlJc w:val="left"/>
      <w:pPr>
        <w:ind w:left="3663" w:hanging="360"/>
      </w:pPr>
      <w:rPr>
        <w:rFonts w:ascii="Courier New" w:hAnsi="Courier New" w:cs="Courier New" w:hint="default"/>
      </w:rPr>
    </w:lvl>
    <w:lvl w:ilvl="5" w:tplc="04050005" w:tentative="1">
      <w:start w:val="1"/>
      <w:numFmt w:val="bullet"/>
      <w:lvlText w:val=""/>
      <w:lvlJc w:val="left"/>
      <w:pPr>
        <w:ind w:left="4383" w:hanging="360"/>
      </w:pPr>
      <w:rPr>
        <w:rFonts w:ascii="Wingdings" w:hAnsi="Wingdings" w:hint="default"/>
      </w:rPr>
    </w:lvl>
    <w:lvl w:ilvl="6" w:tplc="04050001" w:tentative="1">
      <w:start w:val="1"/>
      <w:numFmt w:val="bullet"/>
      <w:lvlText w:val=""/>
      <w:lvlJc w:val="left"/>
      <w:pPr>
        <w:ind w:left="5103" w:hanging="360"/>
      </w:pPr>
      <w:rPr>
        <w:rFonts w:ascii="Symbol" w:hAnsi="Symbol" w:hint="default"/>
      </w:rPr>
    </w:lvl>
    <w:lvl w:ilvl="7" w:tplc="04050003" w:tentative="1">
      <w:start w:val="1"/>
      <w:numFmt w:val="bullet"/>
      <w:lvlText w:val="o"/>
      <w:lvlJc w:val="left"/>
      <w:pPr>
        <w:ind w:left="5823" w:hanging="360"/>
      </w:pPr>
      <w:rPr>
        <w:rFonts w:ascii="Courier New" w:hAnsi="Courier New" w:cs="Courier New" w:hint="default"/>
      </w:rPr>
    </w:lvl>
    <w:lvl w:ilvl="8" w:tplc="04050005" w:tentative="1">
      <w:start w:val="1"/>
      <w:numFmt w:val="bullet"/>
      <w:lvlText w:val=""/>
      <w:lvlJc w:val="left"/>
      <w:pPr>
        <w:ind w:left="6543" w:hanging="360"/>
      </w:pPr>
      <w:rPr>
        <w:rFonts w:ascii="Wingdings" w:hAnsi="Wingdings" w:hint="default"/>
      </w:rPr>
    </w:lvl>
  </w:abstractNum>
  <w:abstractNum w:abstractNumId="44" w15:restartNumberingAfterBreak="0">
    <w:nsid w:val="76305730"/>
    <w:multiLevelType w:val="multilevel"/>
    <w:tmpl w:val="1BE23092"/>
    <w:lvl w:ilvl="0">
      <w:start w:val="2"/>
      <w:numFmt w:val="decimal"/>
      <w:lvlText w:val="%1."/>
      <w:lvlJc w:val="left"/>
      <w:pPr>
        <w:ind w:left="360" w:hanging="360"/>
      </w:pPr>
      <w:rPr>
        <w:rFonts w:hint="default"/>
      </w:rPr>
    </w:lvl>
    <w:lvl w:ilvl="1">
      <w:start w:val="2"/>
      <w:numFmt w:val="decimal"/>
      <w:lvlText w:val="%1.%2."/>
      <w:lvlJc w:val="left"/>
      <w:pPr>
        <w:ind w:left="357"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97C637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A363B67"/>
    <w:multiLevelType w:val="multilevel"/>
    <w:tmpl w:val="A2C87F44"/>
    <w:lvl w:ilvl="0">
      <w:start w:val="1"/>
      <w:numFmt w:val="decimal"/>
      <w:lvlText w:val="%1."/>
      <w:lvlJc w:val="left"/>
      <w:pPr>
        <w:ind w:left="360" w:hanging="360"/>
      </w:pPr>
      <w:rPr>
        <w:rFonts w:hint="default"/>
      </w:rPr>
    </w:lvl>
    <w:lvl w:ilvl="1">
      <w:start w:val="1"/>
      <w:numFmt w:val="decimal"/>
      <w:lvlText w:val="%1.%2."/>
      <w:lvlJc w:val="left"/>
      <w:pPr>
        <w:ind w:left="1491" w:hanging="35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7BC04ADC"/>
    <w:multiLevelType w:val="hybridMultilevel"/>
    <w:tmpl w:val="2E4C9C9A"/>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num w:numId="1">
    <w:abstractNumId w:val="41"/>
  </w:num>
  <w:num w:numId="2">
    <w:abstractNumId w:val="30"/>
  </w:num>
  <w:num w:numId="3">
    <w:abstractNumId w:val="27"/>
  </w:num>
  <w:num w:numId="4">
    <w:abstractNumId w:val="13"/>
  </w:num>
  <w:num w:numId="5">
    <w:abstractNumId w:val="24"/>
  </w:num>
  <w:num w:numId="6">
    <w:abstractNumId w:val="10"/>
  </w:num>
  <w:num w:numId="7">
    <w:abstractNumId w:val="20"/>
  </w:num>
  <w:num w:numId="8">
    <w:abstractNumId w:val="45"/>
  </w:num>
  <w:num w:numId="9">
    <w:abstractNumId w:val="12"/>
  </w:num>
  <w:num w:numId="10">
    <w:abstractNumId w:val="34"/>
  </w:num>
  <w:num w:numId="11">
    <w:abstractNumId w:val="39"/>
  </w:num>
  <w:num w:numId="12">
    <w:abstractNumId w:val="32"/>
  </w:num>
  <w:num w:numId="13">
    <w:abstractNumId w:val="17"/>
  </w:num>
  <w:num w:numId="14">
    <w:abstractNumId w:val="42"/>
  </w:num>
  <w:num w:numId="15">
    <w:abstractNumId w:val="47"/>
  </w:num>
  <w:num w:numId="16">
    <w:abstractNumId w:val="14"/>
  </w:num>
  <w:num w:numId="17">
    <w:abstractNumId w:val="26"/>
  </w:num>
  <w:num w:numId="18">
    <w:abstractNumId w:val="6"/>
  </w:num>
  <w:num w:numId="19">
    <w:abstractNumId w:val="0"/>
  </w:num>
  <w:num w:numId="20">
    <w:abstractNumId w:val="31"/>
  </w:num>
  <w:num w:numId="21">
    <w:abstractNumId w:val="22"/>
  </w:num>
  <w:num w:numId="22">
    <w:abstractNumId w:val="15"/>
  </w:num>
  <w:num w:numId="23">
    <w:abstractNumId w:val="1"/>
  </w:num>
  <w:num w:numId="24">
    <w:abstractNumId w:val="25"/>
  </w:num>
  <w:num w:numId="25">
    <w:abstractNumId w:val="44"/>
  </w:num>
  <w:num w:numId="26">
    <w:abstractNumId w:val="46"/>
  </w:num>
  <w:num w:numId="27">
    <w:abstractNumId w:val="36"/>
  </w:num>
  <w:num w:numId="28">
    <w:abstractNumId w:val="11"/>
  </w:num>
  <w:num w:numId="29">
    <w:abstractNumId w:val="35"/>
  </w:num>
  <w:num w:numId="30">
    <w:abstractNumId w:val="5"/>
  </w:num>
  <w:num w:numId="31">
    <w:abstractNumId w:val="16"/>
  </w:num>
  <w:num w:numId="32">
    <w:abstractNumId w:val="28"/>
  </w:num>
  <w:num w:numId="33">
    <w:abstractNumId w:val="8"/>
  </w:num>
  <w:num w:numId="34">
    <w:abstractNumId w:val="40"/>
  </w:num>
  <w:num w:numId="35">
    <w:abstractNumId w:val="7"/>
  </w:num>
  <w:num w:numId="36">
    <w:abstractNumId w:val="27"/>
    <w:lvlOverride w:ilvl="0">
      <w:startOverride w:val="1"/>
    </w:lvlOverride>
  </w:num>
  <w:num w:numId="37">
    <w:abstractNumId w:val="27"/>
    <w:lvlOverride w:ilvl="0">
      <w:startOverride w:val="1"/>
    </w:lvlOverride>
  </w:num>
  <w:num w:numId="38">
    <w:abstractNumId w:val="29"/>
  </w:num>
  <w:num w:numId="39">
    <w:abstractNumId w:val="18"/>
  </w:num>
  <w:num w:numId="40">
    <w:abstractNumId w:val="33"/>
  </w:num>
  <w:num w:numId="41">
    <w:abstractNumId w:val="37"/>
  </w:num>
  <w:num w:numId="42">
    <w:abstractNumId w:val="2"/>
  </w:num>
  <w:num w:numId="43">
    <w:abstractNumId w:val="19"/>
  </w:num>
  <w:num w:numId="44">
    <w:abstractNumId w:val="4"/>
  </w:num>
  <w:num w:numId="45">
    <w:abstractNumId w:val="38"/>
  </w:num>
  <w:num w:numId="46">
    <w:abstractNumId w:val="3"/>
  </w:num>
  <w:num w:numId="47">
    <w:abstractNumId w:val="9"/>
  </w:num>
  <w:num w:numId="48">
    <w:abstractNumId w:val="23"/>
  </w:num>
  <w:num w:numId="49">
    <w:abstractNumId w:val="21"/>
  </w:num>
  <w:num w:numId="50">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hdrShapeDefaults>
    <o:shapedefaults v:ext="edit" spidmax="890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4F96"/>
    <w:rsid w:val="000021CD"/>
    <w:rsid w:val="00002FD3"/>
    <w:rsid w:val="00007788"/>
    <w:rsid w:val="00010735"/>
    <w:rsid w:val="0001163B"/>
    <w:rsid w:val="00020F70"/>
    <w:rsid w:val="00022C8D"/>
    <w:rsid w:val="00022F1F"/>
    <w:rsid w:val="0002645D"/>
    <w:rsid w:val="00026D39"/>
    <w:rsid w:val="00037D17"/>
    <w:rsid w:val="0004300D"/>
    <w:rsid w:val="000461F2"/>
    <w:rsid w:val="0004636B"/>
    <w:rsid w:val="00046B96"/>
    <w:rsid w:val="00047FA3"/>
    <w:rsid w:val="00052D44"/>
    <w:rsid w:val="00060522"/>
    <w:rsid w:val="00061E68"/>
    <w:rsid w:val="000627CA"/>
    <w:rsid w:val="00064B8C"/>
    <w:rsid w:val="00073AE8"/>
    <w:rsid w:val="00077FEA"/>
    <w:rsid w:val="0008023F"/>
    <w:rsid w:val="00083299"/>
    <w:rsid w:val="0009248F"/>
    <w:rsid w:val="000B3FBD"/>
    <w:rsid w:val="000B40B8"/>
    <w:rsid w:val="000B5848"/>
    <w:rsid w:val="000B5DB8"/>
    <w:rsid w:val="000B6C32"/>
    <w:rsid w:val="000C0E53"/>
    <w:rsid w:val="000C77DB"/>
    <w:rsid w:val="000E0099"/>
    <w:rsid w:val="000E16E9"/>
    <w:rsid w:val="000E7A10"/>
    <w:rsid w:val="000F486C"/>
    <w:rsid w:val="001015A5"/>
    <w:rsid w:val="00106EDC"/>
    <w:rsid w:val="00112E26"/>
    <w:rsid w:val="00112E2B"/>
    <w:rsid w:val="00114A2E"/>
    <w:rsid w:val="00125A9F"/>
    <w:rsid w:val="00127EEC"/>
    <w:rsid w:val="00132287"/>
    <w:rsid w:val="0013465C"/>
    <w:rsid w:val="00136EBB"/>
    <w:rsid w:val="00147FDC"/>
    <w:rsid w:val="00165D25"/>
    <w:rsid w:val="00166DF1"/>
    <w:rsid w:val="00167E6D"/>
    <w:rsid w:val="00180AD8"/>
    <w:rsid w:val="00194F96"/>
    <w:rsid w:val="001A65B4"/>
    <w:rsid w:val="001B4B67"/>
    <w:rsid w:val="001C3F33"/>
    <w:rsid w:val="001C7E0A"/>
    <w:rsid w:val="001D305C"/>
    <w:rsid w:val="001D63DE"/>
    <w:rsid w:val="001E0C2C"/>
    <w:rsid w:val="001F4280"/>
    <w:rsid w:val="001F70A5"/>
    <w:rsid w:val="001F7E94"/>
    <w:rsid w:val="002027AE"/>
    <w:rsid w:val="002041A9"/>
    <w:rsid w:val="00205B1C"/>
    <w:rsid w:val="00207DE6"/>
    <w:rsid w:val="002200ED"/>
    <w:rsid w:val="00227D07"/>
    <w:rsid w:val="002327A5"/>
    <w:rsid w:val="002329D6"/>
    <w:rsid w:val="002428C4"/>
    <w:rsid w:val="0026200E"/>
    <w:rsid w:val="00262B17"/>
    <w:rsid w:val="002837E4"/>
    <w:rsid w:val="002855C5"/>
    <w:rsid w:val="002904C3"/>
    <w:rsid w:val="002A0133"/>
    <w:rsid w:val="002A11A5"/>
    <w:rsid w:val="002A401D"/>
    <w:rsid w:val="002B3BC3"/>
    <w:rsid w:val="002B5D87"/>
    <w:rsid w:val="002C13C0"/>
    <w:rsid w:val="002C3F7D"/>
    <w:rsid w:val="002E7CAB"/>
    <w:rsid w:val="003074E8"/>
    <w:rsid w:val="00312EAC"/>
    <w:rsid w:val="003141D3"/>
    <w:rsid w:val="00314833"/>
    <w:rsid w:val="00315F27"/>
    <w:rsid w:val="00316007"/>
    <w:rsid w:val="00324C45"/>
    <w:rsid w:val="003313F1"/>
    <w:rsid w:val="00331475"/>
    <w:rsid w:val="003500ED"/>
    <w:rsid w:val="00350D04"/>
    <w:rsid w:val="00350ED8"/>
    <w:rsid w:val="003605FB"/>
    <w:rsid w:val="00360745"/>
    <w:rsid w:val="00361A9D"/>
    <w:rsid w:val="00384B12"/>
    <w:rsid w:val="003870A0"/>
    <w:rsid w:val="00390EF5"/>
    <w:rsid w:val="00391EC2"/>
    <w:rsid w:val="003B6CAB"/>
    <w:rsid w:val="003B6E30"/>
    <w:rsid w:val="003C10A1"/>
    <w:rsid w:val="003C2EE2"/>
    <w:rsid w:val="003C4CA6"/>
    <w:rsid w:val="003D6230"/>
    <w:rsid w:val="003E2221"/>
    <w:rsid w:val="003F03D0"/>
    <w:rsid w:val="003F1073"/>
    <w:rsid w:val="003F1698"/>
    <w:rsid w:val="003F3070"/>
    <w:rsid w:val="003F4CBB"/>
    <w:rsid w:val="003F5C77"/>
    <w:rsid w:val="003F61D8"/>
    <w:rsid w:val="003F747D"/>
    <w:rsid w:val="004039B2"/>
    <w:rsid w:val="00404516"/>
    <w:rsid w:val="00427FC1"/>
    <w:rsid w:val="004309C5"/>
    <w:rsid w:val="00435F6E"/>
    <w:rsid w:val="0044545B"/>
    <w:rsid w:val="00446160"/>
    <w:rsid w:val="00455A3B"/>
    <w:rsid w:val="0046320B"/>
    <w:rsid w:val="00464425"/>
    <w:rsid w:val="004713AA"/>
    <w:rsid w:val="00476B7E"/>
    <w:rsid w:val="0047779A"/>
    <w:rsid w:val="00481A2C"/>
    <w:rsid w:val="00491055"/>
    <w:rsid w:val="004925EC"/>
    <w:rsid w:val="004A5471"/>
    <w:rsid w:val="004A7EC3"/>
    <w:rsid w:val="004B60F5"/>
    <w:rsid w:val="004B686B"/>
    <w:rsid w:val="004D64CE"/>
    <w:rsid w:val="004E12B5"/>
    <w:rsid w:val="00504AD0"/>
    <w:rsid w:val="0050576A"/>
    <w:rsid w:val="00505C7F"/>
    <w:rsid w:val="00511F1C"/>
    <w:rsid w:val="00513C0A"/>
    <w:rsid w:val="00515700"/>
    <w:rsid w:val="005175F6"/>
    <w:rsid w:val="0054171C"/>
    <w:rsid w:val="00543DD0"/>
    <w:rsid w:val="0054664F"/>
    <w:rsid w:val="00561D20"/>
    <w:rsid w:val="00566B09"/>
    <w:rsid w:val="00567B85"/>
    <w:rsid w:val="0057449C"/>
    <w:rsid w:val="0057637B"/>
    <w:rsid w:val="00587A32"/>
    <w:rsid w:val="00592515"/>
    <w:rsid w:val="005974FD"/>
    <w:rsid w:val="005A2E67"/>
    <w:rsid w:val="005C087B"/>
    <w:rsid w:val="005C15AD"/>
    <w:rsid w:val="005C79E8"/>
    <w:rsid w:val="005D045E"/>
    <w:rsid w:val="005D4284"/>
    <w:rsid w:val="005E0013"/>
    <w:rsid w:val="005F5400"/>
    <w:rsid w:val="005F607A"/>
    <w:rsid w:val="006019DD"/>
    <w:rsid w:val="00604E8B"/>
    <w:rsid w:val="006313B0"/>
    <w:rsid w:val="00631C28"/>
    <w:rsid w:val="00632202"/>
    <w:rsid w:val="00634861"/>
    <w:rsid w:val="00636A72"/>
    <w:rsid w:val="00643E60"/>
    <w:rsid w:val="00645498"/>
    <w:rsid w:val="00646F8F"/>
    <w:rsid w:val="00650CB6"/>
    <w:rsid w:val="00666F2F"/>
    <w:rsid w:val="006712DC"/>
    <w:rsid w:val="006719FA"/>
    <w:rsid w:val="00686B23"/>
    <w:rsid w:val="00696DF8"/>
    <w:rsid w:val="006A014F"/>
    <w:rsid w:val="006A0970"/>
    <w:rsid w:val="006A1AA2"/>
    <w:rsid w:val="006A25E1"/>
    <w:rsid w:val="006A2B84"/>
    <w:rsid w:val="006A51D6"/>
    <w:rsid w:val="006A777C"/>
    <w:rsid w:val="006B2077"/>
    <w:rsid w:val="006B369E"/>
    <w:rsid w:val="006C42CE"/>
    <w:rsid w:val="006C6A36"/>
    <w:rsid w:val="006E2D3F"/>
    <w:rsid w:val="006E2DF1"/>
    <w:rsid w:val="006E2F97"/>
    <w:rsid w:val="006E3EDA"/>
    <w:rsid w:val="006F19EF"/>
    <w:rsid w:val="00700E89"/>
    <w:rsid w:val="0070158F"/>
    <w:rsid w:val="00707026"/>
    <w:rsid w:val="0070762D"/>
    <w:rsid w:val="0071253A"/>
    <w:rsid w:val="0071423A"/>
    <w:rsid w:val="00714512"/>
    <w:rsid w:val="00715083"/>
    <w:rsid w:val="00716FD3"/>
    <w:rsid w:val="007321FF"/>
    <w:rsid w:val="00736E1F"/>
    <w:rsid w:val="00737906"/>
    <w:rsid w:val="00737FC2"/>
    <w:rsid w:val="007431CE"/>
    <w:rsid w:val="007475D5"/>
    <w:rsid w:val="00761645"/>
    <w:rsid w:val="0076233F"/>
    <w:rsid w:val="00762AEE"/>
    <w:rsid w:val="00763776"/>
    <w:rsid w:val="007659FD"/>
    <w:rsid w:val="0077026C"/>
    <w:rsid w:val="007779F5"/>
    <w:rsid w:val="007849A7"/>
    <w:rsid w:val="00785238"/>
    <w:rsid w:val="00785E4E"/>
    <w:rsid w:val="007A10C9"/>
    <w:rsid w:val="007A6B8F"/>
    <w:rsid w:val="007A7F3E"/>
    <w:rsid w:val="007C0AFA"/>
    <w:rsid w:val="007C5D59"/>
    <w:rsid w:val="007C66BF"/>
    <w:rsid w:val="007E1199"/>
    <w:rsid w:val="007F379C"/>
    <w:rsid w:val="007F7C0D"/>
    <w:rsid w:val="008021F1"/>
    <w:rsid w:val="00802240"/>
    <w:rsid w:val="00803638"/>
    <w:rsid w:val="0080375A"/>
    <w:rsid w:val="008100CA"/>
    <w:rsid w:val="00812B10"/>
    <w:rsid w:val="00816509"/>
    <w:rsid w:val="00817DD9"/>
    <w:rsid w:val="00823794"/>
    <w:rsid w:val="00824E01"/>
    <w:rsid w:val="00854013"/>
    <w:rsid w:val="00862E1B"/>
    <w:rsid w:val="00864494"/>
    <w:rsid w:val="00882AC6"/>
    <w:rsid w:val="00890F2A"/>
    <w:rsid w:val="00892438"/>
    <w:rsid w:val="0089413D"/>
    <w:rsid w:val="008C021D"/>
    <w:rsid w:val="008D66B9"/>
    <w:rsid w:val="008E354C"/>
    <w:rsid w:val="008F12E1"/>
    <w:rsid w:val="008F23ED"/>
    <w:rsid w:val="008F35F0"/>
    <w:rsid w:val="008F60E7"/>
    <w:rsid w:val="008F6F31"/>
    <w:rsid w:val="0090314C"/>
    <w:rsid w:val="00903F21"/>
    <w:rsid w:val="009041DE"/>
    <w:rsid w:val="00904E6A"/>
    <w:rsid w:val="0091401A"/>
    <w:rsid w:val="00914B5B"/>
    <w:rsid w:val="009207C6"/>
    <w:rsid w:val="009318A3"/>
    <w:rsid w:val="0093566D"/>
    <w:rsid w:val="00936414"/>
    <w:rsid w:val="00937824"/>
    <w:rsid w:val="00945D8A"/>
    <w:rsid w:val="00946C3C"/>
    <w:rsid w:val="0095328B"/>
    <w:rsid w:val="00954209"/>
    <w:rsid w:val="0097795B"/>
    <w:rsid w:val="00980499"/>
    <w:rsid w:val="009824F0"/>
    <w:rsid w:val="00991D15"/>
    <w:rsid w:val="0099387D"/>
    <w:rsid w:val="00996202"/>
    <w:rsid w:val="009A0797"/>
    <w:rsid w:val="009A2C73"/>
    <w:rsid w:val="009A5CD2"/>
    <w:rsid w:val="009B3A62"/>
    <w:rsid w:val="009C3126"/>
    <w:rsid w:val="009C71D4"/>
    <w:rsid w:val="009F1F35"/>
    <w:rsid w:val="009F208E"/>
    <w:rsid w:val="00A06524"/>
    <w:rsid w:val="00A13107"/>
    <w:rsid w:val="00A15BCC"/>
    <w:rsid w:val="00A16D6D"/>
    <w:rsid w:val="00A21658"/>
    <w:rsid w:val="00A26270"/>
    <w:rsid w:val="00A32AB3"/>
    <w:rsid w:val="00A36C34"/>
    <w:rsid w:val="00A57C44"/>
    <w:rsid w:val="00A61D72"/>
    <w:rsid w:val="00A65451"/>
    <w:rsid w:val="00A6684C"/>
    <w:rsid w:val="00A67D57"/>
    <w:rsid w:val="00A70DA7"/>
    <w:rsid w:val="00A75EA2"/>
    <w:rsid w:val="00A77BD3"/>
    <w:rsid w:val="00A813A0"/>
    <w:rsid w:val="00A8478A"/>
    <w:rsid w:val="00A878C7"/>
    <w:rsid w:val="00AA0F7B"/>
    <w:rsid w:val="00AA5BEB"/>
    <w:rsid w:val="00AA6ADA"/>
    <w:rsid w:val="00AB3EBA"/>
    <w:rsid w:val="00AB7EA0"/>
    <w:rsid w:val="00AC34C1"/>
    <w:rsid w:val="00AC5FBB"/>
    <w:rsid w:val="00AC7A23"/>
    <w:rsid w:val="00AD1543"/>
    <w:rsid w:val="00AD27B2"/>
    <w:rsid w:val="00AD3EFA"/>
    <w:rsid w:val="00AD679F"/>
    <w:rsid w:val="00AE2A44"/>
    <w:rsid w:val="00AE378F"/>
    <w:rsid w:val="00AE3E93"/>
    <w:rsid w:val="00AE448E"/>
    <w:rsid w:val="00AF2035"/>
    <w:rsid w:val="00AF35FF"/>
    <w:rsid w:val="00AF660B"/>
    <w:rsid w:val="00AF742E"/>
    <w:rsid w:val="00B00EB2"/>
    <w:rsid w:val="00B06594"/>
    <w:rsid w:val="00B101F3"/>
    <w:rsid w:val="00B1104D"/>
    <w:rsid w:val="00B2141A"/>
    <w:rsid w:val="00B315F6"/>
    <w:rsid w:val="00B35014"/>
    <w:rsid w:val="00B41BB0"/>
    <w:rsid w:val="00B50B11"/>
    <w:rsid w:val="00B52907"/>
    <w:rsid w:val="00B55B58"/>
    <w:rsid w:val="00B62942"/>
    <w:rsid w:val="00B63894"/>
    <w:rsid w:val="00B65D71"/>
    <w:rsid w:val="00B75760"/>
    <w:rsid w:val="00B818C7"/>
    <w:rsid w:val="00B8292B"/>
    <w:rsid w:val="00B84D22"/>
    <w:rsid w:val="00B9477E"/>
    <w:rsid w:val="00B9513E"/>
    <w:rsid w:val="00B958D8"/>
    <w:rsid w:val="00BA1F68"/>
    <w:rsid w:val="00BB3FC6"/>
    <w:rsid w:val="00BB58B3"/>
    <w:rsid w:val="00BB7157"/>
    <w:rsid w:val="00BC05C1"/>
    <w:rsid w:val="00BC1C1A"/>
    <w:rsid w:val="00BC572C"/>
    <w:rsid w:val="00BC65B3"/>
    <w:rsid w:val="00BD38CF"/>
    <w:rsid w:val="00BD3D56"/>
    <w:rsid w:val="00BE4852"/>
    <w:rsid w:val="00C0502A"/>
    <w:rsid w:val="00C0607B"/>
    <w:rsid w:val="00C076FF"/>
    <w:rsid w:val="00C241AF"/>
    <w:rsid w:val="00C32E4C"/>
    <w:rsid w:val="00C34CC2"/>
    <w:rsid w:val="00C4076A"/>
    <w:rsid w:val="00C436B6"/>
    <w:rsid w:val="00C46657"/>
    <w:rsid w:val="00C51E98"/>
    <w:rsid w:val="00C60169"/>
    <w:rsid w:val="00C60441"/>
    <w:rsid w:val="00C621CD"/>
    <w:rsid w:val="00C64A02"/>
    <w:rsid w:val="00C70FFC"/>
    <w:rsid w:val="00C724AE"/>
    <w:rsid w:val="00C75B3B"/>
    <w:rsid w:val="00C770E3"/>
    <w:rsid w:val="00C82559"/>
    <w:rsid w:val="00C83CA6"/>
    <w:rsid w:val="00C858FF"/>
    <w:rsid w:val="00C8689C"/>
    <w:rsid w:val="00C935C2"/>
    <w:rsid w:val="00CA7195"/>
    <w:rsid w:val="00CB18DD"/>
    <w:rsid w:val="00CB5E8C"/>
    <w:rsid w:val="00CB69AE"/>
    <w:rsid w:val="00CB7202"/>
    <w:rsid w:val="00CC10F8"/>
    <w:rsid w:val="00CC663B"/>
    <w:rsid w:val="00CD32D0"/>
    <w:rsid w:val="00CE1B63"/>
    <w:rsid w:val="00CF09A6"/>
    <w:rsid w:val="00CF464C"/>
    <w:rsid w:val="00D02F32"/>
    <w:rsid w:val="00D058CB"/>
    <w:rsid w:val="00D06413"/>
    <w:rsid w:val="00D10931"/>
    <w:rsid w:val="00D1543D"/>
    <w:rsid w:val="00D21D5A"/>
    <w:rsid w:val="00D36828"/>
    <w:rsid w:val="00D36945"/>
    <w:rsid w:val="00D41A50"/>
    <w:rsid w:val="00D44773"/>
    <w:rsid w:val="00D45D97"/>
    <w:rsid w:val="00D520A5"/>
    <w:rsid w:val="00D57510"/>
    <w:rsid w:val="00D67AAF"/>
    <w:rsid w:val="00D75F25"/>
    <w:rsid w:val="00D7632F"/>
    <w:rsid w:val="00D76C06"/>
    <w:rsid w:val="00D76EB0"/>
    <w:rsid w:val="00D84D77"/>
    <w:rsid w:val="00D915D6"/>
    <w:rsid w:val="00D93C57"/>
    <w:rsid w:val="00D95130"/>
    <w:rsid w:val="00D957F6"/>
    <w:rsid w:val="00DA22E8"/>
    <w:rsid w:val="00DB363C"/>
    <w:rsid w:val="00DB5D55"/>
    <w:rsid w:val="00DB6BCB"/>
    <w:rsid w:val="00DC3390"/>
    <w:rsid w:val="00DC3746"/>
    <w:rsid w:val="00DC40C8"/>
    <w:rsid w:val="00DD1ED3"/>
    <w:rsid w:val="00DD2C59"/>
    <w:rsid w:val="00DE3173"/>
    <w:rsid w:val="00DE3FDE"/>
    <w:rsid w:val="00DE6EB2"/>
    <w:rsid w:val="00E11E8D"/>
    <w:rsid w:val="00E14FB4"/>
    <w:rsid w:val="00E16393"/>
    <w:rsid w:val="00E23DC0"/>
    <w:rsid w:val="00E24986"/>
    <w:rsid w:val="00E31648"/>
    <w:rsid w:val="00E31FD2"/>
    <w:rsid w:val="00E329D6"/>
    <w:rsid w:val="00E32F21"/>
    <w:rsid w:val="00E3589E"/>
    <w:rsid w:val="00E36F92"/>
    <w:rsid w:val="00E40838"/>
    <w:rsid w:val="00E41976"/>
    <w:rsid w:val="00E436BE"/>
    <w:rsid w:val="00E460FA"/>
    <w:rsid w:val="00E53CEF"/>
    <w:rsid w:val="00E8353D"/>
    <w:rsid w:val="00E97CA1"/>
    <w:rsid w:val="00EA6DB4"/>
    <w:rsid w:val="00EB066A"/>
    <w:rsid w:val="00EB1AAA"/>
    <w:rsid w:val="00EB1E0C"/>
    <w:rsid w:val="00EB2759"/>
    <w:rsid w:val="00EB3A7E"/>
    <w:rsid w:val="00EB605B"/>
    <w:rsid w:val="00EC665A"/>
    <w:rsid w:val="00ED04A8"/>
    <w:rsid w:val="00ED57AF"/>
    <w:rsid w:val="00EE2BB1"/>
    <w:rsid w:val="00EF3D69"/>
    <w:rsid w:val="00F01DF7"/>
    <w:rsid w:val="00F02625"/>
    <w:rsid w:val="00F17889"/>
    <w:rsid w:val="00F22AE5"/>
    <w:rsid w:val="00F2383A"/>
    <w:rsid w:val="00F24A53"/>
    <w:rsid w:val="00F300A7"/>
    <w:rsid w:val="00F4026D"/>
    <w:rsid w:val="00F52493"/>
    <w:rsid w:val="00F52508"/>
    <w:rsid w:val="00F612B1"/>
    <w:rsid w:val="00F6515A"/>
    <w:rsid w:val="00F67A42"/>
    <w:rsid w:val="00F73BB6"/>
    <w:rsid w:val="00F809DD"/>
    <w:rsid w:val="00F84737"/>
    <w:rsid w:val="00F86459"/>
    <w:rsid w:val="00F868F7"/>
    <w:rsid w:val="00F941BA"/>
    <w:rsid w:val="00F96226"/>
    <w:rsid w:val="00FA2E4A"/>
    <w:rsid w:val="00FC5205"/>
    <w:rsid w:val="00FC7E22"/>
    <w:rsid w:val="00FD06D1"/>
    <w:rsid w:val="00FE2924"/>
    <w:rsid w:val="00FE2D58"/>
    <w:rsid w:val="00FE6285"/>
    <w:rsid w:val="00FF02E2"/>
    <w:rsid w:val="00FF1D74"/>
    <w:rsid w:val="00FF217E"/>
    <w:rsid w:val="00FF4BA3"/>
    <w:rsid w:val="00FF4E5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9089"/>
    <o:shapelayout v:ext="edit">
      <o:idmap v:ext="edit" data="1"/>
    </o:shapelayout>
  </w:shapeDefaults>
  <w:decimalSymbol w:val=","/>
  <w:listSeparator w:val=";"/>
  <w14:docId w14:val="6E3FF971"/>
  <w15:chartTrackingRefBased/>
  <w15:docId w15:val="{B539CD3C-1489-43AB-B8C5-A09705BAB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FF02E2"/>
    <w:rPr>
      <w:rFonts w:ascii="Times New Roman" w:hAnsi="Times New Roman"/>
      <w:sz w:val="24"/>
    </w:rPr>
  </w:style>
  <w:style w:type="paragraph" w:styleId="Nadpis1">
    <w:name w:val="heading 1"/>
    <w:aliases w:val="Heading 1 - Nadpis 1. úrovně,H1,Chapter,1,section,ASAPHeading 1,Celého textu,V_Head1,Záhlaví 1,h1,1.,Kapitola1,Kapitola2,Kapitola3,Kapitola4,Kapitola5,Kapitola11,Kapitola21,Kapitola31,Kapitola41,Kapitola6,Kapitola12,Kapitola22,Kapitola32"/>
    <w:basedOn w:val="Normln"/>
    <w:next w:val="Normln"/>
    <w:link w:val="Nadpis1Char"/>
    <w:qFormat/>
    <w:rsid w:val="009A5CD2"/>
    <w:pPr>
      <w:keepNext/>
      <w:numPr>
        <w:numId w:val="41"/>
      </w:numPr>
      <w:spacing w:before="480" w:after="60" w:line="240" w:lineRule="auto"/>
      <w:jc w:val="both"/>
      <w:outlineLvl w:val="0"/>
    </w:pPr>
    <w:rPr>
      <w:rFonts w:eastAsia="Times New Roman" w:cs="Times New Roman"/>
      <w:b/>
      <w:color w:val="049498"/>
      <w:kern w:val="28"/>
      <w:sz w:val="30"/>
      <w:szCs w:val="20"/>
      <w:u w:val="single"/>
      <w:lang w:eastAsia="cs-CZ"/>
    </w:rPr>
  </w:style>
  <w:style w:type="paragraph" w:styleId="Nadpis2">
    <w:name w:val="heading 2"/>
    <w:aliases w:val="Nadpis_2_uroven"/>
    <w:basedOn w:val="Normln"/>
    <w:next w:val="Normln"/>
    <w:link w:val="Nadpis2Char"/>
    <w:unhideWhenUsed/>
    <w:qFormat/>
    <w:rsid w:val="00B958D8"/>
    <w:pPr>
      <w:keepNext/>
      <w:keepLines/>
      <w:numPr>
        <w:ilvl w:val="1"/>
        <w:numId w:val="41"/>
      </w:numPr>
      <w:spacing w:before="40" w:after="0"/>
      <w:outlineLvl w:val="1"/>
    </w:pPr>
    <w:rPr>
      <w:rFonts w:eastAsiaTheme="majorEastAsia" w:cstheme="majorBidi"/>
      <w:b/>
      <w:color w:val="049498"/>
      <w:sz w:val="28"/>
      <w:szCs w:val="26"/>
    </w:rPr>
  </w:style>
  <w:style w:type="paragraph" w:styleId="Nadpis3">
    <w:name w:val="heading 3"/>
    <w:basedOn w:val="Normln"/>
    <w:next w:val="Normln"/>
    <w:link w:val="Nadpis3Char"/>
    <w:uiPriority w:val="9"/>
    <w:unhideWhenUsed/>
    <w:qFormat/>
    <w:rsid w:val="009A5CD2"/>
    <w:pPr>
      <w:keepNext/>
      <w:keepLines/>
      <w:numPr>
        <w:ilvl w:val="2"/>
        <w:numId w:val="41"/>
      </w:numPr>
      <w:spacing w:before="40" w:after="0"/>
      <w:outlineLvl w:val="2"/>
    </w:pPr>
    <w:rPr>
      <w:rFonts w:eastAsiaTheme="majorEastAsia" w:cstheme="majorBidi"/>
      <w:b/>
      <w:color w:val="049498"/>
      <w:sz w:val="26"/>
      <w:szCs w:val="24"/>
    </w:rPr>
  </w:style>
  <w:style w:type="paragraph" w:styleId="Nadpis4">
    <w:name w:val="heading 4"/>
    <w:basedOn w:val="Normln"/>
    <w:next w:val="Normln"/>
    <w:link w:val="Nadpis4Char"/>
    <w:uiPriority w:val="9"/>
    <w:unhideWhenUsed/>
    <w:qFormat/>
    <w:rsid w:val="009A5CD2"/>
    <w:pPr>
      <w:keepNext/>
      <w:keepLines/>
      <w:numPr>
        <w:ilvl w:val="3"/>
        <w:numId w:val="41"/>
      </w:numPr>
      <w:spacing w:before="40" w:after="0"/>
      <w:outlineLvl w:val="3"/>
    </w:pPr>
    <w:rPr>
      <w:rFonts w:eastAsiaTheme="majorEastAsia" w:cstheme="majorBidi"/>
      <w:iCs/>
      <w:color w:val="049498"/>
      <w:sz w:val="26"/>
    </w:rPr>
  </w:style>
  <w:style w:type="paragraph" w:styleId="Nadpis5">
    <w:name w:val="heading 5"/>
    <w:basedOn w:val="Normln"/>
    <w:next w:val="Normln"/>
    <w:link w:val="Nadpis5Char"/>
    <w:uiPriority w:val="9"/>
    <w:unhideWhenUsed/>
    <w:qFormat/>
    <w:rsid w:val="00DB6BCB"/>
    <w:pPr>
      <w:keepNext/>
      <w:keepLines/>
      <w:numPr>
        <w:ilvl w:val="4"/>
        <w:numId w:val="41"/>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DB6BCB"/>
    <w:pPr>
      <w:keepNext/>
      <w:keepLines/>
      <w:numPr>
        <w:ilvl w:val="5"/>
        <w:numId w:val="41"/>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DB6BCB"/>
    <w:pPr>
      <w:keepNext/>
      <w:keepLines/>
      <w:numPr>
        <w:ilvl w:val="6"/>
        <w:numId w:val="41"/>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DB6BCB"/>
    <w:pPr>
      <w:keepNext/>
      <w:keepLines/>
      <w:numPr>
        <w:ilvl w:val="7"/>
        <w:numId w:val="4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DB6BCB"/>
    <w:pPr>
      <w:keepNext/>
      <w:keepLines/>
      <w:numPr>
        <w:ilvl w:val="8"/>
        <w:numId w:val="4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Heading 1 - Nadpis 1. úrovně Char,H1 Char,Chapter Char,1 Char,section Char,ASAPHeading 1 Char,Celého textu Char,V_Head1 Char,Záhlaví 1 Char,h1 Char,1. Char,Kapitola1 Char,Kapitola2 Char,Kapitola3 Char,Kapitola4 Char,Kapitola5 Char"/>
    <w:basedOn w:val="Standardnpsmoodstavce"/>
    <w:link w:val="Nadpis1"/>
    <w:rsid w:val="009A5CD2"/>
    <w:rPr>
      <w:rFonts w:ascii="Times New Roman" w:eastAsia="Times New Roman" w:hAnsi="Times New Roman" w:cs="Times New Roman"/>
      <w:b/>
      <w:color w:val="049498"/>
      <w:kern w:val="28"/>
      <w:sz w:val="30"/>
      <w:szCs w:val="20"/>
      <w:u w:val="single"/>
      <w:lang w:eastAsia="cs-CZ"/>
    </w:rPr>
  </w:style>
  <w:style w:type="character" w:customStyle="1" w:styleId="Nadpis2Char">
    <w:name w:val="Nadpis 2 Char"/>
    <w:aliases w:val="Nadpis_2_uroven Char"/>
    <w:basedOn w:val="Standardnpsmoodstavce"/>
    <w:link w:val="Nadpis2"/>
    <w:rsid w:val="00B958D8"/>
    <w:rPr>
      <w:rFonts w:ascii="Times New Roman" w:eastAsiaTheme="majorEastAsia" w:hAnsi="Times New Roman" w:cstheme="majorBidi"/>
      <w:b/>
      <w:color w:val="049498"/>
      <w:sz w:val="28"/>
      <w:szCs w:val="26"/>
    </w:rPr>
  </w:style>
  <w:style w:type="character" w:customStyle="1" w:styleId="Nadpis3Char">
    <w:name w:val="Nadpis 3 Char"/>
    <w:basedOn w:val="Standardnpsmoodstavce"/>
    <w:link w:val="Nadpis3"/>
    <w:uiPriority w:val="9"/>
    <w:rsid w:val="009A5CD2"/>
    <w:rPr>
      <w:rFonts w:ascii="Times New Roman" w:eastAsiaTheme="majorEastAsia" w:hAnsi="Times New Roman" w:cstheme="majorBidi"/>
      <w:b/>
      <w:color w:val="049498"/>
      <w:sz w:val="26"/>
      <w:szCs w:val="24"/>
    </w:rPr>
  </w:style>
  <w:style w:type="character" w:customStyle="1" w:styleId="Nadpis4Char">
    <w:name w:val="Nadpis 4 Char"/>
    <w:basedOn w:val="Standardnpsmoodstavce"/>
    <w:link w:val="Nadpis4"/>
    <w:uiPriority w:val="9"/>
    <w:rsid w:val="009A5CD2"/>
    <w:rPr>
      <w:rFonts w:ascii="Times New Roman" w:eastAsiaTheme="majorEastAsia" w:hAnsi="Times New Roman" w:cstheme="majorBidi"/>
      <w:iCs/>
      <w:color w:val="049498"/>
      <w:sz w:val="26"/>
    </w:rPr>
  </w:style>
  <w:style w:type="character" w:customStyle="1" w:styleId="Nadpis5Char">
    <w:name w:val="Nadpis 5 Char"/>
    <w:basedOn w:val="Standardnpsmoodstavce"/>
    <w:link w:val="Nadpis5"/>
    <w:uiPriority w:val="9"/>
    <w:rsid w:val="00DB6BCB"/>
    <w:rPr>
      <w:rFonts w:asciiTheme="majorHAnsi" w:eastAsiaTheme="majorEastAsia" w:hAnsiTheme="majorHAnsi" w:cstheme="majorBidi"/>
      <w:color w:val="2E74B5" w:themeColor="accent1" w:themeShade="BF"/>
      <w:sz w:val="24"/>
    </w:rPr>
  </w:style>
  <w:style w:type="character" w:customStyle="1" w:styleId="Nadpis6Char">
    <w:name w:val="Nadpis 6 Char"/>
    <w:basedOn w:val="Standardnpsmoodstavce"/>
    <w:link w:val="Nadpis6"/>
    <w:uiPriority w:val="9"/>
    <w:semiHidden/>
    <w:rsid w:val="00DB6BCB"/>
    <w:rPr>
      <w:rFonts w:asciiTheme="majorHAnsi" w:eastAsiaTheme="majorEastAsia" w:hAnsiTheme="majorHAnsi" w:cstheme="majorBidi"/>
      <w:color w:val="1F4D78" w:themeColor="accent1" w:themeShade="7F"/>
      <w:sz w:val="24"/>
    </w:rPr>
  </w:style>
  <w:style w:type="character" w:customStyle="1" w:styleId="Nadpis7Char">
    <w:name w:val="Nadpis 7 Char"/>
    <w:basedOn w:val="Standardnpsmoodstavce"/>
    <w:link w:val="Nadpis7"/>
    <w:uiPriority w:val="9"/>
    <w:semiHidden/>
    <w:rsid w:val="00DB6BCB"/>
    <w:rPr>
      <w:rFonts w:asciiTheme="majorHAnsi" w:eastAsiaTheme="majorEastAsia" w:hAnsiTheme="majorHAnsi" w:cstheme="majorBidi"/>
      <w:i/>
      <w:iCs/>
      <w:color w:val="1F4D78" w:themeColor="accent1" w:themeShade="7F"/>
      <w:sz w:val="24"/>
    </w:rPr>
  </w:style>
  <w:style w:type="character" w:customStyle="1" w:styleId="Nadpis8Char">
    <w:name w:val="Nadpis 8 Char"/>
    <w:basedOn w:val="Standardnpsmoodstavce"/>
    <w:link w:val="Nadpis8"/>
    <w:uiPriority w:val="9"/>
    <w:semiHidden/>
    <w:rsid w:val="00DB6BCB"/>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DB6BCB"/>
    <w:rPr>
      <w:rFonts w:asciiTheme="majorHAnsi" w:eastAsiaTheme="majorEastAsia" w:hAnsiTheme="majorHAnsi" w:cstheme="majorBidi"/>
      <w:i/>
      <w:iCs/>
      <w:color w:val="272727" w:themeColor="text1" w:themeTint="D8"/>
      <w:sz w:val="21"/>
      <w:szCs w:val="21"/>
    </w:rPr>
  </w:style>
  <w:style w:type="paragraph" w:styleId="Odstavecseseznamem">
    <w:name w:val="List Paragraph"/>
    <w:basedOn w:val="Normln"/>
    <w:uiPriority w:val="34"/>
    <w:qFormat/>
    <w:rsid w:val="00194F96"/>
    <w:pPr>
      <w:ind w:left="720"/>
      <w:contextualSpacing/>
    </w:pPr>
  </w:style>
  <w:style w:type="paragraph" w:customStyle="1" w:styleId="nzevobjektu">
    <w:name w:val="název objektu"/>
    <w:basedOn w:val="Normln"/>
    <w:rsid w:val="000B40B8"/>
    <w:pPr>
      <w:spacing w:before="360" w:after="0" w:line="240" w:lineRule="auto"/>
      <w:jc w:val="center"/>
    </w:pPr>
    <w:rPr>
      <w:rFonts w:eastAsia="Times New Roman" w:cs="Times New Roman"/>
      <w:b/>
      <w:spacing w:val="20"/>
      <w:sz w:val="40"/>
      <w:szCs w:val="40"/>
      <w:lang w:eastAsia="cs-CZ"/>
    </w:rPr>
  </w:style>
  <w:style w:type="paragraph" w:customStyle="1" w:styleId="nzevplohy">
    <w:name w:val="název přílohy"/>
    <w:basedOn w:val="Normln"/>
    <w:rsid w:val="000B40B8"/>
    <w:pPr>
      <w:pBdr>
        <w:top w:val="single" w:sz="4" w:space="4" w:color="auto"/>
        <w:left w:val="single" w:sz="4" w:space="4" w:color="auto"/>
        <w:bottom w:val="single" w:sz="4" w:space="4" w:color="auto"/>
        <w:right w:val="single" w:sz="4" w:space="4" w:color="auto"/>
      </w:pBdr>
      <w:shd w:val="clear" w:color="auto" w:fill="F3F3F3"/>
      <w:spacing w:before="120" w:after="120" w:line="240" w:lineRule="auto"/>
      <w:jc w:val="center"/>
    </w:pPr>
    <w:rPr>
      <w:rFonts w:eastAsia="Times New Roman" w:cs="Times New Roman"/>
      <w:b/>
      <w:spacing w:val="20"/>
      <w:sz w:val="56"/>
      <w:szCs w:val="56"/>
      <w:lang w:eastAsia="cs-CZ"/>
    </w:rPr>
  </w:style>
  <w:style w:type="character" w:customStyle="1" w:styleId="informaceChar">
    <w:name w:val="informace Char"/>
    <w:rsid w:val="008F23ED"/>
    <w:rPr>
      <w:b/>
      <w:sz w:val="22"/>
      <w:lang w:val="cs-CZ" w:eastAsia="cs-CZ" w:bidi="ar-SA"/>
    </w:rPr>
  </w:style>
  <w:style w:type="paragraph" w:customStyle="1" w:styleId="informace">
    <w:name w:val="informace"/>
    <w:basedOn w:val="Normln"/>
    <w:link w:val="informaceChar1"/>
    <w:rsid w:val="008F23ED"/>
    <w:pPr>
      <w:spacing w:after="0" w:line="240" w:lineRule="auto"/>
      <w:ind w:left="2835" w:hanging="2835"/>
    </w:pPr>
    <w:rPr>
      <w:rFonts w:eastAsia="Times New Roman" w:cs="Times New Roman"/>
      <w:b/>
      <w:szCs w:val="20"/>
      <w:lang w:eastAsia="cs-CZ"/>
    </w:rPr>
  </w:style>
  <w:style w:type="character" w:customStyle="1" w:styleId="informaceChar1">
    <w:name w:val="informace Char1"/>
    <w:link w:val="informace"/>
    <w:rsid w:val="008F23ED"/>
    <w:rPr>
      <w:rFonts w:ascii="Times New Roman" w:eastAsia="Times New Roman" w:hAnsi="Times New Roman" w:cs="Times New Roman"/>
      <w:b/>
      <w:sz w:val="24"/>
      <w:szCs w:val="20"/>
      <w:lang w:eastAsia="cs-CZ"/>
    </w:rPr>
  </w:style>
  <w:style w:type="paragraph" w:customStyle="1" w:styleId="STZ">
    <w:name w:val="STZ"/>
    <w:basedOn w:val="Normln"/>
    <w:link w:val="STZChar"/>
    <w:uiPriority w:val="99"/>
    <w:qFormat/>
    <w:rsid w:val="008F23ED"/>
    <w:pPr>
      <w:spacing w:before="60" w:after="0" w:line="240" w:lineRule="auto"/>
      <w:ind w:firstLine="340"/>
      <w:jc w:val="both"/>
    </w:pPr>
    <w:rPr>
      <w:rFonts w:eastAsia="Times New Roman" w:cs="Times New Roman"/>
      <w:spacing w:val="-2"/>
      <w:szCs w:val="20"/>
      <w:lang w:val="x-none" w:eastAsia="x-none"/>
    </w:rPr>
  </w:style>
  <w:style w:type="character" w:customStyle="1" w:styleId="STZChar">
    <w:name w:val="STZ Char"/>
    <w:link w:val="STZ"/>
    <w:uiPriority w:val="99"/>
    <w:rsid w:val="008F23ED"/>
    <w:rPr>
      <w:rFonts w:ascii="Arial" w:eastAsia="Times New Roman" w:hAnsi="Arial" w:cs="Times New Roman"/>
      <w:spacing w:val="-2"/>
      <w:sz w:val="24"/>
      <w:szCs w:val="20"/>
      <w:lang w:val="x-none" w:eastAsia="x-none"/>
    </w:rPr>
  </w:style>
  <w:style w:type="paragraph" w:styleId="Zhlav">
    <w:name w:val="header"/>
    <w:basedOn w:val="Normln"/>
    <w:link w:val="ZhlavChar"/>
    <w:uiPriority w:val="99"/>
    <w:unhideWhenUsed/>
    <w:rsid w:val="003F169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F1698"/>
    <w:rPr>
      <w:rFonts w:ascii="Arial" w:hAnsi="Arial"/>
      <w:sz w:val="24"/>
    </w:rPr>
  </w:style>
  <w:style w:type="paragraph" w:styleId="Zpat">
    <w:name w:val="footer"/>
    <w:basedOn w:val="Normln"/>
    <w:link w:val="ZpatChar"/>
    <w:uiPriority w:val="99"/>
    <w:unhideWhenUsed/>
    <w:rsid w:val="003F1698"/>
    <w:pPr>
      <w:tabs>
        <w:tab w:val="center" w:pos="4536"/>
        <w:tab w:val="right" w:pos="9072"/>
      </w:tabs>
      <w:spacing w:after="0" w:line="240" w:lineRule="auto"/>
    </w:pPr>
  </w:style>
  <w:style w:type="character" w:customStyle="1" w:styleId="ZpatChar">
    <w:name w:val="Zápatí Char"/>
    <w:basedOn w:val="Standardnpsmoodstavce"/>
    <w:link w:val="Zpat"/>
    <w:uiPriority w:val="99"/>
    <w:rsid w:val="003F1698"/>
    <w:rPr>
      <w:rFonts w:ascii="Arial" w:hAnsi="Arial"/>
      <w:sz w:val="24"/>
    </w:rPr>
  </w:style>
  <w:style w:type="table" w:styleId="Mkatabulky">
    <w:name w:val="Table Grid"/>
    <w:basedOn w:val="Normlntabulka"/>
    <w:uiPriority w:val="39"/>
    <w:rsid w:val="000B3F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obsahu">
    <w:name w:val="TOC Heading"/>
    <w:basedOn w:val="Nadpis1"/>
    <w:next w:val="Normln"/>
    <w:uiPriority w:val="39"/>
    <w:unhideWhenUsed/>
    <w:qFormat/>
    <w:rsid w:val="00165D25"/>
    <w:pPr>
      <w:keepLines/>
      <w:numPr>
        <w:numId w:val="0"/>
      </w:numPr>
      <w:spacing w:before="240" w:after="0" w:line="259" w:lineRule="auto"/>
      <w:jc w:val="left"/>
      <w:outlineLvl w:val="9"/>
    </w:pPr>
    <w:rPr>
      <w:rFonts w:asciiTheme="majorHAnsi" w:eastAsiaTheme="majorEastAsia" w:hAnsiTheme="majorHAnsi" w:cstheme="majorBidi"/>
      <w:b w:val="0"/>
      <w:color w:val="2E74B5" w:themeColor="accent1" w:themeShade="BF"/>
      <w:kern w:val="0"/>
      <w:szCs w:val="32"/>
    </w:rPr>
  </w:style>
  <w:style w:type="paragraph" w:styleId="Obsah1">
    <w:name w:val="toc 1"/>
    <w:basedOn w:val="Normln"/>
    <w:next w:val="Normln"/>
    <w:autoRedefine/>
    <w:uiPriority w:val="39"/>
    <w:unhideWhenUsed/>
    <w:rsid w:val="00165D25"/>
    <w:pPr>
      <w:spacing w:after="100"/>
    </w:pPr>
  </w:style>
  <w:style w:type="paragraph" w:styleId="Obsah2">
    <w:name w:val="toc 2"/>
    <w:basedOn w:val="Normln"/>
    <w:next w:val="Normln"/>
    <w:autoRedefine/>
    <w:uiPriority w:val="39"/>
    <w:unhideWhenUsed/>
    <w:rsid w:val="00165D25"/>
    <w:pPr>
      <w:spacing w:after="100"/>
      <w:ind w:left="240"/>
    </w:pPr>
  </w:style>
  <w:style w:type="character" w:styleId="Hypertextovodkaz">
    <w:name w:val="Hyperlink"/>
    <w:basedOn w:val="Standardnpsmoodstavce"/>
    <w:uiPriority w:val="99"/>
    <w:unhideWhenUsed/>
    <w:rsid w:val="00165D25"/>
    <w:rPr>
      <w:color w:val="0563C1" w:themeColor="hyperlink"/>
      <w:u w:val="single"/>
    </w:rPr>
  </w:style>
  <w:style w:type="paragraph" w:styleId="Bezmezer">
    <w:name w:val="No Spacing"/>
    <w:uiPriority w:val="1"/>
    <w:qFormat/>
    <w:rsid w:val="00DB5D55"/>
    <w:pPr>
      <w:spacing w:after="0" w:line="240" w:lineRule="auto"/>
    </w:pPr>
    <w:rPr>
      <w:rFonts w:ascii="Times New Roman" w:hAnsi="Times New Roman"/>
      <w:sz w:val="24"/>
    </w:rPr>
  </w:style>
  <w:style w:type="paragraph" w:styleId="Nzev">
    <w:name w:val="Title"/>
    <w:basedOn w:val="Normln"/>
    <w:next w:val="Normln"/>
    <w:link w:val="NzevChar"/>
    <w:uiPriority w:val="10"/>
    <w:qFormat/>
    <w:rsid w:val="00F01DF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F01DF7"/>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F01DF7"/>
    <w:pPr>
      <w:numPr>
        <w:ilvl w:val="1"/>
      </w:numPr>
    </w:pPr>
    <w:rPr>
      <w:rFonts w:asciiTheme="minorHAnsi" w:eastAsiaTheme="minorEastAsia" w:hAnsiTheme="minorHAnsi"/>
      <w:color w:val="5A5A5A" w:themeColor="text1" w:themeTint="A5"/>
      <w:spacing w:val="15"/>
      <w:sz w:val="22"/>
    </w:rPr>
  </w:style>
  <w:style w:type="character" w:customStyle="1" w:styleId="PodnadpisChar">
    <w:name w:val="Podnadpis Char"/>
    <w:basedOn w:val="Standardnpsmoodstavce"/>
    <w:link w:val="Podnadpis"/>
    <w:uiPriority w:val="11"/>
    <w:rsid w:val="00F01DF7"/>
    <w:rPr>
      <w:rFonts w:eastAsiaTheme="minorEastAsia"/>
      <w:color w:val="5A5A5A" w:themeColor="text1" w:themeTint="A5"/>
      <w:spacing w:val="15"/>
    </w:rPr>
  </w:style>
  <w:style w:type="paragraph" w:styleId="Titulek">
    <w:name w:val="caption"/>
    <w:basedOn w:val="Normln"/>
    <w:next w:val="Normln"/>
    <w:uiPriority w:val="35"/>
    <w:unhideWhenUsed/>
    <w:qFormat/>
    <w:rsid w:val="008100CA"/>
    <w:pPr>
      <w:spacing w:after="200" w:line="240" w:lineRule="auto"/>
    </w:pPr>
    <w:rPr>
      <w:i/>
      <w:iCs/>
      <w:color w:val="44546A" w:themeColor="text2"/>
      <w:sz w:val="18"/>
      <w:szCs w:val="18"/>
    </w:rPr>
  </w:style>
  <w:style w:type="paragraph" w:styleId="Textbubliny">
    <w:name w:val="Balloon Text"/>
    <w:basedOn w:val="Normln"/>
    <w:link w:val="TextbublinyChar"/>
    <w:uiPriority w:val="99"/>
    <w:semiHidden/>
    <w:unhideWhenUsed/>
    <w:rsid w:val="00DD2C59"/>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DD2C59"/>
    <w:rPr>
      <w:rFonts w:ascii="Segoe UI" w:hAnsi="Segoe UI" w:cs="Segoe UI"/>
      <w:sz w:val="18"/>
      <w:szCs w:val="18"/>
    </w:rPr>
  </w:style>
  <w:style w:type="paragraph" w:styleId="Obsah3">
    <w:name w:val="toc 3"/>
    <w:basedOn w:val="Normln"/>
    <w:next w:val="Normln"/>
    <w:autoRedefine/>
    <w:uiPriority w:val="39"/>
    <w:unhideWhenUsed/>
    <w:rsid w:val="00BE4852"/>
    <w:pPr>
      <w:spacing w:after="100"/>
      <w:ind w:left="480"/>
    </w:pPr>
  </w:style>
  <w:style w:type="paragraph" w:customStyle="1" w:styleId="TextTZ">
    <w:name w:val="Text TZ"/>
    <w:basedOn w:val="Normln"/>
    <w:qFormat/>
    <w:rsid w:val="003F61D8"/>
    <w:pPr>
      <w:spacing w:after="120" w:line="240" w:lineRule="auto"/>
      <w:jc w:val="both"/>
    </w:pPr>
    <w:rPr>
      <w:rFonts w:ascii="Calibri" w:eastAsia="Times New Roman" w:hAnsi="Calibri" w:cs="Calibri"/>
      <w:szCs w:val="24"/>
      <w:lang w:eastAsia="cs-CZ"/>
    </w:rPr>
  </w:style>
  <w:style w:type="paragraph" w:styleId="Obsah4">
    <w:name w:val="toc 4"/>
    <w:basedOn w:val="Normln"/>
    <w:next w:val="Normln"/>
    <w:autoRedefine/>
    <w:uiPriority w:val="39"/>
    <w:unhideWhenUsed/>
    <w:rsid w:val="00B75760"/>
    <w:pPr>
      <w:spacing w:after="100"/>
      <w:ind w:left="660"/>
    </w:pPr>
    <w:rPr>
      <w:rFonts w:asciiTheme="minorHAnsi" w:eastAsiaTheme="minorEastAsia" w:hAnsiTheme="minorHAnsi"/>
      <w:sz w:val="22"/>
      <w:lang w:eastAsia="cs-CZ"/>
    </w:rPr>
  </w:style>
  <w:style w:type="paragraph" w:styleId="Obsah5">
    <w:name w:val="toc 5"/>
    <w:basedOn w:val="Normln"/>
    <w:next w:val="Normln"/>
    <w:autoRedefine/>
    <w:uiPriority w:val="39"/>
    <w:unhideWhenUsed/>
    <w:rsid w:val="00B75760"/>
    <w:pPr>
      <w:spacing w:after="100"/>
      <w:ind w:left="880"/>
    </w:pPr>
    <w:rPr>
      <w:rFonts w:asciiTheme="minorHAnsi" w:eastAsiaTheme="minorEastAsia" w:hAnsiTheme="minorHAnsi"/>
      <w:sz w:val="22"/>
      <w:lang w:eastAsia="cs-CZ"/>
    </w:rPr>
  </w:style>
  <w:style w:type="paragraph" w:styleId="Obsah6">
    <w:name w:val="toc 6"/>
    <w:basedOn w:val="Normln"/>
    <w:next w:val="Normln"/>
    <w:autoRedefine/>
    <w:uiPriority w:val="39"/>
    <w:unhideWhenUsed/>
    <w:rsid w:val="00B75760"/>
    <w:pPr>
      <w:spacing w:after="100"/>
      <w:ind w:left="1100"/>
    </w:pPr>
    <w:rPr>
      <w:rFonts w:asciiTheme="minorHAnsi" w:eastAsiaTheme="minorEastAsia" w:hAnsiTheme="minorHAnsi"/>
      <w:sz w:val="22"/>
      <w:lang w:eastAsia="cs-CZ"/>
    </w:rPr>
  </w:style>
  <w:style w:type="paragraph" w:styleId="Obsah7">
    <w:name w:val="toc 7"/>
    <w:basedOn w:val="Normln"/>
    <w:next w:val="Normln"/>
    <w:autoRedefine/>
    <w:uiPriority w:val="39"/>
    <w:unhideWhenUsed/>
    <w:rsid w:val="00B75760"/>
    <w:pPr>
      <w:spacing w:after="100"/>
      <w:ind w:left="1320"/>
    </w:pPr>
    <w:rPr>
      <w:rFonts w:asciiTheme="minorHAnsi" w:eastAsiaTheme="minorEastAsia" w:hAnsiTheme="minorHAnsi"/>
      <w:sz w:val="22"/>
      <w:lang w:eastAsia="cs-CZ"/>
    </w:rPr>
  </w:style>
  <w:style w:type="paragraph" w:styleId="Obsah8">
    <w:name w:val="toc 8"/>
    <w:basedOn w:val="Normln"/>
    <w:next w:val="Normln"/>
    <w:autoRedefine/>
    <w:uiPriority w:val="39"/>
    <w:unhideWhenUsed/>
    <w:rsid w:val="00B75760"/>
    <w:pPr>
      <w:spacing w:after="100"/>
      <w:ind w:left="1540"/>
    </w:pPr>
    <w:rPr>
      <w:rFonts w:asciiTheme="minorHAnsi" w:eastAsiaTheme="minorEastAsia" w:hAnsiTheme="minorHAnsi"/>
      <w:sz w:val="22"/>
      <w:lang w:eastAsia="cs-CZ"/>
    </w:rPr>
  </w:style>
  <w:style w:type="paragraph" w:styleId="Obsah9">
    <w:name w:val="toc 9"/>
    <w:basedOn w:val="Normln"/>
    <w:next w:val="Normln"/>
    <w:autoRedefine/>
    <w:uiPriority w:val="39"/>
    <w:unhideWhenUsed/>
    <w:rsid w:val="00B75760"/>
    <w:pPr>
      <w:spacing w:after="100"/>
      <w:ind w:left="1760"/>
    </w:pPr>
    <w:rPr>
      <w:rFonts w:asciiTheme="minorHAnsi" w:eastAsiaTheme="minorEastAsia" w:hAnsiTheme="minorHAnsi"/>
      <w:sz w:val="22"/>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207791">
      <w:bodyDiv w:val="1"/>
      <w:marLeft w:val="0"/>
      <w:marRight w:val="0"/>
      <w:marTop w:val="0"/>
      <w:marBottom w:val="0"/>
      <w:divBdr>
        <w:top w:val="none" w:sz="0" w:space="0" w:color="auto"/>
        <w:left w:val="none" w:sz="0" w:space="0" w:color="auto"/>
        <w:bottom w:val="none" w:sz="0" w:space="0" w:color="auto"/>
        <w:right w:val="none" w:sz="0" w:space="0" w:color="auto"/>
      </w:divBdr>
    </w:div>
    <w:div w:id="192765841">
      <w:bodyDiv w:val="1"/>
      <w:marLeft w:val="0"/>
      <w:marRight w:val="0"/>
      <w:marTop w:val="0"/>
      <w:marBottom w:val="0"/>
      <w:divBdr>
        <w:top w:val="none" w:sz="0" w:space="0" w:color="auto"/>
        <w:left w:val="none" w:sz="0" w:space="0" w:color="auto"/>
        <w:bottom w:val="none" w:sz="0" w:space="0" w:color="auto"/>
        <w:right w:val="none" w:sz="0" w:space="0" w:color="auto"/>
      </w:divBdr>
    </w:div>
    <w:div w:id="285622225">
      <w:bodyDiv w:val="1"/>
      <w:marLeft w:val="0"/>
      <w:marRight w:val="0"/>
      <w:marTop w:val="0"/>
      <w:marBottom w:val="0"/>
      <w:divBdr>
        <w:top w:val="none" w:sz="0" w:space="0" w:color="auto"/>
        <w:left w:val="none" w:sz="0" w:space="0" w:color="auto"/>
        <w:bottom w:val="none" w:sz="0" w:space="0" w:color="auto"/>
        <w:right w:val="none" w:sz="0" w:space="0" w:color="auto"/>
      </w:divBdr>
    </w:div>
    <w:div w:id="293408355">
      <w:bodyDiv w:val="1"/>
      <w:marLeft w:val="0"/>
      <w:marRight w:val="0"/>
      <w:marTop w:val="0"/>
      <w:marBottom w:val="0"/>
      <w:divBdr>
        <w:top w:val="none" w:sz="0" w:space="0" w:color="auto"/>
        <w:left w:val="none" w:sz="0" w:space="0" w:color="auto"/>
        <w:bottom w:val="none" w:sz="0" w:space="0" w:color="auto"/>
        <w:right w:val="none" w:sz="0" w:space="0" w:color="auto"/>
      </w:divBdr>
    </w:div>
    <w:div w:id="343943320">
      <w:bodyDiv w:val="1"/>
      <w:marLeft w:val="0"/>
      <w:marRight w:val="0"/>
      <w:marTop w:val="0"/>
      <w:marBottom w:val="0"/>
      <w:divBdr>
        <w:top w:val="none" w:sz="0" w:space="0" w:color="auto"/>
        <w:left w:val="none" w:sz="0" w:space="0" w:color="auto"/>
        <w:bottom w:val="none" w:sz="0" w:space="0" w:color="auto"/>
        <w:right w:val="none" w:sz="0" w:space="0" w:color="auto"/>
      </w:divBdr>
    </w:div>
    <w:div w:id="419790463">
      <w:bodyDiv w:val="1"/>
      <w:marLeft w:val="0"/>
      <w:marRight w:val="0"/>
      <w:marTop w:val="0"/>
      <w:marBottom w:val="0"/>
      <w:divBdr>
        <w:top w:val="none" w:sz="0" w:space="0" w:color="auto"/>
        <w:left w:val="none" w:sz="0" w:space="0" w:color="auto"/>
        <w:bottom w:val="none" w:sz="0" w:space="0" w:color="auto"/>
        <w:right w:val="none" w:sz="0" w:space="0" w:color="auto"/>
      </w:divBdr>
    </w:div>
    <w:div w:id="430198876">
      <w:bodyDiv w:val="1"/>
      <w:marLeft w:val="0"/>
      <w:marRight w:val="0"/>
      <w:marTop w:val="0"/>
      <w:marBottom w:val="0"/>
      <w:divBdr>
        <w:top w:val="none" w:sz="0" w:space="0" w:color="auto"/>
        <w:left w:val="none" w:sz="0" w:space="0" w:color="auto"/>
        <w:bottom w:val="none" w:sz="0" w:space="0" w:color="auto"/>
        <w:right w:val="none" w:sz="0" w:space="0" w:color="auto"/>
      </w:divBdr>
    </w:div>
    <w:div w:id="537548667">
      <w:bodyDiv w:val="1"/>
      <w:marLeft w:val="0"/>
      <w:marRight w:val="0"/>
      <w:marTop w:val="0"/>
      <w:marBottom w:val="0"/>
      <w:divBdr>
        <w:top w:val="none" w:sz="0" w:space="0" w:color="auto"/>
        <w:left w:val="none" w:sz="0" w:space="0" w:color="auto"/>
        <w:bottom w:val="none" w:sz="0" w:space="0" w:color="auto"/>
        <w:right w:val="none" w:sz="0" w:space="0" w:color="auto"/>
      </w:divBdr>
    </w:div>
    <w:div w:id="567375228">
      <w:bodyDiv w:val="1"/>
      <w:marLeft w:val="0"/>
      <w:marRight w:val="0"/>
      <w:marTop w:val="0"/>
      <w:marBottom w:val="0"/>
      <w:divBdr>
        <w:top w:val="none" w:sz="0" w:space="0" w:color="auto"/>
        <w:left w:val="none" w:sz="0" w:space="0" w:color="auto"/>
        <w:bottom w:val="none" w:sz="0" w:space="0" w:color="auto"/>
        <w:right w:val="none" w:sz="0" w:space="0" w:color="auto"/>
      </w:divBdr>
    </w:div>
    <w:div w:id="859196454">
      <w:bodyDiv w:val="1"/>
      <w:marLeft w:val="0"/>
      <w:marRight w:val="0"/>
      <w:marTop w:val="0"/>
      <w:marBottom w:val="0"/>
      <w:divBdr>
        <w:top w:val="none" w:sz="0" w:space="0" w:color="auto"/>
        <w:left w:val="none" w:sz="0" w:space="0" w:color="auto"/>
        <w:bottom w:val="none" w:sz="0" w:space="0" w:color="auto"/>
        <w:right w:val="none" w:sz="0" w:space="0" w:color="auto"/>
      </w:divBdr>
    </w:div>
    <w:div w:id="976564505">
      <w:bodyDiv w:val="1"/>
      <w:marLeft w:val="0"/>
      <w:marRight w:val="0"/>
      <w:marTop w:val="0"/>
      <w:marBottom w:val="0"/>
      <w:divBdr>
        <w:top w:val="none" w:sz="0" w:space="0" w:color="auto"/>
        <w:left w:val="none" w:sz="0" w:space="0" w:color="auto"/>
        <w:bottom w:val="none" w:sz="0" w:space="0" w:color="auto"/>
        <w:right w:val="none" w:sz="0" w:space="0" w:color="auto"/>
      </w:divBdr>
    </w:div>
    <w:div w:id="1034768048">
      <w:bodyDiv w:val="1"/>
      <w:marLeft w:val="0"/>
      <w:marRight w:val="0"/>
      <w:marTop w:val="0"/>
      <w:marBottom w:val="0"/>
      <w:divBdr>
        <w:top w:val="none" w:sz="0" w:space="0" w:color="auto"/>
        <w:left w:val="none" w:sz="0" w:space="0" w:color="auto"/>
        <w:bottom w:val="none" w:sz="0" w:space="0" w:color="auto"/>
        <w:right w:val="none" w:sz="0" w:space="0" w:color="auto"/>
      </w:divBdr>
    </w:div>
    <w:div w:id="1036858192">
      <w:bodyDiv w:val="1"/>
      <w:marLeft w:val="0"/>
      <w:marRight w:val="0"/>
      <w:marTop w:val="0"/>
      <w:marBottom w:val="0"/>
      <w:divBdr>
        <w:top w:val="none" w:sz="0" w:space="0" w:color="auto"/>
        <w:left w:val="none" w:sz="0" w:space="0" w:color="auto"/>
        <w:bottom w:val="none" w:sz="0" w:space="0" w:color="auto"/>
        <w:right w:val="none" w:sz="0" w:space="0" w:color="auto"/>
      </w:divBdr>
    </w:div>
    <w:div w:id="1061948354">
      <w:bodyDiv w:val="1"/>
      <w:marLeft w:val="0"/>
      <w:marRight w:val="0"/>
      <w:marTop w:val="0"/>
      <w:marBottom w:val="0"/>
      <w:divBdr>
        <w:top w:val="none" w:sz="0" w:space="0" w:color="auto"/>
        <w:left w:val="none" w:sz="0" w:space="0" w:color="auto"/>
        <w:bottom w:val="none" w:sz="0" w:space="0" w:color="auto"/>
        <w:right w:val="none" w:sz="0" w:space="0" w:color="auto"/>
      </w:divBdr>
    </w:div>
    <w:div w:id="1233001075">
      <w:bodyDiv w:val="1"/>
      <w:marLeft w:val="0"/>
      <w:marRight w:val="0"/>
      <w:marTop w:val="0"/>
      <w:marBottom w:val="0"/>
      <w:divBdr>
        <w:top w:val="none" w:sz="0" w:space="0" w:color="auto"/>
        <w:left w:val="none" w:sz="0" w:space="0" w:color="auto"/>
        <w:bottom w:val="none" w:sz="0" w:space="0" w:color="auto"/>
        <w:right w:val="none" w:sz="0" w:space="0" w:color="auto"/>
      </w:divBdr>
    </w:div>
    <w:div w:id="1239091632">
      <w:bodyDiv w:val="1"/>
      <w:marLeft w:val="0"/>
      <w:marRight w:val="0"/>
      <w:marTop w:val="0"/>
      <w:marBottom w:val="0"/>
      <w:divBdr>
        <w:top w:val="none" w:sz="0" w:space="0" w:color="auto"/>
        <w:left w:val="none" w:sz="0" w:space="0" w:color="auto"/>
        <w:bottom w:val="none" w:sz="0" w:space="0" w:color="auto"/>
        <w:right w:val="none" w:sz="0" w:space="0" w:color="auto"/>
      </w:divBdr>
    </w:div>
    <w:div w:id="1264387533">
      <w:bodyDiv w:val="1"/>
      <w:marLeft w:val="0"/>
      <w:marRight w:val="0"/>
      <w:marTop w:val="0"/>
      <w:marBottom w:val="0"/>
      <w:divBdr>
        <w:top w:val="none" w:sz="0" w:space="0" w:color="auto"/>
        <w:left w:val="none" w:sz="0" w:space="0" w:color="auto"/>
        <w:bottom w:val="none" w:sz="0" w:space="0" w:color="auto"/>
        <w:right w:val="none" w:sz="0" w:space="0" w:color="auto"/>
      </w:divBdr>
    </w:div>
    <w:div w:id="1423800995">
      <w:bodyDiv w:val="1"/>
      <w:marLeft w:val="0"/>
      <w:marRight w:val="0"/>
      <w:marTop w:val="0"/>
      <w:marBottom w:val="0"/>
      <w:divBdr>
        <w:top w:val="none" w:sz="0" w:space="0" w:color="auto"/>
        <w:left w:val="none" w:sz="0" w:space="0" w:color="auto"/>
        <w:bottom w:val="none" w:sz="0" w:space="0" w:color="auto"/>
        <w:right w:val="none" w:sz="0" w:space="0" w:color="auto"/>
      </w:divBdr>
    </w:div>
    <w:div w:id="1528561917">
      <w:bodyDiv w:val="1"/>
      <w:marLeft w:val="0"/>
      <w:marRight w:val="0"/>
      <w:marTop w:val="0"/>
      <w:marBottom w:val="0"/>
      <w:divBdr>
        <w:top w:val="none" w:sz="0" w:space="0" w:color="auto"/>
        <w:left w:val="none" w:sz="0" w:space="0" w:color="auto"/>
        <w:bottom w:val="none" w:sz="0" w:space="0" w:color="auto"/>
        <w:right w:val="none" w:sz="0" w:space="0" w:color="auto"/>
      </w:divBdr>
    </w:div>
    <w:div w:id="1647468905">
      <w:bodyDiv w:val="1"/>
      <w:marLeft w:val="0"/>
      <w:marRight w:val="0"/>
      <w:marTop w:val="0"/>
      <w:marBottom w:val="0"/>
      <w:divBdr>
        <w:top w:val="none" w:sz="0" w:space="0" w:color="auto"/>
        <w:left w:val="none" w:sz="0" w:space="0" w:color="auto"/>
        <w:bottom w:val="none" w:sz="0" w:space="0" w:color="auto"/>
        <w:right w:val="none" w:sz="0" w:space="0" w:color="auto"/>
      </w:divBdr>
    </w:div>
    <w:div w:id="1742020175">
      <w:bodyDiv w:val="1"/>
      <w:marLeft w:val="0"/>
      <w:marRight w:val="0"/>
      <w:marTop w:val="0"/>
      <w:marBottom w:val="0"/>
      <w:divBdr>
        <w:top w:val="none" w:sz="0" w:space="0" w:color="auto"/>
        <w:left w:val="none" w:sz="0" w:space="0" w:color="auto"/>
        <w:bottom w:val="none" w:sz="0" w:space="0" w:color="auto"/>
        <w:right w:val="none" w:sz="0" w:space="0" w:color="auto"/>
      </w:divBdr>
    </w:div>
    <w:div w:id="1798638482">
      <w:bodyDiv w:val="1"/>
      <w:marLeft w:val="0"/>
      <w:marRight w:val="0"/>
      <w:marTop w:val="0"/>
      <w:marBottom w:val="0"/>
      <w:divBdr>
        <w:top w:val="none" w:sz="0" w:space="0" w:color="auto"/>
        <w:left w:val="none" w:sz="0" w:space="0" w:color="auto"/>
        <w:bottom w:val="none" w:sz="0" w:space="0" w:color="auto"/>
        <w:right w:val="none" w:sz="0" w:space="0" w:color="auto"/>
      </w:divBdr>
    </w:div>
    <w:div w:id="1916552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mapy.cz" TargetMode="External"/><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8.jpeg"/></Relationships>
</file>

<file path=word/_rels/header1.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emf"/><Relationship Id="rId1" Type="http://schemas.openxmlformats.org/officeDocument/2006/relationships/image" Target="media/image15.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D23CD4-8ECB-4D53-B588-E7F1331C79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3025</TotalTime>
  <Pages>66</Pages>
  <Words>20728</Words>
  <Characters>122302</Characters>
  <Application>Microsoft Office Word</Application>
  <DocSecurity>0</DocSecurity>
  <Lines>1019</Lines>
  <Paragraphs>285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142745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Zejval Vojtěch</dc:creator>
  <cp:keywords/>
  <dc:description/>
  <cp:lastModifiedBy>Boudyš Daniel</cp:lastModifiedBy>
  <cp:revision>170</cp:revision>
  <cp:lastPrinted>2021-04-13T14:53:00Z</cp:lastPrinted>
  <dcterms:created xsi:type="dcterms:W3CDTF">2020-07-24T10:19:00Z</dcterms:created>
  <dcterms:modified xsi:type="dcterms:W3CDTF">2021-04-13T14:53:00Z</dcterms:modified>
</cp:coreProperties>
</file>