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E3FF08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E6B27">
        <w:rPr>
          <w:b/>
          <w:color w:val="FF5200" w:themeColor="accent2"/>
          <w:sz w:val="36"/>
          <w:szCs w:val="36"/>
        </w:rPr>
        <w:t>názvem „</w:t>
      </w:r>
      <w:r w:rsidR="003E6B27" w:rsidRPr="003E6B27">
        <w:rPr>
          <w:b/>
          <w:color w:val="FF5200" w:themeColor="accent2"/>
          <w:sz w:val="36"/>
          <w:szCs w:val="36"/>
        </w:rPr>
        <w:t>Tiskopisy 2023</w:t>
      </w:r>
      <w:r w:rsidR="0031280B" w:rsidRPr="003E6B27">
        <w:rPr>
          <w:b/>
          <w:color w:val="FF5200" w:themeColor="accent2"/>
          <w:sz w:val="36"/>
          <w:szCs w:val="36"/>
        </w:rPr>
        <w:t>“</w:t>
      </w:r>
      <w:r w:rsidR="000128D4" w:rsidRPr="003E6B27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3E6B2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3E6B27" w:rsidRPr="003E6B2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24126/2023-SŽ-GŘ-O8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5CC3FCC" w14:textId="041A06A4" w:rsidR="003E6B2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2187662" w:history="1">
            <w:r w:rsidR="003E6B27" w:rsidRPr="00C103BA">
              <w:rPr>
                <w:rStyle w:val="Hypertextovodkaz"/>
                <w:noProof/>
              </w:rPr>
              <w:t>Kapitola 1.</w:t>
            </w:r>
            <w:r w:rsidR="003E6B2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E6B27" w:rsidRPr="00C103BA">
              <w:rPr>
                <w:rStyle w:val="Hypertextovodkaz"/>
                <w:noProof/>
              </w:rPr>
              <w:t>Základní údaje k nabídce</w:t>
            </w:r>
            <w:r w:rsidR="003E6B27">
              <w:rPr>
                <w:noProof/>
                <w:webHidden/>
              </w:rPr>
              <w:tab/>
            </w:r>
            <w:r w:rsidR="003E6B27">
              <w:rPr>
                <w:noProof/>
                <w:webHidden/>
              </w:rPr>
              <w:fldChar w:fldCharType="begin"/>
            </w:r>
            <w:r w:rsidR="003E6B27">
              <w:rPr>
                <w:noProof/>
                <w:webHidden/>
              </w:rPr>
              <w:instrText xml:space="preserve"> PAGEREF _Toc132187662 \h </w:instrText>
            </w:r>
            <w:r w:rsidR="003E6B27">
              <w:rPr>
                <w:noProof/>
                <w:webHidden/>
              </w:rPr>
            </w:r>
            <w:r w:rsidR="003E6B27">
              <w:rPr>
                <w:noProof/>
                <w:webHidden/>
              </w:rPr>
              <w:fldChar w:fldCharType="separate"/>
            </w:r>
            <w:r w:rsidR="003E6B27">
              <w:rPr>
                <w:noProof/>
                <w:webHidden/>
              </w:rPr>
              <w:t>2</w:t>
            </w:r>
            <w:r w:rsidR="003E6B27">
              <w:rPr>
                <w:noProof/>
                <w:webHidden/>
              </w:rPr>
              <w:fldChar w:fldCharType="end"/>
            </w:r>
          </w:hyperlink>
        </w:p>
        <w:p w14:paraId="67B85E15" w14:textId="039016E7" w:rsidR="003E6B27" w:rsidRDefault="00F05AF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187663" w:history="1">
            <w:r w:rsidR="003E6B27" w:rsidRPr="00C103BA">
              <w:rPr>
                <w:rStyle w:val="Hypertextovodkaz"/>
                <w:noProof/>
              </w:rPr>
              <w:t>Kapitola 2.</w:t>
            </w:r>
            <w:r w:rsidR="003E6B2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E6B27" w:rsidRPr="00C103BA">
              <w:rPr>
                <w:rStyle w:val="Hypertextovodkaz"/>
                <w:noProof/>
              </w:rPr>
              <w:t>Čestné prohlášení o splnění základní způsobilosti</w:t>
            </w:r>
            <w:r w:rsidR="003E6B27">
              <w:rPr>
                <w:noProof/>
                <w:webHidden/>
              </w:rPr>
              <w:tab/>
            </w:r>
            <w:r w:rsidR="003E6B27">
              <w:rPr>
                <w:noProof/>
                <w:webHidden/>
              </w:rPr>
              <w:fldChar w:fldCharType="begin"/>
            </w:r>
            <w:r w:rsidR="003E6B27">
              <w:rPr>
                <w:noProof/>
                <w:webHidden/>
              </w:rPr>
              <w:instrText xml:space="preserve"> PAGEREF _Toc132187663 \h </w:instrText>
            </w:r>
            <w:r w:rsidR="003E6B27">
              <w:rPr>
                <w:noProof/>
                <w:webHidden/>
              </w:rPr>
            </w:r>
            <w:r w:rsidR="003E6B27">
              <w:rPr>
                <w:noProof/>
                <w:webHidden/>
              </w:rPr>
              <w:fldChar w:fldCharType="separate"/>
            </w:r>
            <w:r w:rsidR="003E6B27">
              <w:rPr>
                <w:noProof/>
                <w:webHidden/>
              </w:rPr>
              <w:t>3</w:t>
            </w:r>
            <w:r w:rsidR="003E6B27">
              <w:rPr>
                <w:noProof/>
                <w:webHidden/>
              </w:rPr>
              <w:fldChar w:fldCharType="end"/>
            </w:r>
          </w:hyperlink>
        </w:p>
        <w:p w14:paraId="26FE37D4" w14:textId="7E988A25" w:rsidR="003E6B27" w:rsidRDefault="00F05AF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187664" w:history="1">
            <w:r w:rsidR="003E6B27" w:rsidRPr="00C103BA">
              <w:rPr>
                <w:rStyle w:val="Hypertextovodkaz"/>
                <w:noProof/>
              </w:rPr>
              <w:t>Kapitola 3.</w:t>
            </w:r>
            <w:r w:rsidR="003E6B2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E6B27" w:rsidRPr="00C103BA">
              <w:rPr>
                <w:rStyle w:val="Hypertextovodkaz"/>
                <w:noProof/>
              </w:rPr>
              <w:t>Čestné prohlášení účastníka o střetu zájmů</w:t>
            </w:r>
            <w:r w:rsidR="003E6B27">
              <w:rPr>
                <w:noProof/>
                <w:webHidden/>
              </w:rPr>
              <w:tab/>
            </w:r>
            <w:r w:rsidR="003E6B27">
              <w:rPr>
                <w:noProof/>
                <w:webHidden/>
              </w:rPr>
              <w:fldChar w:fldCharType="begin"/>
            </w:r>
            <w:r w:rsidR="003E6B27">
              <w:rPr>
                <w:noProof/>
                <w:webHidden/>
              </w:rPr>
              <w:instrText xml:space="preserve"> PAGEREF _Toc132187664 \h </w:instrText>
            </w:r>
            <w:r w:rsidR="003E6B27">
              <w:rPr>
                <w:noProof/>
                <w:webHidden/>
              </w:rPr>
            </w:r>
            <w:r w:rsidR="003E6B27">
              <w:rPr>
                <w:noProof/>
                <w:webHidden/>
              </w:rPr>
              <w:fldChar w:fldCharType="separate"/>
            </w:r>
            <w:r w:rsidR="003E6B27">
              <w:rPr>
                <w:noProof/>
                <w:webHidden/>
              </w:rPr>
              <w:t>4</w:t>
            </w:r>
            <w:r w:rsidR="003E6B27">
              <w:rPr>
                <w:noProof/>
                <w:webHidden/>
              </w:rPr>
              <w:fldChar w:fldCharType="end"/>
            </w:r>
          </w:hyperlink>
        </w:p>
        <w:p w14:paraId="01B07E96" w14:textId="518BD102" w:rsidR="003E6B27" w:rsidRDefault="00F05AF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187665" w:history="1">
            <w:r w:rsidR="003E6B27" w:rsidRPr="00C103BA">
              <w:rPr>
                <w:rStyle w:val="Hypertextovodkaz"/>
                <w:noProof/>
              </w:rPr>
              <w:t>Kapitola 4.</w:t>
            </w:r>
            <w:r w:rsidR="003E6B2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E6B27" w:rsidRPr="00C103BA">
              <w:rPr>
                <w:rStyle w:val="Hypertextovodkaz"/>
                <w:noProof/>
              </w:rPr>
              <w:t>Čestné prohlášení účastníka k neuzavření zakázaných dohod</w:t>
            </w:r>
            <w:r w:rsidR="003E6B27">
              <w:rPr>
                <w:noProof/>
                <w:webHidden/>
              </w:rPr>
              <w:tab/>
            </w:r>
            <w:r w:rsidR="003E6B27">
              <w:rPr>
                <w:noProof/>
                <w:webHidden/>
              </w:rPr>
              <w:fldChar w:fldCharType="begin"/>
            </w:r>
            <w:r w:rsidR="003E6B27">
              <w:rPr>
                <w:noProof/>
                <w:webHidden/>
              </w:rPr>
              <w:instrText xml:space="preserve"> PAGEREF _Toc132187665 \h </w:instrText>
            </w:r>
            <w:r w:rsidR="003E6B27">
              <w:rPr>
                <w:noProof/>
                <w:webHidden/>
              </w:rPr>
            </w:r>
            <w:r w:rsidR="003E6B27">
              <w:rPr>
                <w:noProof/>
                <w:webHidden/>
              </w:rPr>
              <w:fldChar w:fldCharType="separate"/>
            </w:r>
            <w:r w:rsidR="003E6B27">
              <w:rPr>
                <w:noProof/>
                <w:webHidden/>
              </w:rPr>
              <w:t>5</w:t>
            </w:r>
            <w:r w:rsidR="003E6B27">
              <w:rPr>
                <w:noProof/>
                <w:webHidden/>
              </w:rPr>
              <w:fldChar w:fldCharType="end"/>
            </w:r>
          </w:hyperlink>
        </w:p>
        <w:p w14:paraId="6AF4E74E" w14:textId="08B86B61" w:rsidR="003E6B27" w:rsidRDefault="00F05AF0" w:rsidP="003E6B27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187666" w:history="1">
            <w:r w:rsidR="003E6B27" w:rsidRPr="00C103BA">
              <w:rPr>
                <w:rStyle w:val="Hypertextovodkaz"/>
                <w:rFonts w:eastAsia="Times New Roman"/>
                <w:noProof/>
              </w:rPr>
              <w:t>Kapitola 5.</w:t>
            </w:r>
            <w:r w:rsidR="003E6B2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E6B27" w:rsidRPr="00C103BA">
              <w:rPr>
                <w:rStyle w:val="Hypertextovodkaz"/>
                <w:noProof/>
              </w:rPr>
              <w:t>Čestné</w:t>
            </w:r>
            <w:r w:rsidR="003E6B27" w:rsidRPr="00C103B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3E6B27">
              <w:rPr>
                <w:noProof/>
                <w:webHidden/>
              </w:rPr>
              <w:tab/>
            </w:r>
            <w:r w:rsidR="003E6B27">
              <w:rPr>
                <w:noProof/>
                <w:webHidden/>
              </w:rPr>
              <w:fldChar w:fldCharType="begin"/>
            </w:r>
            <w:r w:rsidR="003E6B27">
              <w:rPr>
                <w:noProof/>
                <w:webHidden/>
              </w:rPr>
              <w:instrText xml:space="preserve"> PAGEREF _Toc132187666 \h </w:instrText>
            </w:r>
            <w:r w:rsidR="003E6B27">
              <w:rPr>
                <w:noProof/>
                <w:webHidden/>
              </w:rPr>
            </w:r>
            <w:r w:rsidR="003E6B27">
              <w:rPr>
                <w:noProof/>
                <w:webHidden/>
              </w:rPr>
              <w:fldChar w:fldCharType="separate"/>
            </w:r>
            <w:r w:rsidR="003E6B27">
              <w:rPr>
                <w:noProof/>
                <w:webHidden/>
              </w:rPr>
              <w:t>6</w:t>
            </w:r>
            <w:r w:rsidR="003E6B27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218766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729512A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</w:t>
      </w:r>
      <w:r w:rsidRPr="003E6B27">
        <w:t>na veřejnou zakázku zadávanou</w:t>
      </w:r>
      <w:r w:rsidR="004C76E9" w:rsidRPr="003E6B27">
        <w:t xml:space="preserve"> jako </w:t>
      </w:r>
      <w:r w:rsidR="000128D4" w:rsidRPr="003E6B27">
        <w:rPr>
          <w:rFonts w:eastAsia="Times New Roman" w:cs="Times New Roman"/>
          <w:lang w:eastAsia="cs-CZ"/>
        </w:rPr>
        <w:t>podlimitní sektorovou veřejnou zakázku</w:t>
      </w:r>
      <w:r w:rsidRPr="003E6B27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11F72E1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3E6B27">
        <w:t xml:space="preserve">: </w:t>
      </w:r>
      <w:r w:rsidR="003E6B27" w:rsidRPr="00CE69F8">
        <w:rPr>
          <w:highlight w:val="green"/>
          <w:u w:val="single"/>
        </w:rPr>
        <w:t xml:space="preserve">pro stanovení nabídkové ceny </w:t>
      </w:r>
      <w:r w:rsidR="003E6B27">
        <w:rPr>
          <w:highlight w:val="green"/>
          <w:u w:val="single"/>
        </w:rPr>
        <w:t xml:space="preserve">slouží příloha č. 2 Rámcové </w:t>
      </w:r>
      <w:r w:rsidR="003E6B27" w:rsidRPr="00F05AF0">
        <w:rPr>
          <w:highlight w:val="green"/>
          <w:u w:val="single"/>
        </w:rPr>
        <w:t>dohody</w:t>
      </w:r>
      <w:r w:rsidR="00F05AF0" w:rsidRPr="00F05AF0">
        <w:rPr>
          <w:highlight w:val="green"/>
          <w:u w:val="single"/>
        </w:rPr>
        <w:t>, kter</w:t>
      </w:r>
      <w:r w:rsidR="00F05AF0">
        <w:rPr>
          <w:highlight w:val="green"/>
          <w:u w:val="single"/>
        </w:rPr>
        <w:t>á</w:t>
      </w:r>
      <w:bookmarkStart w:id="1" w:name="_GoBack"/>
      <w:bookmarkEnd w:id="1"/>
      <w:r w:rsidR="00F05AF0" w:rsidRPr="00F05AF0">
        <w:rPr>
          <w:highlight w:val="green"/>
          <w:u w:val="single"/>
        </w:rPr>
        <w:t xml:space="preserve"> je přílohou č. 3 Výzvy.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05AF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05AF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2187663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218766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3E6B27">
        <w:rPr>
          <w:rFonts w:eastAsia="Times New Roman" w:cs="Times New Roman"/>
          <w:lang w:eastAsia="cs-CZ"/>
        </w:rPr>
        <w:t xml:space="preserve">tuto </w:t>
      </w:r>
      <w:r w:rsidR="00A327CB" w:rsidRPr="003E6B27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218766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32187666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4A46C760" w:rsidR="000B5E1C" w:rsidRDefault="000B5E1C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F10A29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A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AF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ACBEA68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A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AF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E6B27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54301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05AF0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7C07D8-6E80-4FB5-B9CE-676C3706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6</Pages>
  <Words>1029</Words>
  <Characters>6076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2023-04-11T10:43:00Z</dcterms:created>
  <dcterms:modified xsi:type="dcterms:W3CDTF">2023-04-27T09:06:00Z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