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EBC" w:rsidRDefault="003D7EBC">
      <w:pPr>
        <w:pStyle w:val="Texttitulni"/>
        <w:tabs>
          <w:tab w:val="left" w:pos="5670"/>
        </w:tabs>
        <w:ind w:left="2835" w:hanging="2835"/>
        <w:jc w:val="left"/>
      </w:pPr>
    </w:p>
    <w:p w:rsidR="003D7EBC" w:rsidRDefault="003D7EBC">
      <w:pPr>
        <w:pStyle w:val="Texttitulni"/>
        <w:tabs>
          <w:tab w:val="left" w:pos="5670"/>
        </w:tabs>
        <w:ind w:left="2835" w:hanging="2835"/>
        <w:jc w:val="left"/>
      </w:pPr>
    </w:p>
    <w:p w:rsidR="003D7EBC" w:rsidRDefault="003D7EBC">
      <w:pPr>
        <w:pStyle w:val="Texttitulni"/>
        <w:tabs>
          <w:tab w:val="left" w:pos="5670"/>
        </w:tabs>
        <w:ind w:left="2835" w:hanging="2835"/>
        <w:jc w:val="left"/>
      </w:pPr>
    </w:p>
    <w:p w:rsidR="003D7EBC" w:rsidRDefault="003D7EBC">
      <w:pPr>
        <w:pStyle w:val="Texttitulni"/>
        <w:tabs>
          <w:tab w:val="left" w:pos="5670"/>
        </w:tabs>
        <w:ind w:left="2835" w:hanging="2835"/>
        <w:jc w:val="left"/>
      </w:pPr>
    </w:p>
    <w:p w:rsidR="003D7EBC" w:rsidRDefault="003D7EBC">
      <w:pPr>
        <w:pStyle w:val="Texttitulni"/>
        <w:tabs>
          <w:tab w:val="left" w:pos="5670"/>
        </w:tabs>
        <w:ind w:left="2835" w:hanging="2835"/>
        <w:jc w:val="left"/>
      </w:pPr>
    </w:p>
    <w:p w:rsidR="003D7EBC" w:rsidRDefault="003D7EBC">
      <w:pPr>
        <w:pStyle w:val="Texttitulni"/>
        <w:tabs>
          <w:tab w:val="left" w:pos="5670"/>
        </w:tabs>
        <w:ind w:left="2835" w:hanging="2835"/>
        <w:jc w:val="left"/>
      </w:pPr>
    </w:p>
    <w:p w:rsidR="003D7EBC" w:rsidRDefault="003D7EBC">
      <w:pPr>
        <w:pStyle w:val="Texttitulni"/>
        <w:tabs>
          <w:tab w:val="left" w:pos="5670"/>
        </w:tabs>
        <w:ind w:left="2835" w:hanging="2835"/>
        <w:jc w:val="left"/>
      </w:pPr>
    </w:p>
    <w:p w:rsidR="00055B40" w:rsidRPr="00B4132E" w:rsidRDefault="00C661CA">
      <w:pPr>
        <w:pStyle w:val="Tituloblky"/>
        <w:rPr>
          <w:sz w:val="52"/>
          <w:szCs w:val="52"/>
        </w:rPr>
      </w:pPr>
      <w:r w:rsidRPr="00B4132E">
        <w:rPr>
          <w:sz w:val="52"/>
          <w:szCs w:val="52"/>
        </w:rPr>
        <w:t>Vš</w:t>
      </w:r>
      <w:r w:rsidR="00B4132E" w:rsidRPr="00B4132E">
        <w:rPr>
          <w:sz w:val="52"/>
          <w:szCs w:val="52"/>
        </w:rPr>
        <w:t>ejanská spojka</w:t>
      </w:r>
    </w:p>
    <w:p w:rsidR="0065193D" w:rsidRPr="00B4132E" w:rsidRDefault="00C661CA">
      <w:pPr>
        <w:pStyle w:val="Tituloblky"/>
        <w:rPr>
          <w:sz w:val="40"/>
          <w:szCs w:val="40"/>
        </w:rPr>
      </w:pPr>
      <w:r w:rsidRPr="00B4132E">
        <w:rPr>
          <w:sz w:val="40"/>
          <w:szCs w:val="40"/>
        </w:rPr>
        <w:t>Projekt předběžného inženýrskogeologického průzkumu</w:t>
      </w:r>
    </w:p>
    <w:p w:rsidR="00467522" w:rsidRDefault="00467522">
      <w:pPr>
        <w:pStyle w:val="Tituloblky"/>
        <w:rPr>
          <w:b w:val="0"/>
          <w:sz w:val="40"/>
          <w:szCs w:val="40"/>
        </w:rPr>
      </w:pPr>
    </w:p>
    <w:p w:rsidR="003D7EBC" w:rsidRDefault="003D7EBC">
      <w:pPr>
        <w:pStyle w:val="Tituloblky"/>
        <w:jc w:val="left"/>
        <w:rPr>
          <w:rFonts w:eastAsia="Arial" w:cs="Arial"/>
          <w:b w:val="0"/>
          <w:sz w:val="40"/>
          <w:szCs w:val="40"/>
        </w:rPr>
      </w:pPr>
    </w:p>
    <w:p w:rsidR="003D7EBC" w:rsidRDefault="003D7EBC">
      <w:pPr>
        <w:pStyle w:val="Tituloblky"/>
        <w:rPr>
          <w:rFonts w:eastAsia="Arial" w:cs="Arial"/>
          <w:b w:val="0"/>
          <w:sz w:val="40"/>
          <w:szCs w:val="40"/>
        </w:rPr>
      </w:pPr>
    </w:p>
    <w:p w:rsidR="00C451D2" w:rsidRDefault="00C451D2">
      <w:pPr>
        <w:pStyle w:val="Tituloblky"/>
        <w:rPr>
          <w:rFonts w:eastAsia="Arial" w:cs="Arial"/>
          <w:b w:val="0"/>
          <w:sz w:val="40"/>
          <w:szCs w:val="40"/>
        </w:rPr>
      </w:pPr>
    </w:p>
    <w:p w:rsidR="003D7EBC" w:rsidRDefault="00714CD8">
      <w:pPr>
        <w:pStyle w:val="Tituloblky"/>
      </w:pPr>
      <w:bookmarkStart w:id="0" w:name="__RefHeading__6203_1121621914"/>
      <w:r>
        <w:rPr>
          <w:rFonts w:eastAsia="Arial" w:cs="Arial"/>
          <w:b w:val="0"/>
          <w:noProof/>
          <w:sz w:val="40"/>
          <w:szCs w:val="40"/>
          <w:lang w:eastAsia="cs-CZ"/>
        </w:rPr>
        <w:drawing>
          <wp:inline distT="0" distB="0" distL="0" distR="0" wp14:anchorId="51B9D0BA" wp14:editId="6089559F">
            <wp:extent cx="2369155" cy="618481"/>
            <wp:effectExtent l="0" t="0" r="0" b="0"/>
            <wp:docPr id="1" name="obrázky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369155" cy="618481"/>
                    </a:xfrm>
                    <a:prstGeom prst="rect">
                      <a:avLst/>
                    </a:prstGeom>
                    <a:noFill/>
                    <a:ln>
                      <a:noFill/>
                      <a:prstDash/>
                    </a:ln>
                  </pic:spPr>
                </pic:pic>
              </a:graphicData>
            </a:graphic>
          </wp:inline>
        </w:drawing>
      </w:r>
      <w:bookmarkEnd w:id="0"/>
    </w:p>
    <w:p w:rsidR="003D7EBC" w:rsidRDefault="003D7EBC">
      <w:pPr>
        <w:pStyle w:val="Tituloblky"/>
        <w:rPr>
          <w:rFonts w:eastAsia="Arial" w:cs="Arial"/>
          <w:b w:val="0"/>
          <w:sz w:val="40"/>
          <w:szCs w:val="40"/>
        </w:rPr>
      </w:pPr>
    </w:p>
    <w:p w:rsidR="00565D26" w:rsidRDefault="00565D26">
      <w:pPr>
        <w:pStyle w:val="Tituloblky"/>
        <w:rPr>
          <w:rFonts w:eastAsia="Arial" w:cs="Arial"/>
          <w:b w:val="0"/>
          <w:sz w:val="40"/>
          <w:szCs w:val="40"/>
        </w:rPr>
      </w:pPr>
    </w:p>
    <w:p w:rsidR="003D7EBC" w:rsidRDefault="00714CD8">
      <w:pPr>
        <w:pStyle w:val="Tituloblky"/>
        <w:rPr>
          <w:rFonts w:eastAsia="Arial" w:cs="Arial"/>
          <w:b w:val="0"/>
          <w:sz w:val="40"/>
          <w:szCs w:val="40"/>
        </w:rPr>
      </w:pPr>
      <w:r>
        <w:rPr>
          <w:rFonts w:eastAsia="Arial" w:cs="Arial"/>
          <w:b w:val="0"/>
          <w:sz w:val="40"/>
          <w:szCs w:val="40"/>
        </w:rPr>
        <w:t>20</w:t>
      </w:r>
      <w:r w:rsidR="00597199">
        <w:rPr>
          <w:rFonts w:eastAsia="Arial" w:cs="Arial"/>
          <w:b w:val="0"/>
          <w:sz w:val="40"/>
          <w:szCs w:val="40"/>
        </w:rPr>
        <w:t>21</w:t>
      </w:r>
    </w:p>
    <w:p w:rsidR="00B4132E" w:rsidRPr="00B4132E" w:rsidRDefault="00B4132E">
      <w:pPr>
        <w:pStyle w:val="Tituloblky"/>
        <w:rPr>
          <w:rFonts w:eastAsia="Arial" w:cs="Arial"/>
          <w:b w:val="0"/>
          <w:sz w:val="24"/>
          <w:szCs w:val="24"/>
        </w:rPr>
      </w:pPr>
    </w:p>
    <w:p w:rsidR="003D7EBC" w:rsidRDefault="00714CD8">
      <w:pPr>
        <w:pStyle w:val="Hlavika"/>
        <w:tabs>
          <w:tab w:val="clear" w:pos="6804"/>
          <w:tab w:val="clear" w:pos="7371"/>
          <w:tab w:val="clear" w:pos="9356"/>
          <w:tab w:val="left" w:pos="7088"/>
          <w:tab w:val="right" w:pos="9072"/>
        </w:tabs>
      </w:pPr>
      <w:r>
        <w:lastRenderedPageBreak/>
        <w:t>Projekce iGEO s.r.o.</w:t>
      </w:r>
      <w:r>
        <w:tab/>
      </w:r>
      <w:r>
        <w:rPr>
          <w:bCs/>
        </w:rPr>
        <w:t>tel.:</w:t>
      </w:r>
      <w:r>
        <w:t xml:space="preserve"> 608022443</w:t>
      </w:r>
    </w:p>
    <w:p w:rsidR="003D7EBC" w:rsidRDefault="00714CD8">
      <w:pPr>
        <w:pStyle w:val="Standard"/>
      </w:pPr>
      <w:r>
        <w:rPr>
          <w:b/>
        </w:rPr>
        <w:t>Nám. 28. října 1899/11, 602 00 Brno Černá Pole</w:t>
      </w:r>
      <w:r>
        <w:tab/>
      </w:r>
      <w:r>
        <w:tab/>
      </w:r>
      <w:r>
        <w:tab/>
      </w:r>
      <w:r>
        <w:tab/>
      </w:r>
      <w:r>
        <w:rPr>
          <w:b/>
        </w:rPr>
        <w:t>web:</w:t>
      </w:r>
      <w:r>
        <w:t xml:space="preserve"> www.igeo.cz</w:t>
      </w:r>
    </w:p>
    <w:p w:rsidR="003D7EBC" w:rsidRDefault="00714CD8">
      <w:pPr>
        <w:pStyle w:val="Standard"/>
        <w:jc w:val="both"/>
      </w:pPr>
      <w:r>
        <w:rPr>
          <w:b/>
          <w:sz w:val="20"/>
        </w:rPr>
        <w:t>I</w:t>
      </w:r>
      <w:r>
        <w:rPr>
          <w:b/>
          <w:bCs/>
          <w:sz w:val="20"/>
        </w:rPr>
        <w:t xml:space="preserve">Č: </w:t>
      </w:r>
      <w:r>
        <w:rPr>
          <w:b/>
          <w:sz w:val="20"/>
        </w:rPr>
        <w:t>061 90 499, DIČ: CZ061 90 499</w:t>
      </w:r>
      <w:r>
        <w:tab/>
      </w:r>
      <w:r>
        <w:tab/>
      </w:r>
      <w:r>
        <w:tab/>
      </w:r>
      <w:r>
        <w:tab/>
      </w:r>
      <w:r>
        <w:tab/>
      </w:r>
      <w:r>
        <w:rPr>
          <w:b/>
          <w:bCs/>
        </w:rPr>
        <w:t xml:space="preserve">e-mail: </w:t>
      </w:r>
      <w:r>
        <w:t>ivan.poul@igeo.cz</w:t>
      </w:r>
    </w:p>
    <w:p w:rsidR="003D7EBC" w:rsidRDefault="00714CD8">
      <w:pPr>
        <w:pStyle w:val="Podhlavika"/>
        <w:jc w:val="left"/>
      </w:pPr>
      <w:r>
        <w:t>Geotechnika, statika, inženýrská a stavební geologie, hydrogeologie</w:t>
      </w:r>
    </w:p>
    <w:p w:rsidR="00075693" w:rsidRPr="00BD0081" w:rsidRDefault="00714CD8" w:rsidP="00D94F75">
      <w:pPr>
        <w:pStyle w:val="Texttitulni"/>
        <w:tabs>
          <w:tab w:val="left" w:pos="5715"/>
        </w:tabs>
        <w:ind w:left="2835" w:hanging="2880"/>
        <w:rPr>
          <w:szCs w:val="16"/>
        </w:rPr>
      </w:pPr>
      <w:r w:rsidRPr="00BD0081">
        <w:rPr>
          <w:szCs w:val="24"/>
        </w:rPr>
        <w:t xml:space="preserve">Název zakázky: </w:t>
      </w:r>
      <w:r w:rsidRPr="00BD0081">
        <w:rPr>
          <w:szCs w:val="24"/>
        </w:rPr>
        <w:tab/>
      </w:r>
      <w:r w:rsidR="00B4132E">
        <w:rPr>
          <w:szCs w:val="16"/>
        </w:rPr>
        <w:t>Všejanská spojka – Projekt předběžného inženýrskogeologického průzkumu</w:t>
      </w:r>
    </w:p>
    <w:p w:rsidR="003D7EBC" w:rsidRPr="00BD0081" w:rsidRDefault="00C53456" w:rsidP="00D94F75">
      <w:pPr>
        <w:pStyle w:val="Texttitulni"/>
        <w:tabs>
          <w:tab w:val="left" w:pos="5715"/>
        </w:tabs>
        <w:ind w:left="2835" w:hanging="2880"/>
      </w:pPr>
      <w:r w:rsidRPr="00BD0081">
        <w:t xml:space="preserve">Číslo zakázky: </w:t>
      </w:r>
      <w:r w:rsidRPr="00BD0081">
        <w:tab/>
      </w:r>
      <w:r w:rsidR="009D2614" w:rsidRPr="00BD0081">
        <w:t>0</w:t>
      </w:r>
      <w:r w:rsidR="00BD0081" w:rsidRPr="00BD0081">
        <w:t>95</w:t>
      </w:r>
      <w:r w:rsidR="0065193D" w:rsidRPr="00BD0081">
        <w:t>-2020</w:t>
      </w:r>
    </w:p>
    <w:p w:rsidR="00BD0081" w:rsidRPr="00BD0081" w:rsidRDefault="00714CD8" w:rsidP="00BD0081">
      <w:pPr>
        <w:pStyle w:val="Texttitulni"/>
        <w:tabs>
          <w:tab w:val="left" w:pos="5670"/>
        </w:tabs>
        <w:ind w:left="2835" w:hanging="2835"/>
        <w:jc w:val="left"/>
        <w:rPr>
          <w:szCs w:val="16"/>
        </w:rPr>
      </w:pPr>
      <w:r w:rsidRPr="00BD0081">
        <w:t xml:space="preserve">Objednatel: </w:t>
      </w:r>
      <w:r w:rsidRPr="00BD0081">
        <w:tab/>
      </w:r>
      <w:r w:rsidR="00BD0081" w:rsidRPr="00BD0081">
        <w:rPr>
          <w:szCs w:val="16"/>
        </w:rPr>
        <w:t>Správa železnic, státní organizace, Praha 1- Nové Město, Dlážděná 1003/7, PSČ 110 00</w:t>
      </w:r>
      <w:bookmarkStart w:id="1" w:name="__RefHeading__6207_1121621914"/>
    </w:p>
    <w:p w:rsidR="003D7EBC" w:rsidRDefault="00BD0081" w:rsidP="00BD0081">
      <w:pPr>
        <w:pStyle w:val="Texttitulni"/>
        <w:tabs>
          <w:tab w:val="left" w:pos="5670"/>
        </w:tabs>
        <w:ind w:left="2835" w:hanging="2835"/>
        <w:jc w:val="left"/>
        <w:rPr>
          <w:szCs w:val="16"/>
        </w:rPr>
      </w:pPr>
      <w:r w:rsidRPr="00BD0081">
        <w:rPr>
          <w:szCs w:val="16"/>
        </w:rPr>
        <w:tab/>
      </w:r>
      <w:r w:rsidR="004D6F7C" w:rsidRPr="00722AFF">
        <w:rPr>
          <w:szCs w:val="16"/>
        </w:rPr>
        <w:t xml:space="preserve">zastoupená </w:t>
      </w:r>
      <w:r w:rsidR="004D6F7C" w:rsidRPr="00722AFF">
        <w:rPr>
          <w:b/>
          <w:szCs w:val="16"/>
        </w:rPr>
        <w:t>Ing. Petrem Hofhanzlem</w:t>
      </w:r>
      <w:r w:rsidR="004D6F7C" w:rsidRPr="00722AFF">
        <w:rPr>
          <w:szCs w:val="16"/>
        </w:rPr>
        <w:t>, ředitelem Stavební správy západ</w:t>
      </w:r>
    </w:p>
    <w:p w:rsidR="00B4132E" w:rsidRDefault="00B4132E" w:rsidP="00BD0081">
      <w:pPr>
        <w:pStyle w:val="Texttitulni"/>
        <w:tabs>
          <w:tab w:val="left" w:pos="5670"/>
        </w:tabs>
        <w:ind w:left="2835" w:hanging="2835"/>
        <w:jc w:val="left"/>
        <w:rPr>
          <w:szCs w:val="16"/>
        </w:rPr>
      </w:pPr>
    </w:p>
    <w:p w:rsidR="00B4132E" w:rsidRPr="00BD0081" w:rsidRDefault="00B4132E" w:rsidP="00BD0081">
      <w:pPr>
        <w:pStyle w:val="Texttitulni"/>
        <w:tabs>
          <w:tab w:val="left" w:pos="5670"/>
        </w:tabs>
        <w:ind w:left="2835" w:hanging="2835"/>
        <w:jc w:val="left"/>
        <w:rPr>
          <w:b/>
        </w:rPr>
      </w:pPr>
    </w:p>
    <w:bookmarkEnd w:id="1"/>
    <w:p w:rsidR="00B4132E" w:rsidRPr="00B4132E" w:rsidRDefault="00B4132E" w:rsidP="00B4132E">
      <w:pPr>
        <w:pStyle w:val="Tituloblky"/>
        <w:rPr>
          <w:sz w:val="52"/>
          <w:szCs w:val="52"/>
        </w:rPr>
      </w:pPr>
      <w:r w:rsidRPr="00B4132E">
        <w:rPr>
          <w:sz w:val="52"/>
          <w:szCs w:val="52"/>
        </w:rPr>
        <w:t>Všejanská spojka</w:t>
      </w:r>
    </w:p>
    <w:p w:rsidR="00B4132E" w:rsidRPr="00B4132E" w:rsidRDefault="00B4132E" w:rsidP="00B4132E">
      <w:pPr>
        <w:pStyle w:val="Tituloblky"/>
        <w:rPr>
          <w:sz w:val="40"/>
          <w:szCs w:val="40"/>
        </w:rPr>
      </w:pPr>
      <w:r w:rsidRPr="00B4132E">
        <w:rPr>
          <w:sz w:val="40"/>
          <w:szCs w:val="40"/>
        </w:rPr>
        <w:t>Projekt předběžného inženýrskogeologického průzkumu</w:t>
      </w:r>
    </w:p>
    <w:p w:rsidR="00683856" w:rsidRDefault="00683856" w:rsidP="00683856">
      <w:pPr>
        <w:pStyle w:val="Tituloblky"/>
        <w:rPr>
          <w:b w:val="0"/>
          <w:sz w:val="40"/>
          <w:szCs w:val="40"/>
        </w:rPr>
      </w:pPr>
    </w:p>
    <w:p w:rsidR="000D2818" w:rsidRDefault="000D2818">
      <w:pPr>
        <w:pStyle w:val="Tituloblky"/>
        <w:rPr>
          <w:rFonts w:eastAsia="Arial" w:cs="Arial"/>
          <w:b w:val="0"/>
          <w:sz w:val="40"/>
          <w:szCs w:val="40"/>
        </w:rPr>
      </w:pPr>
    </w:p>
    <w:p w:rsidR="003D7EBC" w:rsidRDefault="00714CD8">
      <w:pPr>
        <w:pStyle w:val="Tituloblky"/>
      </w:pPr>
      <w:bookmarkStart w:id="2" w:name="__RefHeading__6211_1121621914"/>
      <w:r>
        <w:rPr>
          <w:rFonts w:eastAsia="Arial" w:cs="Arial"/>
          <w:b w:val="0"/>
          <w:noProof/>
          <w:sz w:val="40"/>
          <w:szCs w:val="40"/>
          <w:lang w:eastAsia="cs-CZ"/>
        </w:rPr>
        <w:drawing>
          <wp:inline distT="0" distB="0" distL="0" distR="0" wp14:anchorId="0FA69DBD" wp14:editId="05FE217F">
            <wp:extent cx="2369155" cy="618481"/>
            <wp:effectExtent l="0" t="0" r="0" b="0"/>
            <wp:docPr id="2" name="obrázky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369155" cy="618481"/>
                    </a:xfrm>
                    <a:prstGeom prst="rect">
                      <a:avLst/>
                    </a:prstGeom>
                    <a:noFill/>
                    <a:ln>
                      <a:noFill/>
                      <a:prstDash/>
                    </a:ln>
                  </pic:spPr>
                </pic:pic>
              </a:graphicData>
            </a:graphic>
          </wp:inline>
        </w:drawing>
      </w:r>
      <w:bookmarkEnd w:id="2"/>
    </w:p>
    <w:p w:rsidR="003D7EBC" w:rsidRDefault="003D7EBC">
      <w:pPr>
        <w:pStyle w:val="Tituloblky"/>
        <w:rPr>
          <w:rFonts w:eastAsia="Arial" w:cs="Arial"/>
          <w:b w:val="0"/>
          <w:sz w:val="40"/>
          <w:szCs w:val="40"/>
        </w:rPr>
      </w:pPr>
    </w:p>
    <w:p w:rsidR="003D7EBC" w:rsidRDefault="00714CD8">
      <w:pPr>
        <w:pStyle w:val="Texttitulni"/>
        <w:tabs>
          <w:tab w:val="left" w:pos="2127"/>
        </w:tabs>
        <w:jc w:val="center"/>
      </w:pPr>
      <w:r>
        <w:t>Zodpovědný řešitel:</w:t>
      </w:r>
      <w:r>
        <w:tab/>
      </w:r>
      <w:r>
        <w:rPr>
          <w:b/>
        </w:rPr>
        <w:t>RNDr. Mgr. Ivan Poul, Ph.D.</w:t>
      </w:r>
    </w:p>
    <w:p w:rsidR="003D7EBC" w:rsidRDefault="003D7EBC">
      <w:pPr>
        <w:pStyle w:val="Texttitulni"/>
      </w:pPr>
    </w:p>
    <w:p w:rsidR="003D7EBC" w:rsidRDefault="003D7EBC">
      <w:pPr>
        <w:pStyle w:val="Rozdlovnk"/>
        <w:jc w:val="center"/>
      </w:pPr>
    </w:p>
    <w:p w:rsidR="00C451D2" w:rsidRDefault="00C451D2">
      <w:pPr>
        <w:pStyle w:val="Rozdlovnk"/>
        <w:jc w:val="center"/>
      </w:pPr>
    </w:p>
    <w:p w:rsidR="00C451D2" w:rsidRDefault="00C451D2">
      <w:pPr>
        <w:pStyle w:val="Rozdlovnk"/>
        <w:jc w:val="center"/>
      </w:pPr>
    </w:p>
    <w:p w:rsidR="00055B40" w:rsidRDefault="00714CD8" w:rsidP="00B4132E">
      <w:pPr>
        <w:pStyle w:val="Rozdlovnk"/>
        <w:jc w:val="center"/>
      </w:pPr>
      <w:r>
        <w:t xml:space="preserve">Brno, </w:t>
      </w:r>
      <w:r w:rsidR="00B6131E">
        <w:t xml:space="preserve">duben </w:t>
      </w:r>
      <w:r w:rsidR="001510B5">
        <w:t>2021</w:t>
      </w:r>
    </w:p>
    <w:p w:rsidR="00B6131E" w:rsidRDefault="00B6131E" w:rsidP="00B4132E">
      <w:pPr>
        <w:pStyle w:val="Rozdlovnk"/>
        <w:jc w:val="center"/>
      </w:pPr>
    </w:p>
    <w:p w:rsidR="00B6131E" w:rsidRDefault="00B6131E" w:rsidP="00B4132E">
      <w:pPr>
        <w:pStyle w:val="Rozdlovnk"/>
        <w:jc w:val="center"/>
        <w:rPr>
          <w:sz w:val="50"/>
          <w:szCs w:val="50"/>
        </w:rPr>
      </w:pPr>
    </w:p>
    <w:p w:rsidR="003D7EBC" w:rsidRDefault="00714CD8">
      <w:pPr>
        <w:pStyle w:val="Texttitulni"/>
        <w:rPr>
          <w:sz w:val="50"/>
          <w:szCs w:val="50"/>
        </w:rPr>
      </w:pPr>
      <w:r>
        <w:rPr>
          <w:sz w:val="50"/>
          <w:szCs w:val="50"/>
        </w:rPr>
        <w:lastRenderedPageBreak/>
        <w:t>Obsah</w:t>
      </w:r>
    </w:p>
    <w:p w:rsidR="0014134D" w:rsidRDefault="0014134D">
      <w:pPr>
        <w:rPr>
          <w:rFonts w:cs="Mangal"/>
          <w:szCs w:val="21"/>
        </w:rPr>
        <w:sectPr w:rsidR="0014134D">
          <w:headerReference w:type="default" r:id="rId9"/>
          <w:footerReference w:type="default" r:id="rId10"/>
          <w:pgSz w:w="11906" w:h="16838"/>
          <w:pgMar w:top="1418" w:right="1416" w:bottom="1418" w:left="1418" w:header="720" w:footer="907" w:gutter="0"/>
          <w:cols w:space="708"/>
        </w:sectPr>
      </w:pPr>
    </w:p>
    <w:p w:rsidR="00643A0B" w:rsidRDefault="00714CD8">
      <w:pPr>
        <w:pStyle w:val="Obsah1"/>
        <w:tabs>
          <w:tab w:val="left" w:pos="480"/>
          <w:tab w:val="right" w:leader="dot" w:pos="9062"/>
        </w:tabs>
        <w:rPr>
          <w:rFonts w:asciiTheme="minorHAnsi" w:eastAsiaTheme="minorEastAsia" w:hAnsiTheme="minorHAnsi" w:cstheme="minorBidi"/>
          <w:noProof/>
          <w:kern w:val="0"/>
          <w:sz w:val="22"/>
          <w:szCs w:val="22"/>
          <w:lang w:eastAsia="cs-CZ" w:bidi="ar-SA"/>
        </w:rPr>
      </w:pPr>
      <w:r w:rsidRPr="000874E6">
        <w:rPr>
          <w:rFonts w:eastAsia="Times New Roman" w:cs="Times New Roman"/>
          <w:sz w:val="20"/>
          <w:szCs w:val="20"/>
          <w:highlight w:val="yellow"/>
          <w:lang w:bidi="ar-SA"/>
        </w:rPr>
        <w:fldChar w:fldCharType="begin"/>
      </w:r>
      <w:r w:rsidRPr="000874E6">
        <w:rPr>
          <w:sz w:val="20"/>
          <w:szCs w:val="20"/>
          <w:highlight w:val="yellow"/>
        </w:rPr>
        <w:instrText xml:space="preserve"> TOC \o "1-5" \t "Nadpis 1;1;Nadpis 1;1;Nadpis 1;1;Nadpis 1;1;Nadpis 1;1;Nadpis 1;1;Nadpis 1;1;Nadpis 1;1;Nadpis 1;1;Nadpis 1;1;Nadpis 1;1;Nadpis 1;1;Nadpis 1;1" </w:instrText>
      </w:r>
      <w:r w:rsidRPr="000874E6">
        <w:rPr>
          <w:rFonts w:eastAsia="Times New Roman" w:cs="Times New Roman"/>
          <w:sz w:val="20"/>
          <w:szCs w:val="20"/>
          <w:highlight w:val="yellow"/>
          <w:lang w:bidi="ar-SA"/>
        </w:rPr>
        <w:fldChar w:fldCharType="separate"/>
      </w:r>
      <w:r w:rsidR="00643A0B">
        <w:rPr>
          <w:noProof/>
        </w:rPr>
        <w:t>1.</w:t>
      </w:r>
      <w:r w:rsidR="00643A0B">
        <w:rPr>
          <w:rFonts w:asciiTheme="minorHAnsi" w:eastAsiaTheme="minorEastAsia" w:hAnsiTheme="minorHAnsi" w:cstheme="minorBidi"/>
          <w:noProof/>
          <w:kern w:val="0"/>
          <w:sz w:val="22"/>
          <w:szCs w:val="22"/>
          <w:lang w:eastAsia="cs-CZ" w:bidi="ar-SA"/>
        </w:rPr>
        <w:tab/>
      </w:r>
      <w:r w:rsidR="00643A0B">
        <w:rPr>
          <w:noProof/>
        </w:rPr>
        <w:t>Úvod</w:t>
      </w:r>
      <w:r w:rsidR="00643A0B">
        <w:rPr>
          <w:noProof/>
        </w:rPr>
        <w:tab/>
      </w:r>
      <w:r w:rsidR="00643A0B">
        <w:rPr>
          <w:noProof/>
        </w:rPr>
        <w:fldChar w:fldCharType="begin"/>
      </w:r>
      <w:r w:rsidR="00643A0B">
        <w:rPr>
          <w:noProof/>
        </w:rPr>
        <w:instrText xml:space="preserve"> PAGEREF _Toc69996313 \h </w:instrText>
      </w:r>
      <w:r w:rsidR="00643A0B">
        <w:rPr>
          <w:noProof/>
        </w:rPr>
      </w:r>
      <w:r w:rsidR="00643A0B">
        <w:rPr>
          <w:noProof/>
        </w:rPr>
        <w:fldChar w:fldCharType="separate"/>
      </w:r>
      <w:r w:rsidR="00643A0B">
        <w:rPr>
          <w:noProof/>
        </w:rPr>
        <w:t>1</w:t>
      </w:r>
      <w:r w:rsidR="00643A0B">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1.1</w:t>
      </w:r>
      <w:r>
        <w:rPr>
          <w:rFonts w:asciiTheme="minorHAnsi" w:eastAsiaTheme="minorEastAsia" w:hAnsiTheme="minorHAnsi" w:cstheme="minorBidi"/>
          <w:noProof/>
          <w:kern w:val="0"/>
          <w:sz w:val="22"/>
          <w:szCs w:val="22"/>
          <w:lang w:eastAsia="cs-CZ" w:bidi="ar-SA"/>
        </w:rPr>
        <w:tab/>
      </w:r>
      <w:r>
        <w:rPr>
          <w:noProof/>
        </w:rPr>
        <w:t>Doporučení pro rozsah provádění průzkumných prací a profesní specializace</w:t>
      </w:r>
      <w:r>
        <w:rPr>
          <w:noProof/>
        </w:rPr>
        <w:tab/>
      </w:r>
      <w:r>
        <w:rPr>
          <w:noProof/>
        </w:rPr>
        <w:fldChar w:fldCharType="begin"/>
      </w:r>
      <w:r>
        <w:rPr>
          <w:noProof/>
        </w:rPr>
        <w:instrText xml:space="preserve"> PAGEREF _Toc69996314 \h </w:instrText>
      </w:r>
      <w:r>
        <w:rPr>
          <w:noProof/>
        </w:rPr>
      </w:r>
      <w:r>
        <w:rPr>
          <w:noProof/>
        </w:rPr>
        <w:fldChar w:fldCharType="separate"/>
      </w:r>
      <w:r>
        <w:rPr>
          <w:noProof/>
        </w:rPr>
        <w:t>1</w:t>
      </w:r>
      <w:r>
        <w:rPr>
          <w:noProof/>
        </w:rPr>
        <w:fldChar w:fldCharType="end"/>
      </w:r>
    </w:p>
    <w:p w:rsidR="00643A0B" w:rsidRDefault="00643A0B">
      <w:pPr>
        <w:pStyle w:val="Obsah1"/>
        <w:tabs>
          <w:tab w:val="left" w:pos="480"/>
          <w:tab w:val="right" w:leader="dot" w:pos="9062"/>
        </w:tabs>
        <w:rPr>
          <w:rFonts w:asciiTheme="minorHAnsi" w:eastAsiaTheme="minorEastAsia" w:hAnsiTheme="minorHAnsi" w:cstheme="minorBidi"/>
          <w:noProof/>
          <w:kern w:val="0"/>
          <w:sz w:val="22"/>
          <w:szCs w:val="22"/>
          <w:lang w:eastAsia="cs-CZ" w:bidi="ar-SA"/>
        </w:rPr>
      </w:pPr>
      <w:r>
        <w:rPr>
          <w:noProof/>
        </w:rPr>
        <w:t>2.</w:t>
      </w:r>
      <w:r>
        <w:rPr>
          <w:rFonts w:asciiTheme="minorHAnsi" w:eastAsiaTheme="minorEastAsia" w:hAnsiTheme="minorHAnsi" w:cstheme="minorBidi"/>
          <w:noProof/>
          <w:kern w:val="0"/>
          <w:sz w:val="22"/>
          <w:szCs w:val="22"/>
          <w:lang w:eastAsia="cs-CZ" w:bidi="ar-SA"/>
        </w:rPr>
        <w:tab/>
      </w:r>
      <w:r>
        <w:rPr>
          <w:noProof/>
        </w:rPr>
        <w:t>Podklady a archivní dokumentace</w:t>
      </w:r>
      <w:r>
        <w:rPr>
          <w:noProof/>
        </w:rPr>
        <w:tab/>
      </w:r>
      <w:r>
        <w:rPr>
          <w:noProof/>
        </w:rPr>
        <w:fldChar w:fldCharType="begin"/>
      </w:r>
      <w:r>
        <w:rPr>
          <w:noProof/>
        </w:rPr>
        <w:instrText xml:space="preserve"> PAGEREF _Toc69996315 \h </w:instrText>
      </w:r>
      <w:r>
        <w:rPr>
          <w:noProof/>
        </w:rPr>
      </w:r>
      <w:r>
        <w:rPr>
          <w:noProof/>
        </w:rPr>
        <w:fldChar w:fldCharType="separate"/>
      </w:r>
      <w:r>
        <w:rPr>
          <w:noProof/>
        </w:rPr>
        <w:t>3</w:t>
      </w:r>
      <w:r>
        <w:rPr>
          <w:noProof/>
        </w:rPr>
        <w:fldChar w:fldCharType="end"/>
      </w:r>
    </w:p>
    <w:p w:rsidR="00643A0B" w:rsidRDefault="00643A0B">
      <w:pPr>
        <w:pStyle w:val="Obsah1"/>
        <w:tabs>
          <w:tab w:val="left" w:pos="480"/>
          <w:tab w:val="right" w:leader="dot" w:pos="9062"/>
        </w:tabs>
        <w:rPr>
          <w:rFonts w:asciiTheme="minorHAnsi" w:eastAsiaTheme="minorEastAsia" w:hAnsiTheme="minorHAnsi" w:cstheme="minorBidi"/>
          <w:noProof/>
          <w:kern w:val="0"/>
          <w:sz w:val="22"/>
          <w:szCs w:val="22"/>
          <w:lang w:eastAsia="cs-CZ" w:bidi="ar-SA"/>
        </w:rPr>
      </w:pPr>
      <w:r>
        <w:rPr>
          <w:noProof/>
        </w:rPr>
        <w:t>3.</w:t>
      </w:r>
      <w:r>
        <w:rPr>
          <w:rFonts w:asciiTheme="minorHAnsi" w:eastAsiaTheme="minorEastAsia" w:hAnsiTheme="minorHAnsi" w:cstheme="minorBidi"/>
          <w:noProof/>
          <w:kern w:val="0"/>
          <w:sz w:val="22"/>
          <w:szCs w:val="22"/>
          <w:lang w:eastAsia="cs-CZ" w:bidi="ar-SA"/>
        </w:rPr>
        <w:tab/>
      </w:r>
      <w:r>
        <w:rPr>
          <w:noProof/>
        </w:rPr>
        <w:t>Stručná charakteristika přírodních poměrů</w:t>
      </w:r>
      <w:r>
        <w:rPr>
          <w:noProof/>
        </w:rPr>
        <w:tab/>
      </w:r>
      <w:r>
        <w:rPr>
          <w:noProof/>
        </w:rPr>
        <w:fldChar w:fldCharType="begin"/>
      </w:r>
      <w:r>
        <w:rPr>
          <w:noProof/>
        </w:rPr>
        <w:instrText xml:space="preserve"> PAGEREF _Toc69996316 \h </w:instrText>
      </w:r>
      <w:r>
        <w:rPr>
          <w:noProof/>
        </w:rPr>
      </w:r>
      <w:r>
        <w:rPr>
          <w:noProof/>
        </w:rPr>
        <w:fldChar w:fldCharType="separate"/>
      </w:r>
      <w:r>
        <w:rPr>
          <w:noProof/>
        </w:rPr>
        <w:t>4</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3.1</w:t>
      </w:r>
      <w:r>
        <w:rPr>
          <w:rFonts w:asciiTheme="minorHAnsi" w:eastAsiaTheme="minorEastAsia" w:hAnsiTheme="minorHAnsi" w:cstheme="minorBidi"/>
          <w:noProof/>
          <w:kern w:val="0"/>
          <w:sz w:val="22"/>
          <w:szCs w:val="22"/>
          <w:lang w:eastAsia="cs-CZ" w:bidi="ar-SA"/>
        </w:rPr>
        <w:tab/>
      </w:r>
      <w:r>
        <w:rPr>
          <w:noProof/>
        </w:rPr>
        <w:t>Geomorfologie</w:t>
      </w:r>
      <w:r>
        <w:rPr>
          <w:noProof/>
        </w:rPr>
        <w:tab/>
      </w:r>
      <w:r>
        <w:rPr>
          <w:noProof/>
        </w:rPr>
        <w:fldChar w:fldCharType="begin"/>
      </w:r>
      <w:r>
        <w:rPr>
          <w:noProof/>
        </w:rPr>
        <w:instrText xml:space="preserve"> PAGEREF _Toc69996317 \h </w:instrText>
      </w:r>
      <w:r>
        <w:rPr>
          <w:noProof/>
        </w:rPr>
      </w:r>
      <w:r>
        <w:rPr>
          <w:noProof/>
        </w:rPr>
        <w:fldChar w:fldCharType="separate"/>
      </w:r>
      <w:r>
        <w:rPr>
          <w:noProof/>
        </w:rPr>
        <w:t>4</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3.2</w:t>
      </w:r>
      <w:r>
        <w:rPr>
          <w:rFonts w:asciiTheme="minorHAnsi" w:eastAsiaTheme="minorEastAsia" w:hAnsiTheme="minorHAnsi" w:cstheme="minorBidi"/>
          <w:noProof/>
          <w:kern w:val="0"/>
          <w:sz w:val="22"/>
          <w:szCs w:val="22"/>
          <w:lang w:eastAsia="cs-CZ" w:bidi="ar-SA"/>
        </w:rPr>
        <w:tab/>
      </w:r>
      <w:r>
        <w:rPr>
          <w:noProof/>
        </w:rPr>
        <w:t>Klimatické poměry</w:t>
      </w:r>
      <w:r>
        <w:rPr>
          <w:noProof/>
        </w:rPr>
        <w:tab/>
      </w:r>
      <w:r>
        <w:rPr>
          <w:noProof/>
        </w:rPr>
        <w:fldChar w:fldCharType="begin"/>
      </w:r>
      <w:r>
        <w:rPr>
          <w:noProof/>
        </w:rPr>
        <w:instrText xml:space="preserve"> PAGEREF _Toc69996318 \h </w:instrText>
      </w:r>
      <w:r>
        <w:rPr>
          <w:noProof/>
        </w:rPr>
      </w:r>
      <w:r>
        <w:rPr>
          <w:noProof/>
        </w:rPr>
        <w:fldChar w:fldCharType="separate"/>
      </w:r>
      <w:r>
        <w:rPr>
          <w:noProof/>
        </w:rPr>
        <w:t>5</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3.3</w:t>
      </w:r>
      <w:r>
        <w:rPr>
          <w:rFonts w:asciiTheme="minorHAnsi" w:eastAsiaTheme="minorEastAsia" w:hAnsiTheme="minorHAnsi" w:cstheme="minorBidi"/>
          <w:noProof/>
          <w:kern w:val="0"/>
          <w:sz w:val="22"/>
          <w:szCs w:val="22"/>
          <w:lang w:eastAsia="cs-CZ" w:bidi="ar-SA"/>
        </w:rPr>
        <w:tab/>
      </w:r>
      <w:r>
        <w:rPr>
          <w:noProof/>
        </w:rPr>
        <w:t>Geologické poměry</w:t>
      </w:r>
      <w:r>
        <w:rPr>
          <w:noProof/>
        </w:rPr>
        <w:tab/>
      </w:r>
      <w:r>
        <w:rPr>
          <w:noProof/>
        </w:rPr>
        <w:fldChar w:fldCharType="begin"/>
      </w:r>
      <w:r>
        <w:rPr>
          <w:noProof/>
        </w:rPr>
        <w:instrText xml:space="preserve"> PAGEREF _Toc69996319 \h </w:instrText>
      </w:r>
      <w:r>
        <w:rPr>
          <w:noProof/>
        </w:rPr>
      </w:r>
      <w:r>
        <w:rPr>
          <w:noProof/>
        </w:rPr>
        <w:fldChar w:fldCharType="separate"/>
      </w:r>
      <w:r>
        <w:rPr>
          <w:noProof/>
        </w:rPr>
        <w:t>5</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3.4</w:t>
      </w:r>
      <w:r>
        <w:rPr>
          <w:rFonts w:asciiTheme="minorHAnsi" w:eastAsiaTheme="minorEastAsia" w:hAnsiTheme="minorHAnsi" w:cstheme="minorBidi"/>
          <w:noProof/>
          <w:kern w:val="0"/>
          <w:sz w:val="22"/>
          <w:szCs w:val="22"/>
          <w:lang w:eastAsia="cs-CZ" w:bidi="ar-SA"/>
        </w:rPr>
        <w:tab/>
      </w:r>
      <w:r>
        <w:rPr>
          <w:noProof/>
        </w:rPr>
        <w:t>Hydrogeologie a hydrologie</w:t>
      </w:r>
      <w:r>
        <w:rPr>
          <w:noProof/>
        </w:rPr>
        <w:tab/>
      </w:r>
      <w:r>
        <w:rPr>
          <w:noProof/>
        </w:rPr>
        <w:fldChar w:fldCharType="begin"/>
      </w:r>
      <w:r>
        <w:rPr>
          <w:noProof/>
        </w:rPr>
        <w:instrText xml:space="preserve"> PAGEREF _Toc69996320 \h </w:instrText>
      </w:r>
      <w:r>
        <w:rPr>
          <w:noProof/>
        </w:rPr>
      </w:r>
      <w:r>
        <w:rPr>
          <w:noProof/>
        </w:rPr>
        <w:fldChar w:fldCharType="separate"/>
      </w:r>
      <w:r>
        <w:rPr>
          <w:noProof/>
        </w:rPr>
        <w:t>6</w:t>
      </w:r>
      <w:r>
        <w:rPr>
          <w:noProof/>
        </w:rPr>
        <w:fldChar w:fldCharType="end"/>
      </w:r>
    </w:p>
    <w:p w:rsidR="00643A0B" w:rsidRDefault="00643A0B">
      <w:pPr>
        <w:pStyle w:val="Obsah3"/>
        <w:tabs>
          <w:tab w:val="left" w:pos="1320"/>
          <w:tab w:val="right" w:leader="dot" w:pos="9062"/>
        </w:tabs>
        <w:rPr>
          <w:rFonts w:asciiTheme="minorHAnsi" w:eastAsiaTheme="minorEastAsia" w:hAnsiTheme="minorHAnsi" w:cstheme="minorBidi"/>
          <w:noProof/>
          <w:kern w:val="0"/>
          <w:sz w:val="22"/>
          <w:szCs w:val="22"/>
          <w:lang w:eastAsia="cs-CZ" w:bidi="ar-SA"/>
        </w:rPr>
      </w:pPr>
      <w:r>
        <w:rPr>
          <w:noProof/>
        </w:rPr>
        <w:t>3.4.1</w:t>
      </w:r>
      <w:r>
        <w:rPr>
          <w:rFonts w:asciiTheme="minorHAnsi" w:eastAsiaTheme="minorEastAsia" w:hAnsiTheme="minorHAnsi" w:cstheme="minorBidi"/>
          <w:noProof/>
          <w:kern w:val="0"/>
          <w:sz w:val="22"/>
          <w:szCs w:val="22"/>
          <w:lang w:eastAsia="cs-CZ" w:bidi="ar-SA"/>
        </w:rPr>
        <w:tab/>
      </w:r>
      <w:r>
        <w:rPr>
          <w:noProof/>
        </w:rPr>
        <w:t>Hydrogeologické začlenění</w:t>
      </w:r>
      <w:r>
        <w:rPr>
          <w:noProof/>
        </w:rPr>
        <w:tab/>
      </w:r>
      <w:r>
        <w:rPr>
          <w:noProof/>
        </w:rPr>
        <w:fldChar w:fldCharType="begin"/>
      </w:r>
      <w:r>
        <w:rPr>
          <w:noProof/>
        </w:rPr>
        <w:instrText xml:space="preserve"> PAGEREF _Toc69996321 \h </w:instrText>
      </w:r>
      <w:r>
        <w:rPr>
          <w:noProof/>
        </w:rPr>
      </w:r>
      <w:r>
        <w:rPr>
          <w:noProof/>
        </w:rPr>
        <w:fldChar w:fldCharType="separate"/>
      </w:r>
      <w:r>
        <w:rPr>
          <w:noProof/>
        </w:rPr>
        <w:t>6</w:t>
      </w:r>
      <w:r>
        <w:rPr>
          <w:noProof/>
        </w:rPr>
        <w:fldChar w:fldCharType="end"/>
      </w:r>
    </w:p>
    <w:p w:rsidR="00643A0B" w:rsidRDefault="00643A0B">
      <w:pPr>
        <w:pStyle w:val="Obsah3"/>
        <w:tabs>
          <w:tab w:val="left" w:pos="1320"/>
          <w:tab w:val="right" w:leader="dot" w:pos="9062"/>
        </w:tabs>
        <w:rPr>
          <w:rFonts w:asciiTheme="minorHAnsi" w:eastAsiaTheme="minorEastAsia" w:hAnsiTheme="minorHAnsi" w:cstheme="minorBidi"/>
          <w:noProof/>
          <w:kern w:val="0"/>
          <w:sz w:val="22"/>
          <w:szCs w:val="22"/>
          <w:lang w:eastAsia="cs-CZ" w:bidi="ar-SA"/>
        </w:rPr>
      </w:pPr>
      <w:r>
        <w:rPr>
          <w:noProof/>
        </w:rPr>
        <w:t>3.4.2</w:t>
      </w:r>
      <w:r>
        <w:rPr>
          <w:rFonts w:asciiTheme="minorHAnsi" w:eastAsiaTheme="minorEastAsia" w:hAnsiTheme="minorHAnsi" w:cstheme="minorBidi"/>
          <w:noProof/>
          <w:kern w:val="0"/>
          <w:sz w:val="22"/>
          <w:szCs w:val="22"/>
          <w:lang w:eastAsia="cs-CZ" w:bidi="ar-SA"/>
        </w:rPr>
        <w:tab/>
      </w:r>
      <w:r>
        <w:rPr>
          <w:noProof/>
        </w:rPr>
        <w:t>Hydrologie</w:t>
      </w:r>
      <w:r>
        <w:rPr>
          <w:noProof/>
        </w:rPr>
        <w:tab/>
      </w:r>
      <w:r>
        <w:rPr>
          <w:noProof/>
        </w:rPr>
        <w:fldChar w:fldCharType="begin"/>
      </w:r>
      <w:r>
        <w:rPr>
          <w:noProof/>
        </w:rPr>
        <w:instrText xml:space="preserve"> PAGEREF _Toc69996322 \h </w:instrText>
      </w:r>
      <w:r>
        <w:rPr>
          <w:noProof/>
        </w:rPr>
      </w:r>
      <w:r>
        <w:rPr>
          <w:noProof/>
        </w:rPr>
        <w:fldChar w:fldCharType="separate"/>
      </w:r>
      <w:r>
        <w:rPr>
          <w:noProof/>
        </w:rPr>
        <w:t>6</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3.5</w:t>
      </w:r>
      <w:r>
        <w:rPr>
          <w:rFonts w:asciiTheme="minorHAnsi" w:eastAsiaTheme="minorEastAsia" w:hAnsiTheme="minorHAnsi" w:cstheme="minorBidi"/>
          <w:noProof/>
          <w:kern w:val="0"/>
          <w:sz w:val="22"/>
          <w:szCs w:val="22"/>
          <w:lang w:eastAsia="cs-CZ" w:bidi="ar-SA"/>
        </w:rPr>
        <w:tab/>
      </w:r>
      <w:r>
        <w:rPr>
          <w:noProof/>
        </w:rPr>
        <w:t>Pedologie</w:t>
      </w:r>
      <w:r>
        <w:rPr>
          <w:noProof/>
        </w:rPr>
        <w:tab/>
      </w:r>
      <w:r>
        <w:rPr>
          <w:noProof/>
        </w:rPr>
        <w:fldChar w:fldCharType="begin"/>
      </w:r>
      <w:r>
        <w:rPr>
          <w:noProof/>
        </w:rPr>
        <w:instrText xml:space="preserve"> PAGEREF _Toc69996323 \h </w:instrText>
      </w:r>
      <w:r>
        <w:rPr>
          <w:noProof/>
        </w:rPr>
      </w:r>
      <w:r>
        <w:rPr>
          <w:noProof/>
        </w:rPr>
        <w:fldChar w:fldCharType="separate"/>
      </w:r>
      <w:r>
        <w:rPr>
          <w:noProof/>
        </w:rPr>
        <w:t>6</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3.6</w:t>
      </w:r>
      <w:r>
        <w:rPr>
          <w:rFonts w:asciiTheme="minorHAnsi" w:eastAsiaTheme="minorEastAsia" w:hAnsiTheme="minorHAnsi" w:cstheme="minorBidi"/>
          <w:noProof/>
          <w:kern w:val="0"/>
          <w:sz w:val="22"/>
          <w:szCs w:val="22"/>
          <w:lang w:eastAsia="cs-CZ" w:bidi="ar-SA"/>
        </w:rPr>
        <w:tab/>
      </w:r>
      <w:r>
        <w:rPr>
          <w:noProof/>
        </w:rPr>
        <w:t>Chráněná ložisková území a chráněná území přírody</w:t>
      </w:r>
      <w:r>
        <w:rPr>
          <w:noProof/>
        </w:rPr>
        <w:tab/>
      </w:r>
      <w:r>
        <w:rPr>
          <w:noProof/>
        </w:rPr>
        <w:fldChar w:fldCharType="begin"/>
      </w:r>
      <w:r>
        <w:rPr>
          <w:noProof/>
        </w:rPr>
        <w:instrText xml:space="preserve"> PAGEREF _Toc69996324 \h </w:instrText>
      </w:r>
      <w:r>
        <w:rPr>
          <w:noProof/>
        </w:rPr>
      </w:r>
      <w:r>
        <w:rPr>
          <w:noProof/>
        </w:rPr>
        <w:fldChar w:fldCharType="separate"/>
      </w:r>
      <w:r>
        <w:rPr>
          <w:noProof/>
        </w:rPr>
        <w:t>6</w:t>
      </w:r>
      <w:r>
        <w:rPr>
          <w:noProof/>
        </w:rPr>
        <w:fldChar w:fldCharType="end"/>
      </w:r>
    </w:p>
    <w:p w:rsidR="00643A0B" w:rsidRDefault="00643A0B">
      <w:pPr>
        <w:pStyle w:val="Obsah1"/>
        <w:tabs>
          <w:tab w:val="left" w:pos="480"/>
          <w:tab w:val="right" w:leader="dot" w:pos="9062"/>
        </w:tabs>
        <w:rPr>
          <w:rFonts w:asciiTheme="minorHAnsi" w:eastAsiaTheme="minorEastAsia" w:hAnsiTheme="minorHAnsi" w:cstheme="minorBidi"/>
          <w:noProof/>
          <w:kern w:val="0"/>
          <w:sz w:val="22"/>
          <w:szCs w:val="22"/>
          <w:lang w:eastAsia="cs-CZ" w:bidi="ar-SA"/>
        </w:rPr>
      </w:pPr>
      <w:r>
        <w:rPr>
          <w:noProof/>
        </w:rPr>
        <w:t>4.</w:t>
      </w:r>
      <w:r>
        <w:rPr>
          <w:rFonts w:asciiTheme="minorHAnsi" w:eastAsiaTheme="minorEastAsia" w:hAnsiTheme="minorHAnsi" w:cstheme="minorBidi"/>
          <w:noProof/>
          <w:kern w:val="0"/>
          <w:sz w:val="22"/>
          <w:szCs w:val="22"/>
          <w:lang w:eastAsia="cs-CZ" w:bidi="ar-SA"/>
        </w:rPr>
        <w:tab/>
      </w:r>
      <w:r>
        <w:rPr>
          <w:noProof/>
        </w:rPr>
        <w:t>Členění trati pro potřeby průzkumu</w:t>
      </w:r>
      <w:r>
        <w:rPr>
          <w:noProof/>
        </w:rPr>
        <w:tab/>
      </w:r>
      <w:r>
        <w:rPr>
          <w:noProof/>
        </w:rPr>
        <w:fldChar w:fldCharType="begin"/>
      </w:r>
      <w:r>
        <w:rPr>
          <w:noProof/>
        </w:rPr>
        <w:instrText xml:space="preserve"> PAGEREF _Toc69996325 \h </w:instrText>
      </w:r>
      <w:r>
        <w:rPr>
          <w:noProof/>
        </w:rPr>
      </w:r>
      <w:r>
        <w:rPr>
          <w:noProof/>
        </w:rPr>
        <w:fldChar w:fldCharType="separate"/>
      </w:r>
      <w:r>
        <w:rPr>
          <w:noProof/>
        </w:rPr>
        <w:t>7</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4.1</w:t>
      </w:r>
      <w:r>
        <w:rPr>
          <w:rFonts w:asciiTheme="minorHAnsi" w:eastAsiaTheme="minorEastAsia" w:hAnsiTheme="minorHAnsi" w:cstheme="minorBidi"/>
          <w:noProof/>
          <w:kern w:val="0"/>
          <w:sz w:val="22"/>
          <w:szCs w:val="22"/>
          <w:lang w:eastAsia="cs-CZ" w:bidi="ar-SA"/>
        </w:rPr>
        <w:tab/>
      </w:r>
      <w:r>
        <w:rPr>
          <w:noProof/>
        </w:rPr>
        <w:t>Řešené úseky trati</w:t>
      </w:r>
      <w:r>
        <w:rPr>
          <w:noProof/>
        </w:rPr>
        <w:tab/>
      </w:r>
      <w:r>
        <w:rPr>
          <w:noProof/>
        </w:rPr>
        <w:fldChar w:fldCharType="begin"/>
      </w:r>
      <w:r>
        <w:rPr>
          <w:noProof/>
        </w:rPr>
        <w:instrText xml:space="preserve"> PAGEREF _Toc69996326 \h </w:instrText>
      </w:r>
      <w:r>
        <w:rPr>
          <w:noProof/>
        </w:rPr>
      </w:r>
      <w:r>
        <w:rPr>
          <w:noProof/>
        </w:rPr>
        <w:fldChar w:fldCharType="separate"/>
      </w:r>
      <w:r>
        <w:rPr>
          <w:noProof/>
        </w:rPr>
        <w:t>7</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4.2</w:t>
      </w:r>
      <w:r>
        <w:rPr>
          <w:rFonts w:asciiTheme="minorHAnsi" w:eastAsiaTheme="minorEastAsia" w:hAnsiTheme="minorHAnsi" w:cstheme="minorBidi"/>
          <w:noProof/>
          <w:kern w:val="0"/>
          <w:sz w:val="22"/>
          <w:szCs w:val="22"/>
          <w:lang w:eastAsia="cs-CZ" w:bidi="ar-SA"/>
        </w:rPr>
        <w:tab/>
      </w:r>
      <w:r>
        <w:rPr>
          <w:noProof/>
        </w:rPr>
        <w:t>Mostní objekty</w:t>
      </w:r>
      <w:r>
        <w:rPr>
          <w:noProof/>
        </w:rPr>
        <w:tab/>
      </w:r>
      <w:r>
        <w:rPr>
          <w:noProof/>
        </w:rPr>
        <w:fldChar w:fldCharType="begin"/>
      </w:r>
      <w:r>
        <w:rPr>
          <w:noProof/>
        </w:rPr>
        <w:instrText xml:space="preserve"> PAGEREF _Toc69996327 \h </w:instrText>
      </w:r>
      <w:r>
        <w:rPr>
          <w:noProof/>
        </w:rPr>
      </w:r>
      <w:r>
        <w:rPr>
          <w:noProof/>
        </w:rPr>
        <w:fldChar w:fldCharType="separate"/>
      </w:r>
      <w:r>
        <w:rPr>
          <w:noProof/>
        </w:rPr>
        <w:t>7</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4.3</w:t>
      </w:r>
      <w:r>
        <w:rPr>
          <w:rFonts w:asciiTheme="minorHAnsi" w:eastAsiaTheme="minorEastAsia" w:hAnsiTheme="minorHAnsi" w:cstheme="minorBidi"/>
          <w:noProof/>
          <w:kern w:val="0"/>
          <w:sz w:val="22"/>
          <w:szCs w:val="22"/>
          <w:lang w:eastAsia="cs-CZ" w:bidi="ar-SA"/>
        </w:rPr>
        <w:tab/>
      </w:r>
      <w:r>
        <w:rPr>
          <w:noProof/>
        </w:rPr>
        <w:t>Propustky</w:t>
      </w:r>
      <w:r>
        <w:rPr>
          <w:noProof/>
        </w:rPr>
        <w:tab/>
      </w:r>
      <w:r>
        <w:rPr>
          <w:noProof/>
        </w:rPr>
        <w:fldChar w:fldCharType="begin"/>
      </w:r>
      <w:r>
        <w:rPr>
          <w:noProof/>
        </w:rPr>
        <w:instrText xml:space="preserve"> PAGEREF _Toc69996328 \h </w:instrText>
      </w:r>
      <w:r>
        <w:rPr>
          <w:noProof/>
        </w:rPr>
      </w:r>
      <w:r>
        <w:rPr>
          <w:noProof/>
        </w:rPr>
        <w:fldChar w:fldCharType="separate"/>
      </w:r>
      <w:r>
        <w:rPr>
          <w:noProof/>
        </w:rPr>
        <w:t>8</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4.4</w:t>
      </w:r>
      <w:r>
        <w:rPr>
          <w:rFonts w:asciiTheme="minorHAnsi" w:eastAsiaTheme="minorEastAsia" w:hAnsiTheme="minorHAnsi" w:cstheme="minorBidi"/>
          <w:noProof/>
          <w:kern w:val="0"/>
          <w:sz w:val="22"/>
          <w:szCs w:val="22"/>
          <w:lang w:eastAsia="cs-CZ" w:bidi="ar-SA"/>
        </w:rPr>
        <w:tab/>
      </w:r>
      <w:r>
        <w:rPr>
          <w:noProof/>
        </w:rPr>
        <w:t>Silniční a ostatní objekty</w:t>
      </w:r>
      <w:r>
        <w:rPr>
          <w:noProof/>
        </w:rPr>
        <w:tab/>
      </w:r>
      <w:r>
        <w:rPr>
          <w:noProof/>
        </w:rPr>
        <w:fldChar w:fldCharType="begin"/>
      </w:r>
      <w:r>
        <w:rPr>
          <w:noProof/>
        </w:rPr>
        <w:instrText xml:space="preserve"> PAGEREF _Toc69996329 \h </w:instrText>
      </w:r>
      <w:r>
        <w:rPr>
          <w:noProof/>
        </w:rPr>
      </w:r>
      <w:r>
        <w:rPr>
          <w:noProof/>
        </w:rPr>
        <w:fldChar w:fldCharType="separate"/>
      </w:r>
      <w:r>
        <w:rPr>
          <w:noProof/>
        </w:rPr>
        <w:t>8</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4.5</w:t>
      </w:r>
      <w:r>
        <w:rPr>
          <w:rFonts w:asciiTheme="minorHAnsi" w:eastAsiaTheme="minorEastAsia" w:hAnsiTheme="minorHAnsi" w:cstheme="minorBidi"/>
          <w:noProof/>
          <w:kern w:val="0"/>
          <w:sz w:val="22"/>
          <w:szCs w:val="22"/>
          <w:lang w:eastAsia="cs-CZ" w:bidi="ar-SA"/>
        </w:rPr>
        <w:tab/>
      </w:r>
      <w:r>
        <w:rPr>
          <w:noProof/>
        </w:rPr>
        <w:t>Opěrné stěny</w:t>
      </w:r>
      <w:r>
        <w:rPr>
          <w:noProof/>
        </w:rPr>
        <w:tab/>
      </w:r>
      <w:r>
        <w:rPr>
          <w:noProof/>
        </w:rPr>
        <w:fldChar w:fldCharType="begin"/>
      </w:r>
      <w:r>
        <w:rPr>
          <w:noProof/>
        </w:rPr>
        <w:instrText xml:space="preserve"> PAGEREF _Toc69996330 \h </w:instrText>
      </w:r>
      <w:r>
        <w:rPr>
          <w:noProof/>
        </w:rPr>
      </w:r>
      <w:r>
        <w:rPr>
          <w:noProof/>
        </w:rPr>
        <w:fldChar w:fldCharType="separate"/>
      </w:r>
      <w:r>
        <w:rPr>
          <w:noProof/>
        </w:rPr>
        <w:t>9</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4.6</w:t>
      </w:r>
      <w:r>
        <w:rPr>
          <w:rFonts w:asciiTheme="minorHAnsi" w:eastAsiaTheme="minorEastAsia" w:hAnsiTheme="minorHAnsi" w:cstheme="minorBidi"/>
          <w:noProof/>
          <w:kern w:val="0"/>
          <w:sz w:val="22"/>
          <w:szCs w:val="22"/>
          <w:lang w:eastAsia="cs-CZ" w:bidi="ar-SA"/>
        </w:rPr>
        <w:tab/>
      </w:r>
      <w:r>
        <w:rPr>
          <w:noProof/>
        </w:rPr>
        <w:t>Žst. Milovice, žst. Milovice – Boží Dar a zastávka Vanovice</w:t>
      </w:r>
      <w:r>
        <w:rPr>
          <w:noProof/>
        </w:rPr>
        <w:tab/>
      </w:r>
      <w:r>
        <w:rPr>
          <w:noProof/>
        </w:rPr>
        <w:fldChar w:fldCharType="begin"/>
      </w:r>
      <w:r>
        <w:rPr>
          <w:noProof/>
        </w:rPr>
        <w:instrText xml:space="preserve"> PAGEREF _Toc69996331 \h </w:instrText>
      </w:r>
      <w:r>
        <w:rPr>
          <w:noProof/>
        </w:rPr>
      </w:r>
      <w:r>
        <w:rPr>
          <w:noProof/>
        </w:rPr>
        <w:fldChar w:fldCharType="separate"/>
      </w:r>
      <w:r>
        <w:rPr>
          <w:noProof/>
        </w:rPr>
        <w:t>9</w:t>
      </w:r>
      <w:r>
        <w:rPr>
          <w:noProof/>
        </w:rPr>
        <w:fldChar w:fldCharType="end"/>
      </w:r>
    </w:p>
    <w:p w:rsidR="00643A0B" w:rsidRDefault="00643A0B">
      <w:pPr>
        <w:pStyle w:val="Obsah1"/>
        <w:tabs>
          <w:tab w:val="left" w:pos="480"/>
          <w:tab w:val="right" w:leader="dot" w:pos="9062"/>
        </w:tabs>
        <w:rPr>
          <w:rFonts w:asciiTheme="minorHAnsi" w:eastAsiaTheme="minorEastAsia" w:hAnsiTheme="minorHAnsi" w:cstheme="minorBidi"/>
          <w:noProof/>
          <w:kern w:val="0"/>
          <w:sz w:val="22"/>
          <w:szCs w:val="22"/>
          <w:lang w:eastAsia="cs-CZ" w:bidi="ar-SA"/>
        </w:rPr>
      </w:pPr>
      <w:r>
        <w:rPr>
          <w:noProof/>
        </w:rPr>
        <w:t>5.</w:t>
      </w:r>
      <w:r>
        <w:rPr>
          <w:rFonts w:asciiTheme="minorHAnsi" w:eastAsiaTheme="minorEastAsia" w:hAnsiTheme="minorHAnsi" w:cstheme="minorBidi"/>
          <w:noProof/>
          <w:kern w:val="0"/>
          <w:sz w:val="22"/>
          <w:szCs w:val="22"/>
          <w:lang w:eastAsia="cs-CZ" w:bidi="ar-SA"/>
        </w:rPr>
        <w:tab/>
      </w:r>
      <w:r>
        <w:rPr>
          <w:noProof/>
        </w:rPr>
        <w:t>Metodika a rozsah navržených průzkumných prací</w:t>
      </w:r>
      <w:r>
        <w:rPr>
          <w:noProof/>
        </w:rPr>
        <w:tab/>
      </w:r>
      <w:r>
        <w:rPr>
          <w:noProof/>
        </w:rPr>
        <w:fldChar w:fldCharType="begin"/>
      </w:r>
      <w:r>
        <w:rPr>
          <w:noProof/>
        </w:rPr>
        <w:instrText xml:space="preserve"> PAGEREF _Toc69996332 \h </w:instrText>
      </w:r>
      <w:r>
        <w:rPr>
          <w:noProof/>
        </w:rPr>
      </w:r>
      <w:r>
        <w:rPr>
          <w:noProof/>
        </w:rPr>
        <w:fldChar w:fldCharType="separate"/>
      </w:r>
      <w:r>
        <w:rPr>
          <w:noProof/>
        </w:rPr>
        <w:t>10</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5.1</w:t>
      </w:r>
      <w:r>
        <w:rPr>
          <w:rFonts w:asciiTheme="minorHAnsi" w:eastAsiaTheme="minorEastAsia" w:hAnsiTheme="minorHAnsi" w:cstheme="minorBidi"/>
          <w:noProof/>
          <w:kern w:val="0"/>
          <w:sz w:val="22"/>
          <w:szCs w:val="22"/>
          <w:lang w:eastAsia="cs-CZ" w:bidi="ar-SA"/>
        </w:rPr>
        <w:tab/>
      </w:r>
      <w:r>
        <w:rPr>
          <w:noProof/>
        </w:rPr>
        <w:t>Přípravné práce</w:t>
      </w:r>
      <w:r>
        <w:rPr>
          <w:noProof/>
        </w:rPr>
        <w:tab/>
      </w:r>
      <w:r>
        <w:rPr>
          <w:noProof/>
        </w:rPr>
        <w:fldChar w:fldCharType="begin"/>
      </w:r>
      <w:r>
        <w:rPr>
          <w:noProof/>
        </w:rPr>
        <w:instrText xml:space="preserve"> PAGEREF _Toc69996333 \h </w:instrText>
      </w:r>
      <w:r>
        <w:rPr>
          <w:noProof/>
        </w:rPr>
      </w:r>
      <w:r>
        <w:rPr>
          <w:noProof/>
        </w:rPr>
        <w:fldChar w:fldCharType="separate"/>
      </w:r>
      <w:r>
        <w:rPr>
          <w:noProof/>
        </w:rPr>
        <w:t>10</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5.2</w:t>
      </w:r>
      <w:r>
        <w:rPr>
          <w:rFonts w:asciiTheme="minorHAnsi" w:eastAsiaTheme="minorEastAsia" w:hAnsiTheme="minorHAnsi" w:cstheme="minorBidi"/>
          <w:noProof/>
          <w:kern w:val="0"/>
          <w:sz w:val="22"/>
          <w:szCs w:val="22"/>
          <w:lang w:eastAsia="cs-CZ" w:bidi="ar-SA"/>
        </w:rPr>
        <w:tab/>
      </w:r>
      <w:r>
        <w:rPr>
          <w:noProof/>
        </w:rPr>
        <w:t>Zajištění vstupů na pozemky</w:t>
      </w:r>
      <w:r>
        <w:rPr>
          <w:noProof/>
        </w:rPr>
        <w:tab/>
      </w:r>
      <w:r>
        <w:rPr>
          <w:noProof/>
        </w:rPr>
        <w:fldChar w:fldCharType="begin"/>
      </w:r>
      <w:r>
        <w:rPr>
          <w:noProof/>
        </w:rPr>
        <w:instrText xml:space="preserve"> PAGEREF _Toc69996334 \h </w:instrText>
      </w:r>
      <w:r>
        <w:rPr>
          <w:noProof/>
        </w:rPr>
      </w:r>
      <w:r>
        <w:rPr>
          <w:noProof/>
        </w:rPr>
        <w:fldChar w:fldCharType="separate"/>
      </w:r>
      <w:r>
        <w:rPr>
          <w:noProof/>
        </w:rPr>
        <w:t>11</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5.3</w:t>
      </w:r>
      <w:r>
        <w:rPr>
          <w:rFonts w:asciiTheme="minorHAnsi" w:eastAsiaTheme="minorEastAsia" w:hAnsiTheme="minorHAnsi" w:cstheme="minorBidi"/>
          <w:noProof/>
          <w:kern w:val="0"/>
          <w:sz w:val="22"/>
          <w:szCs w:val="22"/>
          <w:lang w:eastAsia="cs-CZ" w:bidi="ar-SA"/>
        </w:rPr>
        <w:tab/>
      </w:r>
      <w:r>
        <w:rPr>
          <w:noProof/>
        </w:rPr>
        <w:t>Sondážní práce</w:t>
      </w:r>
      <w:r>
        <w:rPr>
          <w:noProof/>
        </w:rPr>
        <w:tab/>
      </w:r>
      <w:r>
        <w:rPr>
          <w:noProof/>
        </w:rPr>
        <w:fldChar w:fldCharType="begin"/>
      </w:r>
      <w:r>
        <w:rPr>
          <w:noProof/>
        </w:rPr>
        <w:instrText xml:space="preserve"> PAGEREF _Toc69996335 \h </w:instrText>
      </w:r>
      <w:r>
        <w:rPr>
          <w:noProof/>
        </w:rPr>
      </w:r>
      <w:r>
        <w:rPr>
          <w:noProof/>
        </w:rPr>
        <w:fldChar w:fldCharType="separate"/>
      </w:r>
      <w:r>
        <w:rPr>
          <w:noProof/>
        </w:rPr>
        <w:t>11</w:t>
      </w:r>
      <w:r>
        <w:rPr>
          <w:noProof/>
        </w:rPr>
        <w:fldChar w:fldCharType="end"/>
      </w:r>
    </w:p>
    <w:p w:rsidR="00643A0B" w:rsidRDefault="00643A0B">
      <w:pPr>
        <w:pStyle w:val="Obsah3"/>
        <w:tabs>
          <w:tab w:val="left" w:pos="1320"/>
          <w:tab w:val="right" w:leader="dot" w:pos="9062"/>
        </w:tabs>
        <w:rPr>
          <w:rFonts w:asciiTheme="minorHAnsi" w:eastAsiaTheme="minorEastAsia" w:hAnsiTheme="minorHAnsi" w:cstheme="minorBidi"/>
          <w:noProof/>
          <w:kern w:val="0"/>
          <w:sz w:val="22"/>
          <w:szCs w:val="22"/>
          <w:lang w:eastAsia="cs-CZ" w:bidi="ar-SA"/>
        </w:rPr>
      </w:pPr>
      <w:r>
        <w:rPr>
          <w:noProof/>
        </w:rPr>
        <w:t>5.3.1</w:t>
      </w:r>
      <w:r>
        <w:rPr>
          <w:rFonts w:asciiTheme="minorHAnsi" w:eastAsiaTheme="minorEastAsia" w:hAnsiTheme="minorHAnsi" w:cstheme="minorBidi"/>
          <w:noProof/>
          <w:kern w:val="0"/>
          <w:sz w:val="22"/>
          <w:szCs w:val="22"/>
          <w:lang w:eastAsia="cs-CZ" w:bidi="ar-SA"/>
        </w:rPr>
        <w:tab/>
      </w:r>
      <w:r>
        <w:rPr>
          <w:noProof/>
        </w:rPr>
        <w:t>Jádrové vrty</w:t>
      </w:r>
      <w:r>
        <w:rPr>
          <w:noProof/>
        </w:rPr>
        <w:tab/>
      </w:r>
      <w:r>
        <w:rPr>
          <w:noProof/>
        </w:rPr>
        <w:fldChar w:fldCharType="begin"/>
      </w:r>
      <w:r>
        <w:rPr>
          <w:noProof/>
        </w:rPr>
        <w:instrText xml:space="preserve"> PAGEREF _Toc69996336 \h </w:instrText>
      </w:r>
      <w:r>
        <w:rPr>
          <w:noProof/>
        </w:rPr>
      </w:r>
      <w:r>
        <w:rPr>
          <w:noProof/>
        </w:rPr>
        <w:fldChar w:fldCharType="separate"/>
      </w:r>
      <w:r>
        <w:rPr>
          <w:noProof/>
        </w:rPr>
        <w:t>12</w:t>
      </w:r>
      <w:r>
        <w:rPr>
          <w:noProof/>
        </w:rPr>
        <w:fldChar w:fldCharType="end"/>
      </w:r>
    </w:p>
    <w:p w:rsidR="00643A0B" w:rsidRDefault="00643A0B">
      <w:pPr>
        <w:pStyle w:val="Obsah3"/>
        <w:tabs>
          <w:tab w:val="left" w:pos="1320"/>
          <w:tab w:val="right" w:leader="dot" w:pos="9062"/>
        </w:tabs>
        <w:rPr>
          <w:rFonts w:asciiTheme="minorHAnsi" w:eastAsiaTheme="minorEastAsia" w:hAnsiTheme="minorHAnsi" w:cstheme="minorBidi"/>
          <w:noProof/>
          <w:kern w:val="0"/>
          <w:sz w:val="22"/>
          <w:szCs w:val="22"/>
          <w:lang w:eastAsia="cs-CZ" w:bidi="ar-SA"/>
        </w:rPr>
      </w:pPr>
      <w:r>
        <w:rPr>
          <w:noProof/>
        </w:rPr>
        <w:t>5.3.2</w:t>
      </w:r>
      <w:r>
        <w:rPr>
          <w:rFonts w:asciiTheme="minorHAnsi" w:eastAsiaTheme="minorEastAsia" w:hAnsiTheme="minorHAnsi" w:cstheme="minorBidi"/>
          <w:noProof/>
          <w:kern w:val="0"/>
          <w:sz w:val="22"/>
          <w:szCs w:val="22"/>
          <w:lang w:eastAsia="cs-CZ" w:bidi="ar-SA"/>
        </w:rPr>
        <w:tab/>
      </w:r>
      <w:r>
        <w:rPr>
          <w:noProof/>
        </w:rPr>
        <w:t>Statické penetrační zkoušky</w:t>
      </w:r>
      <w:r>
        <w:rPr>
          <w:noProof/>
        </w:rPr>
        <w:tab/>
      </w:r>
      <w:r>
        <w:rPr>
          <w:noProof/>
        </w:rPr>
        <w:fldChar w:fldCharType="begin"/>
      </w:r>
      <w:r>
        <w:rPr>
          <w:noProof/>
        </w:rPr>
        <w:instrText xml:space="preserve"> PAGEREF _Toc69996337 \h </w:instrText>
      </w:r>
      <w:r>
        <w:rPr>
          <w:noProof/>
        </w:rPr>
      </w:r>
      <w:r>
        <w:rPr>
          <w:noProof/>
        </w:rPr>
        <w:fldChar w:fldCharType="separate"/>
      </w:r>
      <w:r>
        <w:rPr>
          <w:noProof/>
        </w:rPr>
        <w:t>13</w:t>
      </w:r>
      <w:r>
        <w:rPr>
          <w:noProof/>
        </w:rPr>
        <w:fldChar w:fldCharType="end"/>
      </w:r>
    </w:p>
    <w:p w:rsidR="00643A0B" w:rsidRDefault="00643A0B">
      <w:pPr>
        <w:pStyle w:val="Obsah3"/>
        <w:tabs>
          <w:tab w:val="left" w:pos="1320"/>
          <w:tab w:val="right" w:leader="dot" w:pos="9062"/>
        </w:tabs>
        <w:rPr>
          <w:rFonts w:asciiTheme="minorHAnsi" w:eastAsiaTheme="minorEastAsia" w:hAnsiTheme="minorHAnsi" w:cstheme="minorBidi"/>
          <w:noProof/>
          <w:kern w:val="0"/>
          <w:sz w:val="22"/>
          <w:szCs w:val="22"/>
          <w:lang w:eastAsia="cs-CZ" w:bidi="ar-SA"/>
        </w:rPr>
      </w:pPr>
      <w:r>
        <w:rPr>
          <w:noProof/>
        </w:rPr>
        <w:t>5.3.3</w:t>
      </w:r>
      <w:r>
        <w:rPr>
          <w:rFonts w:asciiTheme="minorHAnsi" w:eastAsiaTheme="minorEastAsia" w:hAnsiTheme="minorHAnsi" w:cstheme="minorBidi"/>
          <w:noProof/>
          <w:kern w:val="0"/>
          <w:sz w:val="22"/>
          <w:szCs w:val="22"/>
          <w:lang w:eastAsia="cs-CZ" w:bidi="ar-SA"/>
        </w:rPr>
        <w:tab/>
      </w:r>
      <w:r>
        <w:rPr>
          <w:noProof/>
        </w:rPr>
        <w:t>Dynamické penetrační zkoušky</w:t>
      </w:r>
      <w:r>
        <w:rPr>
          <w:noProof/>
        </w:rPr>
        <w:tab/>
      </w:r>
      <w:r>
        <w:rPr>
          <w:noProof/>
        </w:rPr>
        <w:fldChar w:fldCharType="begin"/>
      </w:r>
      <w:r>
        <w:rPr>
          <w:noProof/>
        </w:rPr>
        <w:instrText xml:space="preserve"> PAGEREF _Toc69996338 \h </w:instrText>
      </w:r>
      <w:r>
        <w:rPr>
          <w:noProof/>
        </w:rPr>
      </w:r>
      <w:r>
        <w:rPr>
          <w:noProof/>
        </w:rPr>
        <w:fldChar w:fldCharType="separate"/>
      </w:r>
      <w:r>
        <w:rPr>
          <w:noProof/>
        </w:rPr>
        <w:t>13</w:t>
      </w:r>
      <w:r>
        <w:rPr>
          <w:noProof/>
        </w:rPr>
        <w:fldChar w:fldCharType="end"/>
      </w:r>
    </w:p>
    <w:p w:rsidR="00643A0B" w:rsidRDefault="00643A0B">
      <w:pPr>
        <w:pStyle w:val="Obsah3"/>
        <w:tabs>
          <w:tab w:val="left" w:pos="1320"/>
          <w:tab w:val="right" w:leader="dot" w:pos="9062"/>
        </w:tabs>
        <w:rPr>
          <w:rFonts w:asciiTheme="minorHAnsi" w:eastAsiaTheme="minorEastAsia" w:hAnsiTheme="minorHAnsi" w:cstheme="minorBidi"/>
          <w:noProof/>
          <w:kern w:val="0"/>
          <w:sz w:val="22"/>
          <w:szCs w:val="22"/>
          <w:lang w:eastAsia="cs-CZ" w:bidi="ar-SA"/>
        </w:rPr>
      </w:pPr>
      <w:r>
        <w:rPr>
          <w:noProof/>
        </w:rPr>
        <w:t>5.3.4</w:t>
      </w:r>
      <w:r>
        <w:rPr>
          <w:rFonts w:asciiTheme="minorHAnsi" w:eastAsiaTheme="minorEastAsia" w:hAnsiTheme="minorHAnsi" w:cstheme="minorBidi"/>
          <w:noProof/>
          <w:kern w:val="0"/>
          <w:sz w:val="22"/>
          <w:szCs w:val="22"/>
          <w:lang w:eastAsia="cs-CZ" w:bidi="ar-SA"/>
        </w:rPr>
        <w:tab/>
      </w:r>
      <w:r>
        <w:rPr>
          <w:noProof/>
        </w:rPr>
        <w:t>Kopané sondy</w:t>
      </w:r>
      <w:r>
        <w:rPr>
          <w:noProof/>
        </w:rPr>
        <w:tab/>
      </w:r>
      <w:r>
        <w:rPr>
          <w:noProof/>
        </w:rPr>
        <w:fldChar w:fldCharType="begin"/>
      </w:r>
      <w:r>
        <w:rPr>
          <w:noProof/>
        </w:rPr>
        <w:instrText xml:space="preserve"> PAGEREF _Toc69996339 \h </w:instrText>
      </w:r>
      <w:r>
        <w:rPr>
          <w:noProof/>
        </w:rPr>
      </w:r>
      <w:r>
        <w:rPr>
          <w:noProof/>
        </w:rPr>
        <w:fldChar w:fldCharType="separate"/>
      </w:r>
      <w:r>
        <w:rPr>
          <w:noProof/>
        </w:rPr>
        <w:t>13</w:t>
      </w:r>
      <w:r>
        <w:rPr>
          <w:noProof/>
        </w:rPr>
        <w:fldChar w:fldCharType="end"/>
      </w:r>
    </w:p>
    <w:p w:rsidR="00643A0B" w:rsidRDefault="00643A0B">
      <w:pPr>
        <w:pStyle w:val="Obsah3"/>
        <w:tabs>
          <w:tab w:val="left" w:pos="1320"/>
          <w:tab w:val="right" w:leader="dot" w:pos="9062"/>
        </w:tabs>
        <w:rPr>
          <w:rFonts w:asciiTheme="minorHAnsi" w:eastAsiaTheme="minorEastAsia" w:hAnsiTheme="minorHAnsi" w:cstheme="minorBidi"/>
          <w:noProof/>
          <w:kern w:val="0"/>
          <w:sz w:val="22"/>
          <w:szCs w:val="22"/>
          <w:lang w:eastAsia="cs-CZ" w:bidi="ar-SA"/>
        </w:rPr>
      </w:pPr>
      <w:r>
        <w:rPr>
          <w:noProof/>
        </w:rPr>
        <w:t>5.3.5</w:t>
      </w:r>
      <w:r>
        <w:rPr>
          <w:rFonts w:asciiTheme="minorHAnsi" w:eastAsiaTheme="minorEastAsia" w:hAnsiTheme="minorHAnsi" w:cstheme="minorBidi"/>
          <w:noProof/>
          <w:kern w:val="0"/>
          <w:sz w:val="22"/>
          <w:szCs w:val="22"/>
          <w:lang w:eastAsia="cs-CZ" w:bidi="ar-SA"/>
        </w:rPr>
        <w:tab/>
      </w:r>
      <w:r>
        <w:rPr>
          <w:noProof/>
        </w:rPr>
        <w:t>Vsakovací zkoušky</w:t>
      </w:r>
      <w:r>
        <w:rPr>
          <w:noProof/>
        </w:rPr>
        <w:tab/>
      </w:r>
      <w:r>
        <w:rPr>
          <w:noProof/>
        </w:rPr>
        <w:fldChar w:fldCharType="begin"/>
      </w:r>
      <w:r>
        <w:rPr>
          <w:noProof/>
        </w:rPr>
        <w:instrText xml:space="preserve"> PAGEREF _Toc69996340 \h </w:instrText>
      </w:r>
      <w:r>
        <w:rPr>
          <w:noProof/>
        </w:rPr>
      </w:r>
      <w:r>
        <w:rPr>
          <w:noProof/>
        </w:rPr>
        <w:fldChar w:fldCharType="separate"/>
      </w:r>
      <w:r>
        <w:rPr>
          <w:noProof/>
        </w:rPr>
        <w:t>13</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5.4</w:t>
      </w:r>
      <w:r>
        <w:rPr>
          <w:rFonts w:asciiTheme="minorHAnsi" w:eastAsiaTheme="minorEastAsia" w:hAnsiTheme="minorHAnsi" w:cstheme="minorBidi"/>
          <w:noProof/>
          <w:kern w:val="0"/>
          <w:sz w:val="22"/>
          <w:szCs w:val="22"/>
          <w:lang w:eastAsia="cs-CZ" w:bidi="ar-SA"/>
        </w:rPr>
        <w:tab/>
      </w:r>
      <w:r>
        <w:rPr>
          <w:noProof/>
        </w:rPr>
        <w:t>Vzorkovací práce</w:t>
      </w:r>
      <w:r>
        <w:rPr>
          <w:noProof/>
        </w:rPr>
        <w:tab/>
      </w:r>
      <w:r>
        <w:rPr>
          <w:noProof/>
        </w:rPr>
        <w:fldChar w:fldCharType="begin"/>
      </w:r>
      <w:r>
        <w:rPr>
          <w:noProof/>
        </w:rPr>
        <w:instrText xml:space="preserve"> PAGEREF _Toc69996341 \h </w:instrText>
      </w:r>
      <w:r>
        <w:rPr>
          <w:noProof/>
        </w:rPr>
      </w:r>
      <w:r>
        <w:rPr>
          <w:noProof/>
        </w:rPr>
        <w:fldChar w:fldCharType="separate"/>
      </w:r>
      <w:r>
        <w:rPr>
          <w:noProof/>
        </w:rPr>
        <w:t>14</w:t>
      </w:r>
      <w:r>
        <w:rPr>
          <w:noProof/>
        </w:rPr>
        <w:fldChar w:fldCharType="end"/>
      </w:r>
    </w:p>
    <w:p w:rsidR="00643A0B" w:rsidRDefault="00643A0B">
      <w:pPr>
        <w:pStyle w:val="Obsah3"/>
        <w:tabs>
          <w:tab w:val="left" w:pos="1320"/>
          <w:tab w:val="right" w:leader="dot" w:pos="9062"/>
        </w:tabs>
        <w:rPr>
          <w:rFonts w:asciiTheme="minorHAnsi" w:eastAsiaTheme="minorEastAsia" w:hAnsiTheme="minorHAnsi" w:cstheme="minorBidi"/>
          <w:noProof/>
          <w:kern w:val="0"/>
          <w:sz w:val="22"/>
          <w:szCs w:val="22"/>
          <w:lang w:eastAsia="cs-CZ" w:bidi="ar-SA"/>
        </w:rPr>
      </w:pPr>
      <w:r>
        <w:rPr>
          <w:noProof/>
        </w:rPr>
        <w:t>5.4.1</w:t>
      </w:r>
      <w:r>
        <w:rPr>
          <w:rFonts w:asciiTheme="minorHAnsi" w:eastAsiaTheme="minorEastAsia" w:hAnsiTheme="minorHAnsi" w:cstheme="minorBidi"/>
          <w:noProof/>
          <w:kern w:val="0"/>
          <w:sz w:val="22"/>
          <w:szCs w:val="22"/>
          <w:lang w:eastAsia="cs-CZ" w:bidi="ar-SA"/>
        </w:rPr>
        <w:tab/>
      </w:r>
      <w:r>
        <w:rPr>
          <w:noProof/>
        </w:rPr>
        <w:t>Vzorky zemin</w:t>
      </w:r>
      <w:r>
        <w:rPr>
          <w:noProof/>
        </w:rPr>
        <w:tab/>
      </w:r>
      <w:r>
        <w:rPr>
          <w:noProof/>
        </w:rPr>
        <w:fldChar w:fldCharType="begin"/>
      </w:r>
      <w:r>
        <w:rPr>
          <w:noProof/>
        </w:rPr>
        <w:instrText xml:space="preserve"> PAGEREF _Toc69996342 \h </w:instrText>
      </w:r>
      <w:r>
        <w:rPr>
          <w:noProof/>
        </w:rPr>
      </w:r>
      <w:r>
        <w:rPr>
          <w:noProof/>
        </w:rPr>
        <w:fldChar w:fldCharType="separate"/>
      </w:r>
      <w:r>
        <w:rPr>
          <w:noProof/>
        </w:rPr>
        <w:t>14</w:t>
      </w:r>
      <w:r>
        <w:rPr>
          <w:noProof/>
        </w:rPr>
        <w:fldChar w:fldCharType="end"/>
      </w:r>
    </w:p>
    <w:p w:rsidR="00643A0B" w:rsidRDefault="00643A0B">
      <w:pPr>
        <w:pStyle w:val="Obsah3"/>
        <w:tabs>
          <w:tab w:val="left" w:pos="1320"/>
          <w:tab w:val="right" w:leader="dot" w:pos="9062"/>
        </w:tabs>
        <w:rPr>
          <w:rFonts w:asciiTheme="minorHAnsi" w:eastAsiaTheme="minorEastAsia" w:hAnsiTheme="minorHAnsi" w:cstheme="minorBidi"/>
          <w:noProof/>
          <w:kern w:val="0"/>
          <w:sz w:val="22"/>
          <w:szCs w:val="22"/>
          <w:lang w:eastAsia="cs-CZ" w:bidi="ar-SA"/>
        </w:rPr>
      </w:pPr>
      <w:r>
        <w:rPr>
          <w:noProof/>
        </w:rPr>
        <w:t>5.4.2</w:t>
      </w:r>
      <w:r>
        <w:rPr>
          <w:rFonts w:asciiTheme="minorHAnsi" w:eastAsiaTheme="minorEastAsia" w:hAnsiTheme="minorHAnsi" w:cstheme="minorBidi"/>
          <w:noProof/>
          <w:kern w:val="0"/>
          <w:sz w:val="22"/>
          <w:szCs w:val="22"/>
          <w:lang w:eastAsia="cs-CZ" w:bidi="ar-SA"/>
        </w:rPr>
        <w:tab/>
      </w:r>
      <w:r>
        <w:rPr>
          <w:noProof/>
        </w:rPr>
        <w:t>Vzorky vody</w:t>
      </w:r>
      <w:r>
        <w:rPr>
          <w:noProof/>
        </w:rPr>
        <w:tab/>
      </w:r>
      <w:r>
        <w:rPr>
          <w:noProof/>
        </w:rPr>
        <w:fldChar w:fldCharType="begin"/>
      </w:r>
      <w:r>
        <w:rPr>
          <w:noProof/>
        </w:rPr>
        <w:instrText xml:space="preserve"> PAGEREF _Toc69996343 \h </w:instrText>
      </w:r>
      <w:r>
        <w:rPr>
          <w:noProof/>
        </w:rPr>
      </w:r>
      <w:r>
        <w:rPr>
          <w:noProof/>
        </w:rPr>
        <w:fldChar w:fldCharType="separate"/>
      </w:r>
      <w:r>
        <w:rPr>
          <w:noProof/>
        </w:rPr>
        <w:t>14</w:t>
      </w:r>
      <w:r>
        <w:rPr>
          <w:noProof/>
        </w:rPr>
        <w:fldChar w:fldCharType="end"/>
      </w:r>
    </w:p>
    <w:p w:rsidR="00643A0B" w:rsidRDefault="00643A0B">
      <w:pPr>
        <w:pStyle w:val="Obsah3"/>
        <w:tabs>
          <w:tab w:val="left" w:pos="1320"/>
          <w:tab w:val="right" w:leader="dot" w:pos="9062"/>
        </w:tabs>
        <w:rPr>
          <w:rFonts w:asciiTheme="minorHAnsi" w:eastAsiaTheme="minorEastAsia" w:hAnsiTheme="minorHAnsi" w:cstheme="minorBidi"/>
          <w:noProof/>
          <w:kern w:val="0"/>
          <w:sz w:val="22"/>
          <w:szCs w:val="22"/>
          <w:lang w:eastAsia="cs-CZ" w:bidi="ar-SA"/>
        </w:rPr>
      </w:pPr>
      <w:r>
        <w:rPr>
          <w:noProof/>
        </w:rPr>
        <w:t>5.4.3</w:t>
      </w:r>
      <w:r>
        <w:rPr>
          <w:rFonts w:asciiTheme="minorHAnsi" w:eastAsiaTheme="minorEastAsia" w:hAnsiTheme="minorHAnsi" w:cstheme="minorBidi"/>
          <w:noProof/>
          <w:kern w:val="0"/>
          <w:sz w:val="22"/>
          <w:szCs w:val="22"/>
          <w:lang w:eastAsia="cs-CZ" w:bidi="ar-SA"/>
        </w:rPr>
        <w:tab/>
      </w:r>
      <w:r>
        <w:rPr>
          <w:noProof/>
        </w:rPr>
        <w:t>Vzorky pro stanovení znečištění zemin pražcového podloží</w:t>
      </w:r>
      <w:r>
        <w:rPr>
          <w:noProof/>
        </w:rPr>
        <w:tab/>
      </w:r>
      <w:r>
        <w:rPr>
          <w:noProof/>
        </w:rPr>
        <w:fldChar w:fldCharType="begin"/>
      </w:r>
      <w:r>
        <w:rPr>
          <w:noProof/>
        </w:rPr>
        <w:instrText xml:space="preserve"> PAGEREF _Toc69996344 \h </w:instrText>
      </w:r>
      <w:r>
        <w:rPr>
          <w:noProof/>
        </w:rPr>
      </w:r>
      <w:r>
        <w:rPr>
          <w:noProof/>
        </w:rPr>
        <w:fldChar w:fldCharType="separate"/>
      </w:r>
      <w:r>
        <w:rPr>
          <w:noProof/>
        </w:rPr>
        <w:t>15</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5.5</w:t>
      </w:r>
      <w:r>
        <w:rPr>
          <w:rFonts w:asciiTheme="minorHAnsi" w:eastAsiaTheme="minorEastAsia" w:hAnsiTheme="minorHAnsi" w:cstheme="minorBidi"/>
          <w:noProof/>
          <w:kern w:val="0"/>
          <w:sz w:val="22"/>
          <w:szCs w:val="22"/>
          <w:lang w:eastAsia="cs-CZ" w:bidi="ar-SA"/>
        </w:rPr>
        <w:tab/>
      </w:r>
      <w:r>
        <w:rPr>
          <w:noProof/>
        </w:rPr>
        <w:t>Laboratorní rozbory a zkoušky</w:t>
      </w:r>
      <w:r>
        <w:rPr>
          <w:noProof/>
        </w:rPr>
        <w:tab/>
      </w:r>
      <w:r>
        <w:rPr>
          <w:noProof/>
        </w:rPr>
        <w:fldChar w:fldCharType="begin"/>
      </w:r>
      <w:r>
        <w:rPr>
          <w:noProof/>
        </w:rPr>
        <w:instrText xml:space="preserve"> PAGEREF _Toc69996345 \h </w:instrText>
      </w:r>
      <w:r>
        <w:rPr>
          <w:noProof/>
        </w:rPr>
      </w:r>
      <w:r>
        <w:rPr>
          <w:noProof/>
        </w:rPr>
        <w:fldChar w:fldCharType="separate"/>
      </w:r>
      <w:r>
        <w:rPr>
          <w:noProof/>
        </w:rPr>
        <w:t>15</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5.6</w:t>
      </w:r>
      <w:r>
        <w:rPr>
          <w:rFonts w:asciiTheme="minorHAnsi" w:eastAsiaTheme="minorEastAsia" w:hAnsiTheme="minorHAnsi" w:cstheme="minorBidi"/>
          <w:noProof/>
          <w:kern w:val="0"/>
          <w:sz w:val="22"/>
          <w:szCs w:val="22"/>
          <w:lang w:eastAsia="cs-CZ" w:bidi="ar-SA"/>
        </w:rPr>
        <w:tab/>
      </w:r>
      <w:r>
        <w:rPr>
          <w:noProof/>
        </w:rPr>
        <w:t>Měřičské práce</w:t>
      </w:r>
      <w:r>
        <w:rPr>
          <w:noProof/>
        </w:rPr>
        <w:tab/>
      </w:r>
      <w:r>
        <w:rPr>
          <w:noProof/>
        </w:rPr>
        <w:fldChar w:fldCharType="begin"/>
      </w:r>
      <w:r>
        <w:rPr>
          <w:noProof/>
        </w:rPr>
        <w:instrText xml:space="preserve"> PAGEREF _Toc69996346 \h </w:instrText>
      </w:r>
      <w:r>
        <w:rPr>
          <w:noProof/>
        </w:rPr>
      </w:r>
      <w:r>
        <w:rPr>
          <w:noProof/>
        </w:rPr>
        <w:fldChar w:fldCharType="separate"/>
      </w:r>
      <w:r>
        <w:rPr>
          <w:noProof/>
        </w:rPr>
        <w:t>15</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5.7</w:t>
      </w:r>
      <w:r>
        <w:rPr>
          <w:rFonts w:asciiTheme="minorHAnsi" w:eastAsiaTheme="minorEastAsia" w:hAnsiTheme="minorHAnsi" w:cstheme="minorBidi"/>
          <w:noProof/>
          <w:kern w:val="0"/>
          <w:sz w:val="22"/>
          <w:szCs w:val="22"/>
          <w:lang w:eastAsia="cs-CZ" w:bidi="ar-SA"/>
        </w:rPr>
        <w:tab/>
      </w:r>
      <w:r>
        <w:rPr>
          <w:noProof/>
        </w:rPr>
        <w:t>Hydrogeologické práce</w:t>
      </w:r>
      <w:r>
        <w:rPr>
          <w:noProof/>
        </w:rPr>
        <w:tab/>
      </w:r>
      <w:r>
        <w:rPr>
          <w:noProof/>
        </w:rPr>
        <w:fldChar w:fldCharType="begin"/>
      </w:r>
      <w:r>
        <w:rPr>
          <w:noProof/>
        </w:rPr>
        <w:instrText xml:space="preserve"> PAGEREF _Toc69996347 \h </w:instrText>
      </w:r>
      <w:r>
        <w:rPr>
          <w:noProof/>
        </w:rPr>
      </w:r>
      <w:r>
        <w:rPr>
          <w:noProof/>
        </w:rPr>
        <w:fldChar w:fldCharType="separate"/>
      </w:r>
      <w:r>
        <w:rPr>
          <w:noProof/>
        </w:rPr>
        <w:t>15</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lastRenderedPageBreak/>
        <w:t>5.8</w:t>
      </w:r>
      <w:r>
        <w:rPr>
          <w:rFonts w:asciiTheme="minorHAnsi" w:eastAsiaTheme="minorEastAsia" w:hAnsiTheme="minorHAnsi" w:cstheme="minorBidi"/>
          <w:noProof/>
          <w:kern w:val="0"/>
          <w:sz w:val="22"/>
          <w:szCs w:val="22"/>
          <w:lang w:eastAsia="cs-CZ" w:bidi="ar-SA"/>
        </w:rPr>
        <w:tab/>
      </w:r>
      <w:r>
        <w:rPr>
          <w:noProof/>
        </w:rPr>
        <w:t>Pedologický průzkum</w:t>
      </w:r>
      <w:r>
        <w:rPr>
          <w:noProof/>
        </w:rPr>
        <w:tab/>
      </w:r>
      <w:r>
        <w:rPr>
          <w:noProof/>
        </w:rPr>
        <w:fldChar w:fldCharType="begin"/>
      </w:r>
      <w:r>
        <w:rPr>
          <w:noProof/>
        </w:rPr>
        <w:instrText xml:space="preserve"> PAGEREF _Toc69996348 \h </w:instrText>
      </w:r>
      <w:r>
        <w:rPr>
          <w:noProof/>
        </w:rPr>
      </w:r>
      <w:r>
        <w:rPr>
          <w:noProof/>
        </w:rPr>
        <w:fldChar w:fldCharType="separate"/>
      </w:r>
      <w:r>
        <w:rPr>
          <w:noProof/>
        </w:rPr>
        <w:t>16</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5.9</w:t>
      </w:r>
      <w:r>
        <w:rPr>
          <w:rFonts w:asciiTheme="minorHAnsi" w:eastAsiaTheme="minorEastAsia" w:hAnsiTheme="minorHAnsi" w:cstheme="minorBidi"/>
          <w:noProof/>
          <w:kern w:val="0"/>
          <w:sz w:val="22"/>
          <w:szCs w:val="22"/>
          <w:lang w:eastAsia="cs-CZ" w:bidi="ar-SA"/>
        </w:rPr>
        <w:tab/>
      </w:r>
      <w:r>
        <w:rPr>
          <w:noProof/>
        </w:rPr>
        <w:t>Stavebnětechnický průzkum</w:t>
      </w:r>
      <w:r>
        <w:rPr>
          <w:noProof/>
        </w:rPr>
        <w:tab/>
      </w:r>
      <w:r>
        <w:rPr>
          <w:noProof/>
        </w:rPr>
        <w:fldChar w:fldCharType="begin"/>
      </w:r>
      <w:r>
        <w:rPr>
          <w:noProof/>
        </w:rPr>
        <w:instrText xml:space="preserve"> PAGEREF _Toc69996349 \h </w:instrText>
      </w:r>
      <w:r>
        <w:rPr>
          <w:noProof/>
        </w:rPr>
      </w:r>
      <w:r>
        <w:rPr>
          <w:noProof/>
        </w:rPr>
        <w:fldChar w:fldCharType="separate"/>
      </w:r>
      <w:r>
        <w:rPr>
          <w:noProof/>
        </w:rPr>
        <w:t>16</w:t>
      </w:r>
      <w:r>
        <w:rPr>
          <w:noProof/>
        </w:rPr>
        <w:fldChar w:fldCharType="end"/>
      </w:r>
    </w:p>
    <w:p w:rsidR="00643A0B" w:rsidRDefault="00643A0B">
      <w:pPr>
        <w:pStyle w:val="Obsah2"/>
        <w:tabs>
          <w:tab w:val="left" w:pos="1100"/>
          <w:tab w:val="right" w:leader="dot" w:pos="9062"/>
        </w:tabs>
        <w:rPr>
          <w:rFonts w:asciiTheme="minorHAnsi" w:eastAsiaTheme="minorEastAsia" w:hAnsiTheme="minorHAnsi" w:cstheme="minorBidi"/>
          <w:noProof/>
          <w:kern w:val="0"/>
          <w:sz w:val="22"/>
          <w:szCs w:val="22"/>
          <w:lang w:eastAsia="cs-CZ" w:bidi="ar-SA"/>
        </w:rPr>
      </w:pPr>
      <w:r>
        <w:rPr>
          <w:noProof/>
        </w:rPr>
        <w:t>5.10</w:t>
      </w:r>
      <w:r>
        <w:rPr>
          <w:rFonts w:asciiTheme="minorHAnsi" w:eastAsiaTheme="minorEastAsia" w:hAnsiTheme="minorHAnsi" w:cstheme="minorBidi"/>
          <w:noProof/>
          <w:kern w:val="0"/>
          <w:sz w:val="22"/>
          <w:szCs w:val="22"/>
          <w:lang w:eastAsia="cs-CZ" w:bidi="ar-SA"/>
        </w:rPr>
        <w:tab/>
      </w:r>
      <w:r>
        <w:rPr>
          <w:noProof/>
        </w:rPr>
        <w:t>Pyrotechnický průzkum</w:t>
      </w:r>
      <w:r>
        <w:rPr>
          <w:noProof/>
        </w:rPr>
        <w:tab/>
      </w:r>
      <w:r>
        <w:rPr>
          <w:noProof/>
        </w:rPr>
        <w:fldChar w:fldCharType="begin"/>
      </w:r>
      <w:r>
        <w:rPr>
          <w:noProof/>
        </w:rPr>
        <w:instrText xml:space="preserve"> PAGEREF _Toc69996350 \h </w:instrText>
      </w:r>
      <w:r>
        <w:rPr>
          <w:noProof/>
        </w:rPr>
      </w:r>
      <w:r>
        <w:rPr>
          <w:noProof/>
        </w:rPr>
        <w:fldChar w:fldCharType="separate"/>
      </w:r>
      <w:r>
        <w:rPr>
          <w:noProof/>
        </w:rPr>
        <w:t>16</w:t>
      </w:r>
      <w:r>
        <w:rPr>
          <w:noProof/>
        </w:rPr>
        <w:fldChar w:fldCharType="end"/>
      </w:r>
    </w:p>
    <w:p w:rsidR="00643A0B" w:rsidRDefault="00643A0B">
      <w:pPr>
        <w:pStyle w:val="Obsah2"/>
        <w:tabs>
          <w:tab w:val="left" w:pos="880"/>
          <w:tab w:val="right" w:leader="dot" w:pos="9062"/>
        </w:tabs>
        <w:rPr>
          <w:rFonts w:asciiTheme="minorHAnsi" w:eastAsiaTheme="minorEastAsia" w:hAnsiTheme="minorHAnsi" w:cstheme="minorBidi"/>
          <w:noProof/>
          <w:kern w:val="0"/>
          <w:sz w:val="22"/>
          <w:szCs w:val="22"/>
          <w:lang w:eastAsia="cs-CZ" w:bidi="ar-SA"/>
        </w:rPr>
      </w:pPr>
      <w:r>
        <w:rPr>
          <w:noProof/>
        </w:rPr>
        <w:t>5.11</w:t>
      </w:r>
      <w:r>
        <w:rPr>
          <w:rFonts w:asciiTheme="minorHAnsi" w:eastAsiaTheme="minorEastAsia" w:hAnsiTheme="minorHAnsi" w:cstheme="minorBidi"/>
          <w:noProof/>
          <w:kern w:val="0"/>
          <w:sz w:val="22"/>
          <w:szCs w:val="22"/>
          <w:lang w:eastAsia="cs-CZ" w:bidi="ar-SA"/>
        </w:rPr>
        <w:tab/>
      </w:r>
      <w:r>
        <w:rPr>
          <w:noProof/>
        </w:rPr>
        <w:t>Korozní průzkum</w:t>
      </w:r>
      <w:r>
        <w:rPr>
          <w:noProof/>
        </w:rPr>
        <w:tab/>
      </w:r>
      <w:r>
        <w:rPr>
          <w:noProof/>
        </w:rPr>
        <w:fldChar w:fldCharType="begin"/>
      </w:r>
      <w:r>
        <w:rPr>
          <w:noProof/>
        </w:rPr>
        <w:instrText xml:space="preserve"> PAGEREF _Toc69996351 \h </w:instrText>
      </w:r>
      <w:r>
        <w:rPr>
          <w:noProof/>
        </w:rPr>
      </w:r>
      <w:r>
        <w:rPr>
          <w:noProof/>
        </w:rPr>
        <w:fldChar w:fldCharType="separate"/>
      </w:r>
      <w:r>
        <w:rPr>
          <w:noProof/>
        </w:rPr>
        <w:t>16</w:t>
      </w:r>
      <w:r>
        <w:rPr>
          <w:noProof/>
        </w:rPr>
        <w:fldChar w:fldCharType="end"/>
      </w:r>
    </w:p>
    <w:p w:rsidR="00643A0B" w:rsidRDefault="00643A0B">
      <w:pPr>
        <w:pStyle w:val="Obsah1"/>
        <w:tabs>
          <w:tab w:val="left" w:pos="480"/>
          <w:tab w:val="right" w:leader="dot" w:pos="9062"/>
        </w:tabs>
        <w:rPr>
          <w:rFonts w:asciiTheme="minorHAnsi" w:eastAsiaTheme="minorEastAsia" w:hAnsiTheme="minorHAnsi" w:cstheme="minorBidi"/>
          <w:noProof/>
          <w:kern w:val="0"/>
          <w:sz w:val="22"/>
          <w:szCs w:val="22"/>
          <w:lang w:eastAsia="cs-CZ" w:bidi="ar-SA"/>
        </w:rPr>
      </w:pPr>
      <w:r>
        <w:rPr>
          <w:noProof/>
        </w:rPr>
        <w:t>6.</w:t>
      </w:r>
      <w:r>
        <w:rPr>
          <w:rFonts w:asciiTheme="minorHAnsi" w:eastAsiaTheme="minorEastAsia" w:hAnsiTheme="minorHAnsi" w:cstheme="minorBidi"/>
          <w:noProof/>
          <w:kern w:val="0"/>
          <w:sz w:val="22"/>
          <w:szCs w:val="22"/>
          <w:lang w:eastAsia="cs-CZ" w:bidi="ar-SA"/>
        </w:rPr>
        <w:tab/>
      </w:r>
      <w:r>
        <w:rPr>
          <w:noProof/>
        </w:rPr>
        <w:t>Geotechnické výpočty</w:t>
      </w:r>
      <w:r>
        <w:rPr>
          <w:noProof/>
        </w:rPr>
        <w:tab/>
      </w:r>
      <w:r>
        <w:rPr>
          <w:noProof/>
        </w:rPr>
        <w:fldChar w:fldCharType="begin"/>
      </w:r>
      <w:r>
        <w:rPr>
          <w:noProof/>
        </w:rPr>
        <w:instrText xml:space="preserve"> PAGEREF _Toc69996352 \h </w:instrText>
      </w:r>
      <w:r>
        <w:rPr>
          <w:noProof/>
        </w:rPr>
      </w:r>
      <w:r>
        <w:rPr>
          <w:noProof/>
        </w:rPr>
        <w:fldChar w:fldCharType="separate"/>
      </w:r>
      <w:r>
        <w:rPr>
          <w:noProof/>
        </w:rPr>
        <w:t>16</w:t>
      </w:r>
      <w:r>
        <w:rPr>
          <w:noProof/>
        </w:rPr>
        <w:fldChar w:fldCharType="end"/>
      </w:r>
    </w:p>
    <w:p w:rsidR="00643A0B" w:rsidRDefault="00643A0B">
      <w:pPr>
        <w:pStyle w:val="Obsah1"/>
        <w:tabs>
          <w:tab w:val="left" w:pos="480"/>
          <w:tab w:val="right" w:leader="dot" w:pos="9062"/>
        </w:tabs>
        <w:rPr>
          <w:rFonts w:asciiTheme="minorHAnsi" w:eastAsiaTheme="minorEastAsia" w:hAnsiTheme="minorHAnsi" w:cstheme="minorBidi"/>
          <w:noProof/>
          <w:kern w:val="0"/>
          <w:sz w:val="22"/>
          <w:szCs w:val="22"/>
          <w:lang w:eastAsia="cs-CZ" w:bidi="ar-SA"/>
        </w:rPr>
      </w:pPr>
      <w:r>
        <w:rPr>
          <w:noProof/>
        </w:rPr>
        <w:t>7.</w:t>
      </w:r>
      <w:r>
        <w:rPr>
          <w:rFonts w:asciiTheme="minorHAnsi" w:eastAsiaTheme="minorEastAsia" w:hAnsiTheme="minorHAnsi" w:cstheme="minorBidi"/>
          <w:noProof/>
          <w:kern w:val="0"/>
          <w:sz w:val="22"/>
          <w:szCs w:val="22"/>
          <w:lang w:eastAsia="cs-CZ" w:bidi="ar-SA"/>
        </w:rPr>
        <w:tab/>
      </w:r>
      <w:r>
        <w:rPr>
          <w:noProof/>
        </w:rPr>
        <w:t>Předpokládaný harmonogram prací</w:t>
      </w:r>
      <w:r>
        <w:rPr>
          <w:noProof/>
        </w:rPr>
        <w:tab/>
      </w:r>
      <w:r>
        <w:rPr>
          <w:noProof/>
        </w:rPr>
        <w:fldChar w:fldCharType="begin"/>
      </w:r>
      <w:r>
        <w:rPr>
          <w:noProof/>
        </w:rPr>
        <w:instrText xml:space="preserve"> PAGEREF _Toc69996353 \h </w:instrText>
      </w:r>
      <w:r>
        <w:rPr>
          <w:noProof/>
        </w:rPr>
      </w:r>
      <w:r>
        <w:rPr>
          <w:noProof/>
        </w:rPr>
        <w:fldChar w:fldCharType="separate"/>
      </w:r>
      <w:r>
        <w:rPr>
          <w:noProof/>
        </w:rPr>
        <w:t>17</w:t>
      </w:r>
      <w:r>
        <w:rPr>
          <w:noProof/>
        </w:rPr>
        <w:fldChar w:fldCharType="end"/>
      </w:r>
    </w:p>
    <w:p w:rsidR="00643A0B" w:rsidRDefault="00643A0B">
      <w:pPr>
        <w:pStyle w:val="Obsah1"/>
        <w:tabs>
          <w:tab w:val="left" w:pos="480"/>
          <w:tab w:val="right" w:leader="dot" w:pos="9062"/>
        </w:tabs>
        <w:rPr>
          <w:rFonts w:asciiTheme="minorHAnsi" w:eastAsiaTheme="minorEastAsia" w:hAnsiTheme="minorHAnsi" w:cstheme="minorBidi"/>
          <w:noProof/>
          <w:kern w:val="0"/>
          <w:sz w:val="22"/>
          <w:szCs w:val="22"/>
          <w:lang w:eastAsia="cs-CZ" w:bidi="ar-SA"/>
        </w:rPr>
      </w:pPr>
      <w:r>
        <w:rPr>
          <w:noProof/>
        </w:rPr>
        <w:t>8.</w:t>
      </w:r>
      <w:r>
        <w:rPr>
          <w:rFonts w:asciiTheme="minorHAnsi" w:eastAsiaTheme="minorEastAsia" w:hAnsiTheme="minorHAnsi" w:cstheme="minorBidi"/>
          <w:noProof/>
          <w:kern w:val="0"/>
          <w:sz w:val="22"/>
          <w:szCs w:val="22"/>
          <w:lang w:eastAsia="cs-CZ" w:bidi="ar-SA"/>
        </w:rPr>
        <w:tab/>
      </w:r>
      <w:r>
        <w:rPr>
          <w:noProof/>
        </w:rPr>
        <w:t>Závěr</w:t>
      </w:r>
      <w:r>
        <w:rPr>
          <w:noProof/>
        </w:rPr>
        <w:tab/>
      </w:r>
      <w:r>
        <w:rPr>
          <w:noProof/>
        </w:rPr>
        <w:fldChar w:fldCharType="begin"/>
      </w:r>
      <w:r>
        <w:rPr>
          <w:noProof/>
        </w:rPr>
        <w:instrText xml:space="preserve"> PAGEREF _Toc69996354 \h </w:instrText>
      </w:r>
      <w:r>
        <w:rPr>
          <w:noProof/>
        </w:rPr>
      </w:r>
      <w:r>
        <w:rPr>
          <w:noProof/>
        </w:rPr>
        <w:fldChar w:fldCharType="separate"/>
      </w:r>
      <w:r>
        <w:rPr>
          <w:noProof/>
        </w:rPr>
        <w:t>18</w:t>
      </w:r>
      <w:r>
        <w:rPr>
          <w:noProof/>
        </w:rPr>
        <w:fldChar w:fldCharType="end"/>
      </w:r>
    </w:p>
    <w:p w:rsidR="00AB0E65" w:rsidRDefault="00714CD8" w:rsidP="00643A0B">
      <w:pPr>
        <w:pStyle w:val="Obsah1"/>
        <w:tabs>
          <w:tab w:val="left" w:pos="480"/>
          <w:tab w:val="right" w:leader="dot" w:pos="9062"/>
        </w:tabs>
      </w:pPr>
      <w:r w:rsidRPr="000874E6">
        <w:rPr>
          <w:sz w:val="20"/>
          <w:szCs w:val="20"/>
          <w:highlight w:val="yellow"/>
        </w:rPr>
        <w:fldChar w:fldCharType="end"/>
      </w:r>
    </w:p>
    <w:p w:rsidR="00AB0E65" w:rsidRDefault="00AB0E65">
      <w:pPr>
        <w:pStyle w:val="Text"/>
        <w:tabs>
          <w:tab w:val="left" w:pos="3870"/>
        </w:tabs>
      </w:pPr>
    </w:p>
    <w:p w:rsidR="00AB0E65" w:rsidRDefault="00AB0E65">
      <w:pPr>
        <w:pStyle w:val="Text"/>
        <w:tabs>
          <w:tab w:val="left" w:pos="3870"/>
        </w:tabs>
      </w:pPr>
    </w:p>
    <w:p w:rsidR="00AB0E65" w:rsidRDefault="00AB0E65">
      <w:pPr>
        <w:pStyle w:val="Text"/>
        <w:tabs>
          <w:tab w:val="left" w:pos="3870"/>
        </w:tabs>
      </w:pPr>
    </w:p>
    <w:p w:rsidR="00C3519A" w:rsidRDefault="00C3519A">
      <w:pPr>
        <w:pStyle w:val="Text"/>
        <w:tabs>
          <w:tab w:val="left" w:pos="3870"/>
        </w:tabs>
      </w:pPr>
    </w:p>
    <w:p w:rsidR="00C3519A" w:rsidRDefault="00C3519A">
      <w:pPr>
        <w:pStyle w:val="Text"/>
        <w:tabs>
          <w:tab w:val="left" w:pos="3870"/>
        </w:tabs>
      </w:pPr>
    </w:p>
    <w:p w:rsidR="00C3519A" w:rsidRDefault="00C3519A">
      <w:pPr>
        <w:pStyle w:val="Text"/>
        <w:tabs>
          <w:tab w:val="left" w:pos="3870"/>
        </w:tabs>
      </w:pPr>
    </w:p>
    <w:p w:rsidR="00C3519A" w:rsidRDefault="00C3519A">
      <w:pPr>
        <w:pStyle w:val="Text"/>
        <w:tabs>
          <w:tab w:val="left" w:pos="3870"/>
        </w:tabs>
      </w:pPr>
    </w:p>
    <w:p w:rsidR="00C3519A" w:rsidRDefault="00C3519A">
      <w:pPr>
        <w:pStyle w:val="Text"/>
        <w:tabs>
          <w:tab w:val="left" w:pos="3870"/>
        </w:tabs>
      </w:pPr>
    </w:p>
    <w:p w:rsidR="00AB0E65" w:rsidRDefault="00AB0E65">
      <w:pPr>
        <w:pStyle w:val="Text"/>
        <w:tabs>
          <w:tab w:val="left" w:pos="3870"/>
        </w:tabs>
      </w:pPr>
    </w:p>
    <w:p w:rsidR="003C6CD8" w:rsidRDefault="003C6CD8">
      <w:pPr>
        <w:pStyle w:val="Text"/>
        <w:tabs>
          <w:tab w:val="left" w:pos="3870"/>
        </w:tabs>
      </w:pPr>
    </w:p>
    <w:p w:rsidR="003D7EBC" w:rsidRPr="00D30D7B" w:rsidRDefault="003D7EBC">
      <w:pPr>
        <w:pStyle w:val="Text"/>
        <w:tabs>
          <w:tab w:val="left" w:pos="3870"/>
        </w:tabs>
      </w:pPr>
    </w:p>
    <w:p w:rsidR="003D7EBC" w:rsidRPr="00B4132E" w:rsidRDefault="00714CD8">
      <w:pPr>
        <w:pStyle w:val="Hlavika"/>
        <w:rPr>
          <w:sz w:val="28"/>
          <w:szCs w:val="28"/>
        </w:rPr>
      </w:pPr>
      <w:r w:rsidRPr="00B4132E">
        <w:rPr>
          <w:sz w:val="28"/>
          <w:szCs w:val="28"/>
        </w:rPr>
        <w:t>Přílohy:</w:t>
      </w:r>
    </w:p>
    <w:p w:rsidR="00701831" w:rsidRPr="00B4132E" w:rsidRDefault="00701831">
      <w:pPr>
        <w:pStyle w:val="Hlavika"/>
      </w:pPr>
    </w:p>
    <w:p w:rsidR="00467522" w:rsidRPr="00B4132E" w:rsidRDefault="00B4132E">
      <w:pPr>
        <w:pStyle w:val="Hlavika"/>
        <w:numPr>
          <w:ilvl w:val="0"/>
          <w:numId w:val="13"/>
        </w:numPr>
      </w:pPr>
      <w:r w:rsidRPr="00B4132E">
        <w:t>Přehledná situace</w:t>
      </w:r>
    </w:p>
    <w:p w:rsidR="00B4132E" w:rsidRPr="00F94935" w:rsidRDefault="00B4132E">
      <w:pPr>
        <w:pStyle w:val="Hlavika"/>
        <w:numPr>
          <w:ilvl w:val="0"/>
          <w:numId w:val="13"/>
        </w:numPr>
      </w:pPr>
      <w:r w:rsidRPr="00F94935">
        <w:t>Situace navržených průzkumných prací</w:t>
      </w:r>
    </w:p>
    <w:p w:rsidR="003D7EBC" w:rsidRPr="00F94935" w:rsidRDefault="00B4132E">
      <w:pPr>
        <w:pStyle w:val="Hlavika"/>
        <w:numPr>
          <w:ilvl w:val="0"/>
          <w:numId w:val="13"/>
        </w:numPr>
      </w:pPr>
      <w:r w:rsidRPr="00F94935">
        <w:t>Specifikace průzkumných prací</w:t>
      </w:r>
    </w:p>
    <w:p w:rsidR="00B4132E" w:rsidRPr="00F94935" w:rsidRDefault="00B4132E">
      <w:pPr>
        <w:pStyle w:val="Hlavika"/>
        <w:numPr>
          <w:ilvl w:val="0"/>
          <w:numId w:val="13"/>
        </w:numPr>
      </w:pPr>
      <w:r w:rsidRPr="00F94935">
        <w:t>Návrh nákladů průzkumu</w:t>
      </w:r>
    </w:p>
    <w:p w:rsidR="003D7EBC" w:rsidRPr="00F94935" w:rsidRDefault="003D7EBC">
      <w:pPr>
        <w:pStyle w:val="Hlavika"/>
      </w:pPr>
    </w:p>
    <w:p w:rsidR="00701831" w:rsidRPr="001510B5" w:rsidRDefault="00701831">
      <w:pPr>
        <w:pStyle w:val="Hlavika"/>
        <w:rPr>
          <w:highlight w:val="yellow"/>
        </w:rPr>
      </w:pPr>
    </w:p>
    <w:p w:rsidR="003D7EBC" w:rsidRPr="001510B5" w:rsidRDefault="003D7EBC">
      <w:pPr>
        <w:pStyle w:val="Hlavika"/>
        <w:rPr>
          <w:szCs w:val="24"/>
          <w:highlight w:val="yellow"/>
        </w:rPr>
      </w:pPr>
    </w:p>
    <w:p w:rsidR="003D7EBC" w:rsidRPr="001510B5" w:rsidRDefault="003D7EBC">
      <w:pPr>
        <w:pStyle w:val="Hlavika"/>
        <w:rPr>
          <w:szCs w:val="24"/>
          <w:highlight w:val="yellow"/>
        </w:rPr>
      </w:pPr>
    </w:p>
    <w:p w:rsidR="006038AB" w:rsidRPr="001510B5" w:rsidRDefault="006038AB">
      <w:pPr>
        <w:pStyle w:val="Hlavika"/>
        <w:rPr>
          <w:szCs w:val="24"/>
          <w:highlight w:val="yellow"/>
        </w:rPr>
      </w:pPr>
    </w:p>
    <w:p w:rsidR="003D7EBC" w:rsidRPr="001510B5" w:rsidRDefault="003D7EBC">
      <w:pPr>
        <w:pStyle w:val="Hlavika"/>
        <w:rPr>
          <w:szCs w:val="24"/>
          <w:highlight w:val="yellow"/>
        </w:rPr>
      </w:pPr>
    </w:p>
    <w:p w:rsidR="00701831" w:rsidRPr="001510B5" w:rsidRDefault="00701831">
      <w:pPr>
        <w:pStyle w:val="Hlavika"/>
        <w:rPr>
          <w:szCs w:val="24"/>
          <w:highlight w:val="yellow"/>
        </w:rPr>
      </w:pPr>
    </w:p>
    <w:p w:rsidR="00701831" w:rsidRPr="001510B5" w:rsidRDefault="00701831">
      <w:pPr>
        <w:pStyle w:val="Hlavika"/>
        <w:rPr>
          <w:szCs w:val="24"/>
          <w:highlight w:val="yellow"/>
        </w:rPr>
      </w:pPr>
    </w:p>
    <w:p w:rsidR="003D7EBC" w:rsidRPr="00B4132E" w:rsidRDefault="00714CD8">
      <w:pPr>
        <w:pStyle w:val="Hlavika"/>
        <w:rPr>
          <w:sz w:val="28"/>
          <w:szCs w:val="28"/>
        </w:rPr>
      </w:pPr>
      <w:r w:rsidRPr="00B4132E">
        <w:rPr>
          <w:sz w:val="28"/>
          <w:szCs w:val="28"/>
        </w:rPr>
        <w:t>Rozdělovník:</w:t>
      </w:r>
    </w:p>
    <w:p w:rsidR="003D7EBC" w:rsidRPr="001510B5" w:rsidRDefault="003D7EBC">
      <w:pPr>
        <w:pStyle w:val="Hlavika"/>
        <w:rPr>
          <w:szCs w:val="24"/>
          <w:highlight w:val="yellow"/>
        </w:rPr>
      </w:pPr>
    </w:p>
    <w:p w:rsidR="003D7EBC" w:rsidRPr="00BD0081" w:rsidRDefault="00714CD8">
      <w:pPr>
        <w:pStyle w:val="Hlavika"/>
        <w:tabs>
          <w:tab w:val="clear" w:pos="6804"/>
          <w:tab w:val="left" w:pos="2000"/>
        </w:tabs>
        <w:jc w:val="left"/>
      </w:pPr>
      <w:r w:rsidRPr="00B4132E">
        <w:t>1 -3 a digitálně</w:t>
      </w:r>
      <w:r w:rsidRPr="00B4132E">
        <w:tab/>
      </w:r>
      <w:r w:rsidR="00BD0081" w:rsidRPr="00BD0081">
        <w:rPr>
          <w:b w:val="0"/>
        </w:rPr>
        <w:t>Správa železnic, státní organizace</w:t>
      </w:r>
    </w:p>
    <w:p w:rsidR="003D7EBC" w:rsidRPr="00BD0081" w:rsidRDefault="00714CD8">
      <w:pPr>
        <w:pStyle w:val="Hlavika"/>
        <w:tabs>
          <w:tab w:val="clear" w:pos="6804"/>
          <w:tab w:val="left" w:pos="1986"/>
        </w:tabs>
        <w:jc w:val="left"/>
      </w:pPr>
      <w:r w:rsidRPr="00BD0081">
        <w:t>Digitálně</w:t>
      </w:r>
      <w:r w:rsidRPr="00BD0081">
        <w:tab/>
      </w:r>
      <w:r w:rsidRPr="00BD0081">
        <w:rPr>
          <w:b w:val="0"/>
        </w:rPr>
        <w:t>Projekce iGEO s.r.o.</w:t>
      </w:r>
    </w:p>
    <w:p w:rsidR="003D7EBC" w:rsidRPr="001510B5" w:rsidRDefault="003D7EBC">
      <w:pPr>
        <w:pStyle w:val="Standard"/>
        <w:rPr>
          <w:highlight w:val="yellow"/>
        </w:rPr>
      </w:pPr>
    </w:p>
    <w:p w:rsidR="0014134D" w:rsidRPr="001510B5" w:rsidRDefault="0014134D">
      <w:pPr>
        <w:rPr>
          <w:rFonts w:cs="Mangal"/>
          <w:szCs w:val="21"/>
          <w:highlight w:val="yellow"/>
        </w:rPr>
        <w:sectPr w:rsidR="0014134D" w:rsidRPr="001510B5">
          <w:type w:val="continuous"/>
          <w:pgSz w:w="11906" w:h="16838"/>
          <w:pgMar w:top="1418" w:right="1416" w:bottom="1418" w:left="1418" w:header="720" w:footer="907" w:gutter="0"/>
          <w:cols w:space="708"/>
        </w:sectPr>
      </w:pPr>
    </w:p>
    <w:p w:rsidR="003D7EBC" w:rsidRPr="004A5B16" w:rsidRDefault="00714CD8" w:rsidP="004A5B16">
      <w:pPr>
        <w:pStyle w:val="Nadpis1"/>
      </w:pPr>
      <w:bookmarkStart w:id="3" w:name="__RefHeading___Toc521924405"/>
      <w:bookmarkStart w:id="4" w:name="_Toc528682273"/>
      <w:bookmarkStart w:id="5" w:name="_Toc528741891"/>
      <w:bookmarkStart w:id="6" w:name="_Toc63936506"/>
      <w:bookmarkStart w:id="7" w:name="_Toc69996313"/>
      <w:r w:rsidRPr="004A5B16">
        <w:lastRenderedPageBreak/>
        <w:t>Úvod</w:t>
      </w:r>
      <w:bookmarkEnd w:id="3"/>
      <w:bookmarkEnd w:id="4"/>
      <w:bookmarkEnd w:id="5"/>
      <w:bookmarkEnd w:id="6"/>
      <w:bookmarkEnd w:id="7"/>
    </w:p>
    <w:p w:rsidR="008D29CA" w:rsidRDefault="00714CD8" w:rsidP="001B07EA">
      <w:pPr>
        <w:pStyle w:val="Standard"/>
        <w:spacing w:after="120"/>
        <w:jc w:val="both"/>
      </w:pPr>
      <w:r w:rsidRPr="004364AB">
        <w:t xml:space="preserve">Na základě objednávky od </w:t>
      </w:r>
      <w:r w:rsidR="004364AB" w:rsidRPr="004364AB">
        <w:t>Správy železnic</w:t>
      </w:r>
      <w:r w:rsidR="0066078F" w:rsidRPr="004364AB">
        <w:t xml:space="preserve"> </w:t>
      </w:r>
      <w:proofErr w:type="gramStart"/>
      <w:r w:rsidR="00B4132E">
        <w:t>s.o.</w:t>
      </w:r>
      <w:proofErr w:type="gramEnd"/>
      <w:r w:rsidR="00B4132E">
        <w:t xml:space="preserve"> </w:t>
      </w:r>
      <w:r w:rsidR="004364AB" w:rsidRPr="004364AB">
        <w:t>byla</w:t>
      </w:r>
      <w:r w:rsidR="00B4132E">
        <w:t xml:space="preserve"> naše společnost pověřena vypracováním projektu předběžného inženýrskogeologického průzkumu pro stavbu „Všejanská spojka“.</w:t>
      </w:r>
      <w:r w:rsidR="008D29CA">
        <w:t xml:space="preserve"> Předkládaný projekt je vypracovám v souladu s předpisem SŽ S4</w:t>
      </w:r>
      <w:r w:rsidR="00533230">
        <w:t>, ČSN EN 1997-1,2</w:t>
      </w:r>
      <w:r w:rsidR="008D29CA">
        <w:t xml:space="preserve"> a ČSN 73 1005 s přihlédnutím k TP a dalším ČSN.</w:t>
      </w:r>
    </w:p>
    <w:p w:rsidR="008D29CA" w:rsidRDefault="0034348B" w:rsidP="001B07EA">
      <w:pPr>
        <w:pStyle w:val="Standard"/>
        <w:spacing w:after="120"/>
        <w:ind w:firstLine="567"/>
        <w:jc w:val="both"/>
      </w:pPr>
      <w:r>
        <w:t>P</w:t>
      </w:r>
      <w:r w:rsidR="008D29CA">
        <w:t xml:space="preserve">rojektu </w:t>
      </w:r>
      <w:r>
        <w:t xml:space="preserve">předběžného </w:t>
      </w:r>
      <w:r w:rsidR="008D29CA">
        <w:t xml:space="preserve">IGP byl </w:t>
      </w:r>
      <w:r>
        <w:t>objednatelem</w:t>
      </w:r>
      <w:r w:rsidR="008D29CA">
        <w:t xml:space="preserve"> definován jako projekt inženýrskogeologického průzkumu pro zpracování Dokumentace pro územní řízení stavby na jednu vybranou variantu novostavby železniční trati </w:t>
      </w:r>
      <w:r w:rsidR="001C580D">
        <w:t>mezi Milovicemi a Čachovicemi „</w:t>
      </w:r>
      <w:r w:rsidR="008D29CA">
        <w:t>Všejanské spojky</w:t>
      </w:r>
      <w:r w:rsidR="001C580D">
        <w:t>“</w:t>
      </w:r>
      <w:r w:rsidR="008D29CA">
        <w:t>. Přesněji</w:t>
      </w:r>
      <w:r w:rsidR="00B6131E">
        <w:t xml:space="preserve"> </w:t>
      </w:r>
      <w:proofErr w:type="spellStart"/>
      <w:r w:rsidR="00B6131E">
        <w:t>ž</w:t>
      </w:r>
      <w:r>
        <w:t>st</w:t>
      </w:r>
      <w:proofErr w:type="spellEnd"/>
      <w:r w:rsidR="008D29CA">
        <w:t xml:space="preserve">. Lysá nad Labem (mimo) – žst. Milovice (včetně) ve stopě podle studie proveditelnosti s možnou směrovou odchylkou 100 m oboustraně. Předmětem není úsek jižně od hranice katastrálních území mezi městy Lysá nad Labem a Milovice. </w:t>
      </w:r>
      <w:r>
        <w:t>Dále pak ž</w:t>
      </w:r>
      <w:r w:rsidR="008D29CA">
        <w:t>st. Milovice (mimo) – žst. Čachovice (mimo) v plné šíři koridoru Zásad územního rozvoje Středočeského</w:t>
      </w:r>
      <w:r w:rsidR="00A21EB3">
        <w:t xml:space="preserve"> kraje (více variant směrových i výškových s výškovou odchylkou terénu do 10 m).</w:t>
      </w:r>
    </w:p>
    <w:p w:rsidR="00A21EB3" w:rsidRDefault="0051259C" w:rsidP="001B07EA">
      <w:pPr>
        <w:pStyle w:val="Standard"/>
        <w:spacing w:after="120"/>
        <w:ind w:firstLine="567"/>
        <w:jc w:val="both"/>
      </w:pPr>
      <w:r>
        <w:t>V následujících kapitolách projektu jsou popsány geologické a geotechnické podmínky v rozsahu stavby, převzaté z dostupných archivních podkladů. Projekt specifikuje navrhované průzkumné práce pro jednotlivé části trati a objekty, všetně návrhu laboratorních a terénních zkoušek. Projekt obsahuje orientační harmonogram prací.</w:t>
      </w:r>
    </w:p>
    <w:p w:rsidR="0051259C" w:rsidRDefault="0051259C" w:rsidP="001B07EA">
      <w:pPr>
        <w:pStyle w:val="Standard"/>
        <w:spacing w:after="120"/>
        <w:ind w:firstLine="567"/>
        <w:jc w:val="both"/>
      </w:pPr>
      <w:r>
        <w:t>Cílem projektovaného průzkumu je především zajištění dostatečných informací o inženýrskogeologických a hydrogeologických poměrech v trase Všejanské spojky a v místech inž</w:t>
      </w:r>
      <w:r w:rsidR="00D1255B">
        <w:t>enýrských staveb a objektů a v dotčeném okolí trasy,</w:t>
      </w:r>
      <w:r>
        <w:t xml:space="preserve"> pro zpracování Dokumentace pro územní řízení (DÚR).</w:t>
      </w:r>
    </w:p>
    <w:p w:rsidR="002542BD" w:rsidRDefault="00723B2F" w:rsidP="00F94935">
      <w:pPr>
        <w:pStyle w:val="Nadpis2"/>
        <w:spacing w:before="240"/>
      </w:pPr>
      <w:bookmarkStart w:id="8" w:name="_Toc69996314"/>
      <w:r>
        <w:t xml:space="preserve">Doporučení pro rozsah provádění průzkumných prací </w:t>
      </w:r>
      <w:r w:rsidR="00E34B4A">
        <w:t>a profesní specializace</w:t>
      </w:r>
      <w:bookmarkEnd w:id="8"/>
    </w:p>
    <w:p w:rsidR="00B6131E" w:rsidRPr="00EC08CB" w:rsidRDefault="00B6131E" w:rsidP="00F272EF">
      <w:pPr>
        <w:pStyle w:val="Standard"/>
        <w:spacing w:after="120"/>
        <w:ind w:firstLine="567"/>
        <w:jc w:val="both"/>
      </w:pPr>
      <w:r w:rsidRPr="00F272EF">
        <w:t>Předpis S4</w:t>
      </w:r>
      <w:r w:rsidR="002542BD" w:rsidRPr="00F272EF">
        <w:t xml:space="preserve"> (01/2021)</w:t>
      </w:r>
      <w:r w:rsidRPr="00F272EF">
        <w:t xml:space="preserve"> slouží jako návod pro sestavení hospodárného, kvalitního a dostatečně prů</w:t>
      </w:r>
      <w:r w:rsidR="003C1B1F">
        <w:t>kazného průzkumu (různé etapy), k</w:t>
      </w:r>
      <w:r w:rsidR="003147BB" w:rsidRPr="00F272EF">
        <w:t>dy je odkazováno na postup podle harmonizovaných norem ČSN EN 1997-1 (projektování), ČSN EN 1997-2 (průzkum a vyhodnocení) a také české předběžné</w:t>
      </w:r>
      <w:r w:rsidR="002542BD" w:rsidRPr="00F272EF">
        <w:t xml:space="preserve"> národní </w:t>
      </w:r>
      <w:r w:rsidR="003147BB" w:rsidRPr="00F272EF">
        <w:t xml:space="preserve">normy ČSN P 73 1005. </w:t>
      </w:r>
      <w:r w:rsidRPr="00F272EF">
        <w:t xml:space="preserve">Je vhodné oddělovat průzkumnou část zaměřenou na popis přírodního prostředí – </w:t>
      </w:r>
      <w:r w:rsidRPr="00F272EF">
        <w:rPr>
          <w:i/>
        </w:rPr>
        <w:t>model geologický</w:t>
      </w:r>
      <w:r w:rsidRPr="00F272EF">
        <w:t xml:space="preserve"> </w:t>
      </w:r>
      <w:r w:rsidR="003147BB" w:rsidRPr="00F272EF">
        <w:t xml:space="preserve">(hydrogeologický) </w:t>
      </w:r>
      <w:r w:rsidRPr="00F272EF">
        <w:t>a popis mechanických vlastností zemin –</w:t>
      </w:r>
      <w:r w:rsidR="003147BB" w:rsidRPr="00F272EF">
        <w:t xml:space="preserve"> </w:t>
      </w:r>
      <w:r w:rsidR="003147BB" w:rsidRPr="00F272EF">
        <w:rPr>
          <w:i/>
        </w:rPr>
        <w:t>model geotechnický</w:t>
      </w:r>
      <w:r w:rsidR="003147BB" w:rsidRPr="00F272EF">
        <w:t xml:space="preserve"> (odkaz např. na </w:t>
      </w:r>
      <w:proofErr w:type="spellStart"/>
      <w:r w:rsidR="003147BB" w:rsidRPr="00F272EF">
        <w:t>Řičica</w:t>
      </w:r>
      <w:proofErr w:type="spellEnd"/>
      <w:r w:rsidR="003147BB" w:rsidRPr="00F272EF">
        <w:t xml:space="preserve"> 2021, Rozsypal 2020).</w:t>
      </w:r>
      <w:r w:rsidR="00EC08CB" w:rsidRPr="00F272EF">
        <w:t xml:space="preserve"> </w:t>
      </w:r>
      <w:r w:rsidR="00EC08CB" w:rsidRPr="00F272EF">
        <w:rPr>
          <w:b/>
        </w:rPr>
        <w:t>Z uvedeného vyplívá, že je nezbytná spolupráce odborníků z oboru geologie a geotechniky.</w:t>
      </w:r>
      <w:r w:rsidR="001E059E">
        <w:t xml:space="preserve"> </w:t>
      </w:r>
      <w:r w:rsidR="001E059E" w:rsidRPr="00F272EF">
        <w:t xml:space="preserve">V následujících odstavcích bude rozveden rozdíl mezi oborem inženýrská geologie a geotechnické inženýrství. </w:t>
      </w:r>
    </w:p>
    <w:p w:rsidR="00B6131E" w:rsidRDefault="00B6131E" w:rsidP="00B6131E">
      <w:pPr>
        <w:pStyle w:val="Text"/>
        <w:ind w:firstLine="708"/>
        <w:rPr>
          <w:b/>
        </w:rPr>
      </w:pPr>
      <w:r>
        <w:t xml:space="preserve">Cílem </w:t>
      </w:r>
      <w:r w:rsidRPr="00723B2F">
        <w:rPr>
          <w:b/>
          <w:u w:val="single"/>
        </w:rPr>
        <w:t xml:space="preserve">inženýrskogeologického </w:t>
      </w:r>
      <w:r w:rsidR="003147BB" w:rsidRPr="00723B2F">
        <w:rPr>
          <w:b/>
          <w:u w:val="single"/>
        </w:rPr>
        <w:t xml:space="preserve">(hydrogeologického) </w:t>
      </w:r>
      <w:r w:rsidRPr="00723B2F">
        <w:rPr>
          <w:b/>
          <w:u w:val="single"/>
        </w:rPr>
        <w:t>průzkumu</w:t>
      </w:r>
      <w:r>
        <w:t xml:space="preserve"> </w:t>
      </w:r>
      <w:r w:rsidRPr="00723B2F">
        <w:rPr>
          <w:b/>
        </w:rPr>
        <w:t>je posoudit přírodní poměry</w:t>
      </w:r>
      <w:r>
        <w:t xml:space="preserve"> </w:t>
      </w:r>
      <w:r w:rsidRPr="00723B2F">
        <w:rPr>
          <w:b/>
        </w:rPr>
        <w:t>a jejich vliv na zamýšlenou stavbu</w:t>
      </w:r>
      <w:r>
        <w:t xml:space="preserve">. Současně také posoudit vliv stavby </w:t>
      </w:r>
      <w:r w:rsidR="003147BB">
        <w:t xml:space="preserve">samotné </w:t>
      </w:r>
      <w:r>
        <w:t xml:space="preserve">na přírodní prostředí a její změny. </w:t>
      </w:r>
      <w:r w:rsidRPr="003147BB">
        <w:rPr>
          <w:b/>
        </w:rPr>
        <w:t>Jedná se zejména o hydrologii a hydrauliku povrchových vod a hydrauliku vod podzemních</w:t>
      </w:r>
      <w:r>
        <w:t>. Stavba, která je na kontaktu s proudící vodou</w:t>
      </w:r>
      <w:r w:rsidR="003147BB">
        <w:t>,</w:t>
      </w:r>
      <w:r>
        <w:t xml:space="preserve"> působí jako hydraulická bariéra, která na dlouhodobou dobu ovlivňuje proudění vody v blízké</w:t>
      </w:r>
      <w:r w:rsidR="001E059E">
        <w:t>m</w:t>
      </w:r>
      <w:r>
        <w:t xml:space="preserve"> i vzdálenějším okolí.</w:t>
      </w:r>
      <w:r w:rsidR="003147BB">
        <w:t xml:space="preserve"> Tyto změny obvykle způsobují problémy, které se týkají sedání (nerovnoměrného) blízkých staveb.</w:t>
      </w:r>
      <w:r>
        <w:t xml:space="preserve"> Dalším důležitými aspekty jsou </w:t>
      </w:r>
      <w:r w:rsidRPr="00423D17">
        <w:rPr>
          <w:b/>
        </w:rPr>
        <w:t xml:space="preserve">geodynamické jevy </w:t>
      </w:r>
      <w:r>
        <w:t xml:space="preserve">(sesuvy, skalní řícení) a v podmínkách středních Čech méně významný </w:t>
      </w:r>
      <w:r w:rsidRPr="00423D17">
        <w:rPr>
          <w:b/>
        </w:rPr>
        <w:t>vliv zemětřesení</w:t>
      </w:r>
      <w:r w:rsidR="00423D17">
        <w:rPr>
          <w:b/>
        </w:rPr>
        <w:t xml:space="preserve"> </w:t>
      </w:r>
      <w:r w:rsidR="00423D17" w:rsidRPr="00423D17">
        <w:t>(ČSN EN 1998-1, ČSN EN 1998-5)</w:t>
      </w:r>
      <w:r w:rsidRPr="00423D17">
        <w:t>.</w:t>
      </w:r>
      <w:r>
        <w:t xml:space="preserve"> Dále je nutné posoudit </w:t>
      </w:r>
      <w:r w:rsidRPr="003147BB">
        <w:rPr>
          <w:b/>
        </w:rPr>
        <w:t xml:space="preserve">vliv </w:t>
      </w:r>
      <w:r w:rsidR="003147BB">
        <w:rPr>
          <w:b/>
        </w:rPr>
        <w:t xml:space="preserve">antropogenních činností a antropomorfních </w:t>
      </w:r>
      <w:r w:rsidRPr="003147BB">
        <w:rPr>
          <w:b/>
        </w:rPr>
        <w:t>útvarů</w:t>
      </w:r>
      <w:r>
        <w:t xml:space="preserve"> (navážky, poddolování</w:t>
      </w:r>
      <w:r w:rsidR="003147BB">
        <w:t xml:space="preserve"> území a</w:t>
      </w:r>
      <w:r>
        <w:t xml:space="preserve"> kontaminace</w:t>
      </w:r>
      <w:r w:rsidR="003147BB">
        <w:t xml:space="preserve"> migrujícími i </w:t>
      </w:r>
      <w:r w:rsidR="003C1B1F">
        <w:lastRenderedPageBreak/>
        <w:t>stacionárními</w:t>
      </w:r>
      <w:r w:rsidR="003147BB">
        <w:t xml:space="preserve"> polutanty</w:t>
      </w:r>
      <w:r>
        <w:t>).</w:t>
      </w:r>
      <w:r w:rsidR="003147BB">
        <w:t xml:space="preserve"> Právě inženýrskogeologický průzkum by měl vycházet z normy ČSN 73 P 1005, které si v technických věcech vypomáhá a odkazuje na zmíněnou ČSN EN 1997-2.</w:t>
      </w:r>
      <w:r w:rsidR="00423D17">
        <w:t xml:space="preserve"> </w:t>
      </w:r>
      <w:r w:rsidR="00233723">
        <w:t xml:space="preserve">Součástí průzkumu je také stanovení zrnitosti zemin, původu a rozpukanosti hornin aj. podle platných norem (ČSN EN ISO 14688-(1,2) a ČSN 73 6133). Jedná se o popisné vlastnosti přírodnin, které provádí geolog popisem v terénu a také laboratorním rozborem. Součástí geologických průzkumů je také </w:t>
      </w:r>
      <w:r w:rsidR="00233723" w:rsidRPr="00233723">
        <w:rPr>
          <w:b/>
        </w:rPr>
        <w:t>sestavení inženýrskogeologických (strukturně-geologických) řezů</w:t>
      </w:r>
      <w:r w:rsidR="00233723">
        <w:t xml:space="preserve">. Tyto řezy musejí vycházet z procesů vniku, přeměny a usazení jednotlivých hornin a zemin. </w:t>
      </w:r>
      <w:r w:rsidR="00233723" w:rsidRPr="00233723">
        <w:rPr>
          <w:b/>
        </w:rPr>
        <w:t xml:space="preserve">Musí být logické, </w:t>
      </w:r>
      <w:proofErr w:type="spellStart"/>
      <w:r w:rsidR="00233723" w:rsidRPr="00233723">
        <w:rPr>
          <w:b/>
        </w:rPr>
        <w:t>oddeformovatelné</w:t>
      </w:r>
      <w:proofErr w:type="spellEnd"/>
      <w:r w:rsidR="00233723" w:rsidRPr="00233723">
        <w:rPr>
          <w:b/>
        </w:rPr>
        <w:t xml:space="preserve"> (vrásnění, zlomy, sesuvy) a co nejvíce přesné</w:t>
      </w:r>
      <w:r w:rsidR="00233723">
        <w:t>. Jedná se o nejdůležitější podklady pro projektování liniových staveb.</w:t>
      </w:r>
      <w:r w:rsidR="009E595A">
        <w:t xml:space="preserve"> Je nutné mít na paměti, že zrnitost zemin i v rámci jedné vrstvy se mění – např. přechod štěrku do jemnozrnného písku fluviálního původ</w:t>
      </w:r>
      <w:r w:rsidR="009E595A" w:rsidRPr="009E595A">
        <w:t>u.</w:t>
      </w:r>
      <w:r w:rsidR="009E595A" w:rsidRPr="009E595A">
        <w:rPr>
          <w:b/>
        </w:rPr>
        <w:t xml:space="preserve"> </w:t>
      </w:r>
      <w:r w:rsidR="00233723" w:rsidRPr="009E595A">
        <w:rPr>
          <w:b/>
        </w:rPr>
        <w:t xml:space="preserve"> </w:t>
      </w:r>
      <w:r w:rsidR="00423D17" w:rsidRPr="009E595A">
        <w:rPr>
          <w:b/>
        </w:rPr>
        <w:t xml:space="preserve">Za část inženýrskogeologickou by měl být zodpovědný odborně způsobilý inženýrský geolog </w:t>
      </w:r>
      <w:r w:rsidR="00423D17" w:rsidRPr="00EC08CB">
        <w:t>a za hydrogeologickou část odborně způsobilý hydrogeolog.</w:t>
      </w:r>
      <w:r w:rsidR="002542BD" w:rsidRPr="00EC08CB">
        <w:t xml:space="preserve"> Za interpretaci geofyzikálních měření potom odborně způsobilý geofyzik.</w:t>
      </w:r>
      <w:r w:rsidR="00EC08CB">
        <w:rPr>
          <w:b/>
        </w:rPr>
        <w:t xml:space="preserve"> </w:t>
      </w:r>
      <w:r w:rsidR="00EC08CB" w:rsidRPr="00EC08CB">
        <w:rPr>
          <w:b/>
        </w:rPr>
        <w:t>Délka průzkumných sond vychází z doporučení ČSN EN 1997-2 příloha B</w:t>
      </w:r>
      <w:r w:rsidR="00EC08CB" w:rsidRPr="00EC08CB">
        <w:t>, kdy vycházíme z předběžných geotechnických výpočtů z předešlé průzkumné etapy</w:t>
      </w:r>
      <w:r w:rsidR="003C1B1F">
        <w:t xml:space="preserve"> (stabilita svahu, plošné založení, hlubinné založení, sedání násypu apod.)</w:t>
      </w:r>
      <w:r w:rsidR="00EC08CB" w:rsidRPr="00EC08CB">
        <w:t>.</w:t>
      </w:r>
      <w:r w:rsidR="00EC08CB">
        <w:t xml:space="preserve"> </w:t>
      </w:r>
      <w:proofErr w:type="gramStart"/>
      <w:r w:rsidR="00EC08CB">
        <w:t>J</w:t>
      </w:r>
      <w:r w:rsidR="001E059E">
        <w:t>e</w:t>
      </w:r>
      <w:proofErr w:type="gramEnd"/>
      <w:r w:rsidR="001E059E">
        <w:t xml:space="preserve"> tedy nutná</w:t>
      </w:r>
      <w:r w:rsidR="00EC08CB">
        <w:t xml:space="preserve"> spolupráce s</w:t>
      </w:r>
      <w:r w:rsidR="001E059E">
        <w:t> autorizovaným inženýrem pro geotechniku</w:t>
      </w:r>
      <w:r w:rsidR="00EC08CB">
        <w:t>.</w:t>
      </w:r>
    </w:p>
    <w:p w:rsidR="002542BD" w:rsidRDefault="002542BD" w:rsidP="00B6131E">
      <w:pPr>
        <w:pStyle w:val="Text"/>
        <w:ind w:firstLine="708"/>
      </w:pPr>
      <w:r>
        <w:rPr>
          <w:b/>
        </w:rPr>
        <w:t>Za výsledky laboratorních rozborů a stanovení mechanických vlastností zemin na konkrétním vzorku je zodpovědná akreditovaná laboratoř mechaniky zemin a hornin.</w:t>
      </w:r>
      <w:r w:rsidR="003C1B1F">
        <w:rPr>
          <w:b/>
        </w:rPr>
        <w:t xml:space="preserve"> Případně se může jednat o výsledky, které svým podpisem a kulatým razítkem vyhodnotí autorizovaný inženýr pro geotechniku a výsledky vydá jako odborný posudek.</w:t>
      </w:r>
    </w:p>
    <w:p w:rsidR="003147BB" w:rsidRDefault="003147BB" w:rsidP="00B6131E">
      <w:pPr>
        <w:pStyle w:val="Text"/>
        <w:ind w:firstLine="708"/>
      </w:pPr>
      <w:r>
        <w:t xml:space="preserve">Cílem </w:t>
      </w:r>
      <w:r w:rsidRPr="00723B2F">
        <w:rPr>
          <w:b/>
          <w:u w:val="single"/>
        </w:rPr>
        <w:t>geotechnického průzkumu</w:t>
      </w:r>
      <w:r>
        <w:t xml:space="preserve"> je sestavit </w:t>
      </w:r>
      <w:r w:rsidRPr="00723B2F">
        <w:rPr>
          <w:b/>
        </w:rPr>
        <w:t xml:space="preserve">dostatečný objem dat pro statistické vyhodnocení </w:t>
      </w:r>
      <w:r w:rsidR="00423D17" w:rsidRPr="00723B2F">
        <w:rPr>
          <w:b/>
        </w:rPr>
        <w:t>mechanických vlastností a navržení vhodného geotechnického modelu</w:t>
      </w:r>
      <w:r w:rsidR="00423D17">
        <w:t xml:space="preserve"> podloží pro projektování. Tento model (numerické údaje) se potom vloží do modelu geologického, čímž vznikne ucelený soubor informací pro projektování. </w:t>
      </w:r>
      <w:r w:rsidR="00423D17" w:rsidRPr="002542BD">
        <w:rPr>
          <w:b/>
        </w:rPr>
        <w:t xml:space="preserve">Do března roku 2010 v ČR platila norma ČSN 73 1001, ze které na základě křivky zrnitosti inženýrští geologové </w:t>
      </w:r>
      <w:r w:rsidR="003C1B1F" w:rsidRPr="002542BD">
        <w:rPr>
          <w:b/>
        </w:rPr>
        <w:t xml:space="preserve">formou rešerše </w:t>
      </w:r>
      <w:r w:rsidR="00423D17" w:rsidRPr="002542BD">
        <w:rPr>
          <w:b/>
        </w:rPr>
        <w:t>určovali mechanické vlastnosti zemin</w:t>
      </w:r>
      <w:r w:rsidR="00423D17">
        <w:t xml:space="preserve"> pro plošné základové konstrukce. Tato norma nebyla určena pro dopravní stavby, hlubinné založení a zejména pro projektované konstrukce ve 3. (nejsložitější</w:t>
      </w:r>
      <w:r w:rsidR="001E059E">
        <w:t>)</w:t>
      </w:r>
      <w:r w:rsidR="00423D17">
        <w:t xml:space="preserve"> geotechnické kategori</w:t>
      </w:r>
      <w:r w:rsidR="001E059E">
        <w:t>i</w:t>
      </w:r>
      <w:r w:rsidR="00423D17">
        <w:t>. Tato norma již byla nevyhovující v porovnání se současnými trendy projektování, výstavby a využívání právě antropogenních navážek a tzv. „</w:t>
      </w:r>
      <w:proofErr w:type="spellStart"/>
      <w:r w:rsidR="00423D17">
        <w:t>brownfieldů</w:t>
      </w:r>
      <w:proofErr w:type="spellEnd"/>
      <w:r w:rsidR="00423D17">
        <w:t>“ a pozbyla platnost</w:t>
      </w:r>
      <w:r w:rsidR="003C1B1F">
        <w:t xml:space="preserve"> (k 04/2010)</w:t>
      </w:r>
      <w:r w:rsidR="00423D17">
        <w:t xml:space="preserve">. </w:t>
      </w:r>
      <w:r w:rsidR="002542BD">
        <w:t xml:space="preserve">Podobné rešerše </w:t>
      </w:r>
      <w:r w:rsidR="003C1B1F">
        <w:t xml:space="preserve">ze zrušené normy </w:t>
      </w:r>
      <w:r w:rsidR="002542BD">
        <w:t xml:space="preserve">jsou akceptovatelné pro studie, kde zatím neproběhly žádné průzkumné práce za účelem stanovení mechanických vlastností základové půdy. </w:t>
      </w:r>
      <w:r w:rsidR="00723B2F" w:rsidRPr="00723B2F">
        <w:rPr>
          <w:b/>
        </w:rPr>
        <w:t>Aktuálně je tedy nutné mechanické vlastnosti zemin stanovit</w:t>
      </w:r>
      <w:r w:rsidR="00723B2F">
        <w:t xml:space="preserve"> za využití metod přímých (vrty, kopané šachtice, laboratorní rozbor mechanických vlastností v laboratoři a testování v terénu) a metod nepřímých jako jsou geofyzika a penetrační sondování (statické a dynamické penetrace). </w:t>
      </w:r>
      <w:r w:rsidR="00723B2F" w:rsidRPr="00723B2F">
        <w:rPr>
          <w:b/>
        </w:rPr>
        <w:t>Využití místní zkušenosti je možné pouze pro nejjednodušší stavby v jednoduchých přírodních poměrech - 1. geotechnická kategorie</w:t>
      </w:r>
      <w:r w:rsidR="00723B2F">
        <w:t xml:space="preserve">. Odkazování na místní zkušenost (např. ČSN P 73 1005 </w:t>
      </w:r>
      <w:proofErr w:type="spellStart"/>
      <w:r w:rsidR="00723B2F">
        <w:t>odst</w:t>
      </w:r>
      <w:proofErr w:type="spellEnd"/>
      <w:r w:rsidR="00723B2F">
        <w:t xml:space="preserve"> 7.2) je nepřípustné, dopravní stavby nespadají do 1. geotechnické kategorie. Podobně je tomu i v případě doporučení normy ČSN 73 1004 ohledně únosnosti plošných základových konstrukcí. Tyto tabulky jsou určeny pouze pro 1. geotechnickou kategorii.</w:t>
      </w:r>
      <w:r w:rsidR="002607E1">
        <w:t xml:space="preserve"> Požadavky na mechanické vlastnosti a testování základové půdy může doporučit např. norma ČSN 73 1004.</w:t>
      </w:r>
    </w:p>
    <w:p w:rsidR="00723B2F" w:rsidRPr="002542BD" w:rsidRDefault="00723B2F" w:rsidP="00B6131E">
      <w:pPr>
        <w:pStyle w:val="Text"/>
        <w:ind w:firstLine="708"/>
      </w:pPr>
      <w:r w:rsidRPr="00233723">
        <w:rPr>
          <w:b/>
        </w:rPr>
        <w:t>Pro geotechnické a statické výpočty je nutné stanovit mechanické vlastnosti kombinací různých metod tak, aby bylo možné sestavit typické geotechnické modely</w:t>
      </w:r>
      <w:r>
        <w:t xml:space="preserve"> (</w:t>
      </w:r>
      <w:proofErr w:type="spellStart"/>
      <w:r>
        <w:t>Mohr</w:t>
      </w:r>
      <w:proofErr w:type="spellEnd"/>
      <w:r>
        <w:t xml:space="preserve">-Coulomb, </w:t>
      </w:r>
      <w:proofErr w:type="spellStart"/>
      <w:r>
        <w:t>Mohr</w:t>
      </w:r>
      <w:proofErr w:type="spellEnd"/>
      <w:r>
        <w:t xml:space="preserve">-Coulomb modifikovaný, </w:t>
      </w:r>
      <w:proofErr w:type="spellStart"/>
      <w:r>
        <w:t>soil</w:t>
      </w:r>
      <w:proofErr w:type="spellEnd"/>
      <w:r>
        <w:t xml:space="preserve"> </w:t>
      </w:r>
      <w:proofErr w:type="spellStart"/>
      <w:r>
        <w:t>hardening</w:t>
      </w:r>
      <w:proofErr w:type="spellEnd"/>
      <w:r>
        <w:t xml:space="preserve">, </w:t>
      </w:r>
      <w:proofErr w:type="spellStart"/>
      <w:r>
        <w:t>soil</w:t>
      </w:r>
      <w:proofErr w:type="spellEnd"/>
      <w:r>
        <w:t xml:space="preserve"> </w:t>
      </w:r>
      <w:proofErr w:type="spellStart"/>
      <w:r>
        <w:t>softening</w:t>
      </w:r>
      <w:proofErr w:type="spellEnd"/>
      <w:r>
        <w:t xml:space="preserve"> a další). Jak již bylo uvedeno dříve, aktuálně již není možné odhadnout ulehlost nesoudržných zemin podle obtížnosti vrtání a mechanické vlastnosti za pomocí </w:t>
      </w:r>
      <w:r w:rsidR="00233723">
        <w:t>„</w:t>
      </w:r>
      <w:r>
        <w:t>odhadu geologa</w:t>
      </w:r>
      <w:r w:rsidR="00233723">
        <w:t>“</w:t>
      </w:r>
      <w:r>
        <w:t xml:space="preserve"> nebo tabulek ze zrušené normy ČSN 73 1001.</w:t>
      </w:r>
      <w:r w:rsidR="00233723">
        <w:t xml:space="preserve"> </w:t>
      </w:r>
      <w:r w:rsidR="003C1B1F">
        <w:t>Zkušenost geologa není metodika</w:t>
      </w:r>
      <w:r w:rsidR="00233723">
        <w:t xml:space="preserve"> popsan</w:t>
      </w:r>
      <w:r w:rsidR="003C1B1F">
        <w:t>á</w:t>
      </w:r>
      <w:r w:rsidR="00233723">
        <w:t xml:space="preserve"> v jakékoliv platné normě.</w:t>
      </w:r>
      <w:r w:rsidR="002542BD">
        <w:t xml:space="preserve"> </w:t>
      </w:r>
      <w:r w:rsidR="002542BD" w:rsidRPr="002542BD">
        <w:rPr>
          <w:b/>
        </w:rPr>
        <w:lastRenderedPageBreak/>
        <w:t xml:space="preserve">Ulehlost a </w:t>
      </w:r>
      <w:r w:rsidR="00AF3D33" w:rsidRPr="002542BD">
        <w:rPr>
          <w:b/>
        </w:rPr>
        <w:t>mech</w:t>
      </w:r>
      <w:r w:rsidR="00AF3D33">
        <w:rPr>
          <w:b/>
        </w:rPr>
        <w:t>a</w:t>
      </w:r>
      <w:r w:rsidR="00AF3D33" w:rsidRPr="002542BD">
        <w:rPr>
          <w:b/>
        </w:rPr>
        <w:t>nické</w:t>
      </w:r>
      <w:r w:rsidR="002542BD" w:rsidRPr="002542BD">
        <w:rPr>
          <w:b/>
        </w:rPr>
        <w:t xml:space="preserve"> vlastnosti hrubozrnných zemin je doporučeno stanovit vyhodnocením výsledků statických a dynamických penetrací</w:t>
      </w:r>
      <w:r w:rsidR="003C1B1F">
        <w:rPr>
          <w:b/>
        </w:rPr>
        <w:t xml:space="preserve"> nebo jinou normou uznanou metodikou</w:t>
      </w:r>
      <w:r w:rsidR="002542BD" w:rsidRPr="002542BD">
        <w:rPr>
          <w:b/>
        </w:rPr>
        <w:t>.</w:t>
      </w:r>
      <w:r w:rsidR="002542BD">
        <w:t xml:space="preserve"> Propustnost a pórové tlaky lze stanovit statickou penetrací s měřením pórových tlaků (četnost měření po 1 cm). </w:t>
      </w:r>
      <w:r w:rsidR="002542BD" w:rsidRPr="002542BD">
        <w:rPr>
          <w:b/>
        </w:rPr>
        <w:t>Za vyhodnocení mechanických vlastností zemin z nepřímých metod</w:t>
      </w:r>
      <w:r w:rsidR="001E059E">
        <w:rPr>
          <w:b/>
        </w:rPr>
        <w:t xml:space="preserve"> </w:t>
      </w:r>
      <w:r w:rsidR="002542BD" w:rsidRPr="002542BD">
        <w:rPr>
          <w:b/>
        </w:rPr>
        <w:t xml:space="preserve">a za sestavení geotechnického modelu je zodpovědný autorizovaný geotechnik. </w:t>
      </w:r>
      <w:r w:rsidR="002542BD">
        <w:rPr>
          <w:b/>
        </w:rPr>
        <w:t>Za orientační statické výpočty stability svahu (násyp, zářez) je zodpovědný geotechnik</w:t>
      </w:r>
      <w:r w:rsidR="00E34B4A">
        <w:rPr>
          <w:b/>
        </w:rPr>
        <w:t>.</w:t>
      </w:r>
      <w:r w:rsidR="002542BD">
        <w:rPr>
          <w:b/>
        </w:rPr>
        <w:t xml:space="preserve"> </w:t>
      </w:r>
      <w:r w:rsidR="00E34B4A">
        <w:t>I</w:t>
      </w:r>
      <w:r w:rsidR="002542BD" w:rsidRPr="002542BD">
        <w:t xml:space="preserve">nženýrský geolog nemá profesní specializaci </w:t>
      </w:r>
      <w:r w:rsidR="00E34B4A">
        <w:t xml:space="preserve">na </w:t>
      </w:r>
      <w:r w:rsidR="003C1B1F">
        <w:t xml:space="preserve">provádění </w:t>
      </w:r>
      <w:r w:rsidR="00E34B4A">
        <w:t>statick</w:t>
      </w:r>
      <w:r w:rsidR="003C1B1F">
        <w:t>ých</w:t>
      </w:r>
      <w:r w:rsidR="00E34B4A">
        <w:t xml:space="preserve"> a geotechnick</w:t>
      </w:r>
      <w:r w:rsidR="003C1B1F">
        <w:t>ých výpočtů</w:t>
      </w:r>
      <w:r w:rsidR="00E34B4A">
        <w:t xml:space="preserve"> </w:t>
      </w:r>
      <w:r w:rsidR="002542BD" w:rsidRPr="002542BD">
        <w:t xml:space="preserve">a </w:t>
      </w:r>
      <w:r w:rsidR="00E34B4A">
        <w:t xml:space="preserve">nenese tak </w:t>
      </w:r>
      <w:r w:rsidR="002542BD" w:rsidRPr="002542BD">
        <w:t>zodpovědnost za výpočty.</w:t>
      </w:r>
    </w:p>
    <w:p w:rsidR="0051259C" w:rsidRDefault="0051259C" w:rsidP="0051259C">
      <w:pPr>
        <w:pStyle w:val="Nadpis1"/>
      </w:pPr>
      <w:bookmarkStart w:id="9" w:name="_Toc69996315"/>
      <w:r>
        <w:t>Podklady a archivní dokumentace</w:t>
      </w:r>
      <w:bookmarkEnd w:id="9"/>
    </w:p>
    <w:p w:rsidR="0051259C" w:rsidRDefault="0034348B" w:rsidP="001B07EA">
      <w:pPr>
        <w:suppressAutoHyphens w:val="0"/>
        <w:autoSpaceDN/>
        <w:spacing w:after="120" w:line="259" w:lineRule="auto"/>
        <w:contextualSpacing/>
        <w:textAlignment w:val="auto"/>
        <w:rPr>
          <w:rFonts w:cs="Times New Roman"/>
        </w:rPr>
      </w:pPr>
      <w:r>
        <w:rPr>
          <w:rFonts w:cs="Times New Roman"/>
        </w:rPr>
        <w:t>Podklady předané objednatelem projektu předběžného IGP:</w:t>
      </w:r>
    </w:p>
    <w:p w:rsidR="0051259C" w:rsidRDefault="000B56DF" w:rsidP="0034348B">
      <w:pPr>
        <w:pStyle w:val="Odstavecseseznamem"/>
        <w:numPr>
          <w:ilvl w:val="0"/>
          <w:numId w:val="14"/>
        </w:numPr>
        <w:suppressAutoHyphens w:val="0"/>
        <w:autoSpaceDN/>
        <w:spacing w:after="160" w:line="276" w:lineRule="auto"/>
        <w:contextualSpacing/>
        <w:textAlignment w:val="auto"/>
      </w:pPr>
      <w:r>
        <w:t xml:space="preserve">Správa železnic, státní organizace, </w:t>
      </w:r>
      <w:r w:rsidR="0034348B">
        <w:t>Všejanská spojka</w:t>
      </w:r>
      <w:r>
        <w:t>, Z</w:t>
      </w:r>
      <w:r w:rsidR="00364C8A">
        <w:t>áměr p</w:t>
      </w:r>
      <w:r>
        <w:t>rojektu, doprovodná dokumentace, 2021</w:t>
      </w:r>
    </w:p>
    <w:p w:rsidR="00722AFF" w:rsidRPr="00F15E25" w:rsidRDefault="0051259C" w:rsidP="001B07EA">
      <w:pPr>
        <w:suppressAutoHyphens w:val="0"/>
        <w:autoSpaceDN/>
        <w:spacing w:after="120" w:line="259" w:lineRule="auto"/>
        <w:contextualSpacing/>
        <w:textAlignment w:val="auto"/>
      </w:pPr>
      <w:r>
        <w:t>Před zpracováním projektu předběžného IGP byla provedena archivní rešerše z následujících dokumentů</w:t>
      </w:r>
      <w:r w:rsidR="0034348B">
        <w:t>:</w:t>
      </w:r>
    </w:p>
    <w:p w:rsidR="00F15E25" w:rsidRPr="002607E1" w:rsidRDefault="00F15E25" w:rsidP="002E38C9">
      <w:pPr>
        <w:pStyle w:val="Odstavecseseznamem"/>
        <w:numPr>
          <w:ilvl w:val="0"/>
          <w:numId w:val="14"/>
        </w:numPr>
        <w:suppressAutoHyphens w:val="0"/>
        <w:autoSpaceDN/>
        <w:spacing w:after="160" w:line="276" w:lineRule="auto"/>
        <w:contextualSpacing/>
        <w:textAlignment w:val="auto"/>
        <w:rPr>
          <w:sz w:val="20"/>
        </w:rPr>
      </w:pPr>
      <w:r w:rsidRPr="002607E1">
        <w:rPr>
          <w:sz w:val="20"/>
        </w:rPr>
        <w:t>Šáfař, F. (1995): Luštěnice – plynofikace obce, okres Mladá Boleslav. – MS, Stavebně-geologický průzkum-Ústí nad Orlicí.</w:t>
      </w:r>
    </w:p>
    <w:p w:rsidR="00F15E25" w:rsidRPr="002607E1" w:rsidRDefault="00F15E25" w:rsidP="002E38C9">
      <w:pPr>
        <w:pStyle w:val="Odstavecseseznamem"/>
        <w:numPr>
          <w:ilvl w:val="0"/>
          <w:numId w:val="14"/>
        </w:numPr>
        <w:suppressAutoHyphens w:val="0"/>
        <w:autoSpaceDN/>
        <w:spacing w:after="160" w:line="276" w:lineRule="auto"/>
        <w:contextualSpacing/>
        <w:textAlignment w:val="auto"/>
        <w:rPr>
          <w:sz w:val="20"/>
        </w:rPr>
      </w:pPr>
      <w:r w:rsidRPr="002607E1">
        <w:rPr>
          <w:sz w:val="20"/>
        </w:rPr>
        <w:t>Ryp, J. (2009): Vlkava-Bor, Zdroj podzemní vody na parcele č. 131. – MS, Dokumentace a vyhodnocení průzkumného hydrogeologického vrtu, eR-GEA, Liberec-Stráž nad Nisou.</w:t>
      </w:r>
    </w:p>
    <w:p w:rsidR="00C5364F" w:rsidRPr="002607E1" w:rsidRDefault="00F15E25" w:rsidP="002E38C9">
      <w:pPr>
        <w:pStyle w:val="Odstavecseseznamem"/>
        <w:numPr>
          <w:ilvl w:val="0"/>
          <w:numId w:val="14"/>
        </w:numPr>
        <w:suppressAutoHyphens w:val="0"/>
        <w:autoSpaceDN/>
        <w:spacing w:after="160" w:line="276" w:lineRule="auto"/>
        <w:contextualSpacing/>
        <w:textAlignment w:val="auto"/>
        <w:rPr>
          <w:sz w:val="20"/>
        </w:rPr>
      </w:pPr>
      <w:r w:rsidRPr="002607E1">
        <w:rPr>
          <w:sz w:val="20"/>
        </w:rPr>
        <w:t>Vitásek, P</w:t>
      </w:r>
      <w:r w:rsidR="00C5364F" w:rsidRPr="002607E1">
        <w:rPr>
          <w:sz w:val="20"/>
        </w:rPr>
        <w:t>.,</w:t>
      </w:r>
      <w:r w:rsidRPr="002607E1">
        <w:rPr>
          <w:sz w:val="20"/>
        </w:rPr>
        <w:t xml:space="preserve"> </w:t>
      </w:r>
      <w:r w:rsidR="00357670" w:rsidRPr="002607E1">
        <w:rPr>
          <w:sz w:val="20"/>
        </w:rPr>
        <w:t xml:space="preserve">Hruška, J. (2013): Zvýšení kapacity trati Nymburk – Mladá Boleslav, 1. a 2. stavba, </w:t>
      </w:r>
      <w:r w:rsidR="00B9596E" w:rsidRPr="002607E1">
        <w:rPr>
          <w:sz w:val="20"/>
        </w:rPr>
        <w:t>–</w:t>
      </w:r>
      <w:r w:rsidR="00357670" w:rsidRPr="002607E1">
        <w:rPr>
          <w:sz w:val="20"/>
        </w:rPr>
        <w:t xml:space="preserve"> MS, Geotechnický průzkum, SUDOP </w:t>
      </w:r>
      <w:r w:rsidR="00C5364F" w:rsidRPr="002607E1">
        <w:rPr>
          <w:sz w:val="20"/>
        </w:rPr>
        <w:t>Praha a.s.,</w:t>
      </w:r>
      <w:r w:rsidR="00357670" w:rsidRPr="002607E1">
        <w:rPr>
          <w:sz w:val="20"/>
        </w:rPr>
        <w:t xml:space="preserve"> Praha. </w:t>
      </w:r>
    </w:p>
    <w:p w:rsidR="00C5364F" w:rsidRPr="002607E1" w:rsidRDefault="00C5364F" w:rsidP="002E38C9">
      <w:pPr>
        <w:pStyle w:val="Odstavecseseznamem"/>
        <w:numPr>
          <w:ilvl w:val="0"/>
          <w:numId w:val="14"/>
        </w:numPr>
        <w:suppressAutoHyphens w:val="0"/>
        <w:autoSpaceDN/>
        <w:spacing w:after="160" w:line="276" w:lineRule="auto"/>
        <w:contextualSpacing/>
        <w:textAlignment w:val="auto"/>
        <w:rPr>
          <w:sz w:val="20"/>
        </w:rPr>
      </w:pPr>
      <w:r w:rsidRPr="002607E1">
        <w:rPr>
          <w:sz w:val="20"/>
        </w:rPr>
        <w:t xml:space="preserve">Hušner, V., Ort, M. (1992): Újezd – MÚK ČSD silnice I/38, Mladá Boleslav, </w:t>
      </w:r>
      <w:r w:rsidR="00B9596E" w:rsidRPr="002607E1">
        <w:rPr>
          <w:sz w:val="20"/>
        </w:rPr>
        <w:t>–</w:t>
      </w:r>
      <w:r w:rsidRPr="002607E1">
        <w:rPr>
          <w:sz w:val="20"/>
        </w:rPr>
        <w:t xml:space="preserve"> MS, predběžný inženýrskogeologický průzkum, Pragoprojekt a.s., Praha. </w:t>
      </w:r>
    </w:p>
    <w:p w:rsidR="00C5364F" w:rsidRPr="002607E1" w:rsidRDefault="00C5364F" w:rsidP="002E38C9">
      <w:pPr>
        <w:pStyle w:val="Odstavecseseznamem"/>
        <w:numPr>
          <w:ilvl w:val="0"/>
          <w:numId w:val="14"/>
        </w:numPr>
        <w:suppressAutoHyphens w:val="0"/>
        <w:autoSpaceDN/>
        <w:spacing w:after="160" w:line="276" w:lineRule="auto"/>
        <w:contextualSpacing/>
        <w:textAlignment w:val="auto"/>
        <w:rPr>
          <w:sz w:val="20"/>
        </w:rPr>
      </w:pPr>
      <w:r w:rsidRPr="002607E1">
        <w:rPr>
          <w:sz w:val="20"/>
        </w:rPr>
        <w:t xml:space="preserve">Trnka, M., Polák, P. (1986): Milovice – vlečka, zpráva číslo 65/68, </w:t>
      </w:r>
      <w:r w:rsidR="00B9596E" w:rsidRPr="002607E1">
        <w:rPr>
          <w:sz w:val="20"/>
        </w:rPr>
        <w:t>–</w:t>
      </w:r>
      <w:r w:rsidRPr="002607E1">
        <w:rPr>
          <w:sz w:val="20"/>
        </w:rPr>
        <w:t xml:space="preserve"> MS, Inženýrsko-geologický průzkum, Vojenský projektový ústav Praha, Praha. </w:t>
      </w:r>
    </w:p>
    <w:p w:rsidR="00C5364F" w:rsidRPr="002607E1" w:rsidRDefault="00F35B6F" w:rsidP="002E38C9">
      <w:pPr>
        <w:pStyle w:val="Odstavecseseznamem"/>
        <w:numPr>
          <w:ilvl w:val="0"/>
          <w:numId w:val="14"/>
        </w:numPr>
        <w:suppressAutoHyphens w:val="0"/>
        <w:autoSpaceDN/>
        <w:spacing w:after="160" w:line="259" w:lineRule="auto"/>
        <w:contextualSpacing/>
        <w:textAlignment w:val="auto"/>
        <w:rPr>
          <w:sz w:val="20"/>
        </w:rPr>
      </w:pPr>
      <w:r w:rsidRPr="002607E1">
        <w:rPr>
          <w:sz w:val="20"/>
        </w:rPr>
        <w:t xml:space="preserve">Sysel, P., Majer, J. (2014): Všejany, - MS, Hydrogeologický posudek a pasport hydrogeologického průzkumného vrtu Vk-1 na parcele č. 187/11, </w:t>
      </w:r>
      <w:proofErr w:type="gramStart"/>
      <w:r w:rsidRPr="002607E1">
        <w:rPr>
          <w:sz w:val="20"/>
        </w:rPr>
        <w:t>k.ú.</w:t>
      </w:r>
      <w:proofErr w:type="gramEnd"/>
      <w:r w:rsidRPr="002607E1">
        <w:rPr>
          <w:sz w:val="20"/>
        </w:rPr>
        <w:t xml:space="preserve"> Všejany 787108, Mratín.</w:t>
      </w:r>
    </w:p>
    <w:p w:rsidR="00F35B6F" w:rsidRPr="002607E1" w:rsidRDefault="00F35B6F" w:rsidP="002E38C9">
      <w:pPr>
        <w:pStyle w:val="Odstavecseseznamem"/>
        <w:numPr>
          <w:ilvl w:val="0"/>
          <w:numId w:val="14"/>
        </w:numPr>
        <w:suppressAutoHyphens w:val="0"/>
        <w:autoSpaceDN/>
        <w:spacing w:after="160" w:line="259" w:lineRule="auto"/>
        <w:contextualSpacing/>
        <w:textAlignment w:val="auto"/>
        <w:rPr>
          <w:sz w:val="20"/>
        </w:rPr>
      </w:pPr>
      <w:r w:rsidRPr="002607E1">
        <w:rPr>
          <w:sz w:val="20"/>
        </w:rPr>
        <w:t xml:space="preserve">Vitásek, P., Dragoun, F. (2008): Elektrizace trati Lysá nad Labem </w:t>
      </w:r>
      <w:r w:rsidR="00B9596E" w:rsidRPr="002607E1">
        <w:rPr>
          <w:sz w:val="20"/>
        </w:rPr>
        <w:t>-</w:t>
      </w:r>
      <w:r w:rsidRPr="002607E1">
        <w:rPr>
          <w:sz w:val="20"/>
        </w:rPr>
        <w:t xml:space="preserve"> Milovice</w:t>
      </w:r>
      <w:r w:rsidR="00D27C0B" w:rsidRPr="002607E1">
        <w:rPr>
          <w:sz w:val="20"/>
        </w:rPr>
        <w:t xml:space="preserve">, </w:t>
      </w:r>
      <w:r w:rsidR="00B9596E" w:rsidRPr="002607E1">
        <w:rPr>
          <w:sz w:val="20"/>
        </w:rPr>
        <w:t>–</w:t>
      </w:r>
      <w:r w:rsidR="00D27C0B" w:rsidRPr="002607E1">
        <w:rPr>
          <w:sz w:val="20"/>
        </w:rPr>
        <w:t xml:space="preserve"> MS, Geotechnický průzkum, SUDOP Praha, Praha.</w:t>
      </w:r>
    </w:p>
    <w:p w:rsidR="00D27C0B" w:rsidRPr="002607E1" w:rsidRDefault="00D27C0B" w:rsidP="002E38C9">
      <w:pPr>
        <w:pStyle w:val="Odstavecseseznamem"/>
        <w:numPr>
          <w:ilvl w:val="0"/>
          <w:numId w:val="14"/>
        </w:numPr>
        <w:suppressAutoHyphens w:val="0"/>
        <w:autoSpaceDN/>
        <w:spacing w:after="160" w:line="259" w:lineRule="auto"/>
        <w:contextualSpacing/>
        <w:textAlignment w:val="auto"/>
        <w:rPr>
          <w:sz w:val="20"/>
        </w:rPr>
      </w:pPr>
      <w:r w:rsidRPr="002607E1">
        <w:rPr>
          <w:sz w:val="20"/>
        </w:rPr>
        <w:t xml:space="preserve">Kratinoha, (1999): Milovice – Boží dar, </w:t>
      </w:r>
      <w:r w:rsidR="00B9596E" w:rsidRPr="002607E1">
        <w:rPr>
          <w:sz w:val="20"/>
        </w:rPr>
        <w:t>–</w:t>
      </w:r>
      <w:r w:rsidRPr="002607E1">
        <w:rPr>
          <w:sz w:val="20"/>
        </w:rPr>
        <w:t xml:space="preserve"> MS, Dokumentační zpráva o průběhu sanačních prací, Vodní zdroje Holešov a.s.</w:t>
      </w:r>
    </w:p>
    <w:p w:rsidR="002542BD" w:rsidRPr="002607E1" w:rsidRDefault="002542BD" w:rsidP="002542BD">
      <w:pPr>
        <w:suppressAutoHyphens w:val="0"/>
        <w:autoSpaceDN/>
        <w:spacing w:after="120" w:line="259" w:lineRule="auto"/>
        <w:contextualSpacing/>
        <w:textAlignment w:val="auto"/>
      </w:pPr>
      <w:r w:rsidRPr="002607E1">
        <w:t xml:space="preserve">Literatura: </w:t>
      </w:r>
    </w:p>
    <w:p w:rsidR="002542BD" w:rsidRPr="002607E1" w:rsidRDefault="002542BD" w:rsidP="00EC08CB">
      <w:pPr>
        <w:pStyle w:val="Odstavecseseznamem"/>
        <w:numPr>
          <w:ilvl w:val="0"/>
          <w:numId w:val="14"/>
        </w:numPr>
        <w:suppressAutoHyphens w:val="0"/>
        <w:autoSpaceDN/>
        <w:spacing w:after="160" w:line="259" w:lineRule="auto"/>
        <w:contextualSpacing/>
        <w:textAlignment w:val="auto"/>
        <w:rPr>
          <w:sz w:val="20"/>
        </w:rPr>
      </w:pPr>
      <w:r w:rsidRPr="002607E1">
        <w:rPr>
          <w:sz w:val="20"/>
        </w:rPr>
        <w:t xml:space="preserve">Rozsypal, A. (2020): </w:t>
      </w:r>
      <w:r w:rsidR="00EC08CB" w:rsidRPr="002607E1">
        <w:rPr>
          <w:sz w:val="20"/>
        </w:rPr>
        <w:t xml:space="preserve">Geotechnický versus inženýrskogeologický průzkum. – </w:t>
      </w:r>
      <w:proofErr w:type="spellStart"/>
      <w:r w:rsidR="00EC08CB" w:rsidRPr="002607E1">
        <w:rPr>
          <w:sz w:val="20"/>
        </w:rPr>
        <w:t>Z+i</w:t>
      </w:r>
      <w:proofErr w:type="spellEnd"/>
      <w:r w:rsidR="00EC08CB" w:rsidRPr="002607E1">
        <w:rPr>
          <w:sz w:val="20"/>
        </w:rPr>
        <w:t xml:space="preserve"> ČKAIT 5/2020, ČKAIT, 11-14. Praha.</w:t>
      </w:r>
    </w:p>
    <w:p w:rsidR="002542BD" w:rsidRPr="002607E1" w:rsidRDefault="002542BD" w:rsidP="00EC08CB">
      <w:pPr>
        <w:pStyle w:val="Odstavecseseznamem"/>
        <w:numPr>
          <w:ilvl w:val="0"/>
          <w:numId w:val="14"/>
        </w:numPr>
        <w:suppressAutoHyphens w:val="0"/>
        <w:autoSpaceDN/>
        <w:spacing w:after="160" w:line="259" w:lineRule="auto"/>
        <w:contextualSpacing/>
        <w:textAlignment w:val="auto"/>
        <w:rPr>
          <w:sz w:val="20"/>
        </w:rPr>
      </w:pPr>
      <w:proofErr w:type="spellStart"/>
      <w:r w:rsidRPr="002607E1">
        <w:rPr>
          <w:sz w:val="20"/>
        </w:rPr>
        <w:t>Řičica</w:t>
      </w:r>
      <w:proofErr w:type="spellEnd"/>
      <w:r w:rsidRPr="002607E1">
        <w:rPr>
          <w:sz w:val="20"/>
        </w:rPr>
        <w:t xml:space="preserve">, J. (2021): Vyjasnění vztahu mezi geotechnikou a geotechnickým inženýrstvím. – </w:t>
      </w:r>
      <w:proofErr w:type="spellStart"/>
      <w:r w:rsidRPr="002607E1">
        <w:rPr>
          <w:sz w:val="20"/>
        </w:rPr>
        <w:t>Z+i</w:t>
      </w:r>
      <w:proofErr w:type="spellEnd"/>
      <w:r w:rsidRPr="002607E1">
        <w:rPr>
          <w:sz w:val="20"/>
        </w:rPr>
        <w:t xml:space="preserve"> ČKAIT 1/2021, ČKAIT</w:t>
      </w:r>
      <w:r w:rsidR="00EC08CB" w:rsidRPr="002607E1">
        <w:rPr>
          <w:sz w:val="20"/>
        </w:rPr>
        <w:t>, 26-27.</w:t>
      </w:r>
      <w:r w:rsidRPr="002607E1">
        <w:rPr>
          <w:sz w:val="20"/>
        </w:rPr>
        <w:t xml:space="preserve"> Praha.</w:t>
      </w:r>
    </w:p>
    <w:p w:rsidR="00C02067" w:rsidRPr="002607E1" w:rsidRDefault="00C02067" w:rsidP="00C02067">
      <w:pPr>
        <w:suppressAutoHyphens w:val="0"/>
        <w:autoSpaceDN/>
        <w:spacing w:after="120" w:line="259" w:lineRule="auto"/>
        <w:contextualSpacing/>
        <w:textAlignment w:val="auto"/>
      </w:pPr>
      <w:r w:rsidRPr="002607E1">
        <w:t>Použité normy:</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BS 1377-7:1990. Methods of test for soils for civil engineering purposes. Shear strength tests (total stress)</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03 8375 – Ochrana kovových potrubí uložených v půdě nebo ve vodě proti korozi</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73 6133 - Navrhování a provádění zemního tělesa pozemních komunikací</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 xml:space="preserve">ČSN 75 9010 - </w:t>
      </w:r>
      <w:r w:rsidR="000205C1" w:rsidRPr="002607E1">
        <w:rPr>
          <w:sz w:val="20"/>
        </w:rPr>
        <w:t>Vsakovací zařízení srážkových vod</w:t>
      </w:r>
    </w:p>
    <w:p w:rsidR="00302F48" w:rsidRPr="002607E1" w:rsidRDefault="00302F48" w:rsidP="00302F48">
      <w:pPr>
        <w:pStyle w:val="Text"/>
        <w:numPr>
          <w:ilvl w:val="0"/>
          <w:numId w:val="14"/>
        </w:numPr>
        <w:rPr>
          <w:sz w:val="20"/>
        </w:rPr>
      </w:pPr>
      <w:r w:rsidRPr="002607E1">
        <w:rPr>
          <w:sz w:val="20"/>
          <w:lang w:val="x-none" w:eastAsia="x-none"/>
        </w:rPr>
        <w:t>ČSN 73 1004 - Navrhování základových konstrukcí - Stanovení požadavků</w:t>
      </w:r>
      <w:r w:rsidRPr="002607E1">
        <w:rPr>
          <w:sz w:val="20"/>
        </w:rPr>
        <w:t xml:space="preserve"> pro výpočetní metody</w:t>
      </w:r>
    </w:p>
    <w:p w:rsidR="00302F48" w:rsidRPr="002607E1" w:rsidRDefault="00302F48" w:rsidP="00302F48">
      <w:pPr>
        <w:pStyle w:val="Odstavecseseznamem"/>
        <w:numPr>
          <w:ilvl w:val="0"/>
          <w:numId w:val="14"/>
        </w:numPr>
        <w:suppressAutoHyphens w:val="0"/>
        <w:autoSpaceDN/>
        <w:spacing w:after="160" w:line="259" w:lineRule="auto"/>
        <w:contextualSpacing/>
        <w:textAlignment w:val="auto"/>
        <w:rPr>
          <w:sz w:val="20"/>
        </w:rPr>
      </w:pPr>
      <w:r w:rsidRPr="002607E1">
        <w:rPr>
          <w:sz w:val="20"/>
        </w:rPr>
        <w:t>ČSN P 73 1005 Inženýrskogeologický průzkum</w:t>
      </w:r>
    </w:p>
    <w:p w:rsidR="00302F48" w:rsidRPr="002607E1" w:rsidRDefault="00302F48" w:rsidP="00F94935">
      <w:pPr>
        <w:pStyle w:val="Odstavecseseznamem"/>
        <w:numPr>
          <w:ilvl w:val="0"/>
          <w:numId w:val="14"/>
        </w:numPr>
        <w:suppressAutoHyphens w:val="0"/>
        <w:autoSpaceDN/>
        <w:spacing w:after="160" w:line="259" w:lineRule="auto"/>
        <w:contextualSpacing/>
        <w:textAlignment w:val="auto"/>
        <w:rPr>
          <w:sz w:val="20"/>
        </w:rPr>
      </w:pPr>
      <w:r w:rsidRPr="002607E1">
        <w:rPr>
          <w:sz w:val="20"/>
        </w:rPr>
        <w:t>SŽ S4 – Železniční spodek (01/2021)</w:t>
      </w:r>
    </w:p>
    <w:p w:rsidR="00C02067" w:rsidRPr="002607E1" w:rsidRDefault="00C02067" w:rsidP="00F94935">
      <w:pPr>
        <w:pStyle w:val="Odstavecseseznamem"/>
        <w:numPr>
          <w:ilvl w:val="0"/>
          <w:numId w:val="14"/>
        </w:numPr>
        <w:suppressAutoHyphens w:val="0"/>
        <w:autoSpaceDN/>
        <w:spacing w:after="160" w:line="259" w:lineRule="auto"/>
        <w:contextualSpacing/>
        <w:textAlignment w:val="auto"/>
        <w:rPr>
          <w:sz w:val="20"/>
        </w:rPr>
      </w:pPr>
      <w:r w:rsidRPr="002607E1">
        <w:rPr>
          <w:sz w:val="20"/>
        </w:rPr>
        <w:lastRenderedPageBreak/>
        <w:t>ČSN EN 1997-1</w:t>
      </w:r>
      <w:r w:rsidR="002D03FB" w:rsidRPr="002607E1">
        <w:rPr>
          <w:sz w:val="20"/>
        </w:rPr>
        <w:t xml:space="preserve"> </w:t>
      </w:r>
      <w:proofErr w:type="spellStart"/>
      <w:r w:rsidRPr="002607E1">
        <w:rPr>
          <w:sz w:val="20"/>
        </w:rPr>
        <w:t>Eurokód</w:t>
      </w:r>
      <w:proofErr w:type="spellEnd"/>
      <w:r w:rsidRPr="002607E1">
        <w:rPr>
          <w:sz w:val="20"/>
        </w:rPr>
        <w:t xml:space="preserve"> 7: Navrhování geotechnických konstrukcí - Část 1: Obecná pravidla</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1997-2 Eurokód 7: Navrhování geotechnických konstrukcí - Část 2: Průzkum a zkoušení základové půdy</w:t>
      </w:r>
    </w:p>
    <w:p w:rsidR="00423D17" w:rsidRPr="002607E1" w:rsidRDefault="00083F54" w:rsidP="00C02067">
      <w:pPr>
        <w:pStyle w:val="Odstavecseseznamem"/>
        <w:numPr>
          <w:ilvl w:val="0"/>
          <w:numId w:val="14"/>
        </w:numPr>
        <w:suppressAutoHyphens w:val="0"/>
        <w:autoSpaceDN/>
        <w:spacing w:after="160" w:line="259" w:lineRule="auto"/>
        <w:contextualSpacing/>
        <w:textAlignment w:val="auto"/>
        <w:rPr>
          <w:sz w:val="20"/>
        </w:rPr>
      </w:pPr>
      <w:hyperlink r:id="rId11" w:history="1">
        <w:r w:rsidR="00423D17" w:rsidRPr="002607E1">
          <w:rPr>
            <w:sz w:val="20"/>
          </w:rPr>
          <w:t>ČSN EN 1998-</w:t>
        </w:r>
      </w:hyperlink>
      <w:r w:rsidR="00423D17" w:rsidRPr="002607E1">
        <w:rPr>
          <w:sz w:val="20"/>
        </w:rPr>
        <w:t>1 </w:t>
      </w:r>
      <w:proofErr w:type="spellStart"/>
      <w:r w:rsidR="00423D17" w:rsidRPr="002607E1">
        <w:rPr>
          <w:sz w:val="20"/>
        </w:rPr>
        <w:t>Eurokód</w:t>
      </w:r>
      <w:proofErr w:type="spellEnd"/>
      <w:r w:rsidR="00423D17" w:rsidRPr="002607E1">
        <w:rPr>
          <w:sz w:val="20"/>
        </w:rPr>
        <w:t xml:space="preserve"> 8: </w:t>
      </w:r>
      <w:r w:rsidR="00423D17" w:rsidRPr="002607E1">
        <w:rPr>
          <w:iCs/>
          <w:sz w:val="20"/>
        </w:rPr>
        <w:t>Část 1: Obecná pravidla, seizmická zatížení a pravidla pro pozemní stavby</w:t>
      </w:r>
    </w:p>
    <w:p w:rsidR="00423D17" w:rsidRPr="002607E1" w:rsidRDefault="00083F54" w:rsidP="00F94935">
      <w:pPr>
        <w:pStyle w:val="Odstavecseseznamem"/>
        <w:numPr>
          <w:ilvl w:val="0"/>
          <w:numId w:val="14"/>
        </w:numPr>
        <w:suppressAutoHyphens w:val="0"/>
        <w:autoSpaceDN/>
        <w:spacing w:after="160" w:line="259" w:lineRule="auto"/>
        <w:contextualSpacing/>
        <w:textAlignment w:val="auto"/>
        <w:rPr>
          <w:sz w:val="20"/>
        </w:rPr>
      </w:pPr>
      <w:hyperlink r:id="rId12" w:history="1">
        <w:r w:rsidR="00423D17" w:rsidRPr="002607E1">
          <w:rPr>
            <w:sz w:val="20"/>
          </w:rPr>
          <w:t>ČSN EN 1998-2</w:t>
        </w:r>
      </w:hyperlink>
      <w:r w:rsidR="00423D17" w:rsidRPr="002607E1">
        <w:rPr>
          <w:sz w:val="20"/>
        </w:rPr>
        <w:t> </w:t>
      </w:r>
      <w:proofErr w:type="spellStart"/>
      <w:r w:rsidR="00423D17" w:rsidRPr="002607E1">
        <w:rPr>
          <w:sz w:val="20"/>
        </w:rPr>
        <w:t>Eurokód</w:t>
      </w:r>
      <w:proofErr w:type="spellEnd"/>
      <w:r w:rsidR="00423D17" w:rsidRPr="002607E1">
        <w:rPr>
          <w:sz w:val="20"/>
        </w:rPr>
        <w:t xml:space="preserve"> 8: Navrhování konstrukcí odolných proti zemětřesení - Část 2: Mosty</w:t>
      </w:r>
    </w:p>
    <w:p w:rsidR="00423D17" w:rsidRPr="002607E1" w:rsidRDefault="00083F54" w:rsidP="00F94935">
      <w:pPr>
        <w:pStyle w:val="Odstavecseseznamem"/>
        <w:numPr>
          <w:ilvl w:val="0"/>
          <w:numId w:val="14"/>
        </w:numPr>
        <w:suppressAutoHyphens w:val="0"/>
        <w:autoSpaceDN/>
        <w:spacing w:after="160" w:line="259" w:lineRule="auto"/>
        <w:contextualSpacing/>
        <w:textAlignment w:val="auto"/>
        <w:rPr>
          <w:sz w:val="20"/>
        </w:rPr>
      </w:pPr>
      <w:hyperlink r:id="rId13" w:history="1">
        <w:r w:rsidR="00423D17" w:rsidRPr="002607E1">
          <w:rPr>
            <w:sz w:val="20"/>
          </w:rPr>
          <w:t>ČSN EN 1998-</w:t>
        </w:r>
      </w:hyperlink>
      <w:r w:rsidR="00423D17" w:rsidRPr="002607E1">
        <w:rPr>
          <w:sz w:val="20"/>
        </w:rPr>
        <w:t>5 </w:t>
      </w:r>
      <w:proofErr w:type="spellStart"/>
      <w:r w:rsidR="00423D17" w:rsidRPr="002607E1">
        <w:rPr>
          <w:sz w:val="20"/>
        </w:rPr>
        <w:t>Eurokód</w:t>
      </w:r>
      <w:proofErr w:type="spellEnd"/>
      <w:r w:rsidR="00423D17" w:rsidRPr="002607E1">
        <w:rPr>
          <w:sz w:val="20"/>
        </w:rPr>
        <w:t xml:space="preserve"> 8: </w:t>
      </w:r>
      <w:r w:rsidR="00423D17" w:rsidRPr="002607E1">
        <w:rPr>
          <w:iCs/>
          <w:sz w:val="20"/>
        </w:rPr>
        <w:t>Část 5: Základy, opěrné a zárubní zdi a geotechnická hlediska</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12504-1 Zkoušení betonu v konstrukcích - Část 1: Vývrty - Odběr, vyšetření a zkoušení v tlaku</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13286-2 - Nestmelené směsi a směsi stmelené hydraulickými pojivy - Část 2: Zkušební metody pro stanovení laboratorní srovnávací objemové hmotnosti a vlhkosti - Proctorova zkouška</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13286-47 - Nestmelené směsi a směsi stmelené hydraulickými pojivy - Část 47: Zkušební metoda pro stanovení kalifornského poměru únosnosti, okamžitého indexu únosnosti a lineárního bobtnání</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ISO 14688-1</w:t>
      </w:r>
      <w:r w:rsidR="002D03FB" w:rsidRPr="002607E1">
        <w:rPr>
          <w:sz w:val="20"/>
        </w:rPr>
        <w:t xml:space="preserve"> </w:t>
      </w:r>
      <w:r w:rsidRPr="002607E1">
        <w:rPr>
          <w:sz w:val="20"/>
        </w:rPr>
        <w:t>Geotechnický průzkum a zkoušení - Pojmenování a zatřiďování zemin - část 1: Pojmenování a popis</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ISO 14688-2</w:t>
      </w:r>
      <w:r w:rsidR="002D03FB" w:rsidRPr="002607E1">
        <w:rPr>
          <w:sz w:val="20"/>
        </w:rPr>
        <w:t xml:space="preserve"> </w:t>
      </w:r>
      <w:r w:rsidRPr="002607E1">
        <w:rPr>
          <w:sz w:val="20"/>
        </w:rPr>
        <w:t>Geotechnický průzkum a zkoušení - Pojmenování a zatřiďování zemin - část 2: Zásady pro zatřiďován</w:t>
      </w:r>
      <w:r w:rsidR="00B6131E" w:rsidRPr="002607E1">
        <w:rPr>
          <w:sz w:val="20"/>
        </w:rPr>
        <w:t>í</w:t>
      </w:r>
    </w:p>
    <w:p w:rsidR="00B6131E" w:rsidRPr="002607E1" w:rsidRDefault="00B6131E" w:rsidP="00B6131E">
      <w:pPr>
        <w:pStyle w:val="Odstavecseseznamem"/>
        <w:numPr>
          <w:ilvl w:val="0"/>
          <w:numId w:val="14"/>
        </w:numPr>
        <w:suppressAutoHyphens w:val="0"/>
        <w:autoSpaceDN/>
        <w:spacing w:after="160" w:line="259" w:lineRule="auto"/>
        <w:contextualSpacing/>
        <w:textAlignment w:val="auto"/>
        <w:rPr>
          <w:sz w:val="20"/>
        </w:rPr>
      </w:pPr>
      <w:r w:rsidRPr="002607E1">
        <w:rPr>
          <w:sz w:val="20"/>
        </w:rPr>
        <w:t>ČSN EN ISO 14689 Geotechnický průzkum a zkoušení - Pojmenování, popis a klasifikace hornin</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ISO 17892-1 Geotechnický průzkum a zkoušení - Laboratorní zkoušky zemin - Část 1: Stanovení vlhkosti zemin</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ISO 17892-2 Geotechnický průzkum a zkoušení - Laboratorní zkoušky zemin - Část 2: Stanovení objemové hmotnosti jemnozrnných zemin</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ISO 17892-3 Geotechnický průzkum a zkoušení - Laboratorní zkoušky zemin - Část 3: Stanovení zdánlivé hustoty pevných částic zemin pomocí pyknometru</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ISO 17892-4 Geotechnický průzkum a zkoušení - Laboratorní zkoušky zemin - Část 4: Stanovení zrnitosti zemin</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ISO 17892-5 Geotechnický průzkum a zkoušení - Laboratorní zkoušky zemin - Část 5: Stanovení stlačitelnosti zemin v edometru</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ISO 17892-6 Geotechnický průzkum a zkoušení - Laboratorní zkoušky zemin - Část 6: Kuželová zkouška</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ISO 17892-10 Geotechnický průzkum a zkoušení - Laboratorní zkoušky zemin - Část 10: Krabicová smyková zkouška</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ISO 17892-12 Geotechnický průzkum a zkoušení - Laboratorní zkoušky zemin - Část 12: Stanovení konzistenčních mezí zemin</w:t>
      </w:r>
    </w:p>
    <w:p w:rsidR="00EA23CA" w:rsidRDefault="00EA23CA" w:rsidP="00EA23CA">
      <w:pPr>
        <w:pStyle w:val="Odstavecseseznamem"/>
        <w:numPr>
          <w:ilvl w:val="0"/>
          <w:numId w:val="14"/>
        </w:numPr>
        <w:suppressAutoHyphens w:val="0"/>
        <w:autoSpaceDN/>
        <w:spacing w:after="160" w:line="259" w:lineRule="auto"/>
        <w:contextualSpacing/>
        <w:textAlignment w:val="auto"/>
        <w:rPr>
          <w:sz w:val="20"/>
        </w:rPr>
      </w:pPr>
      <w:r w:rsidRPr="00A63725">
        <w:rPr>
          <w:sz w:val="20"/>
        </w:rPr>
        <w:t xml:space="preserve">ČSN </w:t>
      </w:r>
      <w:r>
        <w:rPr>
          <w:sz w:val="20"/>
        </w:rPr>
        <w:t>EN</w:t>
      </w:r>
      <w:r w:rsidRPr="00A63725">
        <w:rPr>
          <w:sz w:val="20"/>
        </w:rPr>
        <w:t xml:space="preserve"> ISO 22476-2 Geotechnický průzkum a zkoušení - Terénní zkoušky - Část 2: Dynamická penetrační zkouška</w:t>
      </w:r>
    </w:p>
    <w:p w:rsidR="00EA23CA" w:rsidRDefault="00EA23CA" w:rsidP="00EA23CA">
      <w:pPr>
        <w:pStyle w:val="Odstavecseseznamem"/>
        <w:numPr>
          <w:ilvl w:val="0"/>
          <w:numId w:val="14"/>
        </w:numPr>
        <w:suppressAutoHyphens w:val="0"/>
        <w:autoSpaceDN/>
        <w:spacing w:after="160" w:line="259" w:lineRule="auto"/>
        <w:contextualSpacing/>
        <w:textAlignment w:val="auto"/>
        <w:rPr>
          <w:sz w:val="20"/>
        </w:rPr>
      </w:pPr>
      <w:r w:rsidRPr="00A63725">
        <w:rPr>
          <w:sz w:val="20"/>
        </w:rPr>
        <w:t xml:space="preserve">ČSN </w:t>
      </w:r>
      <w:r>
        <w:rPr>
          <w:sz w:val="20"/>
        </w:rPr>
        <w:t>EN</w:t>
      </w:r>
      <w:r w:rsidRPr="00A63725">
        <w:rPr>
          <w:sz w:val="20"/>
        </w:rPr>
        <w:t xml:space="preserve"> ISO 22476</w:t>
      </w:r>
      <w:r>
        <w:rPr>
          <w:sz w:val="20"/>
        </w:rPr>
        <w:t xml:space="preserve">-3 </w:t>
      </w:r>
      <w:r w:rsidRPr="000A50AE">
        <w:rPr>
          <w:sz w:val="20"/>
        </w:rPr>
        <w:t>Geotechnický průzkum a zkoušení - Terénní zkoušky - Část 3: Standardní penetrační zkouška</w:t>
      </w:r>
    </w:p>
    <w:p w:rsidR="00EA23CA" w:rsidRPr="00EA23CA" w:rsidRDefault="00EA23CA" w:rsidP="00F94935">
      <w:pPr>
        <w:pStyle w:val="Odstavecseseznamem"/>
        <w:numPr>
          <w:ilvl w:val="0"/>
          <w:numId w:val="14"/>
        </w:numPr>
        <w:suppressAutoHyphens w:val="0"/>
        <w:autoSpaceDN/>
        <w:spacing w:after="160" w:line="259" w:lineRule="auto"/>
        <w:contextualSpacing/>
        <w:textAlignment w:val="auto"/>
        <w:rPr>
          <w:sz w:val="20"/>
        </w:rPr>
      </w:pPr>
      <w:r w:rsidRPr="00EA23CA">
        <w:rPr>
          <w:sz w:val="20"/>
        </w:rPr>
        <w:t xml:space="preserve">ČSN EN ISO 22476-4 Geotechnický průzkum a zkoušení - Terénní zkoušky - Část 4: Zkouška </w:t>
      </w:r>
      <w:proofErr w:type="spellStart"/>
      <w:r w:rsidRPr="00EA23CA">
        <w:rPr>
          <w:sz w:val="20"/>
        </w:rPr>
        <w:t>presiometrem</w:t>
      </w:r>
      <w:proofErr w:type="spellEnd"/>
      <w:r w:rsidRPr="00EA23CA">
        <w:rPr>
          <w:sz w:val="20"/>
        </w:rPr>
        <w:t xml:space="preserve"> </w:t>
      </w:r>
      <w:proofErr w:type="spellStart"/>
      <w:r w:rsidRPr="00EA23CA">
        <w:rPr>
          <w:sz w:val="20"/>
        </w:rPr>
        <w:t>Ménard</w:t>
      </w:r>
      <w:proofErr w:type="spellEnd"/>
    </w:p>
    <w:p w:rsidR="00EA23CA" w:rsidRDefault="00EA23CA" w:rsidP="00EA23CA">
      <w:pPr>
        <w:pStyle w:val="Odstavecseseznamem"/>
        <w:numPr>
          <w:ilvl w:val="0"/>
          <w:numId w:val="14"/>
        </w:numPr>
        <w:suppressAutoHyphens w:val="0"/>
        <w:autoSpaceDN/>
        <w:spacing w:after="160" w:line="259" w:lineRule="auto"/>
        <w:contextualSpacing/>
        <w:textAlignment w:val="auto"/>
        <w:rPr>
          <w:sz w:val="20"/>
        </w:rPr>
      </w:pPr>
      <w:r w:rsidRPr="00A63725">
        <w:rPr>
          <w:sz w:val="20"/>
        </w:rPr>
        <w:t xml:space="preserve">ČSN </w:t>
      </w:r>
      <w:r>
        <w:rPr>
          <w:sz w:val="20"/>
        </w:rPr>
        <w:t>EN</w:t>
      </w:r>
      <w:r w:rsidRPr="00A63725">
        <w:rPr>
          <w:sz w:val="20"/>
        </w:rPr>
        <w:t xml:space="preserve"> ISO 22476-12 Geotechnický průzkum a zkoušení - Terénní zkoušky - Část 12: Statická penetrační zkouška (CPTM)</w:t>
      </w:r>
    </w:p>
    <w:p w:rsidR="00EA23CA" w:rsidRPr="000A50AE" w:rsidRDefault="00EA23CA" w:rsidP="00EA23CA">
      <w:pPr>
        <w:pStyle w:val="Odstavecseseznamem"/>
        <w:numPr>
          <w:ilvl w:val="0"/>
          <w:numId w:val="14"/>
        </w:numPr>
        <w:suppressAutoHyphens w:val="0"/>
        <w:autoSpaceDN/>
        <w:spacing w:after="160" w:line="259" w:lineRule="auto"/>
        <w:contextualSpacing/>
        <w:textAlignment w:val="auto"/>
        <w:rPr>
          <w:sz w:val="20"/>
        </w:rPr>
      </w:pPr>
      <w:r w:rsidRPr="00A63725">
        <w:rPr>
          <w:sz w:val="20"/>
        </w:rPr>
        <w:t xml:space="preserve">ČSN </w:t>
      </w:r>
      <w:r>
        <w:rPr>
          <w:sz w:val="20"/>
        </w:rPr>
        <w:t>EN</w:t>
      </w:r>
      <w:r w:rsidRPr="00A63725">
        <w:rPr>
          <w:sz w:val="20"/>
        </w:rPr>
        <w:t xml:space="preserve"> ISO 22476-12 </w:t>
      </w:r>
      <w:r w:rsidRPr="000A50AE">
        <w:rPr>
          <w:sz w:val="20"/>
        </w:rPr>
        <w:t>Geotechnický průzkum a zkoušení - Terénní zkoušky - Část 14: Dynamická penetrace ve vrtu</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14227-15 Směsi stmelené hydraulickými pojivy - Specifikace - Část 15: Zeminy stabilizované hydraulickými pojivy</w:t>
      </w:r>
    </w:p>
    <w:p w:rsidR="00C02067" w:rsidRPr="002607E1" w:rsidRDefault="00C02067" w:rsidP="00C02067">
      <w:pPr>
        <w:pStyle w:val="Odstavecseseznamem"/>
        <w:numPr>
          <w:ilvl w:val="0"/>
          <w:numId w:val="14"/>
        </w:numPr>
        <w:suppressAutoHyphens w:val="0"/>
        <w:autoSpaceDN/>
        <w:spacing w:after="160" w:line="259" w:lineRule="auto"/>
        <w:contextualSpacing/>
        <w:textAlignment w:val="auto"/>
        <w:rPr>
          <w:sz w:val="20"/>
        </w:rPr>
      </w:pPr>
      <w:r w:rsidRPr="002607E1">
        <w:rPr>
          <w:sz w:val="20"/>
        </w:rPr>
        <w:t>ČSN EN 206+A1 - Beton - Specifikace, vlastnosti, výroba a shoda</w:t>
      </w:r>
    </w:p>
    <w:p w:rsidR="0065193D" w:rsidRPr="004A0708" w:rsidRDefault="00B9596E" w:rsidP="00B9596E">
      <w:pPr>
        <w:pStyle w:val="Nadpis1"/>
      </w:pPr>
      <w:bookmarkStart w:id="10" w:name="_Toc63936508"/>
      <w:bookmarkStart w:id="11" w:name="_Toc69996316"/>
      <w:r w:rsidRPr="00B9596E">
        <w:t>S</w:t>
      </w:r>
      <w:r w:rsidR="0065193D" w:rsidRPr="004A0708">
        <w:t>tručná charakteristika přírodních poměrů</w:t>
      </w:r>
      <w:bookmarkEnd w:id="10"/>
      <w:bookmarkEnd w:id="11"/>
    </w:p>
    <w:p w:rsidR="0034348B" w:rsidRDefault="0034348B" w:rsidP="000874E6">
      <w:pPr>
        <w:pStyle w:val="Nadpis2"/>
        <w:spacing w:before="240"/>
      </w:pPr>
      <w:bookmarkStart w:id="12" w:name="_Toc69996317"/>
      <w:r>
        <w:t>Geomorfologie</w:t>
      </w:r>
      <w:bookmarkEnd w:id="12"/>
    </w:p>
    <w:p w:rsidR="00EF2688" w:rsidRDefault="00EF2688" w:rsidP="001B07EA">
      <w:pPr>
        <w:autoSpaceDE w:val="0"/>
        <w:adjustRightInd w:val="0"/>
        <w:spacing w:after="120"/>
        <w:jc w:val="both"/>
      </w:pPr>
      <w:r w:rsidRPr="00D82E39">
        <w:t xml:space="preserve">Podle geomorfologického </w:t>
      </w:r>
      <w:r w:rsidRPr="00D82E39">
        <w:rPr>
          <w:rFonts w:ascii="Cambria" w:hAnsi="Cambria" w:cs="Cambria"/>
        </w:rPr>
        <w:t>č</w:t>
      </w:r>
      <w:r w:rsidRPr="00D82E39">
        <w:t>len</w:t>
      </w:r>
      <w:r w:rsidR="0034348B">
        <w:t>ě</w:t>
      </w:r>
      <w:r w:rsidRPr="00D82E39">
        <w:t>n</w:t>
      </w:r>
      <w:r w:rsidR="00B9596E">
        <w:t>í</w:t>
      </w:r>
      <w:r w:rsidRPr="00D82E39">
        <w:t xml:space="preserve"> </w:t>
      </w:r>
      <w:r w:rsidRPr="00D82E39">
        <w:rPr>
          <w:rFonts w:ascii="Cambria" w:hAnsi="Cambria" w:cs="Cambria"/>
        </w:rPr>
        <w:t>Č</w:t>
      </w:r>
      <w:r w:rsidR="00B9596E">
        <w:rPr>
          <w:rFonts w:ascii="Cambria" w:hAnsi="Cambria" w:cs="Cambria"/>
        </w:rPr>
        <w:t>R</w:t>
      </w:r>
      <w:r w:rsidRPr="00D82E39">
        <w:t xml:space="preserve"> nále</w:t>
      </w:r>
      <w:r w:rsidRPr="00D82E39">
        <w:rPr>
          <w:rFonts w:ascii="Cambria" w:hAnsi="Cambria" w:cs="Cambria"/>
        </w:rPr>
        <w:t>ž</w:t>
      </w:r>
      <w:r w:rsidRPr="00D82E39">
        <w:t xml:space="preserve">í rozsáhlé zájmové území ke geomorfologické provincii Česká vysočina, k soustavě Česká tabule, k oblasti Středočeská tabule, </w:t>
      </w:r>
      <w:r w:rsidRPr="00D82E39">
        <w:lastRenderedPageBreak/>
        <w:t xml:space="preserve">ke geomorfologickému celku Středolabská a Jizerská tabule, k podcelku Nymburská kotlina a Dolnojizerská tabule a k okrsku Milovická tabule, Jabkenická plošina a Luštěnická kotlina. Směrem na jih od studované oblasti protéká řeka Labe a na západě oblasti protéká Jizera. </w:t>
      </w:r>
      <w:r w:rsidR="00E70CA3">
        <w:t>Morfologii krajiny lze rozdělit na rovinu – Polabí (kvartérní fluviální zeminy) a pahorkatinu (podloží poloskalních hornin svrch</w:t>
      </w:r>
      <w:r w:rsidR="007645BD">
        <w:t>ní křídy).</w:t>
      </w:r>
    </w:p>
    <w:p w:rsidR="0034348B" w:rsidRDefault="0034348B" w:rsidP="001B07EA">
      <w:pPr>
        <w:pStyle w:val="Standard"/>
        <w:spacing w:after="120"/>
        <w:ind w:firstLine="567"/>
        <w:jc w:val="both"/>
      </w:pPr>
      <w:r>
        <w:t xml:space="preserve">Území lze charakterizovat jako rovinaté až mírně zvlněné. Nadmořská výška se pohybuje v intervalu 200 – 260 m </w:t>
      </w:r>
      <w:proofErr w:type="gramStart"/>
      <w:r>
        <w:t>n.m.</w:t>
      </w:r>
      <w:proofErr w:type="gramEnd"/>
      <w:r>
        <w:t xml:space="preserve"> Niveleta trasy je předpokládána </w:t>
      </w:r>
      <w:r w:rsidRPr="00452FC0">
        <w:t xml:space="preserve">převážně </w:t>
      </w:r>
      <w:r w:rsidR="00452FC0" w:rsidRPr="00452FC0">
        <w:t>vedená v násypových tělesech</w:t>
      </w:r>
      <w:r w:rsidR="00452FC0">
        <w:t xml:space="preserve"> dosahujících až 9 m</w:t>
      </w:r>
      <w:r w:rsidR="00452FC0" w:rsidRPr="00452FC0">
        <w:t xml:space="preserve">, místy zářezu a vyjímečně </w:t>
      </w:r>
      <w:r w:rsidRPr="00452FC0">
        <w:t xml:space="preserve">v úrovni </w:t>
      </w:r>
      <w:r w:rsidR="00452FC0" w:rsidRPr="00452FC0">
        <w:t>terénu.</w:t>
      </w:r>
    </w:p>
    <w:p w:rsidR="001B07EA" w:rsidRDefault="001B07EA" w:rsidP="000874E6">
      <w:pPr>
        <w:pStyle w:val="Nadpis2"/>
        <w:spacing w:before="240"/>
      </w:pPr>
      <w:bookmarkStart w:id="13" w:name="_Toc69996318"/>
      <w:r>
        <w:t>Klimatické poměry</w:t>
      </w:r>
      <w:bookmarkEnd w:id="13"/>
    </w:p>
    <w:p w:rsidR="001B07EA" w:rsidRDefault="001B07EA" w:rsidP="001B07EA">
      <w:pPr>
        <w:autoSpaceDE w:val="0"/>
        <w:adjustRightInd w:val="0"/>
        <w:spacing w:after="120"/>
        <w:jc w:val="both"/>
      </w:pPr>
      <w:r w:rsidRPr="00722AFF">
        <w:t>Klimaticky p</w:t>
      </w:r>
      <w:r w:rsidRPr="001B07EA">
        <w:t>ř</w:t>
      </w:r>
      <w:r w:rsidRPr="00722AFF">
        <w:t>íslu</w:t>
      </w:r>
      <w:r>
        <w:t>š</w:t>
      </w:r>
      <w:r w:rsidRPr="00722AFF">
        <w:t xml:space="preserve">í hodnocené území podle Quitta (1971) </w:t>
      </w:r>
      <w:r>
        <w:t>do teplé klimatické oblasti T2.</w:t>
      </w:r>
      <w:r w:rsidRPr="00722AFF">
        <w:t xml:space="preserve"> Jaro je poměrně krátké, teplé až mírně teplé, léto je teplé dlouhé a suché. Podzim je poměrně krátký, teplý až mírně teplý, zima j</w:t>
      </w:r>
      <w:r>
        <w:t>e krátká, suchá až velmi suchá.</w:t>
      </w:r>
    </w:p>
    <w:p w:rsidR="001B07EA" w:rsidRDefault="001B07EA" w:rsidP="001B07EA">
      <w:pPr>
        <w:autoSpaceDE w:val="0"/>
        <w:adjustRightInd w:val="0"/>
        <w:spacing w:after="120"/>
        <w:ind w:firstLine="567"/>
        <w:jc w:val="both"/>
      </w:pPr>
      <w:r w:rsidRPr="00722AFF">
        <w:t>Pro teplou oblast T2 je typický</w:t>
      </w:r>
      <w:r>
        <w:t>:</w:t>
      </w:r>
    </w:p>
    <w:p w:rsidR="001B07EA" w:rsidRDefault="001B07EA" w:rsidP="007A42B2">
      <w:pPr>
        <w:pStyle w:val="Odstavecseseznamem"/>
        <w:numPr>
          <w:ilvl w:val="0"/>
          <w:numId w:val="15"/>
        </w:numPr>
        <w:autoSpaceDE w:val="0"/>
        <w:adjustRightInd w:val="0"/>
        <w:ind w:left="1281" w:hanging="357"/>
        <w:jc w:val="both"/>
      </w:pPr>
      <w:r w:rsidRPr="00722AFF">
        <w:t>počet letních dní 50</w:t>
      </w:r>
      <w:r>
        <w:t xml:space="preserve"> – 60</w:t>
      </w:r>
      <w:r w:rsidR="00452FC0">
        <w:t>,</w:t>
      </w:r>
    </w:p>
    <w:p w:rsidR="001B07EA" w:rsidRDefault="001B07EA" w:rsidP="007A42B2">
      <w:pPr>
        <w:pStyle w:val="Odstavecseseznamem"/>
        <w:numPr>
          <w:ilvl w:val="0"/>
          <w:numId w:val="15"/>
        </w:numPr>
        <w:autoSpaceDE w:val="0"/>
        <w:adjustRightInd w:val="0"/>
        <w:ind w:left="1281" w:hanging="357"/>
        <w:jc w:val="both"/>
      </w:pPr>
      <w:r w:rsidRPr="00722AFF">
        <w:t xml:space="preserve">počet dní s teplotou alespoň </w:t>
      </w:r>
      <w:r>
        <w:t>10°C</w:t>
      </w:r>
      <w:r w:rsidRPr="00722AFF">
        <w:t xml:space="preserve"> je 160</w:t>
      </w:r>
      <w:r>
        <w:t xml:space="preserve"> – 170</w:t>
      </w:r>
      <w:r w:rsidR="00452FC0">
        <w:t>,</w:t>
      </w:r>
    </w:p>
    <w:p w:rsidR="001B07EA" w:rsidRDefault="001B07EA" w:rsidP="007A42B2">
      <w:pPr>
        <w:pStyle w:val="Odstavecseseznamem"/>
        <w:numPr>
          <w:ilvl w:val="0"/>
          <w:numId w:val="15"/>
        </w:numPr>
        <w:autoSpaceDE w:val="0"/>
        <w:adjustRightInd w:val="0"/>
        <w:ind w:left="1281" w:hanging="357"/>
        <w:jc w:val="both"/>
      </w:pPr>
      <w:r w:rsidRPr="00722AFF">
        <w:t>počet mrazových dní je 100</w:t>
      </w:r>
      <w:r>
        <w:t xml:space="preserve"> – 110</w:t>
      </w:r>
      <w:r w:rsidR="00452FC0">
        <w:t>,</w:t>
      </w:r>
    </w:p>
    <w:p w:rsidR="001B07EA" w:rsidRDefault="001B07EA" w:rsidP="007A42B2">
      <w:pPr>
        <w:pStyle w:val="Odstavecseseznamem"/>
        <w:numPr>
          <w:ilvl w:val="0"/>
          <w:numId w:val="15"/>
        </w:numPr>
        <w:autoSpaceDE w:val="0"/>
        <w:adjustRightInd w:val="0"/>
        <w:ind w:left="1281" w:hanging="357"/>
        <w:jc w:val="both"/>
      </w:pPr>
      <w:r w:rsidRPr="00722AFF">
        <w:t>počet ledových dní je 30</w:t>
      </w:r>
      <w:r>
        <w:t xml:space="preserve"> – 40</w:t>
      </w:r>
      <w:r w:rsidR="00452FC0">
        <w:t>,</w:t>
      </w:r>
    </w:p>
    <w:p w:rsidR="001B07EA" w:rsidRDefault="001B07EA" w:rsidP="007A42B2">
      <w:pPr>
        <w:pStyle w:val="Odstavecseseznamem"/>
        <w:numPr>
          <w:ilvl w:val="0"/>
          <w:numId w:val="15"/>
        </w:numPr>
        <w:autoSpaceDE w:val="0"/>
        <w:adjustRightInd w:val="0"/>
        <w:ind w:left="1281" w:hanging="357"/>
        <w:jc w:val="both"/>
      </w:pPr>
      <w:r>
        <w:t>p</w:t>
      </w:r>
      <w:r w:rsidRPr="00722AFF">
        <w:t xml:space="preserve">očet dní </w:t>
      </w:r>
      <w:r w:rsidR="00452FC0">
        <w:t>se sněhovou pokrývkou je 40-50,</w:t>
      </w:r>
    </w:p>
    <w:p w:rsidR="001B07EA" w:rsidRPr="00722AFF" w:rsidRDefault="001B07EA" w:rsidP="007A42B2">
      <w:pPr>
        <w:pStyle w:val="Odstavecseseznamem"/>
        <w:numPr>
          <w:ilvl w:val="0"/>
          <w:numId w:val="15"/>
        </w:numPr>
        <w:autoSpaceDE w:val="0"/>
        <w:adjustRightInd w:val="0"/>
        <w:ind w:left="1281" w:hanging="357"/>
        <w:jc w:val="both"/>
      </w:pPr>
      <w:r>
        <w:t>průměrná telota v červenci 18 – 19 °C</w:t>
      </w:r>
      <w:r w:rsidR="00452FC0">
        <w:t>.</w:t>
      </w:r>
    </w:p>
    <w:p w:rsidR="001B07EA" w:rsidRDefault="001B07EA" w:rsidP="00452FC0">
      <w:pPr>
        <w:pStyle w:val="Standard"/>
        <w:spacing w:before="120" w:after="120"/>
        <w:ind w:firstLine="567"/>
        <w:jc w:val="both"/>
      </w:pPr>
      <w:r w:rsidRPr="00722AFF">
        <w:t>Dle údajů převzatých ze stanice Mcely se průměrné roční teploty pohybují mezi 8 – 9°C a roční úhrny srážek činí okolo 600 mm.</w:t>
      </w:r>
      <w:r w:rsidRPr="001B07EA">
        <w:t xml:space="preserve"> </w:t>
      </w:r>
      <w:r w:rsidRPr="00722AFF">
        <w:t>Nezámrzná hloubka je 0,8 m.</w:t>
      </w:r>
    </w:p>
    <w:p w:rsidR="0065193D" w:rsidRPr="0034348B" w:rsidRDefault="0065193D" w:rsidP="000874E6">
      <w:pPr>
        <w:pStyle w:val="Nadpis2"/>
        <w:spacing w:before="240"/>
      </w:pPr>
      <w:bookmarkStart w:id="14" w:name="_Toc63936509"/>
      <w:bookmarkStart w:id="15" w:name="_Toc69996319"/>
      <w:r w:rsidRPr="0034348B">
        <w:t>Geologické poměry</w:t>
      </w:r>
      <w:bookmarkEnd w:id="14"/>
      <w:bookmarkEnd w:id="15"/>
    </w:p>
    <w:p w:rsidR="00E70CA3" w:rsidRDefault="001C2137" w:rsidP="00C02067">
      <w:pPr>
        <w:autoSpaceDE w:val="0"/>
        <w:adjustRightInd w:val="0"/>
        <w:spacing w:after="120"/>
        <w:jc w:val="both"/>
      </w:pPr>
      <w:r w:rsidRPr="00D82E39">
        <w:t>Zájmové území je tvořeno pokryvnými útvary a postvariskými magmatit</w:t>
      </w:r>
      <w:r>
        <w:t>y</w:t>
      </w:r>
      <w:r w:rsidRPr="00D82E39">
        <w:t xml:space="preserve"> Českého masivu – jedná se o region česká křídová pánev a představuje litofaciální přechod z tzv. jizerského do labského vývoje české křídové pánve, to je přechod mezi většinou vápnitopísčitými sedimenty turonu na západosevrozápadě od Jizery a převážně jílovitými a vápnitými sedimenty turonu a coniacu východně od Jizery. Litostratigraficky se vyčleňují souvrství: bělohorské, jizerské, teplické a březenské ve stratigrafickém rozsahu cenoman - coniac. Mladší křídová souvrství se vzhledem ke kenozoické inverzi reliéfu a denudaci již nezachovala. </w:t>
      </w:r>
      <w:r w:rsidR="00E70CA3">
        <w:t>Po usazení křídových sedimentů oblast nebyla vystavena vlivům dalšího vrásnění (pouz</w:t>
      </w:r>
      <w:r w:rsidR="00B2000F">
        <w:t>e drobné dozvuky vrásnění Alpín</w:t>
      </w:r>
      <w:r w:rsidR="00E70CA3">
        <w:t>s</w:t>
      </w:r>
      <w:r w:rsidR="00B2000F">
        <w:t>k</w:t>
      </w:r>
      <w:r w:rsidR="00E70CA3">
        <w:t>ého) a tak jsou vrstvy subhorizontální případně málo ukloněné. Pokud dochází ke změnám hornin, jedná se zejména o poklesové zlomy. Tímto pohybem se potom na stejnou nadmořskou výšku dostávají horniny různého stáží a různých litofacií.</w:t>
      </w:r>
    </w:p>
    <w:p w:rsidR="001C2137" w:rsidRDefault="001C2137" w:rsidP="00C02067">
      <w:pPr>
        <w:autoSpaceDE w:val="0"/>
        <w:adjustRightInd w:val="0"/>
        <w:spacing w:after="120"/>
        <w:ind w:firstLine="567"/>
        <w:jc w:val="both"/>
      </w:pPr>
      <w:r w:rsidRPr="00D82E39">
        <w:t>Křídové vrstvy se uklánějí mírně k severoseverovýchodu až k severovýchodu v jižní části rajonu, v západní části rajonu mírně k jihovýchodu a při severovýchodním okraji rajonu jsou poměrně strmé úklony k západojihozápadu. Podle Valečky et al. (1999) se je</w:t>
      </w:r>
      <w:r w:rsidR="00C02067">
        <w:t>dná o markvartickou synklinálu.</w:t>
      </w:r>
    </w:p>
    <w:p w:rsidR="00C02067" w:rsidRDefault="00C02067" w:rsidP="00C02067">
      <w:pPr>
        <w:autoSpaceDE w:val="0"/>
        <w:adjustRightInd w:val="0"/>
        <w:spacing w:after="120"/>
        <w:ind w:firstLine="567"/>
        <w:jc w:val="both"/>
      </w:pPr>
      <w:r>
        <w:t xml:space="preserve">Z pohledu navrhované stavby lze očekávat, že horninové podloží budou tvořit </w:t>
      </w:r>
      <w:r w:rsidRPr="00D82E39">
        <w:t>svrchnokřídov</w:t>
      </w:r>
      <w:r>
        <w:t>é</w:t>
      </w:r>
      <w:r w:rsidRPr="00D82E39">
        <w:t xml:space="preserve"> sedimenty středního až svrchního turonu. Jedná se o slínovce s polohami či konkrecemi vápenců, rytmy či cykly slínovec – váp</w:t>
      </w:r>
      <w:r>
        <w:t>enec (jílovito-</w:t>
      </w:r>
      <w:r w:rsidRPr="00D82E39">
        <w:t>vápnité prachovce – lužický vývoj) a o vápnito-jílovité glaukonitické pískovce.</w:t>
      </w:r>
    </w:p>
    <w:p w:rsidR="00C02067" w:rsidRDefault="00C02067" w:rsidP="00C02067">
      <w:pPr>
        <w:autoSpaceDE w:val="0"/>
        <w:adjustRightInd w:val="0"/>
        <w:spacing w:after="120"/>
        <w:ind w:firstLine="567"/>
        <w:jc w:val="both"/>
      </w:pPr>
      <w:r>
        <w:t>Kvartérní pokryvné útvary budují</w:t>
      </w:r>
      <w:r w:rsidRPr="00D82E39">
        <w:t xml:space="preserve"> pleistocenní </w:t>
      </w:r>
      <w:r>
        <w:t xml:space="preserve">fluviální </w:t>
      </w:r>
      <w:r w:rsidRPr="00D82E39">
        <w:t>písky a štěrky a holocénní nezpevněné sedimenty deluviofluviální geneze a písčito-hlinit</w:t>
      </w:r>
      <w:r w:rsidR="00B2000F">
        <w:t>é</w:t>
      </w:r>
      <w:r w:rsidRPr="00D82E39">
        <w:t xml:space="preserve"> až hlinito-písčit</w:t>
      </w:r>
      <w:r w:rsidR="00B2000F">
        <w:t>é</w:t>
      </w:r>
      <w:r w:rsidRPr="00D82E39">
        <w:t xml:space="preserve"> sediment</w:t>
      </w:r>
      <w:r w:rsidR="00B2000F">
        <w:t>y</w:t>
      </w:r>
      <w:r w:rsidRPr="00D82E39">
        <w:t xml:space="preserve"> </w:t>
      </w:r>
      <w:r w:rsidRPr="00D82E39">
        <w:lastRenderedPageBreak/>
        <w:t xml:space="preserve">deluviální. </w:t>
      </w:r>
      <w:r w:rsidR="00B2000F">
        <w:t>Především v zastavěných územích budou přítomné variabilní</w:t>
      </w:r>
      <w:r w:rsidRPr="00D82E39">
        <w:t xml:space="preserve"> antropogenní navážky</w:t>
      </w:r>
      <w:r>
        <w:t>.</w:t>
      </w:r>
    </w:p>
    <w:p w:rsidR="00C02067" w:rsidRPr="00D82E39" w:rsidRDefault="00C02067" w:rsidP="00B2000F">
      <w:pPr>
        <w:spacing w:after="120"/>
        <w:jc w:val="both"/>
        <w:rPr>
          <w:b/>
        </w:rPr>
      </w:pPr>
      <w:r w:rsidRPr="00D82E39">
        <w:rPr>
          <w:b/>
        </w:rPr>
        <w:t xml:space="preserve">Zemětřesení </w:t>
      </w:r>
      <w:r w:rsidRPr="00D82E39">
        <w:t>(ČSN EN 1998</w:t>
      </w:r>
      <w:r w:rsidR="002607E1">
        <w:t>-1</w:t>
      </w:r>
      <w:r w:rsidRPr="00D82E39">
        <w:t xml:space="preserve">) </w:t>
      </w:r>
      <w:r w:rsidR="005A32E9" w:rsidRPr="00D82E39">
        <w:t>–</w:t>
      </w:r>
      <w:r w:rsidRPr="00D82E39">
        <w:rPr>
          <w:b/>
        </w:rPr>
        <w:t xml:space="preserve"> </w:t>
      </w:r>
      <w:r w:rsidRPr="00D82E39">
        <w:t>ne</w:t>
      </w:r>
    </w:p>
    <w:p w:rsidR="00C02067" w:rsidRPr="00D82E39" w:rsidRDefault="00C02067" w:rsidP="00B2000F">
      <w:pPr>
        <w:spacing w:after="120"/>
        <w:jc w:val="both"/>
        <w:rPr>
          <w:b/>
        </w:rPr>
      </w:pPr>
      <w:r w:rsidRPr="00D82E39">
        <w:rPr>
          <w:b/>
        </w:rPr>
        <w:t xml:space="preserve">Poddolování </w:t>
      </w:r>
      <w:r w:rsidR="005A32E9" w:rsidRPr="00D82E39">
        <w:t>–</w:t>
      </w:r>
      <w:r w:rsidRPr="00D82E39">
        <w:t xml:space="preserve"> ne</w:t>
      </w:r>
    </w:p>
    <w:p w:rsidR="00C02067" w:rsidRPr="00722AFF" w:rsidRDefault="00C02067" w:rsidP="00B2000F">
      <w:pPr>
        <w:spacing w:after="120"/>
      </w:pPr>
      <w:r w:rsidRPr="00D82E39">
        <w:rPr>
          <w:b/>
        </w:rPr>
        <w:t>Sesuvy</w:t>
      </w:r>
      <w:r w:rsidRPr="00D82E39">
        <w:t xml:space="preserve"> –</w:t>
      </w:r>
      <w:r w:rsidRPr="00D82E39">
        <w:rPr>
          <w:b/>
        </w:rPr>
        <w:t xml:space="preserve"> </w:t>
      </w:r>
      <w:r w:rsidR="005A32E9">
        <w:t>ne</w:t>
      </w:r>
    </w:p>
    <w:p w:rsidR="00E70CA3" w:rsidRPr="0034348B" w:rsidRDefault="00E70CA3" w:rsidP="000874E6">
      <w:pPr>
        <w:pStyle w:val="Nadpis2"/>
        <w:spacing w:before="240"/>
      </w:pPr>
      <w:bookmarkStart w:id="16" w:name="_Toc69996320"/>
      <w:bookmarkStart w:id="17" w:name="_Toc156631924"/>
      <w:r>
        <w:t>Hydrogeologie a hydrologie</w:t>
      </w:r>
      <w:bookmarkEnd w:id="16"/>
    </w:p>
    <w:p w:rsidR="0065193D" w:rsidRPr="00722AFF" w:rsidRDefault="0065193D" w:rsidP="00C02067">
      <w:pPr>
        <w:pStyle w:val="Nadpis3"/>
      </w:pPr>
      <w:bookmarkStart w:id="18" w:name="_Toc69996321"/>
      <w:r w:rsidRPr="00722AFF">
        <w:t>Hydrogeologické začlenění</w:t>
      </w:r>
      <w:bookmarkEnd w:id="17"/>
      <w:bookmarkEnd w:id="18"/>
    </w:p>
    <w:p w:rsidR="004D6F7C" w:rsidRPr="00722AFF" w:rsidRDefault="004D6F7C" w:rsidP="00722AFF">
      <w:pPr>
        <w:widowControl/>
        <w:suppressAutoHyphens w:val="0"/>
        <w:autoSpaceDN/>
        <w:spacing w:after="160" w:line="259" w:lineRule="auto"/>
        <w:jc w:val="both"/>
        <w:textAlignment w:val="auto"/>
      </w:pPr>
      <w:r w:rsidRPr="00722AFF">
        <w:t>Z regionáln</w:t>
      </w:r>
      <w:r w:rsidR="00D94F75">
        <w:t>ě</w:t>
      </w:r>
      <w:r w:rsidRPr="00722AFF">
        <w:t xml:space="preserve">-hydrogeologického hlediska (Olmer, Kessl a kol. 1990) náleží lokalita </w:t>
      </w:r>
      <w:r w:rsidR="00D94F75">
        <w:t xml:space="preserve">v základní vrstvě </w:t>
      </w:r>
      <w:r w:rsidRPr="00722AFF">
        <w:t>do hydrogeologického rajonu 4430 – Jizerská křída levobřežní</w:t>
      </w:r>
      <w:r w:rsidR="00D94F75">
        <w:t xml:space="preserve"> v sedimentech svrchní křídy</w:t>
      </w:r>
      <w:r w:rsidRPr="00722AFF">
        <w:t>.</w:t>
      </w:r>
    </w:p>
    <w:p w:rsidR="004D6F7C" w:rsidRDefault="004D6F7C" w:rsidP="00452FC0">
      <w:pPr>
        <w:widowControl/>
        <w:suppressAutoHyphens w:val="0"/>
        <w:autoSpaceDN/>
        <w:spacing w:after="160" w:line="259" w:lineRule="auto"/>
        <w:ind w:firstLine="567"/>
        <w:jc w:val="both"/>
        <w:textAlignment w:val="auto"/>
      </w:pPr>
      <w:r w:rsidRPr="00722AFF">
        <w:t>Stálá a souvislá hladina podzemní vody se vyskytuje ve svrchní zvětralé vrstvě skalního podkladu a v kvartérních sedimentech. Ve skalním podkladu je vodivost průlinově-puklinová, v kvartérních sedimentech průlinová. Hladina podzemní vody je napjatá a nachází se mělko pod terénem, v hloubkách 0,5 až 5 m, nejčastěji okolo 2 metrů pod povrchem. V závislosti na ročním období může hladina kolísat v rozmezí přibližně 0,5 m. Dle archivních po</w:t>
      </w:r>
      <w:r w:rsidR="001E059E">
        <w:t xml:space="preserve">dkladů </w:t>
      </w:r>
      <w:r w:rsidR="001E059E" w:rsidRPr="001E059E">
        <w:rPr>
          <w:b/>
        </w:rPr>
        <w:t>voda vykazuje slabou až střední</w:t>
      </w:r>
      <w:r w:rsidRPr="001E059E">
        <w:rPr>
          <w:b/>
        </w:rPr>
        <w:t xml:space="preserve"> síranovou agresivitu</w:t>
      </w:r>
      <w:r w:rsidR="00E70CA3">
        <w:t xml:space="preserve"> (ČSN EN 206+A1 XA1-XA2)</w:t>
      </w:r>
      <w:r w:rsidRPr="00722AFF">
        <w:t>.</w:t>
      </w:r>
    </w:p>
    <w:p w:rsidR="00C02067" w:rsidRPr="00D82E39" w:rsidRDefault="00C02067" w:rsidP="00C02067">
      <w:pPr>
        <w:jc w:val="both"/>
        <w:rPr>
          <w:b/>
        </w:rPr>
      </w:pPr>
      <w:r w:rsidRPr="00D82E39">
        <w:rPr>
          <w:b/>
        </w:rPr>
        <w:t xml:space="preserve">Záplavová oblast – </w:t>
      </w:r>
      <w:r w:rsidRPr="00D82E39">
        <w:t>ano (Q100, Q20, Q5)) – oblasti podél toku Vlkava</w:t>
      </w:r>
    </w:p>
    <w:p w:rsidR="00E70CA3" w:rsidRPr="00E70CA3" w:rsidRDefault="00E70CA3" w:rsidP="00C02067">
      <w:pPr>
        <w:pStyle w:val="Nadpis3"/>
      </w:pPr>
      <w:bookmarkStart w:id="19" w:name="_Toc69996322"/>
      <w:r w:rsidRPr="00E70CA3">
        <w:t>Hydrologie</w:t>
      </w:r>
      <w:bookmarkEnd w:id="19"/>
    </w:p>
    <w:p w:rsidR="003A5DD2" w:rsidRDefault="004D6F7C" w:rsidP="003A5DD2">
      <w:pPr>
        <w:widowControl/>
        <w:suppressAutoHyphens w:val="0"/>
        <w:autoSpaceDN/>
        <w:spacing w:after="160" w:line="259" w:lineRule="auto"/>
        <w:jc w:val="both"/>
        <w:textAlignment w:val="auto"/>
      </w:pPr>
      <w:r w:rsidRPr="00722AFF">
        <w:t xml:space="preserve">Na jihu studovaného území u města Milovice protéká tok Mlynařice, jedná se o pravostranný, nížinný přítok Labe (u Čelákovic se </w:t>
      </w:r>
      <w:r w:rsidR="005131D2">
        <w:t>vlévá do Labe</w:t>
      </w:r>
      <w:r w:rsidRPr="00722AFF">
        <w:t>). Průměrný průtok u ústí je 0,12 m</w:t>
      </w:r>
      <w:r w:rsidRPr="00E70CA3">
        <w:rPr>
          <w:vertAlign w:val="superscript"/>
        </w:rPr>
        <w:t>3</w:t>
      </w:r>
      <w:r w:rsidRPr="00722AFF">
        <w:t>/s. Tok je v celé své délce upraven – napřímení a zahloubení koryta kvůli odvodnění zemědělských ploch. V blízkém okolí zájmo</w:t>
      </w:r>
      <w:r w:rsidR="003A5DD2">
        <w:t xml:space="preserve">vých území: Všejany a Čachovice </w:t>
      </w:r>
      <w:r w:rsidRPr="00722AFF">
        <w:t xml:space="preserve">protéká tok Vlkava. Jedná se o pravostranný přítok Labe (do Labe se vlévá pod Kostomlaty). Průměrný průtok u ústí činí 0,61 m³/s. Protéká rovinatou zemědělsky využívanou krajinou. Na celém toku i přítocích se nachází </w:t>
      </w:r>
      <w:r w:rsidR="005131D2">
        <w:t>řada rybníků.</w:t>
      </w:r>
    </w:p>
    <w:p w:rsidR="00C02067" w:rsidRPr="003A5DD2" w:rsidRDefault="00C02067" w:rsidP="000874E6">
      <w:pPr>
        <w:pStyle w:val="Nadpis2"/>
        <w:spacing w:before="240"/>
      </w:pPr>
      <w:bookmarkStart w:id="20" w:name="_Toc69996323"/>
      <w:r w:rsidRPr="003A5DD2">
        <w:t>Pedologie</w:t>
      </w:r>
      <w:bookmarkEnd w:id="20"/>
    </w:p>
    <w:p w:rsidR="000B763A" w:rsidRPr="00D82E39" w:rsidRDefault="00C02067" w:rsidP="00C02067">
      <w:pPr>
        <w:jc w:val="both"/>
      </w:pPr>
      <w:r w:rsidRPr="00904F5B">
        <w:rPr>
          <w:rFonts w:cs="Times New Roman"/>
        </w:rPr>
        <w:t xml:space="preserve">Na zájmovém území se vyskytuje velká škála půdních typů – od </w:t>
      </w:r>
      <w:r w:rsidR="000B763A" w:rsidRPr="00904F5B">
        <w:rPr>
          <w:rFonts w:cs="Times New Roman"/>
        </w:rPr>
        <w:t xml:space="preserve">velmi málo produkčních regozemí, </w:t>
      </w:r>
      <w:r w:rsidR="000B763A" w:rsidRPr="00904F5B">
        <w:rPr>
          <w:rFonts w:cs="Times New Roman"/>
          <w:color w:val="000000"/>
          <w:shd w:val="clear" w:color="auto" w:fill="FFFFFF"/>
        </w:rPr>
        <w:t>středně produkční</w:t>
      </w:r>
      <w:r w:rsidR="00904F5B" w:rsidRPr="00904F5B">
        <w:rPr>
          <w:rFonts w:cs="Times New Roman"/>
          <w:color w:val="000000"/>
          <w:shd w:val="clear" w:color="auto" w:fill="FFFFFF"/>
        </w:rPr>
        <w:t xml:space="preserve"> rendziny, pararendziny s celkovým obsahem skeletu do 25 %, Hnědozemě až po luvizemě a minoritně zastoupené velmi produkční černice.</w:t>
      </w:r>
      <w:r w:rsidR="00904F5B">
        <w:rPr>
          <w:rFonts w:cs="Times New Roman"/>
          <w:color w:val="000000"/>
          <w:shd w:val="clear" w:color="auto" w:fill="FFFFFF"/>
        </w:rPr>
        <w:t xml:space="preserve"> </w:t>
      </w:r>
      <w:r w:rsidRPr="00904F5B">
        <w:rPr>
          <w:rFonts w:cs="Times New Roman"/>
        </w:rPr>
        <w:t>Ornici bude nutné před realizací stavby odstranit. Přítomné jsou také antropogenní navážky.</w:t>
      </w:r>
    </w:p>
    <w:p w:rsidR="000F4AD4" w:rsidRDefault="003A5DD2" w:rsidP="000874E6">
      <w:pPr>
        <w:pStyle w:val="Nadpis2"/>
        <w:spacing w:before="240"/>
      </w:pPr>
      <w:bookmarkStart w:id="21" w:name="_Toc69996324"/>
      <w:r w:rsidRPr="003A5DD2">
        <w:t>Chráněná ložisková území a chráněná území přírody</w:t>
      </w:r>
      <w:bookmarkEnd w:id="21"/>
    </w:p>
    <w:p w:rsidR="000B763A" w:rsidRDefault="000B763A" w:rsidP="004C2C73">
      <w:pPr>
        <w:pStyle w:val="Text"/>
      </w:pPr>
      <w:r>
        <w:t xml:space="preserve">Trasa Všejanské spojky </w:t>
      </w:r>
      <w:r w:rsidRPr="001E059E">
        <w:rPr>
          <w:b/>
        </w:rPr>
        <w:t>není v kontaktu s žádným chráněným ložiskovým územím</w:t>
      </w:r>
      <w:r>
        <w:t>. Nejblíže se nachází jihovýchodně o Milovic situované dosud netěžené B - Výhradní ložisko (ID 3003400), surovinou je štěrkopísek – psamity – písek (geology.cz).</w:t>
      </w:r>
    </w:p>
    <w:p w:rsidR="004A267C" w:rsidRDefault="00497925" w:rsidP="000B763A">
      <w:pPr>
        <w:pStyle w:val="Text"/>
        <w:ind w:firstLine="567"/>
      </w:pPr>
      <w:r>
        <w:t xml:space="preserve">Trasa stavby je vedena v těsné blízkosti </w:t>
      </w:r>
      <w:r w:rsidR="004C2C73">
        <w:t>Národní přírodní památk</w:t>
      </w:r>
      <w:r>
        <w:t>y</w:t>
      </w:r>
      <w:r w:rsidR="004C2C73">
        <w:t xml:space="preserve"> </w:t>
      </w:r>
      <w:r>
        <w:t>M</w:t>
      </w:r>
      <w:r w:rsidR="004C2C73">
        <w:t xml:space="preserve">ladá </w:t>
      </w:r>
      <w:r>
        <w:t>(vyhláška</w:t>
      </w:r>
      <w:r w:rsidR="004C2C73">
        <w:t xml:space="preserve"> č. 281/2020 Sb. Vyhláška o vyhlášení Národní přírodní památky Mladá a stanovení jejích bližších ochranných podmínek</w:t>
      </w:r>
      <w:r>
        <w:t>)</w:t>
      </w:r>
      <w:r w:rsidR="004C2C73">
        <w:t>.</w:t>
      </w:r>
      <w:r w:rsidR="004A267C">
        <w:t xml:space="preserve"> Národní přírodní památky Mladá</w:t>
      </w:r>
      <w:r w:rsidR="004A267C" w:rsidRPr="004A267C">
        <w:t xml:space="preserve"> </w:t>
      </w:r>
      <w:r w:rsidR="004A267C">
        <w:t>se překrývá s e</w:t>
      </w:r>
      <w:r w:rsidR="004A267C" w:rsidRPr="004A267C">
        <w:t>vropsky významn</w:t>
      </w:r>
      <w:r w:rsidR="004A267C">
        <w:t>ou</w:t>
      </w:r>
      <w:r w:rsidR="004A267C" w:rsidRPr="004A267C">
        <w:t xml:space="preserve"> </w:t>
      </w:r>
      <w:r w:rsidR="004A267C" w:rsidRPr="004A267C">
        <w:lastRenderedPageBreak/>
        <w:t>lokalit</w:t>
      </w:r>
      <w:r w:rsidR="004A267C">
        <w:t xml:space="preserve">ou </w:t>
      </w:r>
      <w:r w:rsidR="004A267C" w:rsidRPr="004A267C">
        <w:t xml:space="preserve">Milovice </w:t>
      </w:r>
      <w:r w:rsidR="004A267C">
        <w:t>–</w:t>
      </w:r>
      <w:r w:rsidR="004A267C" w:rsidRPr="004A267C">
        <w:t xml:space="preserve"> Mladá</w:t>
      </w:r>
      <w:r w:rsidR="004A267C">
        <w:t xml:space="preserve"> (kód lokality v ÚSOP 2567). Trasa Všejanské spojky se bude přímo dotýkat ochranného pásma Národní přírodní památky Mladá.</w:t>
      </w:r>
    </w:p>
    <w:p w:rsidR="003A5DD2" w:rsidRDefault="00D14F58" w:rsidP="00D14F58">
      <w:pPr>
        <w:pStyle w:val="Nadpis1"/>
      </w:pPr>
      <w:bookmarkStart w:id="22" w:name="_Toc69996325"/>
      <w:r>
        <w:t>Členění trati pro potřeby průzkumu</w:t>
      </w:r>
      <w:bookmarkEnd w:id="22"/>
    </w:p>
    <w:p w:rsidR="003A5DD2" w:rsidRDefault="00D14F58" w:rsidP="000874E6">
      <w:pPr>
        <w:pStyle w:val="Nadpis2"/>
        <w:spacing w:before="240"/>
      </w:pPr>
      <w:bookmarkStart w:id="23" w:name="_Toc69996326"/>
      <w:r>
        <w:t>Řešené úseky trati</w:t>
      </w:r>
      <w:bookmarkEnd w:id="23"/>
    </w:p>
    <w:p w:rsidR="0077216F" w:rsidRPr="004C410B" w:rsidRDefault="002607E1" w:rsidP="003A5DD2">
      <w:pPr>
        <w:pStyle w:val="Text"/>
      </w:pPr>
      <w:r>
        <w:t xml:space="preserve">Klasifikace geotechnické kategorie vychází z požadavku ČSN EN 1997-1. </w:t>
      </w:r>
      <w:r w:rsidR="0077216F" w:rsidRPr="004C410B">
        <w:t>V místě začátku stavby Všejanské spojky v km 5,5</w:t>
      </w:r>
      <w:r w:rsidR="004C410B">
        <w:t>00</w:t>
      </w:r>
      <w:r w:rsidR="0077216F" w:rsidRPr="004C410B">
        <w:t xml:space="preserve"> terén klesá do širokého údolí potoka Mlynařice s úrovní terénu 189-192 m </w:t>
      </w:r>
      <w:proofErr w:type="gramStart"/>
      <w:r w:rsidR="0077216F" w:rsidRPr="004C410B">
        <w:t>n.m.</w:t>
      </w:r>
      <w:proofErr w:type="gramEnd"/>
      <w:r w:rsidR="0077216F" w:rsidRPr="004C410B">
        <w:t>,</w:t>
      </w:r>
      <w:r w:rsidR="00A2611E" w:rsidRPr="004C410B">
        <w:t xml:space="preserve"> kde prochází zástavbou Milovic až po žst. Milovice</w:t>
      </w:r>
      <w:r w:rsidR="004C410B" w:rsidRPr="004C410B">
        <w:t xml:space="preserve"> v km 7,240</w:t>
      </w:r>
      <w:r w:rsidR="00A2611E" w:rsidRPr="004C410B">
        <w:t>. V těchto místech je trasa předpokládána vedená v násypových tělesech o výšce 3 – 9 m s celou řadou stavebních objektů</w:t>
      </w:r>
      <w:r w:rsidR="004C410B" w:rsidRPr="004C410B">
        <w:t xml:space="preserve"> včetně mostní estakády</w:t>
      </w:r>
      <w:r w:rsidR="00A2611E" w:rsidRPr="004C410B">
        <w:t>.</w:t>
      </w:r>
      <w:r w:rsidR="004C410B" w:rsidRPr="004C410B">
        <w:t xml:space="preserve"> Tento úsek spadá do III., místy </w:t>
      </w:r>
      <w:r>
        <w:t xml:space="preserve">pouze do </w:t>
      </w:r>
      <w:r w:rsidR="004C410B" w:rsidRPr="004C410B">
        <w:t>II. geotechnické kategorie.</w:t>
      </w:r>
    </w:p>
    <w:p w:rsidR="003A5DD2" w:rsidRDefault="0077216F" w:rsidP="004C410B">
      <w:pPr>
        <w:pStyle w:val="Text"/>
        <w:ind w:firstLine="708"/>
      </w:pPr>
      <w:r w:rsidRPr="004C410B">
        <w:t>Průchod skrz ochranné pásmo národní přírodní památky v mělkém zářezu (do 4 m) s nadchodem pro zvěř v km cca 8,200 a nadjezdu silnice III. třídy v km cca 8,604.</w:t>
      </w:r>
      <w:r w:rsidR="004C410B">
        <w:t xml:space="preserve"> Jedná se o II. geotechnickou kategorii, v případě biomostu pro zvěř až III. geotechnickou kategorii.</w:t>
      </w:r>
    </w:p>
    <w:p w:rsidR="004C410B" w:rsidRPr="004C410B" w:rsidRDefault="004C410B" w:rsidP="004C410B">
      <w:pPr>
        <w:pStyle w:val="Text"/>
        <w:ind w:firstLine="708"/>
      </w:pPr>
      <w:r>
        <w:t>V km 8,550 – 9,600 je trasa Všejanské spojka vedena v násypu (do 3 m).</w:t>
      </w:r>
    </w:p>
    <w:p w:rsidR="001E3507" w:rsidRDefault="001E3507" w:rsidP="009F6F83">
      <w:pPr>
        <w:pStyle w:val="Text"/>
        <w:ind w:firstLine="708"/>
      </w:pPr>
      <w:r w:rsidRPr="009F6F83">
        <w:t>V</w:t>
      </w:r>
      <w:r w:rsidR="009F6F83" w:rsidRPr="009F6F83">
        <w:t> km 9,600 – 11,000, což je okolí žst. Milovice – Boží Dar</w:t>
      </w:r>
      <w:r w:rsidRPr="009F6F83">
        <w:t xml:space="preserve"> je trať umístěna na násep</w:t>
      </w:r>
      <w:r w:rsidR="009F6F83" w:rsidRPr="009F6F83">
        <w:t xml:space="preserve"> od výšce 3 - 7 m</w:t>
      </w:r>
      <w:r w:rsidR="00A76F42" w:rsidRPr="009F6F83">
        <w:t>.</w:t>
      </w:r>
      <w:r w:rsidR="009F6F83" w:rsidRPr="009F6F83">
        <w:t xml:space="preserve"> Násypová tělesa nad 6 m, včetně silničního podjezdu v km 10,230 řadíme do III. geotechnické kategorie, ostatní část trasy a stavebních objektů spadá do II. geotechnické kategorie.</w:t>
      </w:r>
    </w:p>
    <w:p w:rsidR="009F6F83" w:rsidRDefault="009F6F83" w:rsidP="009F6F83">
      <w:pPr>
        <w:pStyle w:val="Text"/>
        <w:ind w:firstLine="708"/>
      </w:pPr>
      <w:r>
        <w:t>V km 11,000 – 12,000 je trať vedena v násypu do výšky 3 m, jde o II. geotechnickou kategorii. Navržená niveleta trati v km 12,000 – 12,600 je plánovaná v násypu o výšce 3 - 4 m.</w:t>
      </w:r>
    </w:p>
    <w:p w:rsidR="009F6F83" w:rsidRDefault="009F6F83" w:rsidP="009F6F83">
      <w:pPr>
        <w:pStyle w:val="Text"/>
        <w:ind w:firstLine="708"/>
      </w:pPr>
      <w:r>
        <w:t>Trať v km 14,300 – 14,640 je navržena v úrovni terénu a bude možné postupovat podle zásad II. geotechnické kategorie.</w:t>
      </w:r>
    </w:p>
    <w:p w:rsidR="0077216F" w:rsidRDefault="005C101F" w:rsidP="005C101F">
      <w:pPr>
        <w:pStyle w:val="Text"/>
        <w:ind w:firstLine="708"/>
      </w:pPr>
      <w:r w:rsidRPr="005C101F">
        <w:t>Úsek trati v km 12,600 – 13,600 je veden v násypu a místy zářezu do 3 m. Mimo p</w:t>
      </w:r>
      <w:r w:rsidR="0077216F" w:rsidRPr="005C101F">
        <w:t>růch</w:t>
      </w:r>
      <w:r w:rsidRPr="005C101F">
        <w:t>od terénní vlnou nad Vanovicemi (umístění zast. Vanovice), kde hloubka zářezu je plánována až 6 m. V tomto případě se jedná až o III. geotechnickou katgorii.</w:t>
      </w:r>
    </w:p>
    <w:p w:rsidR="005C101F" w:rsidRDefault="005C101F" w:rsidP="005C101F">
      <w:pPr>
        <w:pStyle w:val="Text"/>
        <w:ind w:firstLine="708"/>
      </w:pPr>
      <w:r>
        <w:t>V úseku trati v km 13,600 – 14,300 je převážná část vedena v násypu (do 5 m) s celou řadou stavebních objektů. Je doporučeno postupovat podle zásad III. geotechnické kategorie.</w:t>
      </w:r>
    </w:p>
    <w:p w:rsidR="003A5DD2" w:rsidRDefault="00D14F58" w:rsidP="000874E6">
      <w:pPr>
        <w:pStyle w:val="Nadpis2"/>
        <w:spacing w:before="240"/>
      </w:pPr>
      <w:bookmarkStart w:id="24" w:name="_Toc69996327"/>
      <w:r>
        <w:t>Mostní objekty</w:t>
      </w:r>
      <w:bookmarkEnd w:id="24"/>
    </w:p>
    <w:p w:rsidR="00D52A6D" w:rsidRDefault="001C580D" w:rsidP="005C101F">
      <w:pPr>
        <w:pStyle w:val="Text"/>
        <w:spacing w:before="0" w:after="120"/>
      </w:pPr>
      <w:r>
        <w:t xml:space="preserve">V rámci stavby </w:t>
      </w:r>
      <w:r w:rsidR="00D52A6D">
        <w:t>vzniká potřeba vybudovat nové silniční a železniční mosty a propustky a návazn</w:t>
      </w:r>
      <w:r w:rsidR="00022B13">
        <w:t>é</w:t>
      </w:r>
      <w:r w:rsidR="00D52A6D">
        <w:t xml:space="preserve"> opěrn</w:t>
      </w:r>
      <w:r w:rsidR="00022B13">
        <w:t>é konstrukce</w:t>
      </w:r>
      <w:r w:rsidR="00D52A6D">
        <w:t>.</w:t>
      </w:r>
    </w:p>
    <w:tbl>
      <w:tblPr>
        <w:tblStyle w:val="Mkatabulky"/>
        <w:tblW w:w="0" w:type="auto"/>
        <w:tblLook w:val="04A0" w:firstRow="1" w:lastRow="0" w:firstColumn="1" w:lastColumn="0" w:noHBand="0" w:noVBand="1"/>
      </w:tblPr>
      <w:tblGrid>
        <w:gridCol w:w="1271"/>
        <w:gridCol w:w="1985"/>
        <w:gridCol w:w="3539"/>
        <w:gridCol w:w="2265"/>
      </w:tblGrid>
      <w:tr w:rsidR="00D52A6D" w:rsidRPr="00CA50F1" w:rsidTr="000874E6">
        <w:trPr>
          <w:tblHeader/>
        </w:trPr>
        <w:tc>
          <w:tcPr>
            <w:tcW w:w="1271" w:type="dxa"/>
          </w:tcPr>
          <w:p w:rsidR="00D52A6D" w:rsidRPr="00CA50F1" w:rsidRDefault="00CA50F1" w:rsidP="003A5DD2">
            <w:pPr>
              <w:pStyle w:val="Text"/>
              <w:rPr>
                <w:sz w:val="20"/>
              </w:rPr>
            </w:pPr>
            <w:r w:rsidRPr="00CA50F1">
              <w:rPr>
                <w:sz w:val="20"/>
              </w:rPr>
              <w:t>Staničení</w:t>
            </w:r>
          </w:p>
        </w:tc>
        <w:tc>
          <w:tcPr>
            <w:tcW w:w="1985" w:type="dxa"/>
          </w:tcPr>
          <w:p w:rsidR="00D52A6D" w:rsidRPr="00CA50F1" w:rsidRDefault="00D52A6D" w:rsidP="003A5DD2">
            <w:pPr>
              <w:pStyle w:val="Text"/>
              <w:rPr>
                <w:sz w:val="20"/>
              </w:rPr>
            </w:pPr>
            <w:r w:rsidRPr="00CA50F1">
              <w:rPr>
                <w:sz w:val="20"/>
              </w:rPr>
              <w:t>Stavební objekt</w:t>
            </w:r>
          </w:p>
        </w:tc>
        <w:tc>
          <w:tcPr>
            <w:tcW w:w="3539" w:type="dxa"/>
          </w:tcPr>
          <w:p w:rsidR="00D52A6D" w:rsidRPr="00CA50F1" w:rsidRDefault="00D52A6D" w:rsidP="003A5DD2">
            <w:pPr>
              <w:pStyle w:val="Text"/>
              <w:rPr>
                <w:sz w:val="20"/>
              </w:rPr>
            </w:pPr>
            <w:r w:rsidRPr="00CA50F1">
              <w:rPr>
                <w:sz w:val="20"/>
              </w:rPr>
              <w:t>Návrh řešení</w:t>
            </w:r>
          </w:p>
        </w:tc>
        <w:tc>
          <w:tcPr>
            <w:tcW w:w="2265" w:type="dxa"/>
          </w:tcPr>
          <w:p w:rsidR="00D52A6D" w:rsidRPr="00CA50F1" w:rsidRDefault="00D52A6D" w:rsidP="003A5DD2">
            <w:pPr>
              <w:pStyle w:val="Text"/>
              <w:rPr>
                <w:sz w:val="20"/>
              </w:rPr>
            </w:pPr>
            <w:r w:rsidRPr="00CA50F1">
              <w:rPr>
                <w:sz w:val="20"/>
              </w:rPr>
              <w:t>Rozměry</w:t>
            </w:r>
          </w:p>
        </w:tc>
      </w:tr>
      <w:tr w:rsidR="00D52A6D" w:rsidRPr="00CA50F1" w:rsidTr="00364C8A">
        <w:tc>
          <w:tcPr>
            <w:tcW w:w="1271" w:type="dxa"/>
          </w:tcPr>
          <w:p w:rsidR="00D52A6D" w:rsidRPr="00CA50F1" w:rsidRDefault="00CA50F1" w:rsidP="003A5DD2">
            <w:pPr>
              <w:pStyle w:val="Text"/>
              <w:rPr>
                <w:sz w:val="20"/>
              </w:rPr>
            </w:pPr>
            <w:r w:rsidRPr="00CA50F1">
              <w:rPr>
                <w:sz w:val="20"/>
              </w:rPr>
              <w:t>km 5,705</w:t>
            </w:r>
          </w:p>
        </w:tc>
        <w:tc>
          <w:tcPr>
            <w:tcW w:w="1985" w:type="dxa"/>
          </w:tcPr>
          <w:p w:rsidR="00D52A6D" w:rsidRPr="00CA50F1" w:rsidRDefault="00CA50F1" w:rsidP="003A5DD2">
            <w:pPr>
              <w:pStyle w:val="Text"/>
              <w:rPr>
                <w:sz w:val="20"/>
              </w:rPr>
            </w:pPr>
            <w:r w:rsidRPr="00CA50F1">
              <w:rPr>
                <w:sz w:val="20"/>
              </w:rPr>
              <w:t>Železniční most přes obchvat Milovic</w:t>
            </w:r>
          </w:p>
        </w:tc>
        <w:tc>
          <w:tcPr>
            <w:tcW w:w="3539" w:type="dxa"/>
          </w:tcPr>
          <w:p w:rsidR="00D52A6D" w:rsidRPr="00CA50F1" w:rsidRDefault="004D4852" w:rsidP="003A5DD2">
            <w:pPr>
              <w:pStyle w:val="Text"/>
              <w:rPr>
                <w:sz w:val="20"/>
              </w:rPr>
            </w:pPr>
            <w:r>
              <w:rPr>
                <w:sz w:val="20"/>
              </w:rPr>
              <w:t>Celoocelová svařovaná konstrukce, opěry železobetonové, založení na vrtaných velkoprůměrových pilotách</w:t>
            </w:r>
          </w:p>
        </w:tc>
        <w:tc>
          <w:tcPr>
            <w:tcW w:w="2265" w:type="dxa"/>
          </w:tcPr>
          <w:p w:rsidR="00D52A6D" w:rsidRPr="00CA50F1" w:rsidRDefault="004D4852" w:rsidP="00D52A6D">
            <w:pPr>
              <w:pStyle w:val="Text"/>
              <w:keepNext/>
              <w:rPr>
                <w:sz w:val="20"/>
              </w:rPr>
            </w:pPr>
            <w:r>
              <w:rPr>
                <w:sz w:val="20"/>
              </w:rPr>
              <w:t>Rozpětí NK 39 m, šířka 12,8 m a délka mostu 61,75 m</w:t>
            </w:r>
          </w:p>
        </w:tc>
      </w:tr>
      <w:tr w:rsidR="00CA50F1" w:rsidRPr="00CA50F1" w:rsidTr="00364C8A">
        <w:tc>
          <w:tcPr>
            <w:tcW w:w="1271" w:type="dxa"/>
          </w:tcPr>
          <w:p w:rsidR="00CA50F1" w:rsidRPr="00CA50F1" w:rsidRDefault="00CA50F1" w:rsidP="003A5DD2">
            <w:pPr>
              <w:pStyle w:val="Text"/>
              <w:rPr>
                <w:sz w:val="20"/>
              </w:rPr>
            </w:pPr>
            <w:r w:rsidRPr="00CA50F1">
              <w:rPr>
                <w:sz w:val="20"/>
              </w:rPr>
              <w:t>km 6,038</w:t>
            </w:r>
          </w:p>
        </w:tc>
        <w:tc>
          <w:tcPr>
            <w:tcW w:w="1985" w:type="dxa"/>
          </w:tcPr>
          <w:p w:rsidR="00CA50F1" w:rsidRPr="00CA50F1" w:rsidRDefault="00CA50F1" w:rsidP="003A5DD2">
            <w:pPr>
              <w:pStyle w:val="Text"/>
              <w:rPr>
                <w:sz w:val="20"/>
              </w:rPr>
            </w:pPr>
            <w:r w:rsidRPr="00CA50F1">
              <w:rPr>
                <w:sz w:val="20"/>
              </w:rPr>
              <w:t>Železniční most přes silnici II/332 před Milovicemi</w:t>
            </w:r>
          </w:p>
        </w:tc>
        <w:tc>
          <w:tcPr>
            <w:tcW w:w="3539" w:type="dxa"/>
          </w:tcPr>
          <w:p w:rsidR="00CA50F1" w:rsidRPr="00CA50F1" w:rsidRDefault="004D4852" w:rsidP="003A5DD2">
            <w:pPr>
              <w:pStyle w:val="Text"/>
              <w:rPr>
                <w:sz w:val="20"/>
              </w:rPr>
            </w:pPr>
            <w:r>
              <w:rPr>
                <w:sz w:val="20"/>
              </w:rPr>
              <w:t>Celoocelová svařovaná konstrukce, opěry železobetonové, založení na vrtaných velkoprůměrových pilotách</w:t>
            </w:r>
          </w:p>
        </w:tc>
        <w:tc>
          <w:tcPr>
            <w:tcW w:w="2265" w:type="dxa"/>
          </w:tcPr>
          <w:p w:rsidR="00CA50F1" w:rsidRPr="00CA50F1" w:rsidRDefault="005B32BB" w:rsidP="005B32BB">
            <w:pPr>
              <w:pStyle w:val="Text"/>
              <w:keepNext/>
              <w:rPr>
                <w:sz w:val="20"/>
              </w:rPr>
            </w:pPr>
            <w:r>
              <w:rPr>
                <w:sz w:val="20"/>
              </w:rPr>
              <w:t>Rozpětí NK 93 m, šířka 13,15 m a délka mostu 119,4 m</w:t>
            </w:r>
          </w:p>
        </w:tc>
      </w:tr>
      <w:tr w:rsidR="00CA50F1" w:rsidRPr="00CA50F1" w:rsidTr="00364C8A">
        <w:tc>
          <w:tcPr>
            <w:tcW w:w="1271" w:type="dxa"/>
          </w:tcPr>
          <w:p w:rsidR="00CA50F1" w:rsidRPr="00CA50F1" w:rsidRDefault="00CA50F1" w:rsidP="003A5DD2">
            <w:pPr>
              <w:pStyle w:val="Text"/>
              <w:rPr>
                <w:sz w:val="20"/>
              </w:rPr>
            </w:pPr>
            <w:r w:rsidRPr="00CA50F1">
              <w:rPr>
                <w:sz w:val="20"/>
              </w:rPr>
              <w:t>km 6,376</w:t>
            </w:r>
          </w:p>
        </w:tc>
        <w:tc>
          <w:tcPr>
            <w:tcW w:w="1985" w:type="dxa"/>
          </w:tcPr>
          <w:p w:rsidR="00CA50F1" w:rsidRPr="00CA50F1" w:rsidRDefault="00CA50F1" w:rsidP="003A5DD2">
            <w:pPr>
              <w:pStyle w:val="Text"/>
              <w:rPr>
                <w:sz w:val="20"/>
              </w:rPr>
            </w:pPr>
            <w:r w:rsidRPr="00CA50F1">
              <w:rPr>
                <w:sz w:val="20"/>
              </w:rPr>
              <w:t>Železniční most přes Mlynařici</w:t>
            </w:r>
          </w:p>
        </w:tc>
        <w:tc>
          <w:tcPr>
            <w:tcW w:w="3539" w:type="dxa"/>
          </w:tcPr>
          <w:p w:rsidR="00CA50F1" w:rsidRPr="00CA50F1" w:rsidRDefault="005B32BB" w:rsidP="003A5DD2">
            <w:pPr>
              <w:pStyle w:val="Text"/>
              <w:rPr>
                <w:sz w:val="20"/>
              </w:rPr>
            </w:pPr>
            <w:r>
              <w:rPr>
                <w:sz w:val="20"/>
              </w:rPr>
              <w:t>Železobetonová polorámová konstrukce, opěry železobetonové, založení na vrtaných velkoprůměrových pilotách</w:t>
            </w:r>
          </w:p>
        </w:tc>
        <w:tc>
          <w:tcPr>
            <w:tcW w:w="2265" w:type="dxa"/>
          </w:tcPr>
          <w:p w:rsidR="00CA50F1" w:rsidRPr="00CA50F1" w:rsidRDefault="005B32BB" w:rsidP="005B32BB">
            <w:pPr>
              <w:pStyle w:val="Text"/>
              <w:keepNext/>
              <w:rPr>
                <w:sz w:val="20"/>
              </w:rPr>
            </w:pPr>
            <w:r>
              <w:rPr>
                <w:sz w:val="20"/>
              </w:rPr>
              <w:t>Délka NK 21 m, šířka 13,22 m a délka mostu 40,5 m</w:t>
            </w:r>
          </w:p>
        </w:tc>
      </w:tr>
      <w:tr w:rsidR="00CA50F1" w:rsidRPr="00CA50F1" w:rsidTr="00364C8A">
        <w:tc>
          <w:tcPr>
            <w:tcW w:w="1271" w:type="dxa"/>
          </w:tcPr>
          <w:p w:rsidR="00CA50F1" w:rsidRPr="00CA50F1" w:rsidRDefault="00CA50F1" w:rsidP="003A5DD2">
            <w:pPr>
              <w:pStyle w:val="Text"/>
              <w:rPr>
                <w:sz w:val="20"/>
              </w:rPr>
            </w:pPr>
            <w:r w:rsidRPr="00CA50F1">
              <w:rPr>
                <w:sz w:val="20"/>
              </w:rPr>
              <w:lastRenderedPageBreak/>
              <w:t>km 6,870</w:t>
            </w:r>
          </w:p>
        </w:tc>
        <w:tc>
          <w:tcPr>
            <w:tcW w:w="1985" w:type="dxa"/>
          </w:tcPr>
          <w:p w:rsidR="00CA50F1" w:rsidRPr="00CA50F1" w:rsidRDefault="00CA50F1" w:rsidP="003A5DD2">
            <w:pPr>
              <w:pStyle w:val="Text"/>
              <w:rPr>
                <w:sz w:val="20"/>
              </w:rPr>
            </w:pPr>
            <w:r w:rsidRPr="00CA50F1">
              <w:rPr>
                <w:sz w:val="20"/>
              </w:rPr>
              <w:t>Estakáda Milovice</w:t>
            </w:r>
          </w:p>
        </w:tc>
        <w:tc>
          <w:tcPr>
            <w:tcW w:w="3539" w:type="dxa"/>
          </w:tcPr>
          <w:p w:rsidR="00CA50F1" w:rsidRPr="00CA50F1" w:rsidRDefault="005B32BB" w:rsidP="003A5DD2">
            <w:pPr>
              <w:pStyle w:val="Text"/>
              <w:rPr>
                <w:sz w:val="20"/>
              </w:rPr>
            </w:pPr>
            <w:r>
              <w:rPr>
                <w:sz w:val="20"/>
              </w:rPr>
              <w:t>7 spojitých mostních konstrukcí, opěry železobetonové, předpokládané založení na vrtaných velkoprůměrových pilotách</w:t>
            </w:r>
          </w:p>
        </w:tc>
        <w:tc>
          <w:tcPr>
            <w:tcW w:w="2265" w:type="dxa"/>
          </w:tcPr>
          <w:p w:rsidR="00CA50F1" w:rsidRPr="00CA50F1" w:rsidRDefault="005B32BB" w:rsidP="00D52A6D">
            <w:pPr>
              <w:pStyle w:val="Text"/>
              <w:keepNext/>
              <w:rPr>
                <w:sz w:val="20"/>
              </w:rPr>
            </w:pPr>
            <w:r>
              <w:rPr>
                <w:sz w:val="20"/>
              </w:rPr>
              <w:t>Celková délka 525,65 m</w:t>
            </w:r>
          </w:p>
        </w:tc>
      </w:tr>
      <w:tr w:rsidR="00CA50F1" w:rsidRPr="00CA50F1" w:rsidTr="00364C8A">
        <w:tc>
          <w:tcPr>
            <w:tcW w:w="1271" w:type="dxa"/>
          </w:tcPr>
          <w:p w:rsidR="00CA50F1" w:rsidRPr="00CA50F1" w:rsidRDefault="00CA50F1" w:rsidP="003A5DD2">
            <w:pPr>
              <w:pStyle w:val="Text"/>
              <w:rPr>
                <w:sz w:val="20"/>
              </w:rPr>
            </w:pPr>
            <w:r w:rsidRPr="00CA50F1">
              <w:rPr>
                <w:sz w:val="20"/>
              </w:rPr>
              <w:t>km 10,217</w:t>
            </w:r>
          </w:p>
        </w:tc>
        <w:tc>
          <w:tcPr>
            <w:tcW w:w="1985" w:type="dxa"/>
          </w:tcPr>
          <w:p w:rsidR="00CA50F1" w:rsidRPr="00CA50F1" w:rsidRDefault="00CA50F1" w:rsidP="003A5DD2">
            <w:pPr>
              <w:pStyle w:val="Text"/>
              <w:rPr>
                <w:sz w:val="20"/>
              </w:rPr>
            </w:pPr>
            <w:r w:rsidRPr="00CA50F1">
              <w:rPr>
                <w:sz w:val="20"/>
              </w:rPr>
              <w:t>Železniční most přes komunikaci v Božím Daru</w:t>
            </w:r>
          </w:p>
        </w:tc>
        <w:tc>
          <w:tcPr>
            <w:tcW w:w="3539" w:type="dxa"/>
          </w:tcPr>
          <w:p w:rsidR="00CA50F1" w:rsidRPr="00CA50F1" w:rsidRDefault="00F85068" w:rsidP="003A5DD2">
            <w:pPr>
              <w:pStyle w:val="Text"/>
              <w:rPr>
                <w:sz w:val="20"/>
              </w:rPr>
            </w:pPr>
            <w:r>
              <w:rPr>
                <w:sz w:val="20"/>
              </w:rPr>
              <w:t>Železobetonová polorámová konstrukce, opěry železobetonové, založení na vrtaných velkoprůměrových pilotách</w:t>
            </w:r>
          </w:p>
        </w:tc>
        <w:tc>
          <w:tcPr>
            <w:tcW w:w="2265" w:type="dxa"/>
          </w:tcPr>
          <w:p w:rsidR="00CA50F1" w:rsidRPr="00CA50F1" w:rsidRDefault="00F85068" w:rsidP="00D52A6D">
            <w:pPr>
              <w:pStyle w:val="Text"/>
              <w:keepNext/>
              <w:rPr>
                <w:sz w:val="20"/>
              </w:rPr>
            </w:pPr>
            <w:r>
              <w:rPr>
                <w:sz w:val="20"/>
              </w:rPr>
              <w:t>Celková délka 36,5 m</w:t>
            </w:r>
            <w:r w:rsidR="00D635EC">
              <w:rPr>
                <w:sz w:val="20"/>
              </w:rPr>
              <w:t>, navazující opěrná zeď délky 141 m</w:t>
            </w:r>
          </w:p>
        </w:tc>
      </w:tr>
      <w:tr w:rsidR="00CA50F1" w:rsidRPr="00CA50F1" w:rsidTr="00364C8A">
        <w:tc>
          <w:tcPr>
            <w:tcW w:w="1271" w:type="dxa"/>
          </w:tcPr>
          <w:p w:rsidR="00CA50F1" w:rsidRPr="00CA50F1" w:rsidRDefault="00CA50F1" w:rsidP="003A5DD2">
            <w:pPr>
              <w:pStyle w:val="Text"/>
              <w:rPr>
                <w:sz w:val="20"/>
              </w:rPr>
            </w:pPr>
            <w:r w:rsidRPr="00CA50F1">
              <w:rPr>
                <w:sz w:val="20"/>
              </w:rPr>
              <w:t>km 12,030</w:t>
            </w:r>
          </w:p>
        </w:tc>
        <w:tc>
          <w:tcPr>
            <w:tcW w:w="1985" w:type="dxa"/>
          </w:tcPr>
          <w:p w:rsidR="00CA50F1" w:rsidRPr="00CA50F1" w:rsidRDefault="00CA50F1" w:rsidP="003A5DD2">
            <w:pPr>
              <w:pStyle w:val="Text"/>
              <w:rPr>
                <w:sz w:val="20"/>
              </w:rPr>
            </w:pPr>
            <w:r w:rsidRPr="00CA50F1">
              <w:rPr>
                <w:sz w:val="20"/>
              </w:rPr>
              <w:t>Odtok do Vlkavy</w:t>
            </w:r>
          </w:p>
        </w:tc>
        <w:tc>
          <w:tcPr>
            <w:tcW w:w="3539" w:type="dxa"/>
          </w:tcPr>
          <w:p w:rsidR="00CA50F1" w:rsidRPr="00CA50F1" w:rsidRDefault="00F85068" w:rsidP="00F85068">
            <w:pPr>
              <w:pStyle w:val="Text"/>
              <w:rPr>
                <w:sz w:val="20"/>
              </w:rPr>
            </w:pPr>
            <w:r>
              <w:rPr>
                <w:sz w:val="20"/>
              </w:rPr>
              <w:t xml:space="preserve">Železobetonová polorámová konstrukce, opěry železobetonové, založení na vrtaných velkoprůměrových pilotách </w:t>
            </w:r>
          </w:p>
        </w:tc>
        <w:tc>
          <w:tcPr>
            <w:tcW w:w="2265" w:type="dxa"/>
          </w:tcPr>
          <w:p w:rsidR="00CA50F1" w:rsidRPr="00CA50F1" w:rsidRDefault="00F85068" w:rsidP="00D52A6D">
            <w:pPr>
              <w:pStyle w:val="Text"/>
              <w:keepNext/>
              <w:rPr>
                <w:sz w:val="20"/>
              </w:rPr>
            </w:pPr>
            <w:r>
              <w:rPr>
                <w:sz w:val="20"/>
              </w:rPr>
              <w:t>Šířka 12,48 m</w:t>
            </w:r>
          </w:p>
        </w:tc>
      </w:tr>
      <w:tr w:rsidR="00CA50F1" w:rsidRPr="00CA50F1" w:rsidTr="00364C8A">
        <w:tc>
          <w:tcPr>
            <w:tcW w:w="1271" w:type="dxa"/>
          </w:tcPr>
          <w:p w:rsidR="00CA50F1" w:rsidRPr="00CA50F1" w:rsidRDefault="00CA50F1" w:rsidP="003A5DD2">
            <w:pPr>
              <w:pStyle w:val="Text"/>
              <w:rPr>
                <w:sz w:val="20"/>
              </w:rPr>
            </w:pPr>
            <w:r w:rsidRPr="00CA50F1">
              <w:rPr>
                <w:sz w:val="20"/>
              </w:rPr>
              <w:t>km 13,671</w:t>
            </w:r>
          </w:p>
        </w:tc>
        <w:tc>
          <w:tcPr>
            <w:tcW w:w="1985" w:type="dxa"/>
          </w:tcPr>
          <w:p w:rsidR="00CA50F1" w:rsidRPr="00CA50F1" w:rsidRDefault="00CA50F1" w:rsidP="003A5DD2">
            <w:pPr>
              <w:pStyle w:val="Text"/>
              <w:rPr>
                <w:sz w:val="20"/>
              </w:rPr>
            </w:pPr>
            <w:r w:rsidRPr="00CA50F1">
              <w:rPr>
                <w:sz w:val="20"/>
              </w:rPr>
              <w:t>Odtok do Vlkavy/Biokoridor</w:t>
            </w:r>
          </w:p>
        </w:tc>
        <w:tc>
          <w:tcPr>
            <w:tcW w:w="3539" w:type="dxa"/>
          </w:tcPr>
          <w:p w:rsidR="00CA50F1" w:rsidRPr="00CA50F1" w:rsidRDefault="00F85068" w:rsidP="003A5DD2">
            <w:pPr>
              <w:pStyle w:val="Text"/>
              <w:rPr>
                <w:sz w:val="20"/>
              </w:rPr>
            </w:pPr>
            <w:r>
              <w:rPr>
                <w:sz w:val="20"/>
              </w:rPr>
              <w:t>Železobetonová polorámová konstrukce, opěry železobetonové, založení na vrtaných velkoprůměrových pilotách</w:t>
            </w:r>
          </w:p>
        </w:tc>
        <w:tc>
          <w:tcPr>
            <w:tcW w:w="2265" w:type="dxa"/>
          </w:tcPr>
          <w:p w:rsidR="00CA50F1" w:rsidRPr="00CA50F1" w:rsidRDefault="00F85068" w:rsidP="00D52A6D">
            <w:pPr>
              <w:pStyle w:val="Text"/>
              <w:keepNext/>
              <w:rPr>
                <w:sz w:val="20"/>
              </w:rPr>
            </w:pPr>
            <w:r>
              <w:rPr>
                <w:sz w:val="20"/>
              </w:rPr>
              <w:t>Šířka 12,48 m</w:t>
            </w:r>
          </w:p>
        </w:tc>
      </w:tr>
      <w:tr w:rsidR="00CA50F1" w:rsidRPr="00CA50F1" w:rsidTr="00364C8A">
        <w:tc>
          <w:tcPr>
            <w:tcW w:w="1271" w:type="dxa"/>
          </w:tcPr>
          <w:p w:rsidR="00CA50F1" w:rsidRPr="00CA50F1" w:rsidRDefault="00CA50F1" w:rsidP="003A5DD2">
            <w:pPr>
              <w:pStyle w:val="Text"/>
              <w:rPr>
                <w:sz w:val="20"/>
              </w:rPr>
            </w:pPr>
            <w:r w:rsidRPr="00CA50F1">
              <w:rPr>
                <w:sz w:val="20"/>
              </w:rPr>
              <w:t>km 14,406</w:t>
            </w:r>
          </w:p>
        </w:tc>
        <w:tc>
          <w:tcPr>
            <w:tcW w:w="1985" w:type="dxa"/>
          </w:tcPr>
          <w:p w:rsidR="00CA50F1" w:rsidRPr="00CA50F1" w:rsidRDefault="00CA50F1" w:rsidP="003A5DD2">
            <w:pPr>
              <w:pStyle w:val="Text"/>
              <w:rPr>
                <w:sz w:val="20"/>
              </w:rPr>
            </w:pPr>
            <w:r w:rsidRPr="00CA50F1">
              <w:rPr>
                <w:sz w:val="20"/>
              </w:rPr>
              <w:t>Podchod v Čachovicích</w:t>
            </w:r>
          </w:p>
        </w:tc>
        <w:tc>
          <w:tcPr>
            <w:tcW w:w="3539" w:type="dxa"/>
          </w:tcPr>
          <w:p w:rsidR="00CA50F1" w:rsidRPr="00CA50F1" w:rsidRDefault="00F85068" w:rsidP="003A5DD2">
            <w:pPr>
              <w:pStyle w:val="Text"/>
              <w:rPr>
                <w:sz w:val="20"/>
              </w:rPr>
            </w:pPr>
            <w:r>
              <w:rPr>
                <w:sz w:val="20"/>
              </w:rPr>
              <w:t>ŽB rám</w:t>
            </w:r>
          </w:p>
        </w:tc>
        <w:tc>
          <w:tcPr>
            <w:tcW w:w="2265" w:type="dxa"/>
          </w:tcPr>
          <w:p w:rsidR="00CA50F1" w:rsidRPr="00CA50F1" w:rsidRDefault="00CA50F1" w:rsidP="00D52A6D">
            <w:pPr>
              <w:pStyle w:val="Text"/>
              <w:keepNext/>
              <w:rPr>
                <w:sz w:val="20"/>
              </w:rPr>
            </w:pPr>
          </w:p>
        </w:tc>
      </w:tr>
    </w:tbl>
    <w:p w:rsidR="00D52A6D" w:rsidRPr="005C101F" w:rsidRDefault="00684771" w:rsidP="00D52A6D">
      <w:pPr>
        <w:pStyle w:val="Titulek"/>
        <w:rPr>
          <w:i w:val="0"/>
          <w:sz w:val="20"/>
          <w:szCs w:val="20"/>
        </w:rPr>
      </w:pPr>
      <w:r w:rsidRPr="005C101F">
        <w:rPr>
          <w:b/>
          <w:i w:val="0"/>
          <w:sz w:val="20"/>
          <w:szCs w:val="20"/>
        </w:rPr>
        <w:t>T</w:t>
      </w:r>
      <w:r w:rsidR="00D52A6D" w:rsidRPr="005C101F">
        <w:rPr>
          <w:b/>
          <w:i w:val="0"/>
          <w:sz w:val="20"/>
          <w:szCs w:val="20"/>
        </w:rPr>
        <w:t xml:space="preserve">ab. </w:t>
      </w:r>
      <w:r w:rsidR="00364C8A" w:rsidRPr="005C101F">
        <w:rPr>
          <w:b/>
          <w:i w:val="0"/>
          <w:noProof/>
          <w:sz w:val="20"/>
          <w:szCs w:val="20"/>
        </w:rPr>
        <w:fldChar w:fldCharType="begin"/>
      </w:r>
      <w:r w:rsidR="00364C8A" w:rsidRPr="005C101F">
        <w:rPr>
          <w:b/>
          <w:i w:val="0"/>
          <w:noProof/>
          <w:sz w:val="20"/>
          <w:szCs w:val="20"/>
        </w:rPr>
        <w:instrText xml:space="preserve"> SEQ Tab. \* ARABIC </w:instrText>
      </w:r>
      <w:r w:rsidR="00364C8A" w:rsidRPr="005C101F">
        <w:rPr>
          <w:b/>
          <w:i w:val="0"/>
          <w:noProof/>
          <w:sz w:val="20"/>
          <w:szCs w:val="20"/>
        </w:rPr>
        <w:fldChar w:fldCharType="separate"/>
      </w:r>
      <w:r w:rsidR="00F272EF">
        <w:rPr>
          <w:b/>
          <w:i w:val="0"/>
          <w:noProof/>
          <w:sz w:val="20"/>
          <w:szCs w:val="20"/>
        </w:rPr>
        <w:t>1</w:t>
      </w:r>
      <w:r w:rsidR="00364C8A" w:rsidRPr="005C101F">
        <w:rPr>
          <w:b/>
          <w:i w:val="0"/>
          <w:noProof/>
          <w:sz w:val="20"/>
          <w:szCs w:val="20"/>
        </w:rPr>
        <w:fldChar w:fldCharType="end"/>
      </w:r>
      <w:r w:rsidR="00D52A6D" w:rsidRPr="005C101F">
        <w:rPr>
          <w:b/>
          <w:i w:val="0"/>
          <w:sz w:val="20"/>
          <w:szCs w:val="20"/>
        </w:rPr>
        <w:t>:</w:t>
      </w:r>
      <w:r w:rsidR="00D52A6D" w:rsidRPr="005C101F">
        <w:rPr>
          <w:i w:val="0"/>
          <w:sz w:val="20"/>
          <w:szCs w:val="20"/>
        </w:rPr>
        <w:t xml:space="preserve"> </w:t>
      </w:r>
      <w:r w:rsidR="00022B13" w:rsidRPr="005C101F">
        <w:rPr>
          <w:i w:val="0"/>
          <w:sz w:val="20"/>
          <w:szCs w:val="20"/>
        </w:rPr>
        <w:t>Přehled ž</w:t>
      </w:r>
      <w:r w:rsidR="00D52A6D" w:rsidRPr="005C101F">
        <w:rPr>
          <w:i w:val="0"/>
          <w:sz w:val="20"/>
          <w:szCs w:val="20"/>
        </w:rPr>
        <w:t>elezniční</w:t>
      </w:r>
      <w:r w:rsidR="00022B13" w:rsidRPr="005C101F">
        <w:rPr>
          <w:i w:val="0"/>
          <w:sz w:val="20"/>
          <w:szCs w:val="20"/>
        </w:rPr>
        <w:t>ch mostů</w:t>
      </w:r>
      <w:r w:rsidRPr="005C101F">
        <w:rPr>
          <w:i w:val="0"/>
          <w:sz w:val="20"/>
          <w:szCs w:val="20"/>
        </w:rPr>
        <w:t xml:space="preserve"> pro variantu STŘED.</w:t>
      </w:r>
    </w:p>
    <w:p w:rsidR="003A5DD2" w:rsidRDefault="00D14F58" w:rsidP="000874E6">
      <w:pPr>
        <w:pStyle w:val="Nadpis2"/>
        <w:spacing w:before="240"/>
      </w:pPr>
      <w:bookmarkStart w:id="25" w:name="_Toc69996328"/>
      <w:r>
        <w:t>Propustky</w:t>
      </w:r>
      <w:bookmarkEnd w:id="25"/>
    </w:p>
    <w:p w:rsidR="00D14F58" w:rsidRDefault="00684771" w:rsidP="00A30947">
      <w:pPr>
        <w:pStyle w:val="Text"/>
        <w:spacing w:before="0" w:after="120"/>
      </w:pPr>
      <w:r>
        <w:t>V rámci</w:t>
      </w:r>
      <w:r w:rsidR="00A30947">
        <w:t xml:space="preserve"> stavby je navrženo vybudovat 10</w:t>
      </w:r>
      <w:r>
        <w:t xml:space="preserve"> nových propustků.</w:t>
      </w:r>
    </w:p>
    <w:tbl>
      <w:tblPr>
        <w:tblStyle w:val="Mkatabulky"/>
        <w:tblW w:w="0" w:type="auto"/>
        <w:tblLook w:val="04A0" w:firstRow="1" w:lastRow="0" w:firstColumn="1" w:lastColumn="0" w:noHBand="0" w:noVBand="1"/>
      </w:tblPr>
      <w:tblGrid>
        <w:gridCol w:w="1413"/>
        <w:gridCol w:w="3117"/>
        <w:gridCol w:w="2265"/>
        <w:gridCol w:w="2265"/>
      </w:tblGrid>
      <w:tr w:rsidR="00684771" w:rsidRPr="00CA50F1" w:rsidTr="000874E6">
        <w:trPr>
          <w:tblHeader/>
        </w:trPr>
        <w:tc>
          <w:tcPr>
            <w:tcW w:w="1413" w:type="dxa"/>
          </w:tcPr>
          <w:p w:rsidR="00684771" w:rsidRPr="00CA50F1" w:rsidRDefault="00684771" w:rsidP="00364C8A">
            <w:pPr>
              <w:pStyle w:val="Text"/>
              <w:rPr>
                <w:sz w:val="20"/>
              </w:rPr>
            </w:pPr>
            <w:r w:rsidRPr="00CA50F1">
              <w:rPr>
                <w:sz w:val="20"/>
              </w:rPr>
              <w:t>Staničení</w:t>
            </w:r>
          </w:p>
        </w:tc>
        <w:tc>
          <w:tcPr>
            <w:tcW w:w="3117" w:type="dxa"/>
          </w:tcPr>
          <w:p w:rsidR="00684771" w:rsidRPr="00CA50F1" w:rsidRDefault="00684771" w:rsidP="00364C8A">
            <w:pPr>
              <w:pStyle w:val="Text"/>
              <w:rPr>
                <w:sz w:val="20"/>
              </w:rPr>
            </w:pPr>
            <w:r w:rsidRPr="00CA50F1">
              <w:rPr>
                <w:sz w:val="20"/>
              </w:rPr>
              <w:t>Stavební objekt</w:t>
            </w:r>
          </w:p>
        </w:tc>
        <w:tc>
          <w:tcPr>
            <w:tcW w:w="2265" w:type="dxa"/>
          </w:tcPr>
          <w:p w:rsidR="00684771" w:rsidRPr="00CA50F1" w:rsidRDefault="00684771" w:rsidP="00364C8A">
            <w:pPr>
              <w:pStyle w:val="Text"/>
              <w:rPr>
                <w:sz w:val="20"/>
              </w:rPr>
            </w:pPr>
            <w:r w:rsidRPr="00CA50F1">
              <w:rPr>
                <w:sz w:val="20"/>
              </w:rPr>
              <w:t>Návrh řešení</w:t>
            </w:r>
          </w:p>
        </w:tc>
        <w:tc>
          <w:tcPr>
            <w:tcW w:w="2265" w:type="dxa"/>
          </w:tcPr>
          <w:p w:rsidR="00684771" w:rsidRPr="00CA50F1" w:rsidRDefault="00684771" w:rsidP="00364C8A">
            <w:pPr>
              <w:pStyle w:val="Text"/>
              <w:rPr>
                <w:sz w:val="20"/>
              </w:rPr>
            </w:pPr>
            <w:r w:rsidRPr="00CA50F1">
              <w:rPr>
                <w:sz w:val="20"/>
              </w:rPr>
              <w:t>Rozměry</w:t>
            </w:r>
          </w:p>
        </w:tc>
      </w:tr>
      <w:tr w:rsidR="00684771" w:rsidRPr="00CA50F1" w:rsidTr="00364C8A">
        <w:tc>
          <w:tcPr>
            <w:tcW w:w="1413" w:type="dxa"/>
          </w:tcPr>
          <w:p w:rsidR="00684771" w:rsidRPr="00CA50F1" w:rsidRDefault="00684771" w:rsidP="00364C8A">
            <w:pPr>
              <w:pStyle w:val="Text"/>
              <w:rPr>
                <w:sz w:val="20"/>
              </w:rPr>
            </w:pPr>
            <w:r>
              <w:rPr>
                <w:sz w:val="20"/>
              </w:rPr>
              <w:t>km 5,550</w:t>
            </w:r>
          </w:p>
        </w:tc>
        <w:tc>
          <w:tcPr>
            <w:tcW w:w="3117" w:type="dxa"/>
          </w:tcPr>
          <w:p w:rsidR="00684771" w:rsidRPr="00CA50F1" w:rsidRDefault="00A76F42" w:rsidP="00364C8A">
            <w:pPr>
              <w:pStyle w:val="Text"/>
              <w:rPr>
                <w:sz w:val="20"/>
              </w:rPr>
            </w:pPr>
            <w:r>
              <w:rPr>
                <w:sz w:val="20"/>
              </w:rPr>
              <w:t xml:space="preserve">Odvodnění žel. </w:t>
            </w:r>
            <w:proofErr w:type="gramStart"/>
            <w:r>
              <w:rPr>
                <w:sz w:val="20"/>
              </w:rPr>
              <w:t>zářezu</w:t>
            </w:r>
            <w:proofErr w:type="gramEnd"/>
          </w:p>
        </w:tc>
        <w:tc>
          <w:tcPr>
            <w:tcW w:w="2265" w:type="dxa"/>
          </w:tcPr>
          <w:p w:rsidR="00684771" w:rsidRPr="00CA50F1" w:rsidRDefault="00D635EC" w:rsidP="00D635EC">
            <w:pPr>
              <w:pStyle w:val="Text"/>
              <w:rPr>
                <w:sz w:val="20"/>
              </w:rPr>
            </w:pPr>
            <w:r>
              <w:rPr>
                <w:sz w:val="20"/>
              </w:rPr>
              <w:t>z ŽB rámových trub</w:t>
            </w:r>
          </w:p>
        </w:tc>
        <w:tc>
          <w:tcPr>
            <w:tcW w:w="2265" w:type="dxa"/>
          </w:tcPr>
          <w:p w:rsidR="00684771" w:rsidRPr="00CA50F1" w:rsidRDefault="00D635EC" w:rsidP="00364C8A">
            <w:pPr>
              <w:pStyle w:val="Text"/>
              <w:keepNext/>
              <w:rPr>
                <w:sz w:val="20"/>
              </w:rPr>
            </w:pPr>
            <w:r>
              <w:rPr>
                <w:sz w:val="20"/>
              </w:rPr>
              <w:t>světlost 2,0 m</w:t>
            </w:r>
          </w:p>
        </w:tc>
      </w:tr>
      <w:tr w:rsidR="00684771" w:rsidRPr="00CA50F1" w:rsidTr="00364C8A">
        <w:tc>
          <w:tcPr>
            <w:tcW w:w="1413" w:type="dxa"/>
          </w:tcPr>
          <w:p w:rsidR="00684771" w:rsidRPr="00CA50F1" w:rsidRDefault="00684771" w:rsidP="00364C8A">
            <w:pPr>
              <w:pStyle w:val="Text"/>
              <w:rPr>
                <w:sz w:val="20"/>
              </w:rPr>
            </w:pPr>
            <w:r>
              <w:rPr>
                <w:sz w:val="20"/>
              </w:rPr>
              <w:t>km 5,670</w:t>
            </w:r>
          </w:p>
        </w:tc>
        <w:tc>
          <w:tcPr>
            <w:tcW w:w="3117" w:type="dxa"/>
          </w:tcPr>
          <w:p w:rsidR="00684771" w:rsidRPr="00CA50F1" w:rsidRDefault="00A76F42" w:rsidP="00364C8A">
            <w:pPr>
              <w:pStyle w:val="Text"/>
              <w:rPr>
                <w:sz w:val="20"/>
              </w:rPr>
            </w:pPr>
            <w:r>
              <w:rPr>
                <w:sz w:val="20"/>
              </w:rPr>
              <w:t>Odvodnění do Mlynařice</w:t>
            </w:r>
          </w:p>
        </w:tc>
        <w:tc>
          <w:tcPr>
            <w:tcW w:w="2265" w:type="dxa"/>
          </w:tcPr>
          <w:p w:rsidR="00684771" w:rsidRPr="00CA50F1" w:rsidRDefault="00D635EC" w:rsidP="00D635EC">
            <w:pPr>
              <w:pStyle w:val="Text"/>
              <w:rPr>
                <w:sz w:val="20"/>
              </w:rPr>
            </w:pPr>
            <w:r>
              <w:rPr>
                <w:sz w:val="20"/>
              </w:rPr>
              <w:t>z ŽB rámových trub</w:t>
            </w:r>
          </w:p>
        </w:tc>
        <w:tc>
          <w:tcPr>
            <w:tcW w:w="2265" w:type="dxa"/>
          </w:tcPr>
          <w:p w:rsidR="00684771" w:rsidRPr="00CA50F1" w:rsidRDefault="00D635EC" w:rsidP="00364C8A">
            <w:pPr>
              <w:pStyle w:val="Text"/>
              <w:keepNext/>
              <w:rPr>
                <w:sz w:val="20"/>
              </w:rPr>
            </w:pPr>
            <w:r>
              <w:rPr>
                <w:sz w:val="20"/>
              </w:rPr>
              <w:t>světlost 2,0 m</w:t>
            </w:r>
          </w:p>
        </w:tc>
      </w:tr>
      <w:tr w:rsidR="00684771" w:rsidRPr="00CA50F1" w:rsidTr="00364C8A">
        <w:tc>
          <w:tcPr>
            <w:tcW w:w="1413" w:type="dxa"/>
          </w:tcPr>
          <w:p w:rsidR="00684771" w:rsidRPr="00CA50F1" w:rsidRDefault="00684771" w:rsidP="00364C8A">
            <w:pPr>
              <w:pStyle w:val="Text"/>
              <w:rPr>
                <w:sz w:val="20"/>
              </w:rPr>
            </w:pPr>
            <w:r>
              <w:rPr>
                <w:sz w:val="20"/>
              </w:rPr>
              <w:t>km 5,950</w:t>
            </w:r>
          </w:p>
        </w:tc>
        <w:tc>
          <w:tcPr>
            <w:tcW w:w="3117" w:type="dxa"/>
          </w:tcPr>
          <w:p w:rsidR="00684771" w:rsidRPr="00CA50F1" w:rsidRDefault="00A76F42" w:rsidP="00364C8A">
            <w:pPr>
              <w:pStyle w:val="Text"/>
              <w:rPr>
                <w:sz w:val="20"/>
              </w:rPr>
            </w:pPr>
            <w:r>
              <w:rPr>
                <w:sz w:val="20"/>
              </w:rPr>
              <w:t>Odvodnění do Mlynařice</w:t>
            </w:r>
          </w:p>
        </w:tc>
        <w:tc>
          <w:tcPr>
            <w:tcW w:w="2265" w:type="dxa"/>
          </w:tcPr>
          <w:p w:rsidR="00684771" w:rsidRPr="00CA50F1" w:rsidRDefault="00D635EC" w:rsidP="00D635EC">
            <w:pPr>
              <w:pStyle w:val="Text"/>
              <w:rPr>
                <w:sz w:val="20"/>
              </w:rPr>
            </w:pPr>
            <w:r>
              <w:rPr>
                <w:sz w:val="20"/>
              </w:rPr>
              <w:t>z ŽB rámových trub</w:t>
            </w:r>
          </w:p>
        </w:tc>
        <w:tc>
          <w:tcPr>
            <w:tcW w:w="2265" w:type="dxa"/>
          </w:tcPr>
          <w:p w:rsidR="00684771" w:rsidRPr="00CA50F1" w:rsidRDefault="00D635EC" w:rsidP="00364C8A">
            <w:pPr>
              <w:pStyle w:val="Text"/>
              <w:keepNext/>
              <w:rPr>
                <w:sz w:val="20"/>
              </w:rPr>
            </w:pPr>
            <w:r>
              <w:rPr>
                <w:sz w:val="20"/>
              </w:rPr>
              <w:t>světlost 2,0 m</w:t>
            </w:r>
          </w:p>
        </w:tc>
      </w:tr>
      <w:tr w:rsidR="00684771" w:rsidRPr="00CA50F1" w:rsidTr="00364C8A">
        <w:tc>
          <w:tcPr>
            <w:tcW w:w="1413" w:type="dxa"/>
          </w:tcPr>
          <w:p w:rsidR="00684771" w:rsidRPr="00CA50F1" w:rsidRDefault="00684771" w:rsidP="00364C8A">
            <w:pPr>
              <w:pStyle w:val="Text"/>
              <w:rPr>
                <w:sz w:val="20"/>
              </w:rPr>
            </w:pPr>
            <w:r>
              <w:rPr>
                <w:sz w:val="20"/>
              </w:rPr>
              <w:t>km 8,600</w:t>
            </w:r>
          </w:p>
        </w:tc>
        <w:tc>
          <w:tcPr>
            <w:tcW w:w="3117" w:type="dxa"/>
          </w:tcPr>
          <w:p w:rsidR="00684771" w:rsidRPr="00CA50F1" w:rsidRDefault="00A76F42" w:rsidP="00364C8A">
            <w:pPr>
              <w:pStyle w:val="Text"/>
              <w:rPr>
                <w:sz w:val="20"/>
              </w:rPr>
            </w:pPr>
            <w:r>
              <w:rPr>
                <w:sz w:val="20"/>
              </w:rPr>
              <w:t>Odvodnění do vsakovací jímky</w:t>
            </w:r>
          </w:p>
        </w:tc>
        <w:tc>
          <w:tcPr>
            <w:tcW w:w="2265" w:type="dxa"/>
          </w:tcPr>
          <w:p w:rsidR="00684771" w:rsidRPr="00CA50F1" w:rsidRDefault="00D635EC" w:rsidP="00D635EC">
            <w:pPr>
              <w:pStyle w:val="Text"/>
              <w:rPr>
                <w:sz w:val="20"/>
              </w:rPr>
            </w:pPr>
            <w:r>
              <w:rPr>
                <w:sz w:val="20"/>
              </w:rPr>
              <w:t>z ŽB rámových trub</w:t>
            </w:r>
          </w:p>
        </w:tc>
        <w:tc>
          <w:tcPr>
            <w:tcW w:w="2265" w:type="dxa"/>
          </w:tcPr>
          <w:p w:rsidR="00684771" w:rsidRPr="00CA50F1" w:rsidRDefault="00D635EC" w:rsidP="00364C8A">
            <w:pPr>
              <w:pStyle w:val="Text"/>
              <w:keepNext/>
              <w:rPr>
                <w:sz w:val="20"/>
              </w:rPr>
            </w:pPr>
            <w:r>
              <w:rPr>
                <w:sz w:val="20"/>
              </w:rPr>
              <w:t>světlost 2,0 m</w:t>
            </w:r>
          </w:p>
        </w:tc>
      </w:tr>
      <w:tr w:rsidR="00684771" w:rsidRPr="00CA50F1" w:rsidTr="00364C8A">
        <w:tc>
          <w:tcPr>
            <w:tcW w:w="1413" w:type="dxa"/>
          </w:tcPr>
          <w:p w:rsidR="00684771" w:rsidRPr="00CA50F1" w:rsidRDefault="00684771" w:rsidP="00364C8A">
            <w:pPr>
              <w:pStyle w:val="Text"/>
              <w:rPr>
                <w:sz w:val="20"/>
              </w:rPr>
            </w:pPr>
            <w:r>
              <w:rPr>
                <w:sz w:val="20"/>
              </w:rPr>
              <w:t>km 9,030</w:t>
            </w:r>
          </w:p>
        </w:tc>
        <w:tc>
          <w:tcPr>
            <w:tcW w:w="3117" w:type="dxa"/>
          </w:tcPr>
          <w:p w:rsidR="00684771" w:rsidRPr="00CA50F1" w:rsidRDefault="00A76F42" w:rsidP="00364C8A">
            <w:pPr>
              <w:pStyle w:val="Text"/>
              <w:rPr>
                <w:sz w:val="20"/>
              </w:rPr>
            </w:pPr>
            <w:r>
              <w:rPr>
                <w:sz w:val="20"/>
              </w:rPr>
              <w:t>Odvodnění do vsakovací jímky</w:t>
            </w:r>
          </w:p>
        </w:tc>
        <w:tc>
          <w:tcPr>
            <w:tcW w:w="2265" w:type="dxa"/>
          </w:tcPr>
          <w:p w:rsidR="00684771" w:rsidRPr="00CA50F1" w:rsidRDefault="00D635EC" w:rsidP="00D635EC">
            <w:pPr>
              <w:pStyle w:val="Text"/>
              <w:rPr>
                <w:sz w:val="20"/>
              </w:rPr>
            </w:pPr>
            <w:r>
              <w:rPr>
                <w:sz w:val="20"/>
              </w:rPr>
              <w:t>z ŽB rámových trub</w:t>
            </w:r>
          </w:p>
        </w:tc>
        <w:tc>
          <w:tcPr>
            <w:tcW w:w="2265" w:type="dxa"/>
          </w:tcPr>
          <w:p w:rsidR="00684771" w:rsidRPr="00CA50F1" w:rsidRDefault="00D635EC" w:rsidP="00364C8A">
            <w:pPr>
              <w:pStyle w:val="Text"/>
              <w:keepNext/>
              <w:rPr>
                <w:sz w:val="20"/>
              </w:rPr>
            </w:pPr>
            <w:r>
              <w:rPr>
                <w:sz w:val="20"/>
              </w:rPr>
              <w:t>světlost 2,0 m</w:t>
            </w:r>
          </w:p>
        </w:tc>
      </w:tr>
      <w:tr w:rsidR="00684771" w:rsidRPr="00CA50F1" w:rsidTr="00364C8A">
        <w:tc>
          <w:tcPr>
            <w:tcW w:w="1413" w:type="dxa"/>
          </w:tcPr>
          <w:p w:rsidR="00684771" w:rsidRPr="00CA50F1" w:rsidRDefault="00684771" w:rsidP="00364C8A">
            <w:pPr>
              <w:pStyle w:val="Text"/>
              <w:rPr>
                <w:sz w:val="20"/>
              </w:rPr>
            </w:pPr>
            <w:r>
              <w:rPr>
                <w:sz w:val="20"/>
              </w:rPr>
              <w:t>km</w:t>
            </w:r>
            <w:r w:rsidR="00D865EA">
              <w:rPr>
                <w:sz w:val="20"/>
              </w:rPr>
              <w:t xml:space="preserve"> 9,765</w:t>
            </w:r>
          </w:p>
        </w:tc>
        <w:tc>
          <w:tcPr>
            <w:tcW w:w="3117" w:type="dxa"/>
          </w:tcPr>
          <w:p w:rsidR="00684771" w:rsidRPr="00CA50F1" w:rsidRDefault="00A76F42" w:rsidP="00364C8A">
            <w:pPr>
              <w:pStyle w:val="Text"/>
              <w:rPr>
                <w:sz w:val="20"/>
              </w:rPr>
            </w:pPr>
            <w:r>
              <w:rPr>
                <w:sz w:val="20"/>
              </w:rPr>
              <w:t>Odvodnění do vsakovací jímky</w:t>
            </w:r>
          </w:p>
        </w:tc>
        <w:tc>
          <w:tcPr>
            <w:tcW w:w="2265" w:type="dxa"/>
          </w:tcPr>
          <w:p w:rsidR="00684771" w:rsidRPr="00CA50F1" w:rsidRDefault="00D635EC" w:rsidP="00D635EC">
            <w:pPr>
              <w:pStyle w:val="Text"/>
              <w:rPr>
                <w:sz w:val="20"/>
              </w:rPr>
            </w:pPr>
            <w:r>
              <w:rPr>
                <w:sz w:val="20"/>
              </w:rPr>
              <w:t>z ŽB rámových trub</w:t>
            </w:r>
          </w:p>
        </w:tc>
        <w:tc>
          <w:tcPr>
            <w:tcW w:w="2265" w:type="dxa"/>
          </w:tcPr>
          <w:p w:rsidR="00684771" w:rsidRPr="00CA50F1" w:rsidRDefault="00D635EC" w:rsidP="00364C8A">
            <w:pPr>
              <w:pStyle w:val="Text"/>
              <w:keepNext/>
              <w:rPr>
                <w:sz w:val="20"/>
              </w:rPr>
            </w:pPr>
            <w:r>
              <w:rPr>
                <w:sz w:val="20"/>
              </w:rPr>
              <w:t>světlost 2,0 m</w:t>
            </w:r>
          </w:p>
        </w:tc>
      </w:tr>
      <w:tr w:rsidR="00A76F42" w:rsidRPr="00CA50F1" w:rsidTr="00364C8A">
        <w:tc>
          <w:tcPr>
            <w:tcW w:w="1413" w:type="dxa"/>
          </w:tcPr>
          <w:p w:rsidR="00A76F42" w:rsidRPr="00CA50F1" w:rsidRDefault="00A76F42" w:rsidP="00A76F42">
            <w:pPr>
              <w:pStyle w:val="Text"/>
              <w:rPr>
                <w:sz w:val="20"/>
              </w:rPr>
            </w:pPr>
            <w:r>
              <w:rPr>
                <w:sz w:val="20"/>
              </w:rPr>
              <w:t>km 10,287</w:t>
            </w:r>
          </w:p>
        </w:tc>
        <w:tc>
          <w:tcPr>
            <w:tcW w:w="3117" w:type="dxa"/>
          </w:tcPr>
          <w:p w:rsidR="00A76F42" w:rsidRPr="00CA50F1" w:rsidRDefault="00A76F42" w:rsidP="00A76F42">
            <w:pPr>
              <w:pStyle w:val="Text"/>
              <w:rPr>
                <w:sz w:val="20"/>
              </w:rPr>
            </w:pPr>
            <w:r>
              <w:rPr>
                <w:sz w:val="20"/>
              </w:rPr>
              <w:t>Převedení odvodnění</w:t>
            </w:r>
          </w:p>
        </w:tc>
        <w:tc>
          <w:tcPr>
            <w:tcW w:w="2265" w:type="dxa"/>
          </w:tcPr>
          <w:p w:rsidR="00A76F42" w:rsidRPr="00CA50F1" w:rsidRDefault="00D635EC" w:rsidP="00D635EC">
            <w:pPr>
              <w:pStyle w:val="Text"/>
              <w:rPr>
                <w:sz w:val="20"/>
              </w:rPr>
            </w:pPr>
            <w:r>
              <w:rPr>
                <w:sz w:val="20"/>
              </w:rPr>
              <w:t>z ŽB rámových trub</w:t>
            </w:r>
          </w:p>
        </w:tc>
        <w:tc>
          <w:tcPr>
            <w:tcW w:w="2265" w:type="dxa"/>
          </w:tcPr>
          <w:p w:rsidR="00A76F42" w:rsidRPr="00CA50F1" w:rsidRDefault="00D635EC" w:rsidP="00A76F42">
            <w:pPr>
              <w:pStyle w:val="Text"/>
              <w:keepNext/>
              <w:rPr>
                <w:sz w:val="20"/>
              </w:rPr>
            </w:pPr>
            <w:r>
              <w:rPr>
                <w:sz w:val="20"/>
              </w:rPr>
              <w:t>světlost 2,0 m</w:t>
            </w:r>
          </w:p>
        </w:tc>
      </w:tr>
      <w:tr w:rsidR="00A76F42" w:rsidRPr="00CA50F1" w:rsidTr="00364C8A">
        <w:tc>
          <w:tcPr>
            <w:tcW w:w="1413" w:type="dxa"/>
          </w:tcPr>
          <w:p w:rsidR="00A76F42" w:rsidRPr="00CA50F1" w:rsidRDefault="00A76F42" w:rsidP="00A76F42">
            <w:pPr>
              <w:pStyle w:val="Text"/>
              <w:rPr>
                <w:sz w:val="20"/>
              </w:rPr>
            </w:pPr>
            <w:r>
              <w:rPr>
                <w:sz w:val="20"/>
              </w:rPr>
              <w:t>km 11,400</w:t>
            </w:r>
          </w:p>
        </w:tc>
        <w:tc>
          <w:tcPr>
            <w:tcW w:w="3117" w:type="dxa"/>
          </w:tcPr>
          <w:p w:rsidR="00A76F42" w:rsidRPr="00CA50F1" w:rsidRDefault="00A76F42" w:rsidP="00A76F42">
            <w:pPr>
              <w:pStyle w:val="Text"/>
              <w:rPr>
                <w:sz w:val="20"/>
              </w:rPr>
            </w:pPr>
            <w:r>
              <w:rPr>
                <w:sz w:val="20"/>
              </w:rPr>
              <w:t>Převedení odvodnění</w:t>
            </w:r>
          </w:p>
        </w:tc>
        <w:tc>
          <w:tcPr>
            <w:tcW w:w="2265" w:type="dxa"/>
          </w:tcPr>
          <w:p w:rsidR="00A76F42" w:rsidRPr="00CA50F1" w:rsidRDefault="00D635EC" w:rsidP="00D635EC">
            <w:pPr>
              <w:pStyle w:val="Text"/>
              <w:rPr>
                <w:sz w:val="20"/>
              </w:rPr>
            </w:pPr>
            <w:r>
              <w:rPr>
                <w:sz w:val="20"/>
              </w:rPr>
              <w:t>z ŽB rámových trub</w:t>
            </w:r>
          </w:p>
        </w:tc>
        <w:tc>
          <w:tcPr>
            <w:tcW w:w="2265" w:type="dxa"/>
          </w:tcPr>
          <w:p w:rsidR="00A76F42" w:rsidRPr="00CA50F1" w:rsidRDefault="00D635EC" w:rsidP="00A76F42">
            <w:pPr>
              <w:pStyle w:val="Text"/>
              <w:keepNext/>
              <w:rPr>
                <w:sz w:val="20"/>
              </w:rPr>
            </w:pPr>
            <w:r>
              <w:rPr>
                <w:sz w:val="20"/>
              </w:rPr>
              <w:t>světlost 2,0 m</w:t>
            </w:r>
          </w:p>
        </w:tc>
      </w:tr>
      <w:tr w:rsidR="00A76F42" w:rsidRPr="00CA50F1" w:rsidTr="00364C8A">
        <w:tc>
          <w:tcPr>
            <w:tcW w:w="1413" w:type="dxa"/>
          </w:tcPr>
          <w:p w:rsidR="00A76F42" w:rsidRDefault="00A76F42" w:rsidP="00A76F42">
            <w:pPr>
              <w:pStyle w:val="Text"/>
              <w:rPr>
                <w:sz w:val="20"/>
              </w:rPr>
            </w:pPr>
            <w:r>
              <w:rPr>
                <w:sz w:val="20"/>
              </w:rPr>
              <w:t>km 12,717</w:t>
            </w:r>
          </w:p>
        </w:tc>
        <w:tc>
          <w:tcPr>
            <w:tcW w:w="3117" w:type="dxa"/>
          </w:tcPr>
          <w:p w:rsidR="00A76F42" w:rsidRPr="00CA50F1" w:rsidRDefault="00A76F42" w:rsidP="00A76F42">
            <w:pPr>
              <w:pStyle w:val="Text"/>
              <w:rPr>
                <w:sz w:val="20"/>
              </w:rPr>
            </w:pPr>
            <w:r>
              <w:rPr>
                <w:sz w:val="20"/>
              </w:rPr>
              <w:t>Odtok do Vlkavy</w:t>
            </w:r>
          </w:p>
        </w:tc>
        <w:tc>
          <w:tcPr>
            <w:tcW w:w="2265" w:type="dxa"/>
          </w:tcPr>
          <w:p w:rsidR="00A76F42" w:rsidRPr="00CA50F1" w:rsidRDefault="00D635EC" w:rsidP="00D635EC">
            <w:pPr>
              <w:pStyle w:val="Text"/>
              <w:rPr>
                <w:sz w:val="20"/>
              </w:rPr>
            </w:pPr>
            <w:r>
              <w:rPr>
                <w:sz w:val="20"/>
              </w:rPr>
              <w:t>z ŽB rámových trub</w:t>
            </w:r>
          </w:p>
        </w:tc>
        <w:tc>
          <w:tcPr>
            <w:tcW w:w="2265" w:type="dxa"/>
          </w:tcPr>
          <w:p w:rsidR="00A76F42" w:rsidRPr="00CA50F1" w:rsidRDefault="00D635EC" w:rsidP="00A76F42">
            <w:pPr>
              <w:pStyle w:val="Text"/>
              <w:keepNext/>
              <w:rPr>
                <w:sz w:val="20"/>
              </w:rPr>
            </w:pPr>
            <w:r>
              <w:rPr>
                <w:sz w:val="20"/>
              </w:rPr>
              <w:t>průchozí, náhradou za přerušenou cestu</w:t>
            </w:r>
          </w:p>
        </w:tc>
      </w:tr>
      <w:tr w:rsidR="00A76F42" w:rsidRPr="00CA50F1" w:rsidTr="00364C8A">
        <w:tc>
          <w:tcPr>
            <w:tcW w:w="1413" w:type="dxa"/>
          </w:tcPr>
          <w:p w:rsidR="00A76F42" w:rsidRDefault="00A76F42" w:rsidP="00A76F42">
            <w:pPr>
              <w:pStyle w:val="Text"/>
              <w:rPr>
                <w:sz w:val="20"/>
              </w:rPr>
            </w:pPr>
            <w:r>
              <w:rPr>
                <w:sz w:val="20"/>
              </w:rPr>
              <w:t>km 14,156</w:t>
            </w:r>
          </w:p>
        </w:tc>
        <w:tc>
          <w:tcPr>
            <w:tcW w:w="3117" w:type="dxa"/>
          </w:tcPr>
          <w:p w:rsidR="00A76F42" w:rsidRPr="00CA50F1" w:rsidRDefault="00A76F42" w:rsidP="00A76F42">
            <w:pPr>
              <w:pStyle w:val="Text"/>
              <w:rPr>
                <w:sz w:val="20"/>
              </w:rPr>
            </w:pPr>
            <w:r>
              <w:rPr>
                <w:sz w:val="20"/>
              </w:rPr>
              <w:t>Odtok do Vlkavy</w:t>
            </w:r>
          </w:p>
        </w:tc>
        <w:tc>
          <w:tcPr>
            <w:tcW w:w="2265" w:type="dxa"/>
          </w:tcPr>
          <w:p w:rsidR="00A76F42" w:rsidRPr="00CA50F1" w:rsidRDefault="00D635EC" w:rsidP="00D635EC">
            <w:pPr>
              <w:pStyle w:val="Text"/>
              <w:rPr>
                <w:sz w:val="20"/>
              </w:rPr>
            </w:pPr>
            <w:r>
              <w:rPr>
                <w:sz w:val="20"/>
              </w:rPr>
              <w:t>z ŽB rámových trub</w:t>
            </w:r>
          </w:p>
        </w:tc>
        <w:tc>
          <w:tcPr>
            <w:tcW w:w="2265" w:type="dxa"/>
          </w:tcPr>
          <w:p w:rsidR="00A76F42" w:rsidRPr="00CA50F1" w:rsidRDefault="00D635EC" w:rsidP="00A76F42">
            <w:pPr>
              <w:pStyle w:val="Text"/>
              <w:keepNext/>
              <w:rPr>
                <w:sz w:val="20"/>
              </w:rPr>
            </w:pPr>
            <w:r>
              <w:rPr>
                <w:sz w:val="20"/>
              </w:rPr>
              <w:t>světlost 2,0 m</w:t>
            </w:r>
          </w:p>
        </w:tc>
      </w:tr>
    </w:tbl>
    <w:p w:rsidR="00684771" w:rsidRPr="005C101F" w:rsidRDefault="00684771" w:rsidP="00684771">
      <w:pPr>
        <w:pStyle w:val="Titulek"/>
        <w:rPr>
          <w:i w:val="0"/>
          <w:sz w:val="20"/>
          <w:szCs w:val="20"/>
        </w:rPr>
      </w:pPr>
      <w:r w:rsidRPr="005C101F">
        <w:rPr>
          <w:b/>
          <w:i w:val="0"/>
          <w:sz w:val="20"/>
          <w:szCs w:val="20"/>
        </w:rPr>
        <w:t xml:space="preserve">Tab. </w:t>
      </w:r>
      <w:r w:rsidR="00364C8A" w:rsidRPr="005C101F">
        <w:rPr>
          <w:b/>
          <w:i w:val="0"/>
          <w:noProof/>
          <w:sz w:val="20"/>
          <w:szCs w:val="20"/>
        </w:rPr>
        <w:fldChar w:fldCharType="begin"/>
      </w:r>
      <w:r w:rsidR="00364C8A" w:rsidRPr="005C101F">
        <w:rPr>
          <w:b/>
          <w:i w:val="0"/>
          <w:noProof/>
          <w:sz w:val="20"/>
          <w:szCs w:val="20"/>
        </w:rPr>
        <w:instrText xml:space="preserve"> SEQ Tab. \* ARABIC </w:instrText>
      </w:r>
      <w:r w:rsidR="00364C8A" w:rsidRPr="005C101F">
        <w:rPr>
          <w:b/>
          <w:i w:val="0"/>
          <w:noProof/>
          <w:sz w:val="20"/>
          <w:szCs w:val="20"/>
        </w:rPr>
        <w:fldChar w:fldCharType="separate"/>
      </w:r>
      <w:r w:rsidR="00F272EF">
        <w:rPr>
          <w:b/>
          <w:i w:val="0"/>
          <w:noProof/>
          <w:sz w:val="20"/>
          <w:szCs w:val="20"/>
        </w:rPr>
        <w:t>2</w:t>
      </w:r>
      <w:r w:rsidR="00364C8A" w:rsidRPr="005C101F">
        <w:rPr>
          <w:b/>
          <w:i w:val="0"/>
          <w:noProof/>
          <w:sz w:val="20"/>
          <w:szCs w:val="20"/>
        </w:rPr>
        <w:fldChar w:fldCharType="end"/>
      </w:r>
      <w:r w:rsidRPr="005C101F">
        <w:rPr>
          <w:b/>
          <w:i w:val="0"/>
          <w:sz w:val="20"/>
          <w:szCs w:val="20"/>
        </w:rPr>
        <w:t>:</w:t>
      </w:r>
      <w:r w:rsidRPr="005C101F">
        <w:rPr>
          <w:i w:val="0"/>
          <w:sz w:val="20"/>
          <w:szCs w:val="20"/>
        </w:rPr>
        <w:t xml:space="preserve"> </w:t>
      </w:r>
      <w:r w:rsidR="00022B13" w:rsidRPr="005C101F">
        <w:rPr>
          <w:i w:val="0"/>
          <w:sz w:val="20"/>
          <w:szCs w:val="20"/>
        </w:rPr>
        <w:t>Přehled propustků</w:t>
      </w:r>
      <w:r w:rsidRPr="005C101F">
        <w:rPr>
          <w:i w:val="0"/>
          <w:sz w:val="20"/>
          <w:szCs w:val="20"/>
        </w:rPr>
        <w:t xml:space="preserve"> pro variantu STŘED.</w:t>
      </w:r>
    </w:p>
    <w:p w:rsidR="00D14F58" w:rsidRPr="00D14F58" w:rsidRDefault="00D14F58" w:rsidP="000874E6">
      <w:pPr>
        <w:pStyle w:val="Nadpis2"/>
        <w:spacing w:before="240"/>
      </w:pPr>
      <w:bookmarkStart w:id="26" w:name="_Toc69996329"/>
      <w:r>
        <w:t xml:space="preserve">Silniční </w:t>
      </w:r>
      <w:r w:rsidR="00CA50F1">
        <w:t xml:space="preserve">a ostatní </w:t>
      </w:r>
      <w:r>
        <w:t>objekty</w:t>
      </w:r>
      <w:bookmarkEnd w:id="26"/>
    </w:p>
    <w:p w:rsidR="003A5DD2" w:rsidRDefault="00D52A6D" w:rsidP="005C101F">
      <w:pPr>
        <w:pStyle w:val="Text"/>
        <w:spacing w:after="120"/>
      </w:pPr>
      <w:r>
        <w:t>V úseku trati Lysá nad Labem – Milovice a v žst. Čachovice jsou v současné době čtyři železniční přejezdy, které budou zrušeny a Všejanská spojka nebude v úrovni křížit žádnou pozemní komunikaci.</w:t>
      </w:r>
    </w:p>
    <w:tbl>
      <w:tblPr>
        <w:tblStyle w:val="Mkatabulky"/>
        <w:tblW w:w="0" w:type="auto"/>
        <w:tblLook w:val="04A0" w:firstRow="1" w:lastRow="0" w:firstColumn="1" w:lastColumn="0" w:noHBand="0" w:noVBand="1"/>
      </w:tblPr>
      <w:tblGrid>
        <w:gridCol w:w="1413"/>
        <w:gridCol w:w="2268"/>
        <w:gridCol w:w="3114"/>
        <w:gridCol w:w="2265"/>
      </w:tblGrid>
      <w:tr w:rsidR="00CA50F1" w:rsidRPr="00CA50F1" w:rsidTr="000874E6">
        <w:trPr>
          <w:tblHeader/>
        </w:trPr>
        <w:tc>
          <w:tcPr>
            <w:tcW w:w="1413" w:type="dxa"/>
          </w:tcPr>
          <w:p w:rsidR="00CA50F1" w:rsidRPr="00CA50F1" w:rsidRDefault="00CA50F1" w:rsidP="00CA50F1">
            <w:pPr>
              <w:pStyle w:val="Text"/>
              <w:rPr>
                <w:sz w:val="20"/>
              </w:rPr>
            </w:pPr>
            <w:r w:rsidRPr="00CA50F1">
              <w:rPr>
                <w:sz w:val="20"/>
              </w:rPr>
              <w:t>Staničení</w:t>
            </w:r>
          </w:p>
        </w:tc>
        <w:tc>
          <w:tcPr>
            <w:tcW w:w="2268" w:type="dxa"/>
          </w:tcPr>
          <w:p w:rsidR="00CA50F1" w:rsidRPr="00CA50F1" w:rsidRDefault="00CA50F1" w:rsidP="00CA50F1">
            <w:pPr>
              <w:pStyle w:val="Text"/>
              <w:rPr>
                <w:sz w:val="20"/>
              </w:rPr>
            </w:pPr>
            <w:r w:rsidRPr="00CA50F1">
              <w:rPr>
                <w:sz w:val="20"/>
              </w:rPr>
              <w:t>Stavební objekt</w:t>
            </w:r>
          </w:p>
        </w:tc>
        <w:tc>
          <w:tcPr>
            <w:tcW w:w="3114" w:type="dxa"/>
          </w:tcPr>
          <w:p w:rsidR="00CA50F1" w:rsidRPr="00CA50F1" w:rsidRDefault="00CA50F1" w:rsidP="00CA50F1">
            <w:pPr>
              <w:pStyle w:val="Text"/>
              <w:rPr>
                <w:sz w:val="20"/>
              </w:rPr>
            </w:pPr>
            <w:r w:rsidRPr="00CA50F1">
              <w:rPr>
                <w:sz w:val="20"/>
              </w:rPr>
              <w:t>Návrh řešení</w:t>
            </w:r>
          </w:p>
        </w:tc>
        <w:tc>
          <w:tcPr>
            <w:tcW w:w="2265" w:type="dxa"/>
          </w:tcPr>
          <w:p w:rsidR="00CA50F1" w:rsidRPr="00CA50F1" w:rsidRDefault="00CA50F1" w:rsidP="00CA50F1">
            <w:pPr>
              <w:pStyle w:val="Text"/>
              <w:rPr>
                <w:sz w:val="20"/>
              </w:rPr>
            </w:pPr>
            <w:r w:rsidRPr="00CA50F1">
              <w:rPr>
                <w:sz w:val="20"/>
              </w:rPr>
              <w:t>Rozměry</w:t>
            </w:r>
          </w:p>
        </w:tc>
      </w:tr>
      <w:tr w:rsidR="00CA50F1" w:rsidRPr="00CA50F1" w:rsidTr="00364C8A">
        <w:tc>
          <w:tcPr>
            <w:tcW w:w="1413" w:type="dxa"/>
          </w:tcPr>
          <w:p w:rsidR="00CA50F1" w:rsidRPr="00CA50F1" w:rsidRDefault="00CA50F1" w:rsidP="00CA50F1">
            <w:pPr>
              <w:pStyle w:val="Text"/>
              <w:rPr>
                <w:sz w:val="20"/>
              </w:rPr>
            </w:pPr>
            <w:r w:rsidRPr="00CA50F1">
              <w:rPr>
                <w:sz w:val="20"/>
              </w:rPr>
              <w:t xml:space="preserve">žel. </w:t>
            </w:r>
            <w:proofErr w:type="gramStart"/>
            <w:r w:rsidRPr="00CA50F1">
              <w:rPr>
                <w:sz w:val="20"/>
              </w:rPr>
              <w:t>km</w:t>
            </w:r>
            <w:proofErr w:type="gramEnd"/>
            <w:r w:rsidRPr="00CA50F1">
              <w:rPr>
                <w:sz w:val="20"/>
              </w:rPr>
              <w:t xml:space="preserve"> 8,200</w:t>
            </w:r>
          </w:p>
        </w:tc>
        <w:tc>
          <w:tcPr>
            <w:tcW w:w="2268" w:type="dxa"/>
          </w:tcPr>
          <w:p w:rsidR="00CA50F1" w:rsidRPr="00CA50F1" w:rsidRDefault="00684771" w:rsidP="00CA50F1">
            <w:pPr>
              <w:pStyle w:val="Text"/>
              <w:rPr>
                <w:sz w:val="20"/>
              </w:rPr>
            </w:pPr>
            <w:r>
              <w:rPr>
                <w:sz w:val="20"/>
              </w:rPr>
              <w:t>Biomost v rezervaci praturů</w:t>
            </w:r>
          </w:p>
        </w:tc>
        <w:tc>
          <w:tcPr>
            <w:tcW w:w="3114" w:type="dxa"/>
          </w:tcPr>
          <w:p w:rsidR="00CA50F1" w:rsidRPr="00CA50F1" w:rsidRDefault="00F85068" w:rsidP="00CA50F1">
            <w:pPr>
              <w:pStyle w:val="Text"/>
              <w:rPr>
                <w:sz w:val="20"/>
              </w:rPr>
            </w:pPr>
            <w:r>
              <w:rPr>
                <w:sz w:val="20"/>
              </w:rPr>
              <w:t>Přesypaný monolitický obloukový rám</w:t>
            </w:r>
          </w:p>
        </w:tc>
        <w:tc>
          <w:tcPr>
            <w:tcW w:w="2265" w:type="dxa"/>
          </w:tcPr>
          <w:p w:rsidR="00CA50F1" w:rsidRPr="00CA50F1" w:rsidRDefault="00F85068" w:rsidP="00CA50F1">
            <w:pPr>
              <w:pStyle w:val="Text"/>
              <w:keepNext/>
              <w:rPr>
                <w:sz w:val="20"/>
              </w:rPr>
            </w:pPr>
            <w:r>
              <w:rPr>
                <w:sz w:val="20"/>
              </w:rPr>
              <w:t>Rozpětí 16 m, šířka cca 100 m</w:t>
            </w:r>
          </w:p>
        </w:tc>
      </w:tr>
      <w:tr w:rsidR="00CA50F1" w:rsidRPr="00CA50F1" w:rsidTr="00364C8A">
        <w:tc>
          <w:tcPr>
            <w:tcW w:w="1413" w:type="dxa"/>
          </w:tcPr>
          <w:p w:rsidR="00CA50F1" w:rsidRDefault="00CA50F1" w:rsidP="00CA50F1">
            <w:pPr>
              <w:pStyle w:val="Text"/>
              <w:rPr>
                <w:sz w:val="20"/>
              </w:rPr>
            </w:pPr>
            <w:r>
              <w:rPr>
                <w:sz w:val="20"/>
              </w:rPr>
              <w:lastRenderedPageBreak/>
              <w:t xml:space="preserve">žel. </w:t>
            </w:r>
            <w:proofErr w:type="gramStart"/>
            <w:r>
              <w:rPr>
                <w:sz w:val="20"/>
              </w:rPr>
              <w:t>km</w:t>
            </w:r>
            <w:proofErr w:type="gramEnd"/>
            <w:r>
              <w:rPr>
                <w:sz w:val="20"/>
              </w:rPr>
              <w:t xml:space="preserve"> 8,638</w:t>
            </w:r>
          </w:p>
          <w:p w:rsidR="00460ED6" w:rsidRPr="00CA50F1" w:rsidRDefault="00460ED6" w:rsidP="00CA50F1">
            <w:pPr>
              <w:pStyle w:val="Text"/>
              <w:rPr>
                <w:sz w:val="20"/>
              </w:rPr>
            </w:pPr>
            <w:r>
              <w:rPr>
                <w:sz w:val="20"/>
              </w:rPr>
              <w:t>(km 0,6332)</w:t>
            </w:r>
          </w:p>
        </w:tc>
        <w:tc>
          <w:tcPr>
            <w:tcW w:w="2268" w:type="dxa"/>
          </w:tcPr>
          <w:p w:rsidR="00CA50F1" w:rsidRPr="00CA50F1" w:rsidRDefault="00684771" w:rsidP="00CA50F1">
            <w:pPr>
              <w:pStyle w:val="Text"/>
              <w:rPr>
                <w:sz w:val="20"/>
              </w:rPr>
            </w:pPr>
            <w:r>
              <w:rPr>
                <w:sz w:val="20"/>
              </w:rPr>
              <w:t>Najezd silnice III/3321</w:t>
            </w:r>
          </w:p>
        </w:tc>
        <w:tc>
          <w:tcPr>
            <w:tcW w:w="3114" w:type="dxa"/>
          </w:tcPr>
          <w:p w:rsidR="00CA50F1" w:rsidRPr="00CA50F1" w:rsidRDefault="00460ED6" w:rsidP="00CA50F1">
            <w:pPr>
              <w:pStyle w:val="Text"/>
              <w:rPr>
                <w:sz w:val="20"/>
              </w:rPr>
            </w:pPr>
            <w:r>
              <w:rPr>
                <w:sz w:val="20"/>
              </w:rPr>
              <w:t>ŽB spojitá konstrukce o 3 polích, ŽB spodní stavba, předpokládané založení hlubinné</w:t>
            </w:r>
          </w:p>
        </w:tc>
        <w:tc>
          <w:tcPr>
            <w:tcW w:w="2265" w:type="dxa"/>
          </w:tcPr>
          <w:p w:rsidR="00CA50F1" w:rsidRPr="00CA50F1" w:rsidRDefault="00460ED6" w:rsidP="00460ED6">
            <w:pPr>
              <w:pStyle w:val="Text"/>
              <w:keepNext/>
              <w:rPr>
                <w:sz w:val="20"/>
              </w:rPr>
            </w:pPr>
            <w:r>
              <w:rPr>
                <w:sz w:val="20"/>
              </w:rPr>
              <w:t>Celková délka 72,0 m</w:t>
            </w:r>
          </w:p>
        </w:tc>
      </w:tr>
      <w:tr w:rsidR="00CA50F1" w:rsidRPr="00CA50F1" w:rsidTr="00364C8A">
        <w:tc>
          <w:tcPr>
            <w:tcW w:w="1413" w:type="dxa"/>
          </w:tcPr>
          <w:p w:rsidR="00CA50F1" w:rsidRDefault="00CA50F1" w:rsidP="00CA50F1">
            <w:pPr>
              <w:pStyle w:val="Text"/>
              <w:rPr>
                <w:sz w:val="20"/>
              </w:rPr>
            </w:pPr>
            <w:r>
              <w:rPr>
                <w:sz w:val="20"/>
              </w:rPr>
              <w:t xml:space="preserve">žel. </w:t>
            </w:r>
            <w:proofErr w:type="gramStart"/>
            <w:r>
              <w:rPr>
                <w:sz w:val="20"/>
              </w:rPr>
              <w:t>km</w:t>
            </w:r>
            <w:proofErr w:type="gramEnd"/>
            <w:r>
              <w:rPr>
                <w:sz w:val="20"/>
              </w:rPr>
              <w:t xml:space="preserve"> 11,343</w:t>
            </w:r>
          </w:p>
          <w:p w:rsidR="00460ED6" w:rsidRPr="00CA50F1" w:rsidRDefault="00460ED6" w:rsidP="00CA50F1">
            <w:pPr>
              <w:pStyle w:val="Text"/>
              <w:rPr>
                <w:sz w:val="20"/>
              </w:rPr>
            </w:pPr>
            <w:r>
              <w:rPr>
                <w:sz w:val="20"/>
              </w:rPr>
              <w:t>(km 0,5227)</w:t>
            </w:r>
          </w:p>
        </w:tc>
        <w:tc>
          <w:tcPr>
            <w:tcW w:w="2268" w:type="dxa"/>
          </w:tcPr>
          <w:p w:rsidR="00CA50F1" w:rsidRPr="00CA50F1" w:rsidRDefault="00684771" w:rsidP="00CA50F1">
            <w:pPr>
              <w:pStyle w:val="Text"/>
              <w:rPr>
                <w:sz w:val="20"/>
              </w:rPr>
            </w:pPr>
            <w:r>
              <w:rPr>
                <w:sz w:val="20"/>
              </w:rPr>
              <w:t>Nadjezd silnice III/27212</w:t>
            </w:r>
          </w:p>
        </w:tc>
        <w:tc>
          <w:tcPr>
            <w:tcW w:w="3114" w:type="dxa"/>
          </w:tcPr>
          <w:p w:rsidR="00CA50F1" w:rsidRPr="00CA50F1" w:rsidRDefault="00460ED6" w:rsidP="00CA50F1">
            <w:pPr>
              <w:pStyle w:val="Text"/>
              <w:rPr>
                <w:sz w:val="20"/>
              </w:rPr>
            </w:pPr>
            <w:r>
              <w:rPr>
                <w:sz w:val="20"/>
              </w:rPr>
              <w:t>ŽB spojitá konstrukce o 3 polích, ŽB spodní stavba, předpokládané založení hlubinné</w:t>
            </w:r>
          </w:p>
        </w:tc>
        <w:tc>
          <w:tcPr>
            <w:tcW w:w="2265" w:type="dxa"/>
          </w:tcPr>
          <w:p w:rsidR="00CA50F1" w:rsidRPr="00CA50F1" w:rsidRDefault="00460ED6" w:rsidP="00CA50F1">
            <w:pPr>
              <w:pStyle w:val="Text"/>
              <w:keepNext/>
              <w:rPr>
                <w:sz w:val="20"/>
              </w:rPr>
            </w:pPr>
            <w:r>
              <w:rPr>
                <w:sz w:val="20"/>
              </w:rPr>
              <w:t>Celková délka 83,2 m</w:t>
            </w:r>
          </w:p>
        </w:tc>
      </w:tr>
      <w:tr w:rsidR="00CA50F1" w:rsidRPr="00CA50F1" w:rsidTr="00364C8A">
        <w:tc>
          <w:tcPr>
            <w:tcW w:w="1413" w:type="dxa"/>
          </w:tcPr>
          <w:p w:rsidR="00CA50F1" w:rsidRDefault="00CA50F1" w:rsidP="00CA50F1">
            <w:pPr>
              <w:pStyle w:val="Text"/>
              <w:rPr>
                <w:sz w:val="20"/>
              </w:rPr>
            </w:pPr>
            <w:r>
              <w:rPr>
                <w:sz w:val="20"/>
              </w:rPr>
              <w:t xml:space="preserve">žel. </w:t>
            </w:r>
            <w:proofErr w:type="gramStart"/>
            <w:r>
              <w:rPr>
                <w:sz w:val="20"/>
              </w:rPr>
              <w:t>km</w:t>
            </w:r>
            <w:proofErr w:type="gramEnd"/>
            <w:r>
              <w:rPr>
                <w:sz w:val="20"/>
              </w:rPr>
              <w:t xml:space="preserve"> 13,228</w:t>
            </w:r>
          </w:p>
          <w:p w:rsidR="00460ED6" w:rsidRPr="00CA50F1" w:rsidRDefault="00460ED6" w:rsidP="00CA50F1">
            <w:pPr>
              <w:pStyle w:val="Text"/>
              <w:rPr>
                <w:sz w:val="20"/>
              </w:rPr>
            </w:pPr>
            <w:r>
              <w:rPr>
                <w:sz w:val="20"/>
              </w:rPr>
              <w:t>(km 0,232)</w:t>
            </w:r>
          </w:p>
        </w:tc>
        <w:tc>
          <w:tcPr>
            <w:tcW w:w="2268" w:type="dxa"/>
          </w:tcPr>
          <w:p w:rsidR="00CA50F1" w:rsidRPr="00CA50F1" w:rsidRDefault="00684771" w:rsidP="00CA50F1">
            <w:pPr>
              <w:pStyle w:val="Text"/>
              <w:rPr>
                <w:sz w:val="20"/>
              </w:rPr>
            </w:pPr>
            <w:r>
              <w:rPr>
                <w:sz w:val="20"/>
              </w:rPr>
              <w:t>Nadjezd místní komunikace</w:t>
            </w:r>
          </w:p>
        </w:tc>
        <w:tc>
          <w:tcPr>
            <w:tcW w:w="3114" w:type="dxa"/>
          </w:tcPr>
          <w:p w:rsidR="00CA50F1" w:rsidRPr="00CA50F1" w:rsidRDefault="00460ED6" w:rsidP="00460ED6">
            <w:pPr>
              <w:pStyle w:val="Text"/>
              <w:rPr>
                <w:sz w:val="20"/>
              </w:rPr>
            </w:pPr>
            <w:r>
              <w:rPr>
                <w:sz w:val="20"/>
              </w:rPr>
              <w:t>ŽB spojitá konstrukce o 3 polích, předpokládané založení hlubinné</w:t>
            </w:r>
          </w:p>
        </w:tc>
        <w:tc>
          <w:tcPr>
            <w:tcW w:w="2265" w:type="dxa"/>
          </w:tcPr>
          <w:p w:rsidR="00CA50F1" w:rsidRPr="00CA50F1" w:rsidRDefault="00460ED6" w:rsidP="00CA50F1">
            <w:pPr>
              <w:pStyle w:val="Text"/>
              <w:keepNext/>
              <w:rPr>
                <w:sz w:val="20"/>
              </w:rPr>
            </w:pPr>
            <w:r>
              <w:rPr>
                <w:sz w:val="20"/>
              </w:rPr>
              <w:t>Základní šířka mostu 8,1 m</w:t>
            </w:r>
          </w:p>
        </w:tc>
      </w:tr>
      <w:tr w:rsidR="00CA50F1" w:rsidRPr="00CA50F1" w:rsidTr="00364C8A">
        <w:tc>
          <w:tcPr>
            <w:tcW w:w="1413" w:type="dxa"/>
          </w:tcPr>
          <w:p w:rsidR="00CA50F1" w:rsidRDefault="00CA50F1" w:rsidP="00CA50F1">
            <w:pPr>
              <w:pStyle w:val="Text"/>
              <w:rPr>
                <w:sz w:val="20"/>
              </w:rPr>
            </w:pPr>
            <w:r>
              <w:rPr>
                <w:sz w:val="20"/>
              </w:rPr>
              <w:t xml:space="preserve">žel. </w:t>
            </w:r>
            <w:proofErr w:type="gramStart"/>
            <w:r>
              <w:rPr>
                <w:sz w:val="20"/>
              </w:rPr>
              <w:t>km</w:t>
            </w:r>
            <w:proofErr w:type="gramEnd"/>
            <w:r>
              <w:rPr>
                <w:sz w:val="20"/>
              </w:rPr>
              <w:t xml:space="preserve"> 13,730</w:t>
            </w:r>
          </w:p>
          <w:p w:rsidR="00460ED6" w:rsidRPr="00CA50F1" w:rsidRDefault="00460ED6" w:rsidP="00CA50F1">
            <w:pPr>
              <w:pStyle w:val="Text"/>
              <w:rPr>
                <w:sz w:val="20"/>
              </w:rPr>
            </w:pPr>
            <w:r>
              <w:rPr>
                <w:sz w:val="20"/>
              </w:rPr>
              <w:t>(km 0,270)</w:t>
            </w:r>
          </w:p>
        </w:tc>
        <w:tc>
          <w:tcPr>
            <w:tcW w:w="2268" w:type="dxa"/>
          </w:tcPr>
          <w:p w:rsidR="00CA50F1" w:rsidRPr="00CA50F1" w:rsidRDefault="00684771" w:rsidP="00CA50F1">
            <w:pPr>
              <w:pStyle w:val="Text"/>
              <w:rPr>
                <w:sz w:val="20"/>
              </w:rPr>
            </w:pPr>
            <w:r>
              <w:rPr>
                <w:sz w:val="20"/>
              </w:rPr>
              <w:t>Biokoridor pod II/3325</w:t>
            </w:r>
          </w:p>
        </w:tc>
        <w:tc>
          <w:tcPr>
            <w:tcW w:w="3114" w:type="dxa"/>
          </w:tcPr>
          <w:p w:rsidR="00CA50F1" w:rsidRPr="00CA50F1" w:rsidRDefault="00460ED6" w:rsidP="00460ED6">
            <w:pPr>
              <w:pStyle w:val="Text"/>
              <w:rPr>
                <w:sz w:val="20"/>
              </w:rPr>
            </w:pPr>
            <w:r>
              <w:rPr>
                <w:sz w:val="20"/>
              </w:rPr>
              <w:t>ŽB polorámová konstrukce, předpokládané založení hlubinné</w:t>
            </w:r>
          </w:p>
        </w:tc>
        <w:tc>
          <w:tcPr>
            <w:tcW w:w="2265" w:type="dxa"/>
          </w:tcPr>
          <w:p w:rsidR="00CA50F1" w:rsidRPr="00CA50F1" w:rsidRDefault="00ED04D4" w:rsidP="00CA50F1">
            <w:pPr>
              <w:pStyle w:val="Text"/>
              <w:keepNext/>
              <w:rPr>
                <w:sz w:val="20"/>
              </w:rPr>
            </w:pPr>
            <w:r>
              <w:rPr>
                <w:sz w:val="20"/>
              </w:rPr>
              <w:t>Světlost pole 20,0 m</w:t>
            </w:r>
          </w:p>
        </w:tc>
      </w:tr>
      <w:tr w:rsidR="00CA50F1" w:rsidRPr="00CA50F1" w:rsidTr="00364C8A">
        <w:tc>
          <w:tcPr>
            <w:tcW w:w="1413" w:type="dxa"/>
          </w:tcPr>
          <w:p w:rsidR="00CA50F1" w:rsidRDefault="00CA50F1" w:rsidP="00CA50F1">
            <w:pPr>
              <w:pStyle w:val="Text"/>
              <w:rPr>
                <w:sz w:val="20"/>
              </w:rPr>
            </w:pPr>
            <w:r>
              <w:rPr>
                <w:sz w:val="20"/>
              </w:rPr>
              <w:t xml:space="preserve">žel. </w:t>
            </w:r>
            <w:proofErr w:type="gramStart"/>
            <w:r>
              <w:rPr>
                <w:sz w:val="20"/>
              </w:rPr>
              <w:t>km</w:t>
            </w:r>
            <w:proofErr w:type="gramEnd"/>
            <w:r>
              <w:rPr>
                <w:sz w:val="20"/>
              </w:rPr>
              <w:t xml:space="preserve"> 13,854</w:t>
            </w:r>
          </w:p>
          <w:p w:rsidR="00460ED6" w:rsidRPr="00CA50F1" w:rsidRDefault="00460ED6" w:rsidP="00CA50F1">
            <w:pPr>
              <w:pStyle w:val="Text"/>
              <w:rPr>
                <w:sz w:val="20"/>
              </w:rPr>
            </w:pPr>
            <w:r>
              <w:rPr>
                <w:sz w:val="20"/>
              </w:rPr>
              <w:t>(km 0,801)</w:t>
            </w:r>
          </w:p>
        </w:tc>
        <w:tc>
          <w:tcPr>
            <w:tcW w:w="2268" w:type="dxa"/>
          </w:tcPr>
          <w:p w:rsidR="00CA50F1" w:rsidRPr="00CA50F1" w:rsidRDefault="00684771" w:rsidP="00CA50F1">
            <w:pPr>
              <w:pStyle w:val="Text"/>
              <w:rPr>
                <w:sz w:val="20"/>
              </w:rPr>
            </w:pPr>
            <w:r>
              <w:rPr>
                <w:sz w:val="20"/>
              </w:rPr>
              <w:t>Přes Vlkavu před Čachovicemi</w:t>
            </w:r>
          </w:p>
        </w:tc>
        <w:tc>
          <w:tcPr>
            <w:tcW w:w="3114" w:type="dxa"/>
          </w:tcPr>
          <w:p w:rsidR="00CA50F1" w:rsidRPr="00CA50F1" w:rsidRDefault="00ED04D4" w:rsidP="00ED04D4">
            <w:pPr>
              <w:pStyle w:val="Text"/>
              <w:rPr>
                <w:sz w:val="20"/>
              </w:rPr>
            </w:pPr>
            <w:r>
              <w:rPr>
                <w:sz w:val="20"/>
              </w:rPr>
              <w:t>ŽB spojitá konstrukce o 5 polích, ŽB spodní stavba, předpokládané založení hlubinné</w:t>
            </w:r>
          </w:p>
        </w:tc>
        <w:tc>
          <w:tcPr>
            <w:tcW w:w="2265" w:type="dxa"/>
          </w:tcPr>
          <w:p w:rsidR="00CA50F1" w:rsidRPr="00CA50F1" w:rsidRDefault="00ED04D4" w:rsidP="00CA50F1">
            <w:pPr>
              <w:pStyle w:val="Text"/>
              <w:keepNext/>
              <w:rPr>
                <w:sz w:val="20"/>
              </w:rPr>
            </w:pPr>
            <w:r>
              <w:rPr>
                <w:sz w:val="20"/>
              </w:rPr>
              <w:t>Celková délka 107,8 m</w:t>
            </w:r>
          </w:p>
        </w:tc>
      </w:tr>
      <w:tr w:rsidR="00CA50F1" w:rsidRPr="00CA50F1" w:rsidTr="00364C8A">
        <w:tc>
          <w:tcPr>
            <w:tcW w:w="1413" w:type="dxa"/>
          </w:tcPr>
          <w:p w:rsidR="00CA50F1" w:rsidRDefault="00CA50F1" w:rsidP="00CA50F1">
            <w:pPr>
              <w:pStyle w:val="Text"/>
              <w:rPr>
                <w:sz w:val="20"/>
              </w:rPr>
            </w:pPr>
            <w:r>
              <w:rPr>
                <w:sz w:val="20"/>
              </w:rPr>
              <w:t xml:space="preserve">žel. </w:t>
            </w:r>
            <w:proofErr w:type="gramStart"/>
            <w:r>
              <w:rPr>
                <w:sz w:val="20"/>
              </w:rPr>
              <w:t>km</w:t>
            </w:r>
            <w:proofErr w:type="gramEnd"/>
            <w:r>
              <w:rPr>
                <w:sz w:val="20"/>
              </w:rPr>
              <w:t xml:space="preserve"> 13,930</w:t>
            </w:r>
          </w:p>
          <w:p w:rsidR="00460ED6" w:rsidRPr="00CA50F1" w:rsidRDefault="00460ED6" w:rsidP="00CA50F1">
            <w:pPr>
              <w:pStyle w:val="Text"/>
              <w:rPr>
                <w:sz w:val="20"/>
              </w:rPr>
            </w:pPr>
            <w:r>
              <w:rPr>
                <w:sz w:val="20"/>
              </w:rPr>
              <w:t>(km 0,652)</w:t>
            </w:r>
          </w:p>
        </w:tc>
        <w:tc>
          <w:tcPr>
            <w:tcW w:w="2268" w:type="dxa"/>
          </w:tcPr>
          <w:p w:rsidR="00CA50F1" w:rsidRPr="00CA50F1" w:rsidRDefault="00684771" w:rsidP="00CA50F1">
            <w:pPr>
              <w:pStyle w:val="Text"/>
              <w:rPr>
                <w:sz w:val="20"/>
              </w:rPr>
            </w:pPr>
            <w:r>
              <w:rPr>
                <w:sz w:val="20"/>
              </w:rPr>
              <w:t xml:space="preserve">Přes žel. </w:t>
            </w:r>
            <w:proofErr w:type="gramStart"/>
            <w:r>
              <w:rPr>
                <w:sz w:val="20"/>
              </w:rPr>
              <w:t>trať</w:t>
            </w:r>
            <w:proofErr w:type="gramEnd"/>
            <w:r>
              <w:rPr>
                <w:sz w:val="20"/>
              </w:rPr>
              <w:t xml:space="preserve"> Nymburk - Čachovice</w:t>
            </w:r>
          </w:p>
        </w:tc>
        <w:tc>
          <w:tcPr>
            <w:tcW w:w="3114" w:type="dxa"/>
          </w:tcPr>
          <w:p w:rsidR="00CA50F1" w:rsidRPr="00CA50F1" w:rsidRDefault="00364C8A" w:rsidP="00364C8A">
            <w:pPr>
              <w:pStyle w:val="Text"/>
              <w:rPr>
                <w:sz w:val="20"/>
              </w:rPr>
            </w:pPr>
            <w:r>
              <w:rPr>
                <w:sz w:val="20"/>
              </w:rPr>
              <w:t>ŽB spojitá konstrukce o 3 polích, ŽB spodní stavba, předpokládané založení hlubinné</w:t>
            </w:r>
          </w:p>
        </w:tc>
        <w:tc>
          <w:tcPr>
            <w:tcW w:w="2265" w:type="dxa"/>
          </w:tcPr>
          <w:p w:rsidR="00CA50F1" w:rsidRPr="00CA50F1" w:rsidRDefault="00364C8A" w:rsidP="00D635EC">
            <w:pPr>
              <w:pStyle w:val="Text"/>
              <w:keepNext/>
              <w:rPr>
                <w:sz w:val="20"/>
              </w:rPr>
            </w:pPr>
            <w:r>
              <w:rPr>
                <w:sz w:val="20"/>
              </w:rPr>
              <w:t>Celková délka 72,2 m, šířka mostu 9,6 m.</w:t>
            </w:r>
          </w:p>
        </w:tc>
      </w:tr>
      <w:tr w:rsidR="00CA50F1" w:rsidRPr="00CA50F1" w:rsidTr="00364C8A">
        <w:tc>
          <w:tcPr>
            <w:tcW w:w="1413" w:type="dxa"/>
          </w:tcPr>
          <w:p w:rsidR="00CA50F1" w:rsidRDefault="00CA50F1" w:rsidP="00CA50F1">
            <w:pPr>
              <w:pStyle w:val="Text"/>
              <w:rPr>
                <w:sz w:val="20"/>
              </w:rPr>
            </w:pPr>
            <w:r>
              <w:rPr>
                <w:sz w:val="20"/>
              </w:rPr>
              <w:t xml:space="preserve">žel. </w:t>
            </w:r>
            <w:proofErr w:type="gramStart"/>
            <w:r>
              <w:rPr>
                <w:sz w:val="20"/>
              </w:rPr>
              <w:t>km</w:t>
            </w:r>
            <w:proofErr w:type="gramEnd"/>
            <w:r>
              <w:rPr>
                <w:sz w:val="20"/>
              </w:rPr>
              <w:t xml:space="preserve"> 13,934</w:t>
            </w:r>
          </w:p>
          <w:p w:rsidR="00460ED6" w:rsidRPr="00CA50F1" w:rsidRDefault="00460ED6" w:rsidP="00CA50F1">
            <w:pPr>
              <w:pStyle w:val="Text"/>
              <w:rPr>
                <w:sz w:val="20"/>
              </w:rPr>
            </w:pPr>
            <w:r>
              <w:rPr>
                <w:sz w:val="20"/>
              </w:rPr>
              <w:t>(km 0,4879)</w:t>
            </w:r>
          </w:p>
        </w:tc>
        <w:tc>
          <w:tcPr>
            <w:tcW w:w="2268" w:type="dxa"/>
          </w:tcPr>
          <w:p w:rsidR="00CA50F1" w:rsidRPr="00CA50F1" w:rsidRDefault="00684771" w:rsidP="00CA50F1">
            <w:pPr>
              <w:pStyle w:val="Text"/>
              <w:rPr>
                <w:sz w:val="20"/>
              </w:rPr>
            </w:pPr>
            <w:r>
              <w:rPr>
                <w:sz w:val="20"/>
              </w:rPr>
              <w:t>Nadjezd silnice II/3325</w:t>
            </w:r>
          </w:p>
        </w:tc>
        <w:tc>
          <w:tcPr>
            <w:tcW w:w="3114" w:type="dxa"/>
          </w:tcPr>
          <w:p w:rsidR="00CA50F1" w:rsidRPr="00CA50F1" w:rsidRDefault="00D635EC" w:rsidP="00CA50F1">
            <w:pPr>
              <w:pStyle w:val="Text"/>
              <w:rPr>
                <w:sz w:val="20"/>
              </w:rPr>
            </w:pPr>
            <w:r>
              <w:rPr>
                <w:sz w:val="20"/>
              </w:rPr>
              <w:t>Langerův trám s ocelobetonovou deskou, ŽB spodní stavba, předpokládané založení hlubinné</w:t>
            </w:r>
          </w:p>
        </w:tc>
        <w:tc>
          <w:tcPr>
            <w:tcW w:w="2265" w:type="dxa"/>
          </w:tcPr>
          <w:p w:rsidR="00CA50F1" w:rsidRPr="00CA50F1" w:rsidRDefault="00D635EC" w:rsidP="00684771">
            <w:pPr>
              <w:pStyle w:val="Text"/>
              <w:keepNext/>
              <w:rPr>
                <w:sz w:val="20"/>
              </w:rPr>
            </w:pPr>
            <w:r>
              <w:rPr>
                <w:sz w:val="20"/>
              </w:rPr>
              <w:t>Celková délka mostu 106,9 m, navazující opěrné stěny v délkách 42,6 a 42,5 m</w:t>
            </w:r>
          </w:p>
        </w:tc>
      </w:tr>
    </w:tbl>
    <w:p w:rsidR="00CA50F1" w:rsidRPr="005C101F" w:rsidRDefault="00684771" w:rsidP="00684771">
      <w:pPr>
        <w:pStyle w:val="Titulek"/>
        <w:rPr>
          <w:i w:val="0"/>
          <w:sz w:val="20"/>
          <w:szCs w:val="20"/>
        </w:rPr>
      </w:pPr>
      <w:r w:rsidRPr="005C101F">
        <w:rPr>
          <w:b/>
          <w:i w:val="0"/>
          <w:sz w:val="20"/>
          <w:szCs w:val="20"/>
        </w:rPr>
        <w:t xml:space="preserve">Tab. </w:t>
      </w:r>
      <w:r w:rsidR="00364C8A" w:rsidRPr="005C101F">
        <w:rPr>
          <w:b/>
          <w:i w:val="0"/>
          <w:noProof/>
          <w:sz w:val="20"/>
          <w:szCs w:val="20"/>
        </w:rPr>
        <w:fldChar w:fldCharType="begin"/>
      </w:r>
      <w:r w:rsidR="00364C8A" w:rsidRPr="005C101F">
        <w:rPr>
          <w:b/>
          <w:i w:val="0"/>
          <w:noProof/>
          <w:sz w:val="20"/>
          <w:szCs w:val="20"/>
        </w:rPr>
        <w:instrText xml:space="preserve"> SEQ Tab. \* ARABIC </w:instrText>
      </w:r>
      <w:r w:rsidR="00364C8A" w:rsidRPr="005C101F">
        <w:rPr>
          <w:b/>
          <w:i w:val="0"/>
          <w:noProof/>
          <w:sz w:val="20"/>
          <w:szCs w:val="20"/>
        </w:rPr>
        <w:fldChar w:fldCharType="separate"/>
      </w:r>
      <w:r w:rsidR="00F272EF">
        <w:rPr>
          <w:b/>
          <w:i w:val="0"/>
          <w:noProof/>
          <w:sz w:val="20"/>
          <w:szCs w:val="20"/>
        </w:rPr>
        <w:t>3</w:t>
      </w:r>
      <w:r w:rsidR="00364C8A" w:rsidRPr="005C101F">
        <w:rPr>
          <w:b/>
          <w:i w:val="0"/>
          <w:noProof/>
          <w:sz w:val="20"/>
          <w:szCs w:val="20"/>
        </w:rPr>
        <w:fldChar w:fldCharType="end"/>
      </w:r>
      <w:r w:rsidRPr="005C101F">
        <w:rPr>
          <w:b/>
          <w:i w:val="0"/>
          <w:sz w:val="20"/>
          <w:szCs w:val="20"/>
        </w:rPr>
        <w:t>:</w:t>
      </w:r>
      <w:r w:rsidRPr="005C101F">
        <w:rPr>
          <w:i w:val="0"/>
          <w:sz w:val="20"/>
          <w:szCs w:val="20"/>
        </w:rPr>
        <w:t xml:space="preserve"> </w:t>
      </w:r>
      <w:r w:rsidR="00022B13" w:rsidRPr="005C101F">
        <w:rPr>
          <w:i w:val="0"/>
          <w:sz w:val="20"/>
          <w:szCs w:val="20"/>
        </w:rPr>
        <w:t>Přehled s</w:t>
      </w:r>
      <w:r w:rsidRPr="005C101F">
        <w:rPr>
          <w:i w:val="0"/>
          <w:sz w:val="20"/>
          <w:szCs w:val="20"/>
        </w:rPr>
        <w:t>ilniční</w:t>
      </w:r>
      <w:r w:rsidR="00022B13" w:rsidRPr="005C101F">
        <w:rPr>
          <w:i w:val="0"/>
          <w:sz w:val="20"/>
          <w:szCs w:val="20"/>
        </w:rPr>
        <w:t>ch</w:t>
      </w:r>
      <w:r w:rsidRPr="005C101F">
        <w:rPr>
          <w:i w:val="0"/>
          <w:sz w:val="20"/>
          <w:szCs w:val="20"/>
        </w:rPr>
        <w:t xml:space="preserve"> a ostatní</w:t>
      </w:r>
      <w:r w:rsidR="00022B13" w:rsidRPr="005C101F">
        <w:rPr>
          <w:i w:val="0"/>
          <w:sz w:val="20"/>
          <w:szCs w:val="20"/>
        </w:rPr>
        <w:t>ch objektů</w:t>
      </w:r>
      <w:r w:rsidRPr="005C101F">
        <w:rPr>
          <w:i w:val="0"/>
          <w:sz w:val="20"/>
          <w:szCs w:val="20"/>
        </w:rPr>
        <w:t xml:space="preserve"> pro variantu STŘED.</w:t>
      </w:r>
    </w:p>
    <w:p w:rsidR="00684771" w:rsidRDefault="00684771" w:rsidP="000874E6">
      <w:pPr>
        <w:pStyle w:val="Nadpis2"/>
        <w:spacing w:before="240"/>
      </w:pPr>
      <w:bookmarkStart w:id="27" w:name="_Toc69996330"/>
      <w:r>
        <w:t>Opěrné stěny</w:t>
      </w:r>
      <w:bookmarkEnd w:id="27"/>
    </w:p>
    <w:tbl>
      <w:tblPr>
        <w:tblStyle w:val="Mkatabulky"/>
        <w:tblW w:w="0" w:type="auto"/>
        <w:tblLook w:val="04A0" w:firstRow="1" w:lastRow="0" w:firstColumn="1" w:lastColumn="0" w:noHBand="0" w:noVBand="1"/>
      </w:tblPr>
      <w:tblGrid>
        <w:gridCol w:w="2430"/>
        <w:gridCol w:w="3559"/>
        <w:gridCol w:w="2994"/>
      </w:tblGrid>
      <w:tr w:rsidR="000B56DF" w:rsidRPr="00CA50F1" w:rsidTr="000874E6">
        <w:trPr>
          <w:trHeight w:val="213"/>
          <w:tblHeader/>
        </w:trPr>
        <w:tc>
          <w:tcPr>
            <w:tcW w:w="2430" w:type="dxa"/>
          </w:tcPr>
          <w:p w:rsidR="000B56DF" w:rsidRPr="00CA50F1" w:rsidRDefault="000B56DF" w:rsidP="00364C8A">
            <w:pPr>
              <w:pStyle w:val="Text"/>
              <w:rPr>
                <w:sz w:val="20"/>
              </w:rPr>
            </w:pPr>
            <w:r w:rsidRPr="00CA50F1">
              <w:rPr>
                <w:sz w:val="20"/>
              </w:rPr>
              <w:t>Staničení</w:t>
            </w:r>
          </w:p>
        </w:tc>
        <w:tc>
          <w:tcPr>
            <w:tcW w:w="3559" w:type="dxa"/>
          </w:tcPr>
          <w:p w:rsidR="000B56DF" w:rsidRPr="00CA50F1" w:rsidRDefault="000B56DF" w:rsidP="00364C8A">
            <w:pPr>
              <w:pStyle w:val="Text"/>
              <w:rPr>
                <w:sz w:val="20"/>
              </w:rPr>
            </w:pPr>
            <w:r w:rsidRPr="00CA50F1">
              <w:rPr>
                <w:sz w:val="20"/>
              </w:rPr>
              <w:t>Stavební objekt</w:t>
            </w:r>
          </w:p>
        </w:tc>
        <w:tc>
          <w:tcPr>
            <w:tcW w:w="2994" w:type="dxa"/>
          </w:tcPr>
          <w:p w:rsidR="000B56DF" w:rsidRPr="00CA50F1" w:rsidRDefault="000B56DF" w:rsidP="00364C8A">
            <w:pPr>
              <w:pStyle w:val="Text"/>
              <w:rPr>
                <w:sz w:val="20"/>
              </w:rPr>
            </w:pPr>
            <w:r w:rsidRPr="00CA50F1">
              <w:rPr>
                <w:sz w:val="20"/>
              </w:rPr>
              <w:t>Návrh řešení</w:t>
            </w:r>
          </w:p>
        </w:tc>
      </w:tr>
      <w:tr w:rsidR="000B56DF" w:rsidRPr="00CA50F1" w:rsidTr="00A30947">
        <w:trPr>
          <w:trHeight w:val="191"/>
        </w:trPr>
        <w:tc>
          <w:tcPr>
            <w:tcW w:w="2430" w:type="dxa"/>
          </w:tcPr>
          <w:p w:rsidR="000B56DF" w:rsidRPr="00CA50F1" w:rsidRDefault="000B56DF" w:rsidP="00364C8A">
            <w:pPr>
              <w:pStyle w:val="Text"/>
              <w:rPr>
                <w:sz w:val="20"/>
              </w:rPr>
            </w:pPr>
            <w:r>
              <w:rPr>
                <w:sz w:val="20"/>
              </w:rPr>
              <w:t>km 5,957 – 5,975</w:t>
            </w:r>
          </w:p>
        </w:tc>
        <w:tc>
          <w:tcPr>
            <w:tcW w:w="3559" w:type="dxa"/>
          </w:tcPr>
          <w:p w:rsidR="000B56DF" w:rsidRPr="00CA50F1" w:rsidRDefault="000B56DF" w:rsidP="00364C8A">
            <w:pPr>
              <w:pStyle w:val="Text"/>
              <w:rPr>
                <w:sz w:val="20"/>
              </w:rPr>
            </w:pPr>
            <w:r>
              <w:rPr>
                <w:sz w:val="20"/>
              </w:rPr>
              <w:t>Před mostem vlevo</w:t>
            </w:r>
          </w:p>
        </w:tc>
        <w:tc>
          <w:tcPr>
            <w:tcW w:w="2994" w:type="dxa"/>
            <w:vMerge w:val="restart"/>
          </w:tcPr>
          <w:p w:rsidR="000B56DF" w:rsidRDefault="000B56DF" w:rsidP="000B56DF">
            <w:pPr>
              <w:pStyle w:val="Text"/>
              <w:jc w:val="center"/>
              <w:rPr>
                <w:sz w:val="20"/>
              </w:rPr>
            </w:pPr>
          </w:p>
          <w:p w:rsidR="000B56DF" w:rsidRDefault="000B56DF" w:rsidP="000B56DF">
            <w:pPr>
              <w:pStyle w:val="Text"/>
              <w:jc w:val="center"/>
              <w:rPr>
                <w:sz w:val="20"/>
              </w:rPr>
            </w:pPr>
          </w:p>
          <w:p w:rsidR="000B56DF" w:rsidRDefault="000B56DF" w:rsidP="000B56DF">
            <w:pPr>
              <w:pStyle w:val="Text"/>
              <w:jc w:val="center"/>
              <w:rPr>
                <w:sz w:val="20"/>
              </w:rPr>
            </w:pPr>
          </w:p>
          <w:p w:rsidR="000B56DF" w:rsidRDefault="000B56DF" w:rsidP="000B56DF">
            <w:pPr>
              <w:pStyle w:val="Text"/>
              <w:jc w:val="center"/>
              <w:rPr>
                <w:sz w:val="20"/>
              </w:rPr>
            </w:pPr>
          </w:p>
          <w:p w:rsidR="000B56DF" w:rsidRPr="00CA50F1" w:rsidRDefault="000B56DF" w:rsidP="00A30947">
            <w:pPr>
              <w:pStyle w:val="Text"/>
              <w:rPr>
                <w:sz w:val="20"/>
              </w:rPr>
            </w:pPr>
            <w:r>
              <w:rPr>
                <w:sz w:val="20"/>
              </w:rPr>
              <w:t>ŽB monolitické úhlové, založené hlubinně na velkoprůměrových pilotách</w:t>
            </w:r>
          </w:p>
        </w:tc>
      </w:tr>
      <w:tr w:rsidR="000B56DF" w:rsidRPr="00CA50F1" w:rsidTr="00A30947">
        <w:trPr>
          <w:trHeight w:val="155"/>
        </w:trPr>
        <w:tc>
          <w:tcPr>
            <w:tcW w:w="2430" w:type="dxa"/>
          </w:tcPr>
          <w:p w:rsidR="000B56DF" w:rsidRPr="00CA50F1" w:rsidRDefault="000B56DF" w:rsidP="00364C8A">
            <w:pPr>
              <w:pStyle w:val="Text"/>
              <w:rPr>
                <w:sz w:val="20"/>
              </w:rPr>
            </w:pPr>
            <w:r>
              <w:rPr>
                <w:sz w:val="20"/>
              </w:rPr>
              <w:t>km 6,095 – 6,130</w:t>
            </w:r>
          </w:p>
        </w:tc>
        <w:tc>
          <w:tcPr>
            <w:tcW w:w="3559" w:type="dxa"/>
          </w:tcPr>
          <w:p w:rsidR="000B56DF" w:rsidRPr="00CA50F1" w:rsidRDefault="000B56DF" w:rsidP="00364C8A">
            <w:pPr>
              <w:pStyle w:val="Text"/>
              <w:rPr>
                <w:sz w:val="20"/>
              </w:rPr>
            </w:pPr>
            <w:r>
              <w:rPr>
                <w:sz w:val="20"/>
              </w:rPr>
              <w:t>Za mostem vpravo</w:t>
            </w:r>
          </w:p>
        </w:tc>
        <w:tc>
          <w:tcPr>
            <w:tcW w:w="2994" w:type="dxa"/>
            <w:vMerge/>
          </w:tcPr>
          <w:p w:rsidR="000B56DF" w:rsidRPr="00CA50F1" w:rsidRDefault="000B56DF" w:rsidP="00364C8A">
            <w:pPr>
              <w:pStyle w:val="Text"/>
              <w:rPr>
                <w:sz w:val="20"/>
              </w:rPr>
            </w:pPr>
          </w:p>
        </w:tc>
      </w:tr>
      <w:tr w:rsidR="000B56DF" w:rsidRPr="00CA50F1" w:rsidTr="00A30947">
        <w:trPr>
          <w:trHeight w:val="70"/>
        </w:trPr>
        <w:tc>
          <w:tcPr>
            <w:tcW w:w="2430" w:type="dxa"/>
          </w:tcPr>
          <w:p w:rsidR="000B56DF" w:rsidRPr="00CA50F1" w:rsidRDefault="000B56DF" w:rsidP="00364C8A">
            <w:pPr>
              <w:pStyle w:val="Text"/>
              <w:rPr>
                <w:sz w:val="20"/>
              </w:rPr>
            </w:pPr>
            <w:r>
              <w:rPr>
                <w:sz w:val="20"/>
              </w:rPr>
              <w:t>km 6,329 – 6,353</w:t>
            </w:r>
          </w:p>
        </w:tc>
        <w:tc>
          <w:tcPr>
            <w:tcW w:w="3559" w:type="dxa"/>
          </w:tcPr>
          <w:p w:rsidR="000B56DF" w:rsidRPr="00CA50F1" w:rsidRDefault="000B56DF" w:rsidP="00364C8A">
            <w:pPr>
              <w:pStyle w:val="Text"/>
              <w:rPr>
                <w:sz w:val="20"/>
              </w:rPr>
            </w:pPr>
            <w:r>
              <w:rPr>
                <w:sz w:val="20"/>
              </w:rPr>
              <w:t>Před Mlynařicí vlevo</w:t>
            </w:r>
          </w:p>
        </w:tc>
        <w:tc>
          <w:tcPr>
            <w:tcW w:w="2994" w:type="dxa"/>
            <w:vMerge/>
          </w:tcPr>
          <w:p w:rsidR="000B56DF" w:rsidRPr="00CA50F1" w:rsidRDefault="000B56DF" w:rsidP="00364C8A">
            <w:pPr>
              <w:pStyle w:val="Text"/>
              <w:rPr>
                <w:sz w:val="20"/>
              </w:rPr>
            </w:pPr>
          </w:p>
        </w:tc>
      </w:tr>
      <w:tr w:rsidR="000B56DF" w:rsidRPr="00CA50F1" w:rsidTr="00A30947">
        <w:trPr>
          <w:trHeight w:val="83"/>
        </w:trPr>
        <w:tc>
          <w:tcPr>
            <w:tcW w:w="2430" w:type="dxa"/>
          </w:tcPr>
          <w:p w:rsidR="000B56DF" w:rsidRPr="00CA50F1" w:rsidRDefault="000B56DF" w:rsidP="00364C8A">
            <w:pPr>
              <w:pStyle w:val="Text"/>
              <w:rPr>
                <w:sz w:val="20"/>
              </w:rPr>
            </w:pPr>
            <w:r>
              <w:rPr>
                <w:sz w:val="20"/>
              </w:rPr>
              <w:t>km 6,396 – 6,413</w:t>
            </w:r>
          </w:p>
        </w:tc>
        <w:tc>
          <w:tcPr>
            <w:tcW w:w="3559" w:type="dxa"/>
          </w:tcPr>
          <w:p w:rsidR="000B56DF" w:rsidRPr="00CA50F1" w:rsidRDefault="000B56DF" w:rsidP="00364C8A">
            <w:pPr>
              <w:pStyle w:val="Text"/>
              <w:rPr>
                <w:sz w:val="20"/>
              </w:rPr>
            </w:pPr>
            <w:r>
              <w:rPr>
                <w:sz w:val="20"/>
              </w:rPr>
              <w:t>Za Mlynařicí vpravo</w:t>
            </w:r>
          </w:p>
        </w:tc>
        <w:tc>
          <w:tcPr>
            <w:tcW w:w="2994" w:type="dxa"/>
            <w:vMerge/>
          </w:tcPr>
          <w:p w:rsidR="000B56DF" w:rsidRPr="00CA50F1" w:rsidRDefault="000B56DF" w:rsidP="00364C8A">
            <w:pPr>
              <w:pStyle w:val="Text"/>
              <w:rPr>
                <w:sz w:val="20"/>
              </w:rPr>
            </w:pPr>
          </w:p>
        </w:tc>
      </w:tr>
      <w:tr w:rsidR="000B56DF" w:rsidRPr="00CA50F1" w:rsidTr="00A30947">
        <w:trPr>
          <w:trHeight w:val="70"/>
        </w:trPr>
        <w:tc>
          <w:tcPr>
            <w:tcW w:w="2430" w:type="dxa"/>
          </w:tcPr>
          <w:p w:rsidR="000B56DF" w:rsidRPr="00CA50F1" w:rsidRDefault="000B56DF" w:rsidP="00364C8A">
            <w:pPr>
              <w:pStyle w:val="Text"/>
              <w:rPr>
                <w:sz w:val="20"/>
              </w:rPr>
            </w:pPr>
            <w:r>
              <w:rPr>
                <w:sz w:val="20"/>
              </w:rPr>
              <w:t>km 6,569 – 6,686</w:t>
            </w:r>
          </w:p>
        </w:tc>
        <w:tc>
          <w:tcPr>
            <w:tcW w:w="3559" w:type="dxa"/>
          </w:tcPr>
          <w:p w:rsidR="000B56DF" w:rsidRPr="00CA50F1" w:rsidRDefault="000B56DF" w:rsidP="00364C8A">
            <w:pPr>
              <w:pStyle w:val="Text"/>
              <w:rPr>
                <w:sz w:val="20"/>
              </w:rPr>
            </w:pPr>
            <w:r>
              <w:rPr>
                <w:sz w:val="20"/>
              </w:rPr>
              <w:t>Před estakádou vlevo</w:t>
            </w:r>
          </w:p>
        </w:tc>
        <w:tc>
          <w:tcPr>
            <w:tcW w:w="2994" w:type="dxa"/>
            <w:vMerge/>
          </w:tcPr>
          <w:p w:rsidR="000B56DF" w:rsidRPr="00CA50F1" w:rsidRDefault="000B56DF" w:rsidP="00364C8A">
            <w:pPr>
              <w:pStyle w:val="Text"/>
              <w:rPr>
                <w:sz w:val="20"/>
              </w:rPr>
            </w:pPr>
          </w:p>
        </w:tc>
      </w:tr>
      <w:tr w:rsidR="000B56DF" w:rsidRPr="00CA50F1" w:rsidTr="00A30947">
        <w:trPr>
          <w:trHeight w:val="167"/>
        </w:trPr>
        <w:tc>
          <w:tcPr>
            <w:tcW w:w="2430" w:type="dxa"/>
          </w:tcPr>
          <w:p w:rsidR="000B56DF" w:rsidRPr="00CA50F1" w:rsidRDefault="000B56DF" w:rsidP="00364C8A">
            <w:pPr>
              <w:pStyle w:val="Text"/>
              <w:rPr>
                <w:sz w:val="20"/>
              </w:rPr>
            </w:pPr>
            <w:r>
              <w:rPr>
                <w:sz w:val="20"/>
              </w:rPr>
              <w:t>km 7,213 – 7,233</w:t>
            </w:r>
          </w:p>
        </w:tc>
        <w:tc>
          <w:tcPr>
            <w:tcW w:w="3559" w:type="dxa"/>
          </w:tcPr>
          <w:p w:rsidR="000B56DF" w:rsidRPr="00CA50F1" w:rsidRDefault="000B56DF" w:rsidP="00364C8A">
            <w:pPr>
              <w:pStyle w:val="Text"/>
              <w:rPr>
                <w:sz w:val="20"/>
              </w:rPr>
            </w:pPr>
            <w:r>
              <w:rPr>
                <w:sz w:val="20"/>
              </w:rPr>
              <w:t>Za estakádou vlevo</w:t>
            </w:r>
          </w:p>
        </w:tc>
        <w:tc>
          <w:tcPr>
            <w:tcW w:w="2994" w:type="dxa"/>
            <w:vMerge/>
          </w:tcPr>
          <w:p w:rsidR="000B56DF" w:rsidRPr="00CA50F1" w:rsidRDefault="000B56DF" w:rsidP="00364C8A">
            <w:pPr>
              <w:pStyle w:val="Text"/>
              <w:rPr>
                <w:sz w:val="20"/>
              </w:rPr>
            </w:pPr>
          </w:p>
        </w:tc>
      </w:tr>
      <w:tr w:rsidR="000B56DF" w:rsidRPr="00CA50F1" w:rsidTr="00A30947">
        <w:trPr>
          <w:trHeight w:val="145"/>
        </w:trPr>
        <w:tc>
          <w:tcPr>
            <w:tcW w:w="2430" w:type="dxa"/>
          </w:tcPr>
          <w:p w:rsidR="000B56DF" w:rsidRPr="00CA50F1" w:rsidRDefault="000B56DF" w:rsidP="00364C8A">
            <w:pPr>
              <w:pStyle w:val="Text"/>
              <w:rPr>
                <w:sz w:val="20"/>
              </w:rPr>
            </w:pPr>
            <w:r>
              <w:rPr>
                <w:sz w:val="20"/>
              </w:rPr>
              <w:t>km 7,213 – 7,233</w:t>
            </w:r>
          </w:p>
        </w:tc>
        <w:tc>
          <w:tcPr>
            <w:tcW w:w="3559" w:type="dxa"/>
          </w:tcPr>
          <w:p w:rsidR="000B56DF" w:rsidRPr="00CA50F1" w:rsidRDefault="000B56DF" w:rsidP="00364C8A">
            <w:pPr>
              <w:pStyle w:val="Text"/>
              <w:rPr>
                <w:sz w:val="20"/>
              </w:rPr>
            </w:pPr>
            <w:r>
              <w:rPr>
                <w:sz w:val="20"/>
              </w:rPr>
              <w:t>Za estakádou vpravo</w:t>
            </w:r>
          </w:p>
        </w:tc>
        <w:tc>
          <w:tcPr>
            <w:tcW w:w="2994" w:type="dxa"/>
            <w:vMerge/>
          </w:tcPr>
          <w:p w:rsidR="000B56DF" w:rsidRPr="00CA50F1" w:rsidRDefault="000B56DF" w:rsidP="00364C8A">
            <w:pPr>
              <w:pStyle w:val="Text"/>
              <w:rPr>
                <w:sz w:val="20"/>
              </w:rPr>
            </w:pPr>
          </w:p>
        </w:tc>
      </w:tr>
      <w:tr w:rsidR="000B56DF" w:rsidRPr="00CA50F1" w:rsidTr="00A30947">
        <w:trPr>
          <w:trHeight w:val="169"/>
        </w:trPr>
        <w:tc>
          <w:tcPr>
            <w:tcW w:w="2430" w:type="dxa"/>
          </w:tcPr>
          <w:p w:rsidR="000B56DF" w:rsidRPr="00CA50F1" w:rsidRDefault="000B56DF" w:rsidP="00364C8A">
            <w:pPr>
              <w:pStyle w:val="Text"/>
              <w:rPr>
                <w:sz w:val="20"/>
              </w:rPr>
            </w:pPr>
            <w:r>
              <w:rPr>
                <w:sz w:val="20"/>
              </w:rPr>
              <w:t>km 10,052 – 10,193</w:t>
            </w:r>
          </w:p>
        </w:tc>
        <w:tc>
          <w:tcPr>
            <w:tcW w:w="3559" w:type="dxa"/>
          </w:tcPr>
          <w:p w:rsidR="000B56DF" w:rsidRPr="00CA50F1" w:rsidRDefault="000B56DF" w:rsidP="00364C8A">
            <w:pPr>
              <w:pStyle w:val="Text"/>
              <w:rPr>
                <w:sz w:val="20"/>
              </w:rPr>
            </w:pPr>
            <w:r>
              <w:rPr>
                <w:sz w:val="20"/>
              </w:rPr>
              <w:t>Před mostem v Božím Daru vlevo</w:t>
            </w:r>
          </w:p>
        </w:tc>
        <w:tc>
          <w:tcPr>
            <w:tcW w:w="2994" w:type="dxa"/>
            <w:vMerge/>
          </w:tcPr>
          <w:p w:rsidR="000B56DF" w:rsidRPr="00CA50F1" w:rsidRDefault="000B56DF" w:rsidP="00364C8A">
            <w:pPr>
              <w:pStyle w:val="Text"/>
              <w:rPr>
                <w:sz w:val="20"/>
              </w:rPr>
            </w:pPr>
          </w:p>
        </w:tc>
      </w:tr>
      <w:tr w:rsidR="000B56DF" w:rsidRPr="00CA50F1" w:rsidTr="00A30947">
        <w:trPr>
          <w:trHeight w:val="138"/>
        </w:trPr>
        <w:tc>
          <w:tcPr>
            <w:tcW w:w="2430" w:type="dxa"/>
          </w:tcPr>
          <w:p w:rsidR="000B56DF" w:rsidRDefault="000B56DF" w:rsidP="00364C8A">
            <w:pPr>
              <w:pStyle w:val="Text"/>
              <w:rPr>
                <w:sz w:val="20"/>
              </w:rPr>
            </w:pPr>
            <w:r>
              <w:rPr>
                <w:sz w:val="20"/>
              </w:rPr>
              <w:t>km 10,228 – 10,248</w:t>
            </w:r>
          </w:p>
        </w:tc>
        <w:tc>
          <w:tcPr>
            <w:tcW w:w="3559" w:type="dxa"/>
          </w:tcPr>
          <w:p w:rsidR="000B56DF" w:rsidRPr="00CA50F1" w:rsidRDefault="000B56DF" w:rsidP="00364C8A">
            <w:pPr>
              <w:pStyle w:val="Text"/>
              <w:rPr>
                <w:sz w:val="20"/>
              </w:rPr>
            </w:pPr>
            <w:r>
              <w:rPr>
                <w:sz w:val="20"/>
              </w:rPr>
              <w:t>Za mostem v Božím Daru vlevo</w:t>
            </w:r>
          </w:p>
        </w:tc>
        <w:tc>
          <w:tcPr>
            <w:tcW w:w="2994" w:type="dxa"/>
            <w:vMerge/>
          </w:tcPr>
          <w:p w:rsidR="000B56DF" w:rsidRPr="00CA50F1" w:rsidRDefault="000B56DF" w:rsidP="00364C8A">
            <w:pPr>
              <w:pStyle w:val="Text"/>
              <w:rPr>
                <w:sz w:val="20"/>
              </w:rPr>
            </w:pPr>
          </w:p>
        </w:tc>
      </w:tr>
      <w:tr w:rsidR="000B56DF" w:rsidRPr="00CA50F1" w:rsidTr="00A30947">
        <w:trPr>
          <w:trHeight w:val="78"/>
        </w:trPr>
        <w:tc>
          <w:tcPr>
            <w:tcW w:w="2430" w:type="dxa"/>
          </w:tcPr>
          <w:p w:rsidR="000B56DF" w:rsidRDefault="000B56DF" w:rsidP="00364C8A">
            <w:pPr>
              <w:pStyle w:val="Text"/>
              <w:rPr>
                <w:sz w:val="20"/>
              </w:rPr>
            </w:pPr>
            <w:r>
              <w:rPr>
                <w:sz w:val="20"/>
              </w:rPr>
              <w:t>km 13,839 – 13,882</w:t>
            </w:r>
          </w:p>
        </w:tc>
        <w:tc>
          <w:tcPr>
            <w:tcW w:w="3559" w:type="dxa"/>
          </w:tcPr>
          <w:p w:rsidR="000B56DF" w:rsidRPr="00CA50F1" w:rsidRDefault="000B56DF" w:rsidP="00364C8A">
            <w:pPr>
              <w:pStyle w:val="Text"/>
              <w:rPr>
                <w:sz w:val="20"/>
              </w:rPr>
            </w:pPr>
            <w:r>
              <w:rPr>
                <w:sz w:val="20"/>
              </w:rPr>
              <w:t>Před Čachovicemi vpravo</w:t>
            </w:r>
          </w:p>
        </w:tc>
        <w:tc>
          <w:tcPr>
            <w:tcW w:w="2994" w:type="dxa"/>
            <w:vMerge/>
          </w:tcPr>
          <w:p w:rsidR="000B56DF" w:rsidRPr="00CA50F1" w:rsidRDefault="000B56DF" w:rsidP="00364C8A">
            <w:pPr>
              <w:pStyle w:val="Text"/>
              <w:rPr>
                <w:sz w:val="20"/>
              </w:rPr>
            </w:pPr>
          </w:p>
        </w:tc>
      </w:tr>
      <w:tr w:rsidR="000B56DF" w:rsidRPr="00CA50F1" w:rsidTr="00A30947">
        <w:trPr>
          <w:trHeight w:val="70"/>
        </w:trPr>
        <w:tc>
          <w:tcPr>
            <w:tcW w:w="2430" w:type="dxa"/>
          </w:tcPr>
          <w:p w:rsidR="000B56DF" w:rsidRDefault="000B56DF" w:rsidP="00364C8A">
            <w:pPr>
              <w:pStyle w:val="Text"/>
              <w:rPr>
                <w:sz w:val="20"/>
              </w:rPr>
            </w:pPr>
            <w:r>
              <w:rPr>
                <w:sz w:val="20"/>
              </w:rPr>
              <w:t>km 13,979 – 14,021</w:t>
            </w:r>
          </w:p>
        </w:tc>
        <w:tc>
          <w:tcPr>
            <w:tcW w:w="3559" w:type="dxa"/>
          </w:tcPr>
          <w:p w:rsidR="000B56DF" w:rsidRPr="00CA50F1" w:rsidRDefault="000B56DF" w:rsidP="00364C8A">
            <w:pPr>
              <w:pStyle w:val="Text"/>
              <w:rPr>
                <w:sz w:val="20"/>
              </w:rPr>
            </w:pPr>
            <w:r>
              <w:rPr>
                <w:sz w:val="20"/>
              </w:rPr>
              <w:t>Před Čachovicemi vlevo</w:t>
            </w:r>
          </w:p>
        </w:tc>
        <w:tc>
          <w:tcPr>
            <w:tcW w:w="2994" w:type="dxa"/>
            <w:vMerge/>
          </w:tcPr>
          <w:p w:rsidR="000B56DF" w:rsidRPr="00CA50F1" w:rsidRDefault="000B56DF" w:rsidP="000B56DF">
            <w:pPr>
              <w:pStyle w:val="Text"/>
              <w:keepNext/>
              <w:rPr>
                <w:sz w:val="20"/>
              </w:rPr>
            </w:pPr>
          </w:p>
        </w:tc>
      </w:tr>
    </w:tbl>
    <w:p w:rsidR="00684771" w:rsidRPr="005C101F" w:rsidRDefault="000B56DF" w:rsidP="000B56DF">
      <w:pPr>
        <w:pStyle w:val="Titulek"/>
        <w:rPr>
          <w:i w:val="0"/>
          <w:sz w:val="20"/>
          <w:szCs w:val="20"/>
        </w:rPr>
      </w:pPr>
      <w:r w:rsidRPr="005C101F">
        <w:rPr>
          <w:i w:val="0"/>
          <w:sz w:val="20"/>
          <w:szCs w:val="20"/>
        </w:rPr>
        <w:t xml:space="preserve">Tab. </w:t>
      </w:r>
      <w:r w:rsidR="00533230" w:rsidRPr="005C101F">
        <w:rPr>
          <w:i w:val="0"/>
          <w:noProof/>
          <w:sz w:val="20"/>
          <w:szCs w:val="20"/>
        </w:rPr>
        <w:fldChar w:fldCharType="begin"/>
      </w:r>
      <w:r w:rsidR="00533230" w:rsidRPr="005C101F">
        <w:rPr>
          <w:i w:val="0"/>
          <w:noProof/>
          <w:sz w:val="20"/>
          <w:szCs w:val="20"/>
        </w:rPr>
        <w:instrText xml:space="preserve"> SEQ Tab. \* ARABIC </w:instrText>
      </w:r>
      <w:r w:rsidR="00533230" w:rsidRPr="005C101F">
        <w:rPr>
          <w:i w:val="0"/>
          <w:noProof/>
          <w:sz w:val="20"/>
          <w:szCs w:val="20"/>
        </w:rPr>
        <w:fldChar w:fldCharType="separate"/>
      </w:r>
      <w:r w:rsidR="00F272EF">
        <w:rPr>
          <w:i w:val="0"/>
          <w:noProof/>
          <w:sz w:val="20"/>
          <w:szCs w:val="20"/>
        </w:rPr>
        <w:t>4</w:t>
      </w:r>
      <w:r w:rsidR="00533230" w:rsidRPr="005C101F">
        <w:rPr>
          <w:i w:val="0"/>
          <w:noProof/>
          <w:sz w:val="20"/>
          <w:szCs w:val="20"/>
        </w:rPr>
        <w:fldChar w:fldCharType="end"/>
      </w:r>
      <w:r w:rsidRPr="005C101F">
        <w:rPr>
          <w:i w:val="0"/>
          <w:sz w:val="20"/>
          <w:szCs w:val="20"/>
        </w:rPr>
        <w:t xml:space="preserve">: </w:t>
      </w:r>
      <w:r w:rsidR="00022B13" w:rsidRPr="005C101F">
        <w:rPr>
          <w:i w:val="0"/>
          <w:sz w:val="20"/>
          <w:szCs w:val="20"/>
        </w:rPr>
        <w:t>Přehled o</w:t>
      </w:r>
      <w:r w:rsidRPr="005C101F">
        <w:rPr>
          <w:i w:val="0"/>
          <w:sz w:val="20"/>
          <w:szCs w:val="20"/>
        </w:rPr>
        <w:t>pěrn</w:t>
      </w:r>
      <w:r w:rsidR="00022B13" w:rsidRPr="005C101F">
        <w:rPr>
          <w:i w:val="0"/>
          <w:sz w:val="20"/>
          <w:szCs w:val="20"/>
        </w:rPr>
        <w:t>ých stěn</w:t>
      </w:r>
      <w:r w:rsidRPr="005C101F">
        <w:rPr>
          <w:i w:val="0"/>
          <w:sz w:val="20"/>
          <w:szCs w:val="20"/>
        </w:rPr>
        <w:t xml:space="preserve"> pro variantu STŘED.</w:t>
      </w:r>
    </w:p>
    <w:p w:rsidR="003A5DD2" w:rsidRDefault="00D14F58" w:rsidP="000874E6">
      <w:pPr>
        <w:pStyle w:val="Nadpis2"/>
        <w:spacing w:before="240"/>
      </w:pPr>
      <w:bookmarkStart w:id="28" w:name="_Toc69996331"/>
      <w:r>
        <w:t>Ž</w:t>
      </w:r>
      <w:r w:rsidR="00B13366">
        <w:t>st</w:t>
      </w:r>
      <w:r>
        <w:t>. Milovice</w:t>
      </w:r>
      <w:r w:rsidR="00B13366">
        <w:t>, žst. Milovice</w:t>
      </w:r>
      <w:r>
        <w:t xml:space="preserve"> – Boží Dar a zastávka Vanovice</w:t>
      </w:r>
      <w:bookmarkEnd w:id="28"/>
    </w:p>
    <w:p w:rsidR="00684771" w:rsidRPr="00932F70" w:rsidRDefault="00493E40" w:rsidP="00684771">
      <w:pPr>
        <w:pStyle w:val="Text"/>
      </w:pPr>
      <w:r w:rsidRPr="00932F70">
        <w:t>Stavba Všejanské spojky obsahuje dvě železniční stanice a jednu zastávku, na kterých je třeba navrhnout pozemní objekty.</w:t>
      </w:r>
    </w:p>
    <w:p w:rsidR="00D14F58" w:rsidRPr="00932F70" w:rsidRDefault="00D52A6D" w:rsidP="00A30947">
      <w:pPr>
        <w:pStyle w:val="Text"/>
        <w:ind w:firstLine="567"/>
      </w:pPr>
      <w:r w:rsidRPr="00932F70">
        <w:t>V žst. Milovice jsou nástupiště na mostní estakádě.</w:t>
      </w:r>
    </w:p>
    <w:p w:rsidR="00D52A6D" w:rsidRPr="00932F70" w:rsidRDefault="00D52A6D" w:rsidP="00A30947">
      <w:pPr>
        <w:pStyle w:val="Text"/>
        <w:ind w:firstLine="567"/>
      </w:pPr>
      <w:r w:rsidRPr="00932F70">
        <w:lastRenderedPageBreak/>
        <w:t>V žst. Milovice – Boží Dar jsou nástupiště na náspu.</w:t>
      </w:r>
    </w:p>
    <w:p w:rsidR="00D52A6D" w:rsidRDefault="00D52A6D" w:rsidP="00A30947">
      <w:pPr>
        <w:pStyle w:val="Text"/>
        <w:ind w:firstLine="567"/>
      </w:pPr>
      <w:r w:rsidRPr="00932F70">
        <w:t>V z. Vanovice budou nástupiště v zářezu.</w:t>
      </w:r>
    </w:p>
    <w:p w:rsidR="00D14F58" w:rsidRDefault="00D14F58" w:rsidP="00D14F58">
      <w:pPr>
        <w:pStyle w:val="Nadpis1"/>
      </w:pPr>
      <w:bookmarkStart w:id="29" w:name="_Toc69996332"/>
      <w:r>
        <w:t>Metodika a rozsah navržených průzkumných prací</w:t>
      </w:r>
      <w:bookmarkEnd w:id="29"/>
    </w:p>
    <w:p w:rsidR="00D14F58" w:rsidRDefault="004F596E" w:rsidP="00D14F58">
      <w:pPr>
        <w:pStyle w:val="Text"/>
      </w:pPr>
      <w:r>
        <w:t>Metodika navržených průzkumných prací vychází z požadavků předpisu SŽ S4 na předběžný průzkum, požadavků objednatele a u objektů byly uplatněny zásady a m</w:t>
      </w:r>
      <w:r w:rsidR="002607E1">
        <w:t xml:space="preserve">etody průzkumu z ČSN EN 1997-2 (případně TP76) </w:t>
      </w:r>
      <w:r>
        <w:t>dalších platných norem a předpisů pro provádění geologickcých průzkumných prací. Při zpracování projektu předběžného inženýrskogeologického průzkumu byly zohledněny závěry Geologické rešerše (Projekce iGEO s.r.o.</w:t>
      </w:r>
      <w:r w:rsidR="00D448F6">
        <w:t>,</w:t>
      </w:r>
      <w:r>
        <w:t xml:space="preserve"> 02/2021)</w:t>
      </w:r>
      <w:r w:rsidR="00D448F6">
        <w:t xml:space="preserve"> a Záměru projektu (Správa železnic, státní organizace, 2021).</w:t>
      </w:r>
    </w:p>
    <w:p w:rsidR="00D448F6" w:rsidRDefault="00D448F6" w:rsidP="001B3319">
      <w:pPr>
        <w:pStyle w:val="Text"/>
        <w:ind w:firstLine="567"/>
      </w:pPr>
      <w:r>
        <w:t>Předběžný inženýrskogeologický průzkum bude proveden kombinací vrtaných sond, statických penetrací, dynamických penetrací a kopaných sond pro ověření IG a HG poměrů. Přehledné tabelární zpracování navržených průzkumných sond je součástí přílohy 3 (Specifikace průzkumných prací) a jejich navržené umístění je vyznačeno v příloze 2 (Situace navržených průzkumných prací).</w:t>
      </w:r>
    </w:p>
    <w:p w:rsidR="00D448F6" w:rsidRDefault="00D448F6" w:rsidP="001B3319">
      <w:pPr>
        <w:pStyle w:val="Text"/>
        <w:ind w:firstLine="567"/>
      </w:pPr>
      <w:r>
        <w:t>Pro ověření geotechnických, geologických a hydrogeologických poměru navrhuje předběžný IGP tyto průzkumné práce:</w:t>
      </w:r>
    </w:p>
    <w:p w:rsidR="00D448F6" w:rsidRDefault="00D448F6" w:rsidP="007A42B2">
      <w:pPr>
        <w:pStyle w:val="Text"/>
        <w:numPr>
          <w:ilvl w:val="0"/>
          <w:numId w:val="19"/>
        </w:numPr>
        <w:spacing w:before="0"/>
      </w:pPr>
      <w:r>
        <w:t>přípravné – administrativně právní příprava, technické zajištění prací,</w:t>
      </w:r>
    </w:p>
    <w:p w:rsidR="00D448F6" w:rsidRDefault="00D448F6" w:rsidP="007A42B2">
      <w:pPr>
        <w:pStyle w:val="Text"/>
        <w:numPr>
          <w:ilvl w:val="0"/>
          <w:numId w:val="19"/>
        </w:numPr>
        <w:spacing w:before="0"/>
        <w:ind w:left="714" w:hanging="357"/>
      </w:pPr>
      <w:r>
        <w:t>zajištění vstupů na pozemky a vytýčení inženýrských sítí,</w:t>
      </w:r>
    </w:p>
    <w:p w:rsidR="00D448F6" w:rsidRDefault="00D448F6" w:rsidP="007A42B2">
      <w:pPr>
        <w:pStyle w:val="Text"/>
        <w:numPr>
          <w:ilvl w:val="0"/>
          <w:numId w:val="19"/>
        </w:numPr>
        <w:spacing w:before="0"/>
        <w:ind w:left="714" w:hanging="357"/>
      </w:pPr>
      <w:r>
        <w:t>sondážní,</w:t>
      </w:r>
    </w:p>
    <w:p w:rsidR="00D448F6" w:rsidRDefault="00D448F6" w:rsidP="007A42B2">
      <w:pPr>
        <w:pStyle w:val="Text"/>
        <w:numPr>
          <w:ilvl w:val="0"/>
          <w:numId w:val="19"/>
        </w:numPr>
        <w:spacing w:before="0"/>
        <w:ind w:left="714" w:hanging="357"/>
      </w:pPr>
      <w:r>
        <w:t>vzorkovací,</w:t>
      </w:r>
    </w:p>
    <w:p w:rsidR="00D448F6" w:rsidRDefault="00D448F6" w:rsidP="007A42B2">
      <w:pPr>
        <w:pStyle w:val="Text"/>
        <w:numPr>
          <w:ilvl w:val="0"/>
          <w:numId w:val="19"/>
        </w:numPr>
        <w:spacing w:before="0"/>
        <w:ind w:left="714" w:hanging="357"/>
      </w:pPr>
      <w:r>
        <w:t>laboratorní rozbory a zkoušky</w:t>
      </w:r>
      <w:r w:rsidR="009075FA">
        <w:t>,</w:t>
      </w:r>
    </w:p>
    <w:p w:rsidR="00D448F6" w:rsidRDefault="00D448F6" w:rsidP="007A42B2">
      <w:pPr>
        <w:pStyle w:val="Text"/>
        <w:numPr>
          <w:ilvl w:val="0"/>
          <w:numId w:val="19"/>
        </w:numPr>
        <w:spacing w:before="0"/>
        <w:ind w:left="714" w:hanging="357"/>
      </w:pPr>
      <w:r>
        <w:t>měřičské</w:t>
      </w:r>
      <w:r w:rsidR="009075FA">
        <w:t>,</w:t>
      </w:r>
    </w:p>
    <w:p w:rsidR="00D448F6" w:rsidRDefault="009075FA" w:rsidP="007A42B2">
      <w:pPr>
        <w:pStyle w:val="Text"/>
        <w:numPr>
          <w:ilvl w:val="0"/>
          <w:numId w:val="19"/>
        </w:numPr>
        <w:spacing w:before="0"/>
        <w:ind w:left="714" w:hanging="357"/>
      </w:pPr>
      <w:r>
        <w:t>hydrogeologický průzkum</w:t>
      </w:r>
      <w:r w:rsidR="00022B13">
        <w:t>,</w:t>
      </w:r>
    </w:p>
    <w:p w:rsidR="009075FA" w:rsidRDefault="009075FA" w:rsidP="007A42B2">
      <w:pPr>
        <w:pStyle w:val="Text"/>
        <w:numPr>
          <w:ilvl w:val="0"/>
          <w:numId w:val="19"/>
        </w:numPr>
        <w:spacing w:before="0"/>
        <w:ind w:left="714" w:hanging="357"/>
      </w:pPr>
      <w:r>
        <w:t>výkon geologické služby</w:t>
      </w:r>
      <w:r w:rsidR="00022B13">
        <w:t>,</w:t>
      </w:r>
    </w:p>
    <w:p w:rsidR="009075FA" w:rsidRDefault="009075FA" w:rsidP="007A42B2">
      <w:pPr>
        <w:pStyle w:val="Text"/>
        <w:numPr>
          <w:ilvl w:val="0"/>
          <w:numId w:val="19"/>
        </w:numPr>
        <w:spacing w:before="0"/>
        <w:ind w:left="714" w:hanging="357"/>
      </w:pPr>
      <w:r>
        <w:t>průzkum znečištění pražcového podloží</w:t>
      </w:r>
      <w:r w:rsidR="00022B13">
        <w:t>,</w:t>
      </w:r>
    </w:p>
    <w:p w:rsidR="009075FA" w:rsidRDefault="009075FA" w:rsidP="007A42B2">
      <w:pPr>
        <w:pStyle w:val="Text"/>
        <w:numPr>
          <w:ilvl w:val="0"/>
          <w:numId w:val="19"/>
        </w:numPr>
        <w:spacing w:before="0"/>
        <w:ind w:left="714" w:hanging="357"/>
      </w:pPr>
      <w:r>
        <w:t>pedologický průzkum</w:t>
      </w:r>
      <w:r w:rsidR="00022B13">
        <w:t>.</w:t>
      </w:r>
    </w:p>
    <w:p w:rsidR="00D448F6" w:rsidRPr="00B4132E" w:rsidRDefault="009075FA" w:rsidP="001B3319">
      <w:pPr>
        <w:pStyle w:val="Text"/>
        <w:ind w:firstLine="567"/>
      </w:pPr>
      <w:r>
        <w:t>Pro každou sondu (VS, J, DP, CPT) je v detailním rozpisu (příloha 3) uvedena předpokládaná niveleta v místě sondy vůči současnému terénu, navrhovaná hloubka, návrh realizace polních zkoušek a měření, druh a počet odebíraných vzorků.</w:t>
      </w:r>
    </w:p>
    <w:p w:rsidR="009075FA" w:rsidRDefault="009075FA" w:rsidP="001B3319">
      <w:pPr>
        <w:pStyle w:val="Text"/>
        <w:ind w:firstLine="708"/>
      </w:pPr>
      <w:r>
        <w:t>Před samotným začátkem průzkumných prací bude provedena terénní rekognoskace trasy pro upřesnění lokalizace průzkumných sond, spojená s detailnější prohlídkou kritických míst.</w:t>
      </w:r>
    </w:p>
    <w:p w:rsidR="00182B60" w:rsidRDefault="009075FA" w:rsidP="001B3319">
      <w:pPr>
        <w:pStyle w:val="Text"/>
        <w:ind w:firstLine="708"/>
      </w:pPr>
      <w:r>
        <w:t xml:space="preserve">Druh a rozsah průzkumných prací může být pro realizaci upřesněn, pozměněn nebo doplněn na základě nepředvídatelných okolností zjištěných v průběhu prací (zejména hloubky sond, </w:t>
      </w:r>
      <w:r w:rsidR="00182B60">
        <w:t>upřesnění polohy sond, přizpůsobení technologie k dosažení účelu průzkumu, požadavků objednatele nebo na základě nových poznatků z dosud nedostupných archivních podkladů). Operativní změny v rozsahu předběžného inženýrskogeologického průzkumu a upřesnění umístění průzkumných sond budou se zadavatelem řešeny individuálně.</w:t>
      </w:r>
    </w:p>
    <w:p w:rsidR="00D14F58" w:rsidRDefault="00D14F58" w:rsidP="000874E6">
      <w:pPr>
        <w:pStyle w:val="Nadpis2"/>
        <w:spacing w:before="240"/>
      </w:pPr>
      <w:bookmarkStart w:id="30" w:name="_Toc69996333"/>
      <w:r>
        <w:t>Přípravné práce</w:t>
      </w:r>
      <w:bookmarkEnd w:id="30"/>
    </w:p>
    <w:p w:rsidR="00D14F58" w:rsidRDefault="00AA1B0B" w:rsidP="00D14F58">
      <w:pPr>
        <w:pStyle w:val="Text"/>
      </w:pPr>
      <w:r>
        <w:t xml:space="preserve">V předstihu před zahájením terénních prací budou provedeny náležitosti vyplývající z geologického zákona. Jedná se zejména o evidenci průzkumných prací v Geofondu, odeslání projektu geologických prací k vyjádření příslušnému Krajskému úřadu, splněna musí být </w:t>
      </w:r>
      <w:r>
        <w:lastRenderedPageBreak/>
        <w:t xml:space="preserve">oznamovací povinnost obcím, které vykonávají správu na zájmových katastrálních územích. </w:t>
      </w:r>
      <w:r w:rsidR="004F596E">
        <w:t>Oznámení vlastníkům dotčených pozemků.</w:t>
      </w:r>
    </w:p>
    <w:p w:rsidR="00182B60" w:rsidRDefault="00182B60" w:rsidP="001B3319">
      <w:pPr>
        <w:pStyle w:val="Text"/>
        <w:ind w:firstLine="708"/>
      </w:pPr>
      <w:r>
        <w:t xml:space="preserve">V předstihu před </w:t>
      </w:r>
      <w:r w:rsidR="009503A0">
        <w:t>zahájením odkryvných prací budou osloveny organizace a firmy za účelem získání vyjádření o existenci inženýrských sítí v zájmovém území.</w:t>
      </w:r>
    </w:p>
    <w:p w:rsidR="009503A0" w:rsidRDefault="009503A0" w:rsidP="001B3319">
      <w:pPr>
        <w:pStyle w:val="Text"/>
        <w:ind w:firstLine="708"/>
      </w:pPr>
      <w:r>
        <w:t>Před definitivním rozmístěním průzkumných sond bude provedena podrobná obhlídka zájmového území pro upřesnění přístupnosti lokality pro zvolenou technologii průzkumu a vytypování potenciálně problematických lokalit z pohledu geotechnického a inženýrskogeologického.</w:t>
      </w:r>
    </w:p>
    <w:p w:rsidR="009503A0" w:rsidRDefault="009503A0" w:rsidP="001B3319">
      <w:pPr>
        <w:pStyle w:val="Text"/>
        <w:ind w:firstLine="708"/>
      </w:pPr>
      <w:r>
        <w:t>Podrobně budou prostudovány projekční podklady (zprávy, stiace, profily, řezy apod.), známé mapové podklady a technické údaje o stavbě z pohledu inženýrskogeologického průzkumu. Současně by měla proběhnout revize archivních podkladů z Geofondu.</w:t>
      </w:r>
    </w:p>
    <w:p w:rsidR="00D14F58" w:rsidRPr="00D14F58" w:rsidRDefault="00D14F58" w:rsidP="000874E6">
      <w:pPr>
        <w:pStyle w:val="Nadpis2"/>
        <w:spacing w:before="240"/>
      </w:pPr>
      <w:bookmarkStart w:id="31" w:name="_Toc69996334"/>
      <w:r>
        <w:t>Zajištění vstupů na pozemky</w:t>
      </w:r>
      <w:bookmarkEnd w:id="31"/>
    </w:p>
    <w:p w:rsidR="00D14F58" w:rsidRDefault="009503A0" w:rsidP="00D14F58">
      <w:pPr>
        <w:pStyle w:val="Text"/>
      </w:pPr>
      <w:r>
        <w:t xml:space="preserve">Před zahájením terénních prací oznámí zhotovitel IGP </w:t>
      </w:r>
      <w:r w:rsidR="00182B60">
        <w:t>vlastníkům dotčených pozemků</w:t>
      </w:r>
      <w:r w:rsidR="00D377D3">
        <w:t xml:space="preserve"> vstupy na pozemky</w:t>
      </w:r>
      <w:r w:rsidR="00182B60">
        <w:t xml:space="preserve"> </w:t>
      </w:r>
      <w:r w:rsidR="00D377D3">
        <w:t>(</w:t>
      </w:r>
      <w:r w:rsidR="00182B60">
        <w:t xml:space="preserve">v rámci zákona č. </w:t>
      </w:r>
      <w:r w:rsidR="00182B60" w:rsidRPr="00DA7760">
        <w:t>403/2020 Sb.</w:t>
      </w:r>
      <w:r w:rsidR="00182B60">
        <w:t xml:space="preserve"> </w:t>
      </w:r>
      <w:r w:rsidR="00182B60" w:rsidRPr="00DA7760">
        <w:t>o urychlení výstavby dopravní, vodní a energetické infrastruktury a infrastruktury elektronických komunikací</w:t>
      </w:r>
      <w:r w:rsidR="00D377D3">
        <w:t>)</w:t>
      </w:r>
      <w:r w:rsidR="00182B60">
        <w:t>.</w:t>
      </w:r>
      <w:r w:rsidR="00D377D3">
        <w:t xml:space="preserve"> Vycházet je možné z katastrální příslušnosti dotčených pozemků. Součástí vstupů na pozemky by mělo být i vytýčení inženýrských sítí v blízkosti průzkumných sond.</w:t>
      </w:r>
    </w:p>
    <w:p w:rsidR="00D377D3" w:rsidRDefault="00D377D3" w:rsidP="001B3319">
      <w:pPr>
        <w:pStyle w:val="Text"/>
        <w:ind w:firstLine="708"/>
      </w:pPr>
      <w:r>
        <w:t xml:space="preserve">Podle předběžné rekognoskace terénu budou průzkumné sondy umístěny </w:t>
      </w:r>
      <w:r w:rsidR="00652AAF">
        <w:t xml:space="preserve">z převážné většiny </w:t>
      </w:r>
      <w:r>
        <w:t>na zemědělsky využívaných pozemcích</w:t>
      </w:r>
      <w:r w:rsidR="00652AAF">
        <w:t>, část sond na stávajících drážních pozemcích, část na průmyslově využíváných pozemcích nebo na pozemcích s výskytem náletových dřevin. Vstupen sondážní techniky na zemědělsky využívané pozemky mohou vzniknout škody znehodnocením zasetých plodin, travních porostů apod., tyto škody bude nutné nahradit. Z tohoto pohledu bude vhodné realitovat těžké terénní sondy v období vegetačního klidu.</w:t>
      </w:r>
    </w:p>
    <w:p w:rsidR="00D14F58" w:rsidRDefault="00D14F58" w:rsidP="000874E6">
      <w:pPr>
        <w:pStyle w:val="Nadpis2"/>
        <w:spacing w:before="240"/>
      </w:pPr>
      <w:bookmarkStart w:id="32" w:name="_Toc69996335"/>
      <w:r>
        <w:t>Sondážní práce</w:t>
      </w:r>
      <w:bookmarkEnd w:id="32"/>
    </w:p>
    <w:p w:rsidR="00652AAF" w:rsidRDefault="00652AAF" w:rsidP="00652AAF">
      <w:pPr>
        <w:pStyle w:val="Text"/>
      </w:pPr>
      <w:r>
        <w:t>Rozložení sondážních prací je navrženo v rozsahu odpovídajícím druhu konstrukce (průzkum pro pražcové podloží, pro zemní těleso, objekty apod.) a etapě inženýrskogeologického průzkumu. Sondážní práce poskytnou ucelený pohled na charakter zemin</w:t>
      </w:r>
      <w:r w:rsidR="00035BF9">
        <w:t xml:space="preserve"> a hornin</w:t>
      </w:r>
      <w:r>
        <w:t xml:space="preserve"> v</w:t>
      </w:r>
      <w:r w:rsidR="00035BF9">
        <w:t> </w:t>
      </w:r>
      <w:r>
        <w:t>podloží</w:t>
      </w:r>
      <w:r w:rsidR="00035BF9">
        <w:t>, o jejich přirozeném uložení a stavu</w:t>
      </w:r>
      <w:r>
        <w:t xml:space="preserve">, </w:t>
      </w:r>
      <w:r w:rsidR="00035BF9">
        <w:t xml:space="preserve">o </w:t>
      </w:r>
      <w:r>
        <w:t xml:space="preserve">rozhraní </w:t>
      </w:r>
      <w:r w:rsidR="00035BF9">
        <w:t>odlišných struktur.</w:t>
      </w:r>
    </w:p>
    <w:p w:rsidR="00035BF9" w:rsidRDefault="00035BF9" w:rsidP="001B3319">
      <w:pPr>
        <w:pStyle w:val="Text"/>
        <w:ind w:firstLine="567"/>
      </w:pPr>
      <w:r>
        <w:t>Bude nutné uvažovat, že hloubky některých průzkumných sond budou muset být upraveny, v závislosti na zastižených geologických podmínkách. Operativní změny hloubek určí odpovědný řešitel s důrazem na dosažení splnění účelu průzkumných prací na základě průběžného vyhodnocování terénních prací. Celková metráž průzkumných sond by neměla být výrazně překročena.</w:t>
      </w:r>
    </w:p>
    <w:p w:rsidR="00035BF9" w:rsidRDefault="00035BF9" w:rsidP="001B3319">
      <w:pPr>
        <w:pStyle w:val="Text"/>
        <w:ind w:firstLine="567"/>
      </w:pPr>
      <w:r>
        <w:t>Hloubky průzkumných sond jsou projektovány tak, aby byly ověřeny a mechanicky a fyzikálně oceněny všechny vrstvy podloží a bylo postupováno podle doporučení ČSN EN 1997-2</w:t>
      </w:r>
      <w:r w:rsidR="00545912">
        <w:t xml:space="preserve"> a ČSN EN 1997-1</w:t>
      </w:r>
      <w:r>
        <w:t xml:space="preserve"> pro rozmístění a hloubku průzkumu.</w:t>
      </w:r>
      <w:r w:rsidR="008A3595">
        <w:t xml:space="preserve"> </w:t>
      </w:r>
    </w:p>
    <w:p w:rsidR="008A3595" w:rsidRDefault="008A3595" w:rsidP="001B3319">
      <w:pPr>
        <w:pStyle w:val="Text"/>
        <w:ind w:firstLine="567"/>
      </w:pPr>
      <w:r>
        <w:t xml:space="preserve">Vzhledem k možným odlišnostem v jednotlivých variantách trasy je uvažováno s minimální hloubkou sond pro </w:t>
      </w:r>
      <w:r w:rsidRPr="008A3595">
        <w:t xml:space="preserve">násypy 0,8h &lt; </w:t>
      </w:r>
      <w:r w:rsidRPr="00261FEF">
        <w:rPr>
          <w:i/>
        </w:rPr>
        <w:t>z</w:t>
      </w:r>
      <w:r w:rsidRPr="00261FEF">
        <w:rPr>
          <w:i/>
          <w:vertAlign w:val="subscript"/>
        </w:rPr>
        <w:t>a</w:t>
      </w:r>
      <w:r w:rsidRPr="008A3595">
        <w:t xml:space="preserve"> &lt; 1,2h a nebo </w:t>
      </w:r>
      <w:r w:rsidRPr="00261FEF">
        <w:rPr>
          <w:i/>
        </w:rPr>
        <w:t>z</w:t>
      </w:r>
      <w:r w:rsidRPr="00261FEF">
        <w:rPr>
          <w:i/>
          <w:vertAlign w:val="subscript"/>
        </w:rPr>
        <w:t>a</w:t>
      </w:r>
      <w:r w:rsidRPr="008A3595">
        <w:t xml:space="preserve"> ≥</w:t>
      </w:r>
      <w:r w:rsidR="00261FEF">
        <w:t xml:space="preserve"> 6 m, pro zářezy </w:t>
      </w:r>
      <w:proofErr w:type="gramStart"/>
      <w:r w:rsidR="00261FEF" w:rsidRPr="00261FEF">
        <w:rPr>
          <w:i/>
        </w:rPr>
        <w:t>z</w:t>
      </w:r>
      <w:r w:rsidR="00261FEF" w:rsidRPr="00261FEF">
        <w:rPr>
          <w:i/>
          <w:vertAlign w:val="subscript"/>
        </w:rPr>
        <w:t>a</w:t>
      </w:r>
      <w:r w:rsidR="00261FEF">
        <w:t xml:space="preserve"> </w:t>
      </w:r>
      <w:r w:rsidR="00261FEF" w:rsidRPr="008A3595">
        <w:t>≥</w:t>
      </w:r>
      <w:r w:rsidR="00261FEF">
        <w:t xml:space="preserve"> 2 m a nebo </w:t>
      </w:r>
      <w:r w:rsidR="00261FEF" w:rsidRPr="00261FEF">
        <w:rPr>
          <w:i/>
        </w:rPr>
        <w:t>z</w:t>
      </w:r>
      <w:r w:rsidR="00261FEF" w:rsidRPr="00261FEF">
        <w:rPr>
          <w:i/>
          <w:vertAlign w:val="subscript"/>
        </w:rPr>
        <w:t>a</w:t>
      </w:r>
      <w:proofErr w:type="gramEnd"/>
      <w:r w:rsidR="00261FEF">
        <w:t xml:space="preserve"> </w:t>
      </w:r>
      <w:r w:rsidR="00261FEF" w:rsidRPr="008A3595">
        <w:t>≥</w:t>
      </w:r>
      <w:r w:rsidR="00261FEF">
        <w:t xml:space="preserve"> 0,4h, kde </w:t>
      </w:r>
      <w:r w:rsidR="00261FEF" w:rsidRPr="00261FEF">
        <w:rPr>
          <w:i/>
        </w:rPr>
        <w:t>h</w:t>
      </w:r>
      <w:r w:rsidR="00261FEF">
        <w:rPr>
          <w:i/>
        </w:rPr>
        <w:t xml:space="preserve"> </w:t>
      </w:r>
      <w:r w:rsidR="00261FEF">
        <w:t xml:space="preserve">je výška násypu nebo hloubka zářezu (výkopu). </w:t>
      </w:r>
      <w:r w:rsidR="00545912">
        <w:t>Pro liniové konstrukce má být dosažena větší hodnota z uvedených podmínek.</w:t>
      </w:r>
    </w:p>
    <w:p w:rsidR="00545912" w:rsidRDefault="00545912" w:rsidP="001B3319">
      <w:pPr>
        <w:pStyle w:val="Text"/>
        <w:ind w:firstLine="567"/>
      </w:pPr>
      <w:r>
        <w:t xml:space="preserve">Pro hlubinné založení, především u mostních objektů, ale i propustků a opěrných konstrukcí je požadováno splnění následujících podmínek: </w:t>
      </w:r>
      <w:r w:rsidRPr="00261FEF">
        <w:rPr>
          <w:i/>
        </w:rPr>
        <w:t>z</w:t>
      </w:r>
      <w:r w:rsidRPr="00261FEF">
        <w:rPr>
          <w:i/>
          <w:vertAlign w:val="subscript"/>
        </w:rPr>
        <w:t>a</w:t>
      </w:r>
      <w:r>
        <w:t xml:space="preserve"> </w:t>
      </w:r>
      <w:r w:rsidRPr="008A3595">
        <w:t>≥</w:t>
      </w:r>
      <w:r>
        <w:t xml:space="preserve"> 1,0</w:t>
      </w:r>
      <w:r w:rsidRPr="00545912">
        <w:rPr>
          <w:i/>
        </w:rPr>
        <w:t>b</w:t>
      </w:r>
      <w:r w:rsidRPr="00545912">
        <w:rPr>
          <w:i/>
          <w:vertAlign w:val="subscript"/>
        </w:rPr>
        <w:t>g</w:t>
      </w:r>
      <w:r>
        <w:t xml:space="preserve"> ; </w:t>
      </w:r>
      <w:r w:rsidRPr="00261FEF">
        <w:rPr>
          <w:i/>
        </w:rPr>
        <w:t>z</w:t>
      </w:r>
      <w:r w:rsidRPr="00261FEF">
        <w:rPr>
          <w:i/>
          <w:vertAlign w:val="subscript"/>
        </w:rPr>
        <w:t>a</w:t>
      </w:r>
      <w:r>
        <w:t xml:space="preserve"> </w:t>
      </w:r>
      <w:r w:rsidRPr="008A3595">
        <w:t>≥</w:t>
      </w:r>
      <w:r>
        <w:t xml:space="preserve"> 5,0 m; </w:t>
      </w:r>
      <w:r w:rsidRPr="00261FEF">
        <w:rPr>
          <w:i/>
        </w:rPr>
        <w:t>z</w:t>
      </w:r>
      <w:r w:rsidRPr="00261FEF">
        <w:rPr>
          <w:i/>
          <w:vertAlign w:val="subscript"/>
        </w:rPr>
        <w:t>a</w:t>
      </w:r>
      <w:r>
        <w:t xml:space="preserve"> </w:t>
      </w:r>
      <w:r w:rsidRPr="008A3595">
        <w:t>≥</w:t>
      </w:r>
      <w:r>
        <w:t xml:space="preserve"> 10</w:t>
      </w:r>
      <w:r w:rsidRPr="00545912">
        <w:rPr>
          <w:i/>
        </w:rPr>
        <w:t>D</w:t>
      </w:r>
      <w:r w:rsidRPr="00545912">
        <w:rPr>
          <w:i/>
          <w:vertAlign w:val="subscript"/>
        </w:rPr>
        <w:t>F</w:t>
      </w:r>
      <w:r>
        <w:rPr>
          <w:i/>
          <w:vertAlign w:val="subscript"/>
        </w:rPr>
        <w:t>,</w:t>
      </w:r>
      <w:r w:rsidRPr="00545912">
        <w:t xml:space="preserve"> </w:t>
      </w:r>
      <w:r w:rsidRPr="00545912">
        <w:lastRenderedPageBreak/>
        <w:t xml:space="preserve">kde </w:t>
      </w:r>
      <w:r w:rsidRPr="00545912">
        <w:rPr>
          <w:i/>
        </w:rPr>
        <w:t>D</w:t>
      </w:r>
      <w:r w:rsidRPr="00545912">
        <w:rPr>
          <w:i/>
          <w:vertAlign w:val="subscript"/>
        </w:rPr>
        <w:t>F</w:t>
      </w:r>
      <w:r>
        <w:rPr>
          <w:i/>
          <w:vertAlign w:val="subscript"/>
        </w:rPr>
        <w:t xml:space="preserve"> </w:t>
      </w:r>
      <w:r>
        <w:t xml:space="preserve">je průměr paty piloty a </w:t>
      </w:r>
      <w:r w:rsidRPr="00545912">
        <w:rPr>
          <w:i/>
        </w:rPr>
        <w:t>b</w:t>
      </w:r>
      <w:r w:rsidRPr="00545912">
        <w:rPr>
          <w:i/>
          <w:vertAlign w:val="subscript"/>
        </w:rPr>
        <w:t>g</w:t>
      </w:r>
      <w:r>
        <w:rPr>
          <w:i/>
          <w:vertAlign w:val="subscript"/>
        </w:rPr>
        <w:t xml:space="preserve"> </w:t>
      </w:r>
      <w:r>
        <w:t>je menší strana obdélníku opisujícího skupinu pilot, vytvářejících základ, na úrovni paty.</w:t>
      </w:r>
    </w:p>
    <w:p w:rsidR="00545912" w:rsidRDefault="00545912" w:rsidP="00652AAF">
      <w:pPr>
        <w:pStyle w:val="Text"/>
      </w:pPr>
      <w:r>
        <w:t>Označení průzkumných sond použité v příloze 2:</w:t>
      </w:r>
    </w:p>
    <w:p w:rsidR="00545912" w:rsidRDefault="00545912" w:rsidP="00545912">
      <w:pPr>
        <w:pStyle w:val="Text"/>
        <w:spacing w:before="0"/>
        <w:ind w:firstLine="709"/>
      </w:pPr>
      <w:r>
        <w:t xml:space="preserve">KS </w:t>
      </w:r>
      <w:r>
        <w:tab/>
        <w:t>kopaná sonda,</w:t>
      </w:r>
    </w:p>
    <w:p w:rsidR="00545912" w:rsidRDefault="00545912" w:rsidP="00545912">
      <w:pPr>
        <w:pStyle w:val="Text"/>
        <w:spacing w:before="0"/>
        <w:ind w:firstLine="709"/>
      </w:pPr>
      <w:r>
        <w:t>CPT</w:t>
      </w:r>
      <w:r>
        <w:tab/>
        <w:t>statická penetrace,</w:t>
      </w:r>
    </w:p>
    <w:p w:rsidR="00545912" w:rsidRDefault="00545912" w:rsidP="00545912">
      <w:pPr>
        <w:pStyle w:val="Text"/>
        <w:spacing w:before="0"/>
        <w:ind w:firstLine="709"/>
      </w:pPr>
      <w:r>
        <w:t xml:space="preserve">VS, J </w:t>
      </w:r>
      <w:r>
        <w:tab/>
        <w:t>vrtaná sonda, jádrový vrt,</w:t>
      </w:r>
    </w:p>
    <w:p w:rsidR="00545912" w:rsidRDefault="00545912" w:rsidP="00545912">
      <w:pPr>
        <w:pStyle w:val="Text"/>
        <w:spacing w:before="0"/>
        <w:ind w:firstLine="709"/>
      </w:pPr>
      <w:r>
        <w:t xml:space="preserve">DP </w:t>
      </w:r>
      <w:r>
        <w:tab/>
        <w:t>dynamická penetrační zkouška (DPL – lehká, DPM – střední, DPH – těžká).</w:t>
      </w:r>
    </w:p>
    <w:p w:rsidR="00545912" w:rsidRDefault="00545912" w:rsidP="001B3319">
      <w:pPr>
        <w:pStyle w:val="Text"/>
        <w:ind w:firstLine="567"/>
      </w:pPr>
      <w:r>
        <w:t xml:space="preserve">V příloze 3 jsou tabulkově </w:t>
      </w:r>
      <w:r w:rsidR="00677F20">
        <w:t>zpracovány pro každý úsek nebo stavební objekt trasy kva</w:t>
      </w:r>
      <w:r w:rsidR="008065D3">
        <w:t>n</w:t>
      </w:r>
      <w:r w:rsidR="00677F20">
        <w:t>tifikac</w:t>
      </w:r>
      <w:r w:rsidR="008065D3">
        <w:t>e</w:t>
      </w:r>
      <w:r w:rsidR="00677F20">
        <w:t xml:space="preserve"> navržených sond.</w:t>
      </w:r>
    </w:p>
    <w:p w:rsidR="002607E1" w:rsidRDefault="002607E1" w:rsidP="001B3319">
      <w:pPr>
        <w:pStyle w:val="Text"/>
        <w:ind w:firstLine="567"/>
      </w:pPr>
      <w:r>
        <w:t>Konzistenci zemin je možné stanovit laboratorně, vrtulkovou zkouškou</w:t>
      </w:r>
      <w:r w:rsidR="001E059E">
        <w:t xml:space="preserve"> a interpretací nepřímých metod (např. penetrační zkoušky)</w:t>
      </w:r>
      <w:r w:rsidR="00805C8C">
        <w:t xml:space="preserve"> podle doporučení ČSN EN 1997-2</w:t>
      </w:r>
    </w:p>
    <w:p w:rsidR="001E059E" w:rsidRDefault="001E059E" w:rsidP="001B3319">
      <w:pPr>
        <w:pStyle w:val="Text"/>
        <w:ind w:firstLine="567"/>
      </w:pPr>
      <w:r>
        <w:t>Ulehlost zemin je možné stanovit penetračními sondami</w:t>
      </w:r>
      <w:r w:rsidR="00805C8C">
        <w:t xml:space="preserve"> podle ČSN EN 1997-2</w:t>
      </w:r>
    </w:p>
    <w:p w:rsidR="001E059E" w:rsidRDefault="001E059E" w:rsidP="001B3319">
      <w:pPr>
        <w:pStyle w:val="Text"/>
        <w:ind w:firstLine="567"/>
      </w:pPr>
      <w:r>
        <w:t>Mechanické vlastnosti zemin se stanoví kombinací polního testování a laboratorních analýz</w:t>
      </w:r>
      <w:r w:rsidR="00805C8C">
        <w:t xml:space="preserve"> podle doporučení ČSN EN 1997-2</w:t>
      </w:r>
    </w:p>
    <w:p w:rsidR="001E059E" w:rsidRPr="00545912" w:rsidRDefault="00805C8C" w:rsidP="001B3319">
      <w:pPr>
        <w:pStyle w:val="Text"/>
        <w:ind w:firstLine="567"/>
      </w:pPr>
      <w:r>
        <w:t>Statické penetrace jsou vhodné pro detailní stanovení mechanických vlastností zemin</w:t>
      </w:r>
      <w:r w:rsidR="00EA23CA">
        <w:t xml:space="preserve"> zejména jemnozrnných zemin (</w:t>
      </w:r>
      <w:proofErr w:type="spellStart"/>
      <w:r w:rsidR="00EA23CA">
        <w:t>soil</w:t>
      </w:r>
      <w:proofErr w:type="spellEnd"/>
      <w:r w:rsidR="00EA23CA">
        <w:t xml:space="preserve"> </w:t>
      </w:r>
      <w:proofErr w:type="spellStart"/>
      <w:r w:rsidR="00EA23CA">
        <w:t>hardening</w:t>
      </w:r>
      <w:proofErr w:type="spellEnd"/>
      <w:r w:rsidR="00EA23CA">
        <w:t xml:space="preserve"> model apod.)</w:t>
      </w:r>
      <w:r>
        <w:t>, stanovení dynamických tl</w:t>
      </w:r>
      <w:r w:rsidR="00EA23CA">
        <w:t>a</w:t>
      </w:r>
      <w:r>
        <w:t xml:space="preserve">ků a hledání rozhraní a mezi zeminami různých zrnitostí. Metoda je nevhodná pro testování </w:t>
      </w:r>
      <w:proofErr w:type="spellStart"/>
      <w:r>
        <w:t>poloskalních</w:t>
      </w:r>
      <w:proofErr w:type="spellEnd"/>
      <w:r>
        <w:t xml:space="preserve"> hornin (ČSN 73 6133) s pevností větších než R5. Pro zkoumání míry zvětrání </w:t>
      </w:r>
      <w:proofErr w:type="spellStart"/>
      <w:r>
        <w:t>poloskalních</w:t>
      </w:r>
      <w:proofErr w:type="spellEnd"/>
      <w:r>
        <w:t xml:space="preserve"> a skalních hornin jsou z nepřímých metod vhodné těžké nebo standardní dynamické penetrace (lze provést více než 100 úderů/10 cm).</w:t>
      </w:r>
    </w:p>
    <w:p w:rsidR="00D14F58" w:rsidRDefault="000E5E25" w:rsidP="00C92847">
      <w:pPr>
        <w:pStyle w:val="Nadpis3"/>
      </w:pPr>
      <w:bookmarkStart w:id="33" w:name="_Toc69996336"/>
      <w:r>
        <w:t>Jádrové vrty</w:t>
      </w:r>
      <w:bookmarkEnd w:id="33"/>
    </w:p>
    <w:p w:rsidR="00C47BBC" w:rsidRDefault="00C47BBC" w:rsidP="000772A8">
      <w:pPr>
        <w:pStyle w:val="Text"/>
      </w:pPr>
      <w:r w:rsidRPr="00C47BBC">
        <w:t>Vrtané sondy budou využity především pro zjištění geologických a hydrogeologických poměrů, provedení geotechnických zkoušek, odběrům vzorků zemin, hornin a podzemní vody.</w:t>
      </w:r>
    </w:p>
    <w:p w:rsidR="00CC20A1" w:rsidRDefault="00677F20" w:rsidP="001B3319">
      <w:pPr>
        <w:pStyle w:val="Text"/>
        <w:ind w:firstLine="567"/>
      </w:pPr>
      <w:r>
        <w:t xml:space="preserve">Průzkumné vrty budou prováděny strojními vrtnými soupravami na kolovém podvozku (např. typ UGB, WIRTH, ADBC apod.), některé vrty vrtnou soupravou na pásovém podvozku, kvůli větší prostupnosti terénem nebo omezeným dipozičním poměrům. Technologií vrtání bude jádrové vrtání s tvrdokovovými korunkami na sucho o průměru 195, </w:t>
      </w:r>
      <w:proofErr w:type="gramStart"/>
      <w:r>
        <w:t>175 a nebo 156</w:t>
      </w:r>
      <w:proofErr w:type="gramEnd"/>
      <w:r>
        <w:t xml:space="preserve"> mm se zajištěním stěn vrtů pracovním pažením při průchodu zvodnělými nebo nestabilními nesoudržnými zeminami.</w:t>
      </w:r>
      <w:r w:rsidR="0028276C">
        <w:t xml:space="preserve"> V případě nutnosti bude pro konečné dovrtání v horninách použita rotačním jádrová </w:t>
      </w:r>
      <w:r w:rsidR="00F94935">
        <w:t>technologie</w:t>
      </w:r>
      <w:r w:rsidR="0028276C">
        <w:t xml:space="preserve"> s výplachem.</w:t>
      </w:r>
      <w:r w:rsidR="00F94935">
        <w:t xml:space="preserve"> V dalších etapách a na nezbytných místech je možné provádět mechanické testování za pomocí </w:t>
      </w:r>
      <w:proofErr w:type="spellStart"/>
      <w:r w:rsidR="00F94935">
        <w:t>presiometru</w:t>
      </w:r>
      <w:proofErr w:type="spellEnd"/>
      <w:r w:rsidR="00F94935">
        <w:t xml:space="preserve"> (</w:t>
      </w:r>
      <w:r w:rsidR="003477DA" w:rsidRPr="003477DA">
        <w:t>ČSN EN ISO 22476-4</w:t>
      </w:r>
      <w:r w:rsidR="00F94935">
        <w:t>)</w:t>
      </w:r>
      <w:r w:rsidR="003477DA">
        <w:t xml:space="preserve"> případně i dalších analýz podle požadavků projektanta daného stavebního objektu</w:t>
      </w:r>
      <w:r w:rsidR="00F94935">
        <w:t>.</w:t>
      </w:r>
    </w:p>
    <w:p w:rsidR="0028276C" w:rsidRPr="00C47BBC" w:rsidRDefault="0028276C" w:rsidP="001B3319">
      <w:pPr>
        <w:pStyle w:val="Text"/>
        <w:ind w:firstLine="567"/>
      </w:pPr>
      <w:r>
        <w:t>Vrtné jádro bude ukládáno do standardních vzorkovnic, průběžně dokumentováno a pořízena fotodokumentace.</w:t>
      </w:r>
    </w:p>
    <w:p w:rsidR="000772A8" w:rsidRDefault="0028276C" w:rsidP="001B3319">
      <w:pPr>
        <w:pStyle w:val="Text"/>
        <w:ind w:firstLine="567"/>
      </w:pPr>
      <w:r>
        <w:t>Při dokumentaci vrtů bude v</w:t>
      </w:r>
      <w:r w:rsidR="000772A8" w:rsidRPr="00C47BBC">
        <w:t xml:space="preserve"> jemnozrnných soudržných zeminách prováděna i polní zkouška stanovení neodvodněné smykové pevnosti</w:t>
      </w:r>
      <w:r w:rsidR="00EA23CA">
        <w:t xml:space="preserve"> saturovaných jemnozrnných zemin</w:t>
      </w:r>
      <w:r w:rsidR="000772A8" w:rsidRPr="00C47BBC">
        <w:t xml:space="preserve"> </w:t>
      </w:r>
      <w:r w:rsidR="00EA23CA">
        <w:t xml:space="preserve">vrtulkovou zkouškou </w:t>
      </w:r>
      <w:r w:rsidR="000772A8" w:rsidRPr="00C47BBC">
        <w:t>(podle ČSN EN 1997-2</w:t>
      </w:r>
      <w:r w:rsidR="00EA23CA">
        <w:t>, BS 1377-7</w:t>
      </w:r>
      <w:r w:rsidR="000772A8" w:rsidRPr="00C47BBC">
        <w:t>).</w:t>
      </w:r>
      <w:r>
        <w:t xml:space="preserve"> V případě výnosu skalních hornin bude vhodné použít orientačního měření pevnosti Schmidtovým tvrdoměrem.</w:t>
      </w:r>
    </w:p>
    <w:p w:rsidR="0028276C" w:rsidRDefault="006D2CEE" w:rsidP="001B3319">
      <w:pPr>
        <w:pStyle w:val="Text"/>
        <w:ind w:firstLine="567"/>
      </w:pPr>
      <w:r>
        <w:t>Ú</w:t>
      </w:r>
      <w:r w:rsidR="0028276C">
        <w:t xml:space="preserve">kony související s hloubením </w:t>
      </w:r>
      <w:r>
        <w:t>jádrových vrtů:</w:t>
      </w:r>
    </w:p>
    <w:p w:rsidR="0028276C" w:rsidRDefault="0028276C" w:rsidP="007A42B2">
      <w:pPr>
        <w:pStyle w:val="Text"/>
        <w:numPr>
          <w:ilvl w:val="0"/>
          <w:numId w:val="19"/>
        </w:numPr>
      </w:pPr>
      <w:r>
        <w:t>u</w:t>
      </w:r>
      <w:r w:rsidR="006D2CEE">
        <w:t xml:space="preserve"> každého jádrového vrtu</w:t>
      </w:r>
      <w:r>
        <w:t xml:space="preserve"> bude zaznamenána naražená a ustálená hladina</w:t>
      </w:r>
      <w:r w:rsidR="006D2CEE">
        <w:t xml:space="preserve"> (s časovým odstupem ideálně 24 hodin)</w:t>
      </w:r>
      <w:r>
        <w:t xml:space="preserve"> podzemní vody, poznačena bude i absence vody</w:t>
      </w:r>
      <w:r w:rsidR="00F07D29">
        <w:t>,</w:t>
      </w:r>
    </w:p>
    <w:p w:rsidR="0028276C" w:rsidRDefault="0028276C" w:rsidP="007A42B2">
      <w:pPr>
        <w:pStyle w:val="Text"/>
        <w:numPr>
          <w:ilvl w:val="0"/>
          <w:numId w:val="19"/>
        </w:numPr>
      </w:pPr>
      <w:r>
        <w:lastRenderedPageBreak/>
        <w:t>z vrtů budou odebírány vzorky zemin pro laboratorní zkoušky, opatřené etiketou s označením akce, čísla vrtu, hloubkou a datem odběru</w:t>
      </w:r>
      <w:r w:rsidR="00F07D29">
        <w:t>,</w:t>
      </w:r>
    </w:p>
    <w:p w:rsidR="0028276C" w:rsidRDefault="0028276C" w:rsidP="007A42B2">
      <w:pPr>
        <w:pStyle w:val="Text"/>
        <w:numPr>
          <w:ilvl w:val="0"/>
          <w:numId w:val="19"/>
        </w:numPr>
      </w:pPr>
      <w:r>
        <w:t>neporušené vzorky budou opatřeny též vertikální orientací vzorku</w:t>
      </w:r>
      <w:r w:rsidR="00F07D29">
        <w:t>,</w:t>
      </w:r>
    </w:p>
    <w:p w:rsidR="0028276C" w:rsidRDefault="00F07D29" w:rsidP="007A42B2">
      <w:pPr>
        <w:pStyle w:val="Text"/>
        <w:numPr>
          <w:ilvl w:val="0"/>
          <w:numId w:val="19"/>
        </w:numPr>
      </w:pPr>
      <w:r>
        <w:t>odebrané vzorky budou průběžně předávány k laboratornímu zpracování, během skladování a přepravy nesmí být vystaveny mechanickému a tepelnému namáhání,</w:t>
      </w:r>
    </w:p>
    <w:p w:rsidR="00F07D29" w:rsidRDefault="00F07D29" w:rsidP="007A42B2">
      <w:pPr>
        <w:pStyle w:val="Text"/>
        <w:numPr>
          <w:ilvl w:val="0"/>
          <w:numId w:val="19"/>
        </w:numPr>
      </w:pPr>
      <w:r>
        <w:t>vrty budou likvidovány hutněným zpětným záhozem, v případě rizika propojení zvodní tamponáží.</w:t>
      </w:r>
    </w:p>
    <w:p w:rsidR="00F07D29" w:rsidRDefault="00F07D29" w:rsidP="001B3319">
      <w:pPr>
        <w:pStyle w:val="Text"/>
        <w:ind w:firstLine="567"/>
      </w:pPr>
      <w:r w:rsidRPr="001B3319">
        <w:t xml:space="preserve">V rámci průzkumných prací je navrženo celkem </w:t>
      </w:r>
      <w:r w:rsidR="001B3319" w:rsidRPr="001B3319">
        <w:t>34</w:t>
      </w:r>
      <w:r w:rsidRPr="001B3319">
        <w:t xml:space="preserve"> jádrových vrtů v celkové metráži </w:t>
      </w:r>
      <w:r w:rsidR="001B3319" w:rsidRPr="001B3319">
        <w:t>364</w:t>
      </w:r>
      <w:r w:rsidRPr="001B3319">
        <w:t xml:space="preserve"> bm</w:t>
      </w:r>
      <w:r w:rsidR="001B3319" w:rsidRPr="001B3319">
        <w:t>.</w:t>
      </w:r>
    </w:p>
    <w:p w:rsidR="000E5E25" w:rsidRDefault="000E5E25" w:rsidP="00C92847">
      <w:pPr>
        <w:pStyle w:val="Nadpis3"/>
      </w:pPr>
      <w:bookmarkStart w:id="34" w:name="_Toc69996337"/>
      <w:r>
        <w:t>Statické penetrační zkoušky</w:t>
      </w:r>
      <w:bookmarkEnd w:id="34"/>
    </w:p>
    <w:p w:rsidR="00C92847" w:rsidRDefault="00C92847" w:rsidP="00C92847">
      <w:pPr>
        <w:pStyle w:val="Text"/>
      </w:pPr>
      <w:r w:rsidRPr="00C92847">
        <w:t>Vlastní CPTM je prováděno</w:t>
      </w:r>
      <w:r>
        <w:t xml:space="preserve"> mechanickým hrotem s měřenými parametry:</w:t>
      </w:r>
      <w:r w:rsidRPr="00C92847">
        <w:t xml:space="preserve"> Qt (celková penetrační síla uvedená v kN), qc (měrný penetrační odpor uvedený v MPa), fs (měrné plášťové tření uvedené v MPa) a vypočteným parametrem Rf (třecí poměr uvedený v %). Měře</w:t>
      </w:r>
      <w:r>
        <w:t>ní CPTM bude provedeno diskonti</w:t>
      </w:r>
      <w:r w:rsidRPr="00C92847">
        <w:t xml:space="preserve">nuálně v hloubkových intervalech 0,2 m, konstantní rychlostí 2 cm/s. Ve stvolech sond CPTM a CPTU </w:t>
      </w:r>
      <w:r w:rsidR="00805C8C">
        <w:t xml:space="preserve">(s měřením dynamického pórového tlaku) </w:t>
      </w:r>
      <w:r>
        <w:t>bude</w:t>
      </w:r>
      <w:r w:rsidRPr="00C92847">
        <w:t xml:space="preserve"> elektrickým hladinoměrem zjišťována úroveň hladiny podzemní vody.</w:t>
      </w:r>
      <w:r w:rsidR="000205C1">
        <w:t xml:space="preserve"> Statická penetrační zkouška je normována ČSN EN ISO 22476-1 a ČSN EN ISO 22476-12.</w:t>
      </w:r>
    </w:p>
    <w:p w:rsidR="00F07D29" w:rsidRPr="00C92847" w:rsidRDefault="00F07D29" w:rsidP="001B3319">
      <w:pPr>
        <w:pStyle w:val="Text"/>
        <w:ind w:firstLine="708"/>
      </w:pPr>
      <w:r w:rsidRPr="001B3319">
        <w:t xml:space="preserve">V rámci průzkumných prací je navrženo celkem </w:t>
      </w:r>
      <w:r w:rsidR="001B3319" w:rsidRPr="001B3319">
        <w:t>16</w:t>
      </w:r>
      <w:r w:rsidRPr="001B3319">
        <w:t xml:space="preserve"> statických penetračních zkoušek v celkové metráži </w:t>
      </w:r>
      <w:r w:rsidR="001B3319" w:rsidRPr="001B3319">
        <w:t>260</w:t>
      </w:r>
      <w:r w:rsidRPr="001B3319">
        <w:t xml:space="preserve"> bm.</w:t>
      </w:r>
    </w:p>
    <w:p w:rsidR="000E5E25" w:rsidRDefault="000E5E25" w:rsidP="00C92847">
      <w:pPr>
        <w:pStyle w:val="Nadpis3"/>
      </w:pPr>
      <w:bookmarkStart w:id="35" w:name="_Toc69996338"/>
      <w:r>
        <w:t>Dynamické penetrační zkoušky</w:t>
      </w:r>
      <w:bookmarkEnd w:id="35"/>
    </w:p>
    <w:p w:rsidR="00C92847" w:rsidRDefault="00C92847" w:rsidP="00D14F58">
      <w:pPr>
        <w:pStyle w:val="Text"/>
        <w:rPr>
          <w:szCs w:val="24"/>
        </w:rPr>
      </w:pPr>
      <w:r w:rsidRPr="00677B62">
        <w:rPr>
          <w:szCs w:val="24"/>
        </w:rPr>
        <w:t xml:space="preserve">Průzkum za účelem ověření mechanických vlastností zemin </w:t>
      </w:r>
      <w:r>
        <w:rPr>
          <w:szCs w:val="24"/>
        </w:rPr>
        <w:t xml:space="preserve">v podzákladí bude </w:t>
      </w:r>
      <w:r w:rsidR="00F07D29">
        <w:rPr>
          <w:szCs w:val="24"/>
        </w:rPr>
        <w:t xml:space="preserve">také </w:t>
      </w:r>
      <w:r>
        <w:rPr>
          <w:szCs w:val="24"/>
        </w:rPr>
        <w:t>realizován těžkými dynamickými penetracemi s</w:t>
      </w:r>
      <w:r w:rsidRPr="00677B62">
        <w:rPr>
          <w:szCs w:val="24"/>
        </w:rPr>
        <w:t xml:space="preserve"> postup</w:t>
      </w:r>
      <w:r>
        <w:rPr>
          <w:szCs w:val="24"/>
        </w:rPr>
        <w:t>em</w:t>
      </w:r>
      <w:r w:rsidRPr="00677B62">
        <w:rPr>
          <w:szCs w:val="24"/>
        </w:rPr>
        <w:t xml:space="preserve"> podle ČSN EN ISO 22476-2</w:t>
      </w:r>
      <w:r w:rsidR="00EA23CA">
        <w:rPr>
          <w:szCs w:val="24"/>
        </w:rPr>
        <w:t xml:space="preserve"> </w:t>
      </w:r>
      <w:r w:rsidR="00805C8C">
        <w:rPr>
          <w:szCs w:val="24"/>
        </w:rPr>
        <w:t xml:space="preserve"> a standardními dynamickými penetracemi </w:t>
      </w:r>
      <w:r w:rsidR="00EA23CA">
        <w:rPr>
          <w:szCs w:val="24"/>
        </w:rPr>
        <w:t>ČSN EN ISO 22476-3, ČSN EN ISO 22476-14</w:t>
      </w:r>
      <w:r w:rsidRPr="00677B62">
        <w:rPr>
          <w:szCs w:val="24"/>
        </w:rPr>
        <w:t xml:space="preserve"> a vyhodnocen</w:t>
      </w:r>
      <w:r>
        <w:rPr>
          <w:szCs w:val="24"/>
        </w:rPr>
        <w:t>ím</w:t>
      </w:r>
      <w:r w:rsidRPr="00677B62">
        <w:rPr>
          <w:szCs w:val="24"/>
        </w:rPr>
        <w:t xml:space="preserve"> podle ČSN EN 1997-2 a případně dalších publikovaných postupů.</w:t>
      </w:r>
    </w:p>
    <w:p w:rsidR="006D2CEE" w:rsidRDefault="00F07D29" w:rsidP="001B3319">
      <w:pPr>
        <w:pStyle w:val="Text"/>
        <w:ind w:firstLine="708"/>
      </w:pPr>
      <w:r>
        <w:t>U</w:t>
      </w:r>
      <w:r w:rsidR="006D2CEE">
        <w:t xml:space="preserve"> každé průzkumné sondy bude zaznamenána naražená a ustálená hladina podzemní vody, poznačena bude i absence vody</w:t>
      </w:r>
      <w:r>
        <w:t>.</w:t>
      </w:r>
    </w:p>
    <w:p w:rsidR="00F07D29" w:rsidRDefault="00F07D29" w:rsidP="001B3319">
      <w:pPr>
        <w:pStyle w:val="Text"/>
        <w:ind w:firstLine="708"/>
      </w:pPr>
      <w:r w:rsidRPr="001B3319">
        <w:t xml:space="preserve">V rámci průzkumných prací je navrženo celkem </w:t>
      </w:r>
      <w:r w:rsidR="001B3319" w:rsidRPr="001B3319">
        <w:t>37</w:t>
      </w:r>
      <w:r w:rsidRPr="001B3319">
        <w:t xml:space="preserve"> dynamických penetračních sond v celkové metráži </w:t>
      </w:r>
      <w:r w:rsidR="001B3319" w:rsidRPr="001B3319">
        <w:t>272</w:t>
      </w:r>
      <w:r w:rsidRPr="001B3319">
        <w:t xml:space="preserve"> bm.</w:t>
      </w:r>
    </w:p>
    <w:p w:rsidR="00F07D29" w:rsidRDefault="00F07D29" w:rsidP="00F07D29">
      <w:pPr>
        <w:pStyle w:val="Nadpis3"/>
      </w:pPr>
      <w:bookmarkStart w:id="36" w:name="_Toc69996339"/>
      <w:r>
        <w:t>Kopané sondy</w:t>
      </w:r>
      <w:bookmarkEnd w:id="36"/>
    </w:p>
    <w:p w:rsidR="00F07D29" w:rsidRDefault="00F07D29" w:rsidP="00F07D29">
      <w:pPr>
        <w:pStyle w:val="Text"/>
      </w:pPr>
      <w:r w:rsidRPr="00A9410C">
        <w:t>Kopané sondy jsou navrženy především pro průzkum pražcového podloží</w:t>
      </w:r>
      <w:r w:rsidR="00A9410C" w:rsidRPr="00A9410C">
        <w:t xml:space="preserve"> a průzkum znečištění zemin pražcového podloží</w:t>
      </w:r>
      <w:r w:rsidRPr="00A9410C">
        <w:t>.</w:t>
      </w:r>
    </w:p>
    <w:p w:rsidR="00A9410C" w:rsidRDefault="00A9410C" w:rsidP="00A9410C">
      <w:pPr>
        <w:pStyle w:val="Text"/>
        <w:ind w:firstLine="708"/>
      </w:pPr>
      <w:r>
        <w:t>Kopané sondy budou provedeny mezi hlavami pražců do úrovně zemní pláně s geologickou dokumentací zastižených vrstev.</w:t>
      </w:r>
    </w:p>
    <w:p w:rsidR="00F94712" w:rsidRDefault="00F94712" w:rsidP="00A9410C">
      <w:pPr>
        <w:pStyle w:val="Text"/>
        <w:ind w:firstLine="708"/>
      </w:pPr>
      <w:r w:rsidRPr="001B3319">
        <w:t xml:space="preserve">V rámci průzkumných prací je navrženo celkem </w:t>
      </w:r>
      <w:r>
        <w:t>6</w:t>
      </w:r>
      <w:r w:rsidRPr="001B3319">
        <w:t xml:space="preserve"> </w:t>
      </w:r>
      <w:r>
        <w:t>kopaných sond</w:t>
      </w:r>
      <w:r w:rsidRPr="001B3319">
        <w:t>.</w:t>
      </w:r>
    </w:p>
    <w:p w:rsidR="000205C1" w:rsidRDefault="000205C1" w:rsidP="000205C1">
      <w:pPr>
        <w:pStyle w:val="Nadpis3"/>
      </w:pPr>
      <w:bookmarkStart w:id="37" w:name="_Toc69996340"/>
      <w:r>
        <w:t>Vsakovací zkoušky</w:t>
      </w:r>
      <w:bookmarkEnd w:id="37"/>
    </w:p>
    <w:p w:rsidR="000205C1" w:rsidRPr="000205C1" w:rsidRDefault="000205C1" w:rsidP="000205C1">
      <w:pPr>
        <w:pStyle w:val="Text"/>
      </w:pPr>
      <w:r>
        <w:t xml:space="preserve">Terénní zjištění propustnosti horninového prostředí bude ověřeno vsakovacími zkouškami prováděnými v průzkumných vrtech (sondách) podle ČSN 75 9010. Vsakovací zkoušky </w:t>
      </w:r>
      <w:r>
        <w:lastRenderedPageBreak/>
        <w:t xml:space="preserve">prováděné in situ budou doplněny o </w:t>
      </w:r>
      <w:r w:rsidR="00F94712">
        <w:t xml:space="preserve">v trase </w:t>
      </w:r>
      <w:r>
        <w:t xml:space="preserve">průběžné stanovení hydraulické vodivosti laboratorními zkušebními metodami podle </w:t>
      </w:r>
      <w:r w:rsidRPr="000205C1">
        <w:t>ČSN EN ISO 17892-11</w:t>
      </w:r>
      <w:r w:rsidR="00F94712">
        <w:t>.</w:t>
      </w:r>
    </w:p>
    <w:p w:rsidR="00D14F58" w:rsidRDefault="00D14F58" w:rsidP="000874E6">
      <w:pPr>
        <w:pStyle w:val="Nadpis2"/>
        <w:spacing w:before="240"/>
      </w:pPr>
      <w:bookmarkStart w:id="38" w:name="_Toc69996341"/>
      <w:r>
        <w:t>Vzorkovací práce</w:t>
      </w:r>
      <w:bookmarkEnd w:id="38"/>
    </w:p>
    <w:p w:rsidR="00D14F58" w:rsidRDefault="007F7E5F" w:rsidP="007F7E5F">
      <w:pPr>
        <w:pStyle w:val="Nadpis3"/>
      </w:pPr>
      <w:bookmarkStart w:id="39" w:name="_Toc69996342"/>
      <w:r>
        <w:t>Vzorky zemin</w:t>
      </w:r>
      <w:bookmarkEnd w:id="39"/>
    </w:p>
    <w:p w:rsidR="006E75CA" w:rsidRDefault="00FB1BC1" w:rsidP="006E75CA">
      <w:pPr>
        <w:pStyle w:val="Text"/>
      </w:pPr>
      <w:r>
        <w:t>Vz</w:t>
      </w:r>
      <w:r w:rsidR="005131D2">
        <w:t>o</w:t>
      </w:r>
      <w:r>
        <w:t>rky zemin a hornin budou odebírány</w:t>
      </w:r>
      <w:r w:rsidR="000E5E25">
        <w:t xml:space="preserve"> geologem</w:t>
      </w:r>
      <w:r>
        <w:t xml:space="preserve"> na základě zjištěného geologického prostředí, na základě pokynů odpovědného řešitele průzkumu </w:t>
      </w:r>
      <w:r w:rsidR="000E5E25">
        <w:t>a na základě rámcové představy o geologickém prostředí tak, aby byly jednotlivé vrstvy pokud možno rovnoměrně zanalyzovány.</w:t>
      </w:r>
    </w:p>
    <w:p w:rsidR="006E75CA" w:rsidRDefault="006E75CA" w:rsidP="000E5E25">
      <w:pPr>
        <w:pStyle w:val="Text"/>
        <w:ind w:firstLine="567"/>
      </w:pPr>
      <w:r>
        <w:t>Vzorky budou od</w:t>
      </w:r>
      <w:r w:rsidR="005131D2">
        <w:t>e</w:t>
      </w:r>
      <w:r>
        <w:t>bírány metodami (podle ČSN EN ISO 22475-1 a ČSN EN 1997-2) odběru odpovídajícími účelu odběrů, kdy každý z odebraných vzorků musí splňovat třídu kvality pro jednotlivé laboratorní zkoušky.</w:t>
      </w:r>
    </w:p>
    <w:p w:rsidR="006E75CA" w:rsidRPr="006E75CA" w:rsidRDefault="006E75CA" w:rsidP="006E75CA">
      <w:pPr>
        <w:pStyle w:val="Text"/>
        <w:ind w:firstLine="567"/>
      </w:pPr>
      <w:r>
        <w:t xml:space="preserve">Celkem je navržen odběr </w:t>
      </w:r>
      <w:r w:rsidR="001B3319">
        <w:t>101</w:t>
      </w:r>
      <w:r>
        <w:t xml:space="preserve"> ks neporušených vzorků, </w:t>
      </w:r>
      <w:r w:rsidR="001B3319">
        <w:t>43</w:t>
      </w:r>
      <w:r>
        <w:t xml:space="preserve"> ks porušených vzorků, </w:t>
      </w:r>
      <w:r w:rsidR="001B3319">
        <w:t>10</w:t>
      </w:r>
      <w:r>
        <w:t xml:space="preserve"> ks technologických vzorků zemin a </w:t>
      </w:r>
      <w:r w:rsidR="00A9057E">
        <w:t>8</w:t>
      </w:r>
      <w:r>
        <w:t xml:space="preserve"> ks vzorků hornin pro další laboratorní zpracování.</w:t>
      </w:r>
    </w:p>
    <w:p w:rsidR="006E75CA" w:rsidRPr="006E75CA" w:rsidRDefault="006E75CA" w:rsidP="007A42B2">
      <w:pPr>
        <w:pStyle w:val="Text"/>
        <w:numPr>
          <w:ilvl w:val="0"/>
          <w:numId w:val="18"/>
        </w:numPr>
        <w:ind w:left="851"/>
      </w:pPr>
      <w:r>
        <w:t>Neporušené vzorky (třída kvality vzorku 1 - 2) budou odebírány odběrným válcem</w:t>
      </w:r>
      <w:r w:rsidR="00897F7A">
        <w:t xml:space="preserve"> o minimálním vnitřním průměru 100 mm</w:t>
      </w:r>
      <w:r>
        <w:t>. Odběrné zařízení bude vtláčeno do zeminy, nesmí dojít k rotačnímu pohybu.</w:t>
      </w:r>
      <w:r w:rsidR="00897F7A">
        <w:t xml:space="preserve"> Vzorky se odebírají z charakteristických poloh podle povahy řešené problematiky. Musí být chráněny proti změně vlhkosti a promrznutí.</w:t>
      </w:r>
    </w:p>
    <w:p w:rsidR="007F7E5F" w:rsidRDefault="007F7E5F" w:rsidP="007A42B2">
      <w:pPr>
        <w:pStyle w:val="Text"/>
        <w:numPr>
          <w:ilvl w:val="0"/>
          <w:numId w:val="18"/>
        </w:numPr>
        <w:ind w:left="851"/>
      </w:pPr>
      <w:r>
        <w:t>Porušené a poloporušené vzorky (třída kvality vzorku 3) budou odebírány v předepsaném hmotnostním množství pro realizované zkoušky (např. podle ČSN EN ISO 17892-4).</w:t>
      </w:r>
    </w:p>
    <w:p w:rsidR="007F7E5F" w:rsidRDefault="007F7E5F" w:rsidP="007A42B2">
      <w:pPr>
        <w:pStyle w:val="Text"/>
        <w:numPr>
          <w:ilvl w:val="0"/>
          <w:numId w:val="18"/>
        </w:numPr>
        <w:ind w:left="851"/>
      </w:pPr>
      <w:r>
        <w:t>Technologické vzorky (třída kvality vzorku 3) budou odebírány</w:t>
      </w:r>
      <w:r w:rsidR="00897F7A">
        <w:t>,</w:t>
      </w:r>
      <w:r>
        <w:t xml:space="preserve"> v množství </w:t>
      </w:r>
      <w:r w:rsidR="00897F7A">
        <w:t>umožňujícím</w:t>
      </w:r>
      <w:r w:rsidR="00CC20A1">
        <w:t xml:space="preserve"> </w:t>
      </w:r>
      <w:r w:rsidR="00897F7A">
        <w:t>provedení</w:t>
      </w:r>
      <w:r>
        <w:t xml:space="preserve"> požadovaný</w:t>
      </w:r>
      <w:r w:rsidR="00897F7A">
        <w:t>ch</w:t>
      </w:r>
      <w:r>
        <w:t xml:space="preserve"> typ</w:t>
      </w:r>
      <w:r w:rsidR="00897F7A">
        <w:t>ů</w:t>
      </w:r>
      <w:r>
        <w:t xml:space="preserve"> laboratorní</w:t>
      </w:r>
      <w:r w:rsidR="00CC20A1">
        <w:t>ch zkoušek</w:t>
      </w:r>
      <w:r w:rsidR="00897F7A">
        <w:t>,</w:t>
      </w:r>
      <w:r>
        <w:t xml:space="preserve"> do igelitových pytlů.</w:t>
      </w:r>
      <w:r w:rsidR="00897F7A">
        <w:t xml:space="preserve"> Technologické vzorky slouží především pro laboratorní stanovení maximální objemové hmotnosti (</w:t>
      </w:r>
      <w:r w:rsidR="00CC20A1">
        <w:t>P</w:t>
      </w:r>
      <w:r w:rsidR="00897F7A">
        <w:t>roctorova zkouška), kalifornského poměru únosnosti</w:t>
      </w:r>
      <w:r w:rsidR="00CC20A1">
        <w:t xml:space="preserve"> (CBR)</w:t>
      </w:r>
      <w:r w:rsidR="00897F7A">
        <w:t xml:space="preserve"> a ke zkouškám souvisejícím s návrhem zlepšení nebo stabilizace zemin (rozsah </w:t>
      </w:r>
      <w:proofErr w:type="gramStart"/>
      <w:r w:rsidR="00897F7A">
        <w:t>viz.</w:t>
      </w:r>
      <w:proofErr w:type="gramEnd"/>
      <w:r w:rsidR="00897F7A">
        <w:t xml:space="preserve"> TP64).</w:t>
      </w:r>
    </w:p>
    <w:p w:rsidR="00CC20A1" w:rsidRDefault="00CC20A1" w:rsidP="00CC20A1">
      <w:pPr>
        <w:pStyle w:val="Text"/>
      </w:pPr>
      <w:r>
        <w:t>Pro jednotnost interpretací uvádíme následující základní značení:</w:t>
      </w:r>
    </w:p>
    <w:p w:rsidR="00CC20A1" w:rsidRDefault="00CC20A1" w:rsidP="00CC20A1">
      <w:pPr>
        <w:pStyle w:val="Text"/>
        <w:spacing w:before="0"/>
      </w:pPr>
      <w:r>
        <w:t xml:space="preserve">KS </w:t>
      </w:r>
      <w:r>
        <w:tab/>
      </w:r>
      <w:r>
        <w:tab/>
        <w:t>kopaná sonda</w:t>
      </w:r>
    </w:p>
    <w:p w:rsidR="009075FA" w:rsidRDefault="009075FA" w:rsidP="00CC20A1">
      <w:pPr>
        <w:pStyle w:val="Text"/>
        <w:spacing w:before="0"/>
      </w:pPr>
      <w:r>
        <w:t>CPT</w:t>
      </w:r>
      <w:r>
        <w:tab/>
      </w:r>
      <w:r>
        <w:tab/>
        <w:t>statická penetrace</w:t>
      </w:r>
    </w:p>
    <w:p w:rsidR="00CC20A1" w:rsidRDefault="00CC20A1" w:rsidP="00CC20A1">
      <w:pPr>
        <w:pStyle w:val="Text"/>
        <w:spacing w:before="0"/>
      </w:pPr>
      <w:r>
        <w:t xml:space="preserve">VS, J </w:t>
      </w:r>
      <w:r>
        <w:tab/>
      </w:r>
      <w:r>
        <w:tab/>
        <w:t>vrtaná sonda, jádrový vrt</w:t>
      </w:r>
    </w:p>
    <w:p w:rsidR="00CC20A1" w:rsidRDefault="00CC20A1" w:rsidP="00CC20A1">
      <w:pPr>
        <w:pStyle w:val="Text"/>
        <w:spacing w:before="0"/>
      </w:pPr>
      <w:r>
        <w:t xml:space="preserve">DP </w:t>
      </w:r>
      <w:r>
        <w:tab/>
      </w:r>
      <w:r>
        <w:tab/>
        <w:t>dynamická penetrační zkouška (DPL – lehká, DPM – střední, DPH – těžká)</w:t>
      </w:r>
    </w:p>
    <w:p w:rsidR="00CC20A1" w:rsidRDefault="00F94712" w:rsidP="00CC20A1">
      <w:pPr>
        <w:pStyle w:val="Text"/>
        <w:spacing w:before="0"/>
      </w:pPr>
      <w:r>
        <w:t>N</w:t>
      </w:r>
      <w:r w:rsidR="00CC20A1">
        <w:tab/>
      </w:r>
      <w:r w:rsidR="00CC20A1">
        <w:tab/>
        <w:t>neporušený vzorek</w:t>
      </w:r>
    </w:p>
    <w:p w:rsidR="00CC20A1" w:rsidRDefault="00CC20A1" w:rsidP="00CC20A1">
      <w:pPr>
        <w:pStyle w:val="Text"/>
        <w:spacing w:before="0"/>
      </w:pPr>
      <w:r>
        <w:t>PL</w:t>
      </w:r>
      <w:r>
        <w:tab/>
      </w:r>
      <w:r>
        <w:tab/>
        <w:t>poloporušený vzorek</w:t>
      </w:r>
    </w:p>
    <w:p w:rsidR="00CC20A1" w:rsidRDefault="00CC20A1" w:rsidP="00CC20A1">
      <w:pPr>
        <w:pStyle w:val="Text"/>
        <w:spacing w:before="0"/>
      </w:pPr>
      <w:r>
        <w:t>P</w:t>
      </w:r>
      <w:r>
        <w:tab/>
      </w:r>
      <w:r>
        <w:tab/>
        <w:t>porušený vzorek</w:t>
      </w:r>
    </w:p>
    <w:p w:rsidR="00CC20A1" w:rsidRDefault="00CC20A1" w:rsidP="00CC20A1">
      <w:pPr>
        <w:pStyle w:val="Text"/>
        <w:spacing w:before="0"/>
      </w:pPr>
      <w:r>
        <w:t>T</w:t>
      </w:r>
      <w:r>
        <w:tab/>
      </w:r>
      <w:r>
        <w:tab/>
        <w:t>technologický vzorek</w:t>
      </w:r>
    </w:p>
    <w:p w:rsidR="00CC20A1" w:rsidRDefault="00CC20A1" w:rsidP="00CC20A1">
      <w:pPr>
        <w:pStyle w:val="Text"/>
        <w:spacing w:before="0"/>
      </w:pPr>
      <w:r>
        <w:t>O</w:t>
      </w:r>
      <w:r>
        <w:tab/>
      </w:r>
      <w:r>
        <w:tab/>
        <w:t>stanovení objemové hmotnosti in situ</w:t>
      </w:r>
    </w:p>
    <w:p w:rsidR="00CC20A1" w:rsidRPr="007F7E5F" w:rsidRDefault="00CC20A1" w:rsidP="001B3319">
      <w:pPr>
        <w:pStyle w:val="Text"/>
        <w:ind w:firstLine="708"/>
      </w:pPr>
      <w:r>
        <w:t>Sondy, zkoušky i vzorky musí být jednoznačně označeny, aby nedošlo k jejich záměně. Označení sondy se doplňuje pořadovým číslem, opakovanou či vloženou sondu je možné označit nejbližším číslem sondy a připojením abecedního indexu.</w:t>
      </w:r>
    </w:p>
    <w:p w:rsidR="007F7E5F" w:rsidRDefault="007F7E5F" w:rsidP="007F7E5F">
      <w:pPr>
        <w:pStyle w:val="Nadpis3"/>
      </w:pPr>
      <w:bookmarkStart w:id="40" w:name="_Toc69996343"/>
      <w:r>
        <w:lastRenderedPageBreak/>
        <w:t>Vzorky vody</w:t>
      </w:r>
      <w:bookmarkEnd w:id="40"/>
    </w:p>
    <w:p w:rsidR="007F7E5F" w:rsidRDefault="00EB5010" w:rsidP="007F7E5F">
      <w:pPr>
        <w:pStyle w:val="Text"/>
      </w:pPr>
      <w:r>
        <w:t xml:space="preserve">Pro účely stanovení </w:t>
      </w:r>
      <w:r w:rsidR="00FB1BC1">
        <w:t>agresivity na beton a ocel podle ČSN EN 206</w:t>
      </w:r>
      <w:r w:rsidR="00EA23CA">
        <w:t>+A1</w:t>
      </w:r>
      <w:r w:rsidR="00FB1BC1">
        <w:t xml:space="preserve"> se předpokládá odběr </w:t>
      </w:r>
      <w:r w:rsidR="001B3319">
        <w:t>8</w:t>
      </w:r>
      <w:r w:rsidR="00FB1BC1">
        <w:t xml:space="preserve"> ks vzorků podzemní vody. V rámci předběžné etapy průzkumu není počítáno s odběrem vzorků pro stanovení úplného chemického rozboru podzemní vody nebo dalších speciálních analýz.</w:t>
      </w:r>
    </w:p>
    <w:p w:rsidR="00543295" w:rsidRPr="00A2611E" w:rsidRDefault="00543295" w:rsidP="00543295">
      <w:pPr>
        <w:pStyle w:val="Nadpis3"/>
      </w:pPr>
      <w:bookmarkStart w:id="41" w:name="_Toc69996344"/>
      <w:r w:rsidRPr="00A2611E">
        <w:t>Vzorky pro stanovení znečištění zemin pražcového podloží</w:t>
      </w:r>
      <w:bookmarkEnd w:id="41"/>
    </w:p>
    <w:p w:rsidR="00F21604" w:rsidRPr="00A2611E" w:rsidRDefault="00F21604" w:rsidP="00543295">
      <w:pPr>
        <w:pStyle w:val="Text"/>
      </w:pPr>
      <w:r w:rsidRPr="00A2611E">
        <w:t>Ověření bude provedeno v četnosti předběžného průzkumu. Odběry budou prováděny z kopaných sond v pražcovém podloží s rozmístěním jednotlivých odběrů po</w:t>
      </w:r>
      <w:r w:rsidR="00A2611E" w:rsidRPr="00A2611E">
        <w:t>d</w:t>
      </w:r>
      <w:r w:rsidRPr="00A2611E">
        <w:t>le přílohy 3.</w:t>
      </w:r>
    </w:p>
    <w:p w:rsidR="00543295" w:rsidRPr="00A2611E" w:rsidRDefault="00543295" w:rsidP="00A2611E">
      <w:pPr>
        <w:pStyle w:val="Text"/>
        <w:ind w:firstLine="708"/>
        <w:rPr>
          <w:bCs/>
          <w:kern w:val="0"/>
        </w:rPr>
      </w:pPr>
      <w:r w:rsidRPr="00A2611E">
        <w:t xml:space="preserve">Ve stávajících kolejích (kolejovém svršku a spodku) rušených nebo dotčených stavbou by měla být ověřena míra znečištění pražcového podloží látkami z hlediska nakládání s odpady ve smyslu vyhlášky dle 294/2005 Sb. </w:t>
      </w:r>
      <w:r w:rsidR="00CB0D51" w:rsidRPr="00A2611E">
        <w:t xml:space="preserve">v rozsahu tab. </w:t>
      </w:r>
      <w:proofErr w:type="gramStart"/>
      <w:r w:rsidR="00CB0D51" w:rsidRPr="00A2611E">
        <w:t>2.1. podmínečně</w:t>
      </w:r>
      <w:proofErr w:type="gramEnd"/>
      <w:r w:rsidR="00CB0D51" w:rsidRPr="00A2611E">
        <w:t xml:space="preserve"> podle tab. </w:t>
      </w:r>
      <w:r w:rsidR="00CD419E" w:rsidRPr="00A2611E">
        <w:t xml:space="preserve">10.1 a </w:t>
      </w:r>
      <w:proofErr w:type="gramStart"/>
      <w:r w:rsidR="00CB0D51" w:rsidRPr="00A2611E">
        <w:t>10.2..</w:t>
      </w:r>
      <w:proofErr w:type="gramEnd"/>
      <w:r w:rsidR="00CB0D51" w:rsidRPr="00A2611E">
        <w:t xml:space="preserve"> Je třeba upozornit, že t</w:t>
      </w:r>
      <w:r w:rsidRPr="00A2611E">
        <w:rPr>
          <w:bCs/>
          <w:kern w:val="0"/>
        </w:rPr>
        <w:t>ato norma již k </w:t>
      </w:r>
      <w:proofErr w:type="gramStart"/>
      <w:r w:rsidRPr="00A2611E">
        <w:rPr>
          <w:bCs/>
          <w:kern w:val="0"/>
        </w:rPr>
        <w:t>1.1.2021</w:t>
      </w:r>
      <w:proofErr w:type="gramEnd"/>
      <w:r w:rsidRPr="00A2611E">
        <w:rPr>
          <w:bCs/>
          <w:kern w:val="0"/>
        </w:rPr>
        <w:t xml:space="preserve"> není platná a je nahrazená zákonem o odpadech č. 541/2020 Sb. Pro období, než budou vydány nové vyhlášky, platí následující: Pokud budou povinné subjekty postupovat tam, kde zákon č. 541/2020 Sb. odkazuje na provádějící právní předpis, v souladu s dosavadními provádějícími předpisy, má se za to, že postupují v souladu s požadavky nového zákona. To navíc platí v řadě případů nejen pro dobu, než budou vydány nové vyhlášky, ale s ohledem na v návrzích vyhlášek obsažená přechodná ustanovení, i pro značnou dobu po jejich vydání.</w:t>
      </w:r>
    </w:p>
    <w:p w:rsidR="00543295" w:rsidRPr="00543295" w:rsidRDefault="00F21604" w:rsidP="00A2611E">
      <w:pPr>
        <w:pStyle w:val="Text"/>
        <w:ind w:firstLine="708"/>
      </w:pPr>
      <w:r w:rsidRPr="00A2611E">
        <w:rPr>
          <w:bCs/>
          <w:kern w:val="0"/>
        </w:rPr>
        <w:t>Proběhne zatřídění odpadů na typové skládky a bude doporučen postup pro následující etapy průzkumu. Součástí průzkumu bude pochůzka v rámci celého prostoru stavbou dotčených kolejí se záznamem vizuálně znečitěných míst.</w:t>
      </w:r>
      <w:r>
        <w:rPr>
          <w:bCs/>
          <w:kern w:val="0"/>
        </w:rPr>
        <w:t xml:space="preserve"> </w:t>
      </w:r>
    </w:p>
    <w:p w:rsidR="00D14F58" w:rsidRDefault="00D14F58" w:rsidP="000874E6">
      <w:pPr>
        <w:pStyle w:val="Nadpis2"/>
        <w:spacing w:before="240"/>
      </w:pPr>
      <w:bookmarkStart w:id="42" w:name="_Toc69996345"/>
      <w:r>
        <w:t>Laboratorní rozbory a zkoušky</w:t>
      </w:r>
      <w:bookmarkEnd w:id="42"/>
    </w:p>
    <w:p w:rsidR="00BE5329" w:rsidRDefault="00BE5329" w:rsidP="00D14F58">
      <w:pPr>
        <w:pStyle w:val="Text"/>
      </w:pPr>
      <w:r>
        <w:t>Při zvoleném rozsahu laboratorních zkoušek je žádoucí, aby byly rovnoměrně posouzeny všechny jednotlivé geotechnické typy zemin.</w:t>
      </w:r>
    </w:p>
    <w:p w:rsidR="00D14F58" w:rsidRDefault="009C4E08" w:rsidP="00BE5329">
      <w:pPr>
        <w:pStyle w:val="Text"/>
        <w:ind w:firstLine="567"/>
      </w:pPr>
      <w:r>
        <w:t xml:space="preserve">Laboratorní zkoušky zemin a hornin budou provedeny </w:t>
      </w:r>
      <w:r w:rsidR="00FB1BC1">
        <w:t xml:space="preserve">především </w:t>
      </w:r>
      <w:r>
        <w:t xml:space="preserve">ke stanovení </w:t>
      </w:r>
      <w:r w:rsidR="00CD419E">
        <w:t xml:space="preserve">mechanických vlastností, ale také </w:t>
      </w:r>
      <w:r>
        <w:t>fyzikálně-mechanických vlastností</w:t>
      </w:r>
      <w:r w:rsidR="00BE5329">
        <w:t xml:space="preserve">. K zařazení do klasifikačního systému dojde podle SŽ S4, </w:t>
      </w:r>
      <w:r w:rsidR="00CD419E">
        <w:t xml:space="preserve">ČSN 73 6133, </w:t>
      </w:r>
      <w:r w:rsidR="00BE5329">
        <w:t>ČSN EN ISO 14688-1</w:t>
      </w:r>
      <w:r w:rsidR="00EA23CA">
        <w:t>,-2</w:t>
      </w:r>
      <w:r w:rsidR="00BE5329">
        <w:t xml:space="preserve"> a ČSN EN ISO</w:t>
      </w:r>
      <w:r w:rsidR="00FB1BC1">
        <w:t xml:space="preserve"> 1468</w:t>
      </w:r>
      <w:r w:rsidR="00EA23CA">
        <w:t>9</w:t>
      </w:r>
      <w:r w:rsidR="00BE5329">
        <w:t>.</w:t>
      </w:r>
    </w:p>
    <w:p w:rsidR="00BE5329" w:rsidRDefault="00BE5329" w:rsidP="00BE5329">
      <w:pPr>
        <w:pStyle w:val="Text"/>
        <w:ind w:firstLine="567"/>
      </w:pPr>
      <w:r>
        <w:t>V rámci laboratorních rozborů budou pozouzeny: klasifikační indexové zkoušky (granulometrické složení, vlhkost, konzistenční meze), stanovení koeficientu propustnosti, zkoušky stlačitelnosti, stanovení časového součinitele konsolidace, zkoušky bobtnavosti a prosedavosti, krabicové a popř. triaxiální smyky</w:t>
      </w:r>
      <w:r w:rsidR="00851153">
        <w:t xml:space="preserve"> CIUP, CD (UU ne)</w:t>
      </w:r>
      <w:r>
        <w:t xml:space="preserve">, zkoušky zhutnitelnosti </w:t>
      </w:r>
      <w:proofErr w:type="spellStart"/>
      <w:r>
        <w:t>Proctor</w:t>
      </w:r>
      <w:proofErr w:type="spellEnd"/>
      <w:r>
        <w:t xml:space="preserve"> standard a </w:t>
      </w:r>
      <w:r w:rsidR="007F7E5F">
        <w:t>k</w:t>
      </w:r>
      <w:r>
        <w:t xml:space="preserve">alifornského poměru únosnosti CBR, předběžné stanovení technologické upravitelnosti zemin s přidáním </w:t>
      </w:r>
      <w:r w:rsidR="00FB1BC1">
        <w:t>pojiva a</w:t>
      </w:r>
      <w:r>
        <w:t xml:space="preserve"> </w:t>
      </w:r>
      <w:r w:rsidR="007F7E5F">
        <w:t>zkoušky jednoosé pevnosti hornin.</w:t>
      </w:r>
    </w:p>
    <w:p w:rsidR="00CD419E" w:rsidRDefault="00CD419E" w:rsidP="00CD419E">
      <w:pPr>
        <w:pStyle w:val="Text"/>
      </w:pPr>
      <w:r>
        <w:t xml:space="preserve">Proběhne zhodnocení zemin a hornin podle SŽ S4 příloha 10, popř. ČSN 73 6133 z hlediska </w:t>
      </w:r>
      <w:r w:rsidR="00F21604">
        <w:t>další využitelnosti pro stavbu a s</w:t>
      </w:r>
      <w:r>
        <w:t>tanovení tříd těžitelnosti podle ČSN 73 6133, ČSN P 73 1005 a zatřídění podle vrtatelnosti pro vrty a piloty podle ČSN P 73 1005.</w:t>
      </w:r>
    </w:p>
    <w:p w:rsidR="007F7E5F" w:rsidRDefault="007F7E5F" w:rsidP="00BE5329">
      <w:pPr>
        <w:pStyle w:val="Text"/>
        <w:ind w:firstLine="567"/>
      </w:pPr>
      <w:r>
        <w:t>Vzorky podzemní vody odebrané z průzkumných sond budou podrobeny stanovení agresivity vodného prostředí na betonové konstrukce podle ČSN EN 206 + A1.</w:t>
      </w:r>
    </w:p>
    <w:p w:rsidR="00D14F58" w:rsidRDefault="00D14F58" w:rsidP="000874E6">
      <w:pPr>
        <w:pStyle w:val="Nadpis2"/>
        <w:spacing w:before="240"/>
      </w:pPr>
      <w:bookmarkStart w:id="43" w:name="_Toc69996346"/>
      <w:r>
        <w:lastRenderedPageBreak/>
        <w:t>Měřičské práce</w:t>
      </w:r>
      <w:bookmarkEnd w:id="43"/>
    </w:p>
    <w:p w:rsidR="00090957" w:rsidRDefault="00090957" w:rsidP="00090957">
      <w:pPr>
        <w:pStyle w:val="Text"/>
      </w:pPr>
      <w:r>
        <w:t>Umístění sond bude před provedením průzkumných prací geodeticky vytýčena. Po realizaci budou provedná díla, při změně polohy znovu geodeticky výškově i polohově zaměřena (</w:t>
      </w:r>
      <w:proofErr w:type="gramStart"/>
      <w:r>
        <w:t>JTSK a B.p.</w:t>
      </w:r>
      <w:proofErr w:type="gramEnd"/>
      <w:r>
        <w:t>v.). Poloha průzkumných sond bude vynesena do podrobné situace zájmového území.</w:t>
      </w:r>
    </w:p>
    <w:p w:rsidR="00090957" w:rsidRDefault="00090957" w:rsidP="000874E6">
      <w:pPr>
        <w:pStyle w:val="Nadpis2"/>
        <w:spacing w:before="240"/>
      </w:pPr>
      <w:bookmarkStart w:id="44" w:name="_Toc69996347"/>
      <w:r>
        <w:t>Hydrogeologické práce</w:t>
      </w:r>
      <w:bookmarkEnd w:id="44"/>
    </w:p>
    <w:p w:rsidR="00090957" w:rsidRDefault="00090957" w:rsidP="00090957">
      <w:pPr>
        <w:pStyle w:val="Text"/>
      </w:pPr>
      <w:r>
        <w:t>Ověření hydrogeologických poměrů bude zaměřeno především na:</w:t>
      </w:r>
    </w:p>
    <w:p w:rsidR="00090957" w:rsidRDefault="00090957" w:rsidP="007A42B2">
      <w:pPr>
        <w:pStyle w:val="Text"/>
        <w:numPr>
          <w:ilvl w:val="0"/>
          <w:numId w:val="16"/>
        </w:numPr>
        <w:ind w:left="851"/>
      </w:pPr>
      <w:r>
        <w:t xml:space="preserve">stanovení obecných hydrogeologických poměrů, </w:t>
      </w:r>
    </w:p>
    <w:p w:rsidR="00090957" w:rsidRDefault="00090957" w:rsidP="007A42B2">
      <w:pPr>
        <w:pStyle w:val="Text"/>
        <w:numPr>
          <w:ilvl w:val="0"/>
          <w:numId w:val="16"/>
        </w:numPr>
        <w:ind w:left="851"/>
      </w:pPr>
      <w:r>
        <w:t>sestavení mapy HG poměrů,</w:t>
      </w:r>
    </w:p>
    <w:p w:rsidR="00090957" w:rsidRDefault="00090957" w:rsidP="007A42B2">
      <w:pPr>
        <w:pStyle w:val="Text"/>
        <w:numPr>
          <w:ilvl w:val="0"/>
          <w:numId w:val="16"/>
        </w:numPr>
        <w:ind w:left="851"/>
      </w:pPr>
      <w:r>
        <w:t>posouzení vlivů hydrogeologických poměrů na navrhovanou stavbu a stanovení rizik možného ovlivnění HG režimu stavbou</w:t>
      </w:r>
      <w:r w:rsidR="005131D2">
        <w:t>,</w:t>
      </w:r>
    </w:p>
    <w:p w:rsidR="00BE48DD" w:rsidRDefault="00BE48DD" w:rsidP="007A42B2">
      <w:pPr>
        <w:pStyle w:val="Text"/>
        <w:numPr>
          <w:ilvl w:val="0"/>
          <w:numId w:val="16"/>
        </w:numPr>
        <w:ind w:left="851"/>
      </w:pPr>
      <w:r>
        <w:t>pasportizace jímacích objektů a zdrojů podzemní vody v blízkém okolí</w:t>
      </w:r>
      <w:r w:rsidR="005131D2">
        <w:t>,</w:t>
      </w:r>
    </w:p>
    <w:p w:rsidR="00BE48DD" w:rsidRDefault="00BE48DD" w:rsidP="007A42B2">
      <w:pPr>
        <w:pStyle w:val="Text"/>
        <w:numPr>
          <w:ilvl w:val="0"/>
          <w:numId w:val="16"/>
        </w:numPr>
        <w:ind w:left="851"/>
      </w:pPr>
      <w:r>
        <w:t>stanovení vodního režimu v podloží zemních těles</w:t>
      </w:r>
      <w:r w:rsidR="005131D2">
        <w:t>,</w:t>
      </w:r>
    </w:p>
    <w:p w:rsidR="00BE48DD" w:rsidRDefault="00BE48DD" w:rsidP="007A42B2">
      <w:pPr>
        <w:pStyle w:val="Text"/>
        <w:numPr>
          <w:ilvl w:val="0"/>
          <w:numId w:val="16"/>
        </w:numPr>
        <w:ind w:left="851"/>
      </w:pPr>
      <w:r>
        <w:t>ověření vhodnosti geologického prost</w:t>
      </w:r>
      <w:r w:rsidR="00A9057E">
        <w:t>ř</w:t>
      </w:r>
      <w:r>
        <w:t>edí z hlediska likvidace srážkovým vod</w:t>
      </w:r>
      <w:r w:rsidR="005131D2">
        <w:t>.</w:t>
      </w:r>
    </w:p>
    <w:p w:rsidR="00090957" w:rsidRDefault="00090957" w:rsidP="000874E6">
      <w:pPr>
        <w:pStyle w:val="Nadpis2"/>
        <w:spacing w:before="240"/>
      </w:pPr>
      <w:bookmarkStart w:id="45" w:name="_Toc69996348"/>
      <w:r>
        <w:t>Pedologický průzkum</w:t>
      </w:r>
      <w:bookmarkEnd w:id="45"/>
    </w:p>
    <w:p w:rsidR="00090957" w:rsidRDefault="00BE48DD" w:rsidP="00090957">
      <w:pPr>
        <w:pStyle w:val="Text"/>
      </w:pPr>
      <w:r>
        <w:t xml:space="preserve">V rámci předběžného IGP bude proveden pedologický průzkum. Předpokladem je realizace zjištění </w:t>
      </w:r>
      <w:r w:rsidR="00A2611E">
        <w:t xml:space="preserve">tlouštěk </w:t>
      </w:r>
      <w:r>
        <w:t>humózního horizontu, zúrodnitelného podorničí se sondážním krokem cca 100 m. Sondy budou realizovány st</w:t>
      </w:r>
      <w:r w:rsidR="00EA513A">
        <w:t>andartní pedologickou sondovací</w:t>
      </w:r>
      <w:r>
        <w:t xml:space="preserve"> soupravou. Z výsledků bude sestavena zpráva o pedologickém průzkumu a vyhotovena mapa s vyznačenými předpokládanými mocnostmi skrývek humózního horizontu. Délka posuzovaného území je 9,1 km.</w:t>
      </w:r>
    </w:p>
    <w:p w:rsidR="00090957" w:rsidRDefault="00090957" w:rsidP="000874E6">
      <w:pPr>
        <w:pStyle w:val="Nadpis2"/>
        <w:spacing w:before="240"/>
      </w:pPr>
      <w:bookmarkStart w:id="46" w:name="_Toc69996349"/>
      <w:r>
        <w:t>Stavebnětechnický průzkum</w:t>
      </w:r>
      <w:bookmarkEnd w:id="46"/>
    </w:p>
    <w:p w:rsidR="00090957" w:rsidRPr="00090957" w:rsidRDefault="009C4E08" w:rsidP="00090957">
      <w:pPr>
        <w:pStyle w:val="Text"/>
      </w:pPr>
      <w:r>
        <w:t>Není předpokládán.</w:t>
      </w:r>
    </w:p>
    <w:p w:rsidR="00090957" w:rsidRDefault="00090957" w:rsidP="000874E6">
      <w:pPr>
        <w:pStyle w:val="Nadpis2"/>
        <w:spacing w:before="240"/>
      </w:pPr>
      <w:bookmarkStart w:id="47" w:name="_Toc69996350"/>
      <w:r>
        <w:t>Pyrotechnický průzkum</w:t>
      </w:r>
      <w:bookmarkEnd w:id="47"/>
    </w:p>
    <w:p w:rsidR="00090957" w:rsidRPr="00090957" w:rsidRDefault="00BE48DD" w:rsidP="00090957">
      <w:pPr>
        <w:pStyle w:val="Text"/>
      </w:pPr>
      <w:r>
        <w:t xml:space="preserve">Část trasy prochází bývalým vojenským </w:t>
      </w:r>
      <w:r w:rsidR="00EA513A">
        <w:t xml:space="preserve">výcvikovým </w:t>
      </w:r>
      <w:r>
        <w:t xml:space="preserve">prostorem </w:t>
      </w:r>
      <w:r w:rsidR="00EA513A" w:rsidRPr="00EA513A">
        <w:t>Milovice – Mladá</w:t>
      </w:r>
      <w:r w:rsidR="00EA513A">
        <w:t xml:space="preserve">. Na základě dostupných informací </w:t>
      </w:r>
      <w:r w:rsidR="00EA513A" w:rsidRPr="00EA513A">
        <w:t>zde</w:t>
      </w:r>
      <w:r w:rsidR="00EA513A">
        <w:t xml:space="preserve">, po dochodu </w:t>
      </w:r>
      <w:r w:rsidR="00EA513A" w:rsidRPr="00EA513A">
        <w:t>sovětsk</w:t>
      </w:r>
      <w:r w:rsidR="00EA513A">
        <w:t>ých vojsk</w:t>
      </w:r>
      <w:r w:rsidR="00EA513A" w:rsidRPr="00EA513A">
        <w:t xml:space="preserve"> </w:t>
      </w:r>
      <w:r w:rsidR="00EA513A">
        <w:t>a rozhodnutí</w:t>
      </w:r>
      <w:r w:rsidR="00EA513A" w:rsidRPr="00EA513A">
        <w:t xml:space="preserve"> vlád</w:t>
      </w:r>
      <w:r w:rsidR="00EA513A">
        <w:t>y</w:t>
      </w:r>
      <w:r w:rsidR="00EA513A" w:rsidRPr="00EA513A">
        <w:t xml:space="preserve"> ČSFR o zrušení vojenského újezdu Mladá</w:t>
      </w:r>
      <w:r w:rsidR="00EA513A">
        <w:t>,</w:t>
      </w:r>
      <w:r w:rsidR="00EA513A" w:rsidRPr="00EA513A">
        <w:t xml:space="preserve"> probíhalo náročné čištění od nevybuchlé munice, které již bylo skončeno.</w:t>
      </w:r>
      <w:r w:rsidR="00EA513A">
        <w:t xml:space="preserve"> V odůvodněným případech je možné provést doplňkový pyrotechnický průzkum v místech vytýčených průzkumných sond.</w:t>
      </w:r>
    </w:p>
    <w:p w:rsidR="00090957" w:rsidRDefault="00090957" w:rsidP="000874E6">
      <w:pPr>
        <w:pStyle w:val="Nadpis2"/>
        <w:spacing w:before="240"/>
      </w:pPr>
      <w:bookmarkStart w:id="48" w:name="_Toc69996351"/>
      <w:r>
        <w:t>Korozní průzkum</w:t>
      </w:r>
      <w:bookmarkEnd w:id="48"/>
    </w:p>
    <w:p w:rsidR="00090957" w:rsidRDefault="00A2611E" w:rsidP="00090957">
      <w:pPr>
        <w:pStyle w:val="Text"/>
      </w:pPr>
      <w:r>
        <w:t>Není předpokládán.</w:t>
      </w:r>
    </w:p>
    <w:p w:rsidR="003477DA" w:rsidRDefault="003477DA" w:rsidP="00090957">
      <w:pPr>
        <w:pStyle w:val="Text"/>
      </w:pPr>
    </w:p>
    <w:p w:rsidR="003477DA" w:rsidRDefault="003477DA" w:rsidP="00090957">
      <w:pPr>
        <w:pStyle w:val="Text"/>
      </w:pPr>
    </w:p>
    <w:p w:rsidR="00851153" w:rsidRDefault="00851153" w:rsidP="00851153">
      <w:pPr>
        <w:pStyle w:val="Nadpis1"/>
      </w:pPr>
      <w:bookmarkStart w:id="49" w:name="_Toc69996352"/>
      <w:r>
        <w:lastRenderedPageBreak/>
        <w:t>Geotechnické výpočty</w:t>
      </w:r>
      <w:bookmarkEnd w:id="49"/>
    </w:p>
    <w:p w:rsidR="00851153" w:rsidRDefault="00851153" w:rsidP="00851153">
      <w:pPr>
        <w:pStyle w:val="Text"/>
      </w:pPr>
      <w:r>
        <w:t>Součástí závěrečné zprávy budou také orientační statické (</w:t>
      </w:r>
      <w:proofErr w:type="spellStart"/>
      <w:r>
        <w:t>stabilitní</w:t>
      </w:r>
      <w:proofErr w:type="spellEnd"/>
      <w:r>
        <w:t xml:space="preserve">) geotechnické výpočty stability svahu pro zářezy a návrh sklonu svahu násypu. Bude se jednat o výpočty podle stupňů stability, kdy je nutné stanovit minimální/maximální sklon tak, aby odpovídal požadavku ČSN 73 6133. </w:t>
      </w:r>
      <w:r w:rsidR="001B7AD4">
        <w:t xml:space="preserve">Pro smykově porušené zeminy je nutné provádět výpočty s reziduálními smykovými parametry. </w:t>
      </w:r>
      <w:r>
        <w:t xml:space="preserve">Pro </w:t>
      </w:r>
      <w:r w:rsidR="001B7AD4">
        <w:t>zeminy se saturací pod 75 % budou prováděn</w:t>
      </w:r>
      <w:r w:rsidR="00726CCB">
        <w:t>y</w:t>
      </w:r>
      <w:r w:rsidR="001B7AD4">
        <w:t xml:space="preserve"> pouze výpočty pro odvodněné podmínky. </w:t>
      </w:r>
      <w:r>
        <w:t>V případě podmáčených území je nutné</w:t>
      </w:r>
      <w:r w:rsidR="001B7AD4">
        <w:t xml:space="preserve"> mimo předešlých</w:t>
      </w:r>
      <w:r>
        <w:t xml:space="preserve"> také posuzovat stabilitu svahu pro neodvodněné podmínky. Výpočty bude provádět autorizovaný inženýr pro geotechniku.</w:t>
      </w:r>
    </w:p>
    <w:p w:rsidR="003477DA" w:rsidRDefault="003477DA" w:rsidP="00851153">
      <w:pPr>
        <w:pStyle w:val="Text"/>
      </w:pPr>
    </w:p>
    <w:p w:rsidR="003477DA" w:rsidRPr="00851153" w:rsidRDefault="003477DA" w:rsidP="00851153">
      <w:pPr>
        <w:pStyle w:val="Text"/>
      </w:pPr>
    </w:p>
    <w:p w:rsidR="00090957" w:rsidRPr="00090957" w:rsidRDefault="00090957" w:rsidP="00090957">
      <w:pPr>
        <w:pStyle w:val="Nadpis1"/>
      </w:pPr>
      <w:bookmarkStart w:id="50" w:name="_Toc69996353"/>
      <w:r>
        <w:t>Předpokládaný harmonogram prací</w:t>
      </w:r>
      <w:bookmarkEnd w:id="50"/>
    </w:p>
    <w:p w:rsidR="00D14F58" w:rsidRDefault="00854EA5" w:rsidP="00D14F58">
      <w:pPr>
        <w:pStyle w:val="Text"/>
      </w:pPr>
      <w:r>
        <w:t>Pro zpracování předběžného inženýrskogeologického průzkumu je nezbytné pro přípravu, realizaci a vyhodnocení vyčlenit odpovídající časový úsek. Podrobný harmonogram průzkumných prací bude zpracovám odpovědným řešitelem vybraného zpracovatele průzkumu v závislosti na časových podmínkách zadavatele po vyhodnocení výběrového řízení.</w:t>
      </w:r>
    </w:p>
    <w:p w:rsidR="00854EA5" w:rsidRDefault="00A2611E" w:rsidP="007A42B2">
      <w:pPr>
        <w:pStyle w:val="Text"/>
        <w:numPr>
          <w:ilvl w:val="0"/>
          <w:numId w:val="17"/>
        </w:numPr>
        <w:ind w:left="851"/>
      </w:pPr>
      <w:r>
        <w:t>P</w:t>
      </w:r>
      <w:r w:rsidR="00854EA5">
        <w:t>řípravné práce před zahájením sondážních prací (úkony vyplývající z geologického zákona, vstupy na pozemky, zajištění povolení, příp. kácení porostů apod.) – 3 měsíce (po podpisu smlouvy o dílo)</w:t>
      </w:r>
      <w:r>
        <w:t>,</w:t>
      </w:r>
    </w:p>
    <w:p w:rsidR="00854EA5" w:rsidRDefault="00854EA5" w:rsidP="007A42B2">
      <w:pPr>
        <w:pStyle w:val="Text"/>
        <w:numPr>
          <w:ilvl w:val="0"/>
          <w:numId w:val="17"/>
        </w:numPr>
        <w:ind w:left="851"/>
      </w:pPr>
      <w:r>
        <w:t>sondážní práce – 3 měsíce (od získání povolení a souhlasů)</w:t>
      </w:r>
      <w:r w:rsidR="00A2611E">
        <w:t>,</w:t>
      </w:r>
    </w:p>
    <w:p w:rsidR="00854EA5" w:rsidRDefault="00126328" w:rsidP="007A42B2">
      <w:pPr>
        <w:pStyle w:val="Text"/>
        <w:numPr>
          <w:ilvl w:val="0"/>
          <w:numId w:val="17"/>
        </w:numPr>
        <w:ind w:left="851"/>
      </w:pPr>
      <w:r>
        <w:t>t</w:t>
      </w:r>
      <w:r w:rsidR="00854EA5">
        <w:t>erénn</w:t>
      </w:r>
      <w:r w:rsidR="00EA23CA">
        <w:t>í a laboratorní zkoušky – 1 až 3</w:t>
      </w:r>
      <w:r w:rsidR="00854EA5">
        <w:t xml:space="preserve"> měsíce</w:t>
      </w:r>
      <w:r w:rsidR="00A2611E">
        <w:t>,</w:t>
      </w:r>
    </w:p>
    <w:p w:rsidR="00854EA5" w:rsidRDefault="00854EA5" w:rsidP="007A42B2">
      <w:pPr>
        <w:pStyle w:val="Text"/>
        <w:numPr>
          <w:ilvl w:val="0"/>
          <w:numId w:val="17"/>
        </w:numPr>
        <w:ind w:left="851"/>
      </w:pPr>
      <w:r>
        <w:t xml:space="preserve">zpracování a předání </w:t>
      </w:r>
      <w:r w:rsidR="00126328">
        <w:t xml:space="preserve">konceptu </w:t>
      </w:r>
      <w:r>
        <w:t xml:space="preserve">závěrečné zprávy, geotechnických výpočtů, </w:t>
      </w:r>
      <w:r w:rsidR="00EA23CA">
        <w:t xml:space="preserve">inženýrskogeologických řezů a dalších </w:t>
      </w:r>
      <w:r>
        <w:t xml:space="preserve">grafických příloh – 2 měsíce (po </w:t>
      </w:r>
      <w:r w:rsidR="00126328">
        <w:t>dokončení terénních prací)</w:t>
      </w:r>
      <w:r w:rsidR="00A2611E">
        <w:t>,</w:t>
      </w:r>
    </w:p>
    <w:p w:rsidR="00126328" w:rsidRDefault="00126328" w:rsidP="007A42B2">
      <w:pPr>
        <w:pStyle w:val="Text"/>
        <w:numPr>
          <w:ilvl w:val="0"/>
          <w:numId w:val="17"/>
        </w:numPr>
        <w:ind w:left="851"/>
      </w:pPr>
      <w:r>
        <w:t>čistopis závěrečné zprávy v tištěné a digitální podobě – 1 měsíc po předání připomínek</w:t>
      </w:r>
      <w:r w:rsidR="00A2611E">
        <w:t>.</w:t>
      </w:r>
    </w:p>
    <w:p w:rsidR="00126328" w:rsidRDefault="00126328" w:rsidP="00A2611E">
      <w:pPr>
        <w:pStyle w:val="Text"/>
        <w:ind w:firstLine="491"/>
      </w:pPr>
      <w:r>
        <w:t xml:space="preserve">Předpokládaná délka časového průběhu pro komplexní zpracování předběžného IGP od přípravy přes realizaci až po vyhodnocení a zpracování závěrečné zprávy je 9 – 10 měsíců. Je nutné upozornit </w:t>
      </w:r>
      <w:r w:rsidR="006852D5">
        <w:t xml:space="preserve">na možná omezení (nepříznivé klimatické podmínky, agrotechnické termíny apod.), které mohou zapříčinit </w:t>
      </w:r>
      <w:r w:rsidR="00A2611E">
        <w:t xml:space="preserve">zdržení nebo </w:t>
      </w:r>
      <w:r w:rsidR="006852D5">
        <w:t>přerušení terénních prací.</w:t>
      </w:r>
    </w:p>
    <w:p w:rsidR="003477DA" w:rsidRDefault="003477DA" w:rsidP="00A2611E">
      <w:pPr>
        <w:pStyle w:val="Text"/>
        <w:ind w:firstLine="491"/>
      </w:pPr>
    </w:p>
    <w:p w:rsidR="003477DA" w:rsidRDefault="003477DA" w:rsidP="00A2611E">
      <w:pPr>
        <w:pStyle w:val="Text"/>
        <w:ind w:firstLine="491"/>
      </w:pPr>
    </w:p>
    <w:p w:rsidR="00080764" w:rsidRDefault="00080764" w:rsidP="00A2611E">
      <w:pPr>
        <w:pStyle w:val="Text"/>
        <w:ind w:firstLine="491"/>
      </w:pPr>
    </w:p>
    <w:p w:rsidR="00080764" w:rsidRDefault="00080764" w:rsidP="00A2611E">
      <w:pPr>
        <w:pStyle w:val="Text"/>
        <w:ind w:firstLine="491"/>
      </w:pPr>
    </w:p>
    <w:p w:rsidR="00080764" w:rsidRDefault="00080764" w:rsidP="00A2611E">
      <w:pPr>
        <w:pStyle w:val="Text"/>
        <w:ind w:firstLine="491"/>
      </w:pPr>
    </w:p>
    <w:p w:rsidR="00080764" w:rsidRDefault="00080764" w:rsidP="00A2611E">
      <w:pPr>
        <w:pStyle w:val="Text"/>
        <w:ind w:firstLine="491"/>
      </w:pPr>
    </w:p>
    <w:p w:rsidR="00080764" w:rsidRDefault="00080764" w:rsidP="00A2611E">
      <w:pPr>
        <w:pStyle w:val="Text"/>
        <w:ind w:firstLine="491"/>
      </w:pPr>
    </w:p>
    <w:p w:rsidR="003477DA" w:rsidRDefault="003477DA" w:rsidP="00A2611E">
      <w:pPr>
        <w:pStyle w:val="Text"/>
        <w:ind w:firstLine="491"/>
      </w:pPr>
    </w:p>
    <w:p w:rsidR="003477DA" w:rsidRDefault="003477DA" w:rsidP="00A2611E">
      <w:pPr>
        <w:pStyle w:val="Text"/>
        <w:ind w:firstLine="491"/>
      </w:pPr>
    </w:p>
    <w:p w:rsidR="00D14F58" w:rsidRDefault="00090957" w:rsidP="00090957">
      <w:pPr>
        <w:pStyle w:val="Nadpis1"/>
      </w:pPr>
      <w:bookmarkStart w:id="51" w:name="_Toc69996354"/>
      <w:r>
        <w:lastRenderedPageBreak/>
        <w:t>Závěr</w:t>
      </w:r>
      <w:bookmarkEnd w:id="51"/>
    </w:p>
    <w:p w:rsidR="006852D5" w:rsidRDefault="006852D5" w:rsidP="006852D5">
      <w:pPr>
        <w:pStyle w:val="Text"/>
      </w:pPr>
      <w:r>
        <w:t>Dokumentace projektu předběžného inženýrskogeologického průzkumu obsahuje soubor průzkumných prací potřebných pro zpracování projektové dokumentace ve stupni pro územní rozhodnutí (DÚR) stavby „Všejanská spojka“.</w:t>
      </w:r>
      <w:r w:rsidR="003477DA">
        <w:t xml:space="preserve"> </w:t>
      </w:r>
    </w:p>
    <w:p w:rsidR="006852D5" w:rsidRDefault="006852D5" w:rsidP="009C4E08">
      <w:pPr>
        <w:pStyle w:val="Text"/>
        <w:ind w:firstLine="567"/>
      </w:pPr>
      <w:r>
        <w:t xml:space="preserve">Předběžný IGP bude prováděn v souladu s předpisem SŽ S4, </w:t>
      </w:r>
      <w:r w:rsidR="00EA23CA">
        <w:t xml:space="preserve">ČSN EN 1997-1 a -2, </w:t>
      </w:r>
      <w:r>
        <w:t xml:space="preserve">ČSN </w:t>
      </w:r>
      <w:r w:rsidR="00EA23CA">
        <w:t xml:space="preserve">P </w:t>
      </w:r>
      <w:r>
        <w:t>73 1005 a dalšími platnými normami, směrnicemi a právními předpisy pro provádění IGP.</w:t>
      </w:r>
      <w:r w:rsidR="003477DA">
        <w:t xml:space="preserve"> Současně by průzkum měl reflektovat požadavky zodpovědného projektanta pro každý stavební objekt. </w:t>
      </w:r>
    </w:p>
    <w:p w:rsidR="00851153" w:rsidRPr="006852D5" w:rsidRDefault="006852D5" w:rsidP="00851153">
      <w:pPr>
        <w:pStyle w:val="Text"/>
        <w:ind w:firstLine="567"/>
      </w:pPr>
      <w:r>
        <w:t xml:space="preserve">Navržené umístění sond je možné přizpůsobit v závislosti na terénních zjištěních, možných kolizích s inženýrskými sítěmi, nemožnosti realizace sondy z technických důvodů. Vzniklé </w:t>
      </w:r>
      <w:r w:rsidR="009C4E08">
        <w:t>odchylky</w:t>
      </w:r>
      <w:r>
        <w:t xml:space="preserve"> v</w:t>
      </w:r>
      <w:r w:rsidR="009C4E08">
        <w:t> </w:t>
      </w:r>
      <w:r>
        <w:t>reali</w:t>
      </w:r>
      <w:r w:rsidR="009C4E08">
        <w:t>zaci průzkumu by měly být komentovány v dokumentaci předběžného IGP.</w:t>
      </w:r>
      <w:r w:rsidR="00851153">
        <w:t xml:space="preserve"> Provádění statických a geotechnických výpočtů provede autorizovaný inženýr pro geotechniku. Sestavení geotechnického modelu pro projektování dopravních staveb sestaví autorizovaný inženýr pro geotechniku.</w:t>
      </w:r>
    </w:p>
    <w:p w:rsidR="009C4E08" w:rsidRPr="006852D5" w:rsidRDefault="009C4E08" w:rsidP="009C4E08">
      <w:pPr>
        <w:pStyle w:val="Text"/>
        <w:ind w:firstLine="567"/>
      </w:pPr>
      <w:r>
        <w:t>Výsledky realizovaných prací budou předány ve formě zprávy o průzkumu s přílohami. Rozsah bude odpovídat etapě předběžného průzkumu. Žádoucí je, aby byly výsledky průzkumu rozděleny na jednotlivé úseky a objekty. Při zpracování výsledků průzkumu a jejich dokumentaci musí být dodržena zásada přehlednosti a názornosti s využitím grafického a tabelárního zpracování.</w:t>
      </w:r>
      <w:r w:rsidR="00EA23CA">
        <w:t xml:space="preserve"> </w:t>
      </w:r>
    </w:p>
    <w:p w:rsidR="003A5DD2" w:rsidRDefault="003A5DD2">
      <w:pPr>
        <w:pStyle w:val="Odstavecseseznamem"/>
        <w:jc w:val="right"/>
        <w:rPr>
          <w:szCs w:val="24"/>
        </w:rPr>
      </w:pPr>
    </w:p>
    <w:p w:rsidR="003D7EBC" w:rsidRPr="001742DC" w:rsidRDefault="00632771">
      <w:pPr>
        <w:pStyle w:val="Odstavecseseznamem"/>
        <w:jc w:val="right"/>
        <w:rPr>
          <w:szCs w:val="24"/>
        </w:rPr>
      </w:pPr>
      <w:r w:rsidRPr="001742DC">
        <w:rPr>
          <w:szCs w:val="24"/>
        </w:rPr>
        <w:t xml:space="preserve">V </w:t>
      </w:r>
      <w:r w:rsidR="00714CD8" w:rsidRPr="001742DC">
        <w:rPr>
          <w:szCs w:val="24"/>
        </w:rPr>
        <w:t xml:space="preserve">Brně dne </w:t>
      </w:r>
      <w:proofErr w:type="gramStart"/>
      <w:r w:rsidR="003A5DD2">
        <w:rPr>
          <w:szCs w:val="24"/>
        </w:rPr>
        <w:t>2</w:t>
      </w:r>
      <w:r w:rsidR="00A2611E">
        <w:rPr>
          <w:szCs w:val="24"/>
        </w:rPr>
        <w:t>1</w:t>
      </w:r>
      <w:r w:rsidR="001742DC" w:rsidRPr="001742DC">
        <w:rPr>
          <w:szCs w:val="24"/>
        </w:rPr>
        <w:t>.0</w:t>
      </w:r>
      <w:r w:rsidR="00A2611E">
        <w:rPr>
          <w:szCs w:val="24"/>
        </w:rPr>
        <w:t>4</w:t>
      </w:r>
      <w:r w:rsidR="001742DC" w:rsidRPr="001742DC">
        <w:rPr>
          <w:szCs w:val="24"/>
        </w:rPr>
        <w:t>.2021</w:t>
      </w:r>
      <w:proofErr w:type="gramEnd"/>
    </w:p>
    <w:p w:rsidR="003D7EBC" w:rsidRPr="001510B5" w:rsidRDefault="003D7EBC">
      <w:pPr>
        <w:pStyle w:val="Odstavecseseznamem"/>
        <w:jc w:val="both"/>
        <w:rPr>
          <w:szCs w:val="24"/>
          <w:highlight w:val="yellow"/>
        </w:rPr>
      </w:pPr>
    </w:p>
    <w:p w:rsidR="00080764" w:rsidRDefault="00080764" w:rsidP="00A2611E">
      <w:pPr>
        <w:pStyle w:val="Odstavecseseznamem"/>
        <w:spacing w:after="120"/>
        <w:ind w:left="0"/>
        <w:jc w:val="both"/>
        <w:rPr>
          <w:szCs w:val="24"/>
        </w:rPr>
      </w:pPr>
    </w:p>
    <w:p w:rsidR="00080764" w:rsidRDefault="00080764" w:rsidP="00A2611E">
      <w:pPr>
        <w:pStyle w:val="Odstavecseseznamem"/>
        <w:spacing w:after="120"/>
        <w:ind w:left="0"/>
        <w:jc w:val="both"/>
        <w:rPr>
          <w:szCs w:val="24"/>
        </w:rPr>
      </w:pPr>
    </w:p>
    <w:p w:rsidR="00603909" w:rsidRPr="001742DC" w:rsidRDefault="00714CD8" w:rsidP="00A2611E">
      <w:pPr>
        <w:pStyle w:val="Odstavecseseznamem"/>
        <w:spacing w:after="120"/>
        <w:ind w:left="0"/>
        <w:jc w:val="both"/>
        <w:rPr>
          <w:szCs w:val="24"/>
        </w:rPr>
      </w:pPr>
      <w:r w:rsidRPr="001742DC">
        <w:rPr>
          <w:szCs w:val="24"/>
        </w:rPr>
        <w:t>Vyhotovil</w:t>
      </w:r>
      <w:r w:rsidR="00080764">
        <w:rPr>
          <w:szCs w:val="24"/>
        </w:rPr>
        <w:t>i</w:t>
      </w:r>
      <w:r w:rsidRPr="001742DC">
        <w:rPr>
          <w:szCs w:val="24"/>
        </w:rPr>
        <w:t xml:space="preserve">: </w:t>
      </w:r>
      <w:r w:rsidR="003A5DD2">
        <w:rPr>
          <w:szCs w:val="24"/>
        </w:rPr>
        <w:t>Mgr. Josef Víšek</w:t>
      </w:r>
    </w:p>
    <w:p w:rsidR="000F4AD4" w:rsidRDefault="00A2611E" w:rsidP="00AE65C6">
      <w:pPr>
        <w:pStyle w:val="Odstavecseseznamem"/>
        <w:ind w:left="0"/>
        <w:jc w:val="both"/>
        <w:rPr>
          <w:sz w:val="18"/>
          <w:szCs w:val="18"/>
        </w:rPr>
      </w:pPr>
      <w:r w:rsidRPr="001742DC">
        <w:rPr>
          <w:sz w:val="18"/>
          <w:szCs w:val="18"/>
        </w:rPr>
        <w:t xml:space="preserve">odborná způsobilost v inženýrské geologii </w:t>
      </w:r>
      <w:r>
        <w:rPr>
          <w:sz w:val="18"/>
          <w:szCs w:val="18"/>
        </w:rPr>
        <w:t xml:space="preserve">a hydrogeologii </w:t>
      </w:r>
      <w:r w:rsidRPr="001742DC">
        <w:rPr>
          <w:sz w:val="18"/>
          <w:szCs w:val="18"/>
        </w:rPr>
        <w:t>2</w:t>
      </w:r>
      <w:r>
        <w:rPr>
          <w:sz w:val="18"/>
          <w:szCs w:val="18"/>
        </w:rPr>
        <w:t>483/2021</w:t>
      </w:r>
    </w:p>
    <w:p w:rsidR="00A2611E" w:rsidRPr="001742DC" w:rsidRDefault="00A2611E" w:rsidP="00AE65C6">
      <w:pPr>
        <w:pStyle w:val="Odstavecseseznamem"/>
        <w:ind w:left="0"/>
        <w:jc w:val="both"/>
        <w:rPr>
          <w:szCs w:val="24"/>
        </w:rPr>
      </w:pPr>
    </w:p>
    <w:p w:rsidR="003D7EBC" w:rsidRPr="001742DC" w:rsidRDefault="00714CD8" w:rsidP="00AE65C6">
      <w:pPr>
        <w:pStyle w:val="Odstavecseseznamem"/>
        <w:ind w:left="0"/>
        <w:jc w:val="both"/>
        <w:rPr>
          <w:szCs w:val="24"/>
        </w:rPr>
      </w:pPr>
      <w:bookmarkStart w:id="52" w:name="_GoBack"/>
      <w:bookmarkEnd w:id="52"/>
      <w:r w:rsidRPr="001742DC">
        <w:rPr>
          <w:szCs w:val="24"/>
        </w:rPr>
        <w:t>RNDr. Mgr. Ivan Poul, Ph.D., GIPENZ</w:t>
      </w:r>
    </w:p>
    <w:p w:rsidR="003D7EBC" w:rsidRPr="001742DC" w:rsidRDefault="00714CD8" w:rsidP="00A2611E">
      <w:pPr>
        <w:pStyle w:val="Odstavecseseznamem"/>
        <w:spacing w:after="120" w:line="276" w:lineRule="auto"/>
        <w:ind w:left="0"/>
        <w:jc w:val="both"/>
        <w:rPr>
          <w:sz w:val="20"/>
        </w:rPr>
      </w:pPr>
      <w:r w:rsidRPr="001742DC">
        <w:rPr>
          <w:sz w:val="20"/>
        </w:rPr>
        <w:t>(jednatel Projekce iGEO, s.r.o.)</w:t>
      </w:r>
    </w:p>
    <w:p w:rsidR="007E0649" w:rsidRPr="001742DC" w:rsidRDefault="007E0649" w:rsidP="00A2611E">
      <w:pPr>
        <w:rPr>
          <w:sz w:val="18"/>
          <w:szCs w:val="18"/>
        </w:rPr>
      </w:pPr>
      <w:r w:rsidRPr="001742DC">
        <w:rPr>
          <w:sz w:val="18"/>
          <w:szCs w:val="18"/>
        </w:rPr>
        <w:t xml:space="preserve">autorizovaný inženýr pro geotechniku, </w:t>
      </w:r>
      <w:proofErr w:type="gramStart"/>
      <w:r w:rsidRPr="001742DC">
        <w:rPr>
          <w:sz w:val="18"/>
          <w:szCs w:val="18"/>
        </w:rPr>
        <w:t>č.a.</w:t>
      </w:r>
      <w:proofErr w:type="gramEnd"/>
      <w:r w:rsidRPr="001742DC">
        <w:rPr>
          <w:sz w:val="18"/>
          <w:szCs w:val="18"/>
        </w:rPr>
        <w:t xml:space="preserve"> 1005148</w:t>
      </w:r>
    </w:p>
    <w:p w:rsidR="00AE65C6" w:rsidRDefault="007E0649" w:rsidP="001B7AD4">
      <w:pPr>
        <w:rPr>
          <w:sz w:val="18"/>
          <w:szCs w:val="18"/>
        </w:rPr>
      </w:pPr>
      <w:r w:rsidRPr="001742DC">
        <w:rPr>
          <w:sz w:val="18"/>
          <w:szCs w:val="18"/>
        </w:rPr>
        <w:t>odborná způsobilost</w:t>
      </w:r>
      <w:r w:rsidR="00AE65C6" w:rsidRPr="001742DC">
        <w:rPr>
          <w:sz w:val="18"/>
          <w:szCs w:val="18"/>
        </w:rPr>
        <w:t xml:space="preserve"> v inženýrské geologii 2101/2009</w:t>
      </w:r>
    </w:p>
    <w:p w:rsidR="00080764" w:rsidRDefault="00080764" w:rsidP="001B7AD4">
      <w:pPr>
        <w:rPr>
          <w:sz w:val="18"/>
          <w:szCs w:val="18"/>
        </w:rPr>
      </w:pPr>
    </w:p>
    <w:p w:rsidR="00080764" w:rsidRDefault="00080764" w:rsidP="001B7AD4">
      <w:pPr>
        <w:rPr>
          <w:sz w:val="18"/>
          <w:szCs w:val="18"/>
        </w:rPr>
      </w:pPr>
    </w:p>
    <w:p w:rsidR="00080764" w:rsidRDefault="00080764" w:rsidP="001B7AD4">
      <w:pPr>
        <w:rPr>
          <w:sz w:val="18"/>
          <w:szCs w:val="18"/>
        </w:rPr>
      </w:pPr>
    </w:p>
    <w:p w:rsidR="00080764" w:rsidRDefault="00080764" w:rsidP="001B7AD4">
      <w:pPr>
        <w:rPr>
          <w:sz w:val="18"/>
          <w:szCs w:val="18"/>
        </w:rPr>
      </w:pPr>
    </w:p>
    <w:p w:rsidR="00080764" w:rsidRPr="001510B5" w:rsidRDefault="00080764" w:rsidP="001B7AD4">
      <w:pPr>
        <w:rPr>
          <w:sz w:val="20"/>
          <w:highlight w:val="yellow"/>
        </w:rPr>
      </w:pPr>
    </w:p>
    <w:p w:rsidR="00AE65C6" w:rsidRPr="001510B5" w:rsidRDefault="00AE65C6" w:rsidP="00AE65C6">
      <w:pPr>
        <w:pStyle w:val="Odstavecseseznamem"/>
        <w:spacing w:after="200" w:line="276" w:lineRule="auto"/>
        <w:ind w:left="0"/>
        <w:jc w:val="both"/>
        <w:rPr>
          <w:sz w:val="20"/>
          <w:highlight w:val="yellow"/>
        </w:rPr>
      </w:pPr>
    </w:p>
    <w:p w:rsidR="00AE65C6" w:rsidRPr="001510B5" w:rsidRDefault="00AE65C6" w:rsidP="00AE65C6">
      <w:pPr>
        <w:pStyle w:val="Odstavecseseznamem"/>
        <w:spacing w:after="200" w:line="276" w:lineRule="auto"/>
        <w:ind w:left="0"/>
        <w:jc w:val="both"/>
        <w:rPr>
          <w:sz w:val="20"/>
          <w:highlight w:val="yellow"/>
        </w:rPr>
      </w:pPr>
    </w:p>
    <w:p w:rsidR="00AE65C6" w:rsidRPr="001510B5" w:rsidRDefault="00AE65C6" w:rsidP="00AE65C6">
      <w:pPr>
        <w:pStyle w:val="Odstavecseseznamem"/>
        <w:spacing w:after="200" w:line="276" w:lineRule="auto"/>
        <w:ind w:left="0"/>
        <w:jc w:val="both"/>
        <w:rPr>
          <w:sz w:val="20"/>
          <w:highlight w:val="yellow"/>
        </w:rPr>
      </w:pPr>
    </w:p>
    <w:p w:rsidR="00AE65C6" w:rsidRPr="001510B5" w:rsidRDefault="00AE65C6" w:rsidP="00AE65C6">
      <w:pPr>
        <w:pStyle w:val="Odstavecseseznamem"/>
        <w:spacing w:after="200" w:line="276" w:lineRule="auto"/>
        <w:ind w:left="0"/>
        <w:jc w:val="both"/>
        <w:rPr>
          <w:sz w:val="20"/>
          <w:highlight w:val="yellow"/>
        </w:rPr>
      </w:pPr>
    </w:p>
    <w:p w:rsidR="00AE65C6" w:rsidRPr="001510B5" w:rsidRDefault="00AE65C6" w:rsidP="00AE65C6">
      <w:pPr>
        <w:pStyle w:val="Odstavecseseznamem"/>
        <w:spacing w:after="200" w:line="276" w:lineRule="auto"/>
        <w:ind w:left="0"/>
        <w:jc w:val="both"/>
        <w:rPr>
          <w:sz w:val="20"/>
          <w:highlight w:val="yellow"/>
        </w:rPr>
      </w:pPr>
    </w:p>
    <w:p w:rsidR="00AE65C6" w:rsidRPr="001510B5" w:rsidRDefault="00AE65C6" w:rsidP="00AE65C6">
      <w:pPr>
        <w:pStyle w:val="Odstavecseseznamem"/>
        <w:spacing w:after="200" w:line="276" w:lineRule="auto"/>
        <w:ind w:left="0"/>
        <w:jc w:val="both"/>
        <w:rPr>
          <w:sz w:val="20"/>
          <w:highlight w:val="yellow"/>
        </w:rPr>
      </w:pPr>
    </w:p>
    <w:p w:rsidR="001B1D58" w:rsidRPr="001510B5" w:rsidRDefault="001B1D58" w:rsidP="00AE65C6">
      <w:pPr>
        <w:pStyle w:val="Odstavecseseznamem"/>
        <w:spacing w:after="200" w:line="276" w:lineRule="auto"/>
        <w:ind w:left="0"/>
        <w:jc w:val="both"/>
        <w:rPr>
          <w:sz w:val="20"/>
          <w:highlight w:val="yellow"/>
        </w:rPr>
      </w:pPr>
    </w:p>
    <w:p w:rsidR="00DB75F0" w:rsidRDefault="00DB75F0">
      <w:pPr>
        <w:pStyle w:val="Odstavecseseznamem"/>
        <w:spacing w:after="200" w:line="276" w:lineRule="auto"/>
        <w:ind w:left="720"/>
        <w:jc w:val="right"/>
        <w:rPr>
          <w:b/>
          <w:sz w:val="52"/>
          <w:szCs w:val="52"/>
        </w:rPr>
      </w:pPr>
    </w:p>
    <w:p w:rsidR="00080764" w:rsidRDefault="00080764">
      <w:pPr>
        <w:pStyle w:val="Odstavecseseznamem"/>
        <w:spacing w:after="200" w:line="276" w:lineRule="auto"/>
        <w:ind w:left="720"/>
        <w:jc w:val="right"/>
        <w:rPr>
          <w:b/>
          <w:sz w:val="52"/>
          <w:szCs w:val="52"/>
        </w:rPr>
      </w:pPr>
    </w:p>
    <w:p w:rsidR="00080764" w:rsidRPr="001510B5" w:rsidRDefault="00080764">
      <w:pPr>
        <w:pStyle w:val="Odstavecseseznamem"/>
        <w:spacing w:after="200" w:line="276" w:lineRule="auto"/>
        <w:ind w:left="720"/>
        <w:jc w:val="right"/>
        <w:rPr>
          <w:b/>
          <w:sz w:val="52"/>
          <w:szCs w:val="52"/>
        </w:rPr>
      </w:pPr>
    </w:p>
    <w:p w:rsidR="003D7EBC" w:rsidRDefault="00714CD8">
      <w:pPr>
        <w:pStyle w:val="Odstavecseseznamem"/>
        <w:spacing w:after="200" w:line="276" w:lineRule="auto"/>
        <w:ind w:left="720"/>
        <w:jc w:val="right"/>
        <w:rPr>
          <w:b/>
          <w:sz w:val="52"/>
          <w:szCs w:val="52"/>
        </w:rPr>
      </w:pPr>
      <w:r w:rsidRPr="001742DC">
        <w:rPr>
          <w:b/>
          <w:sz w:val="52"/>
          <w:szCs w:val="52"/>
        </w:rPr>
        <w:t>PŘÍLOHY:</w:t>
      </w:r>
    </w:p>
    <w:p w:rsidR="003D7EBC" w:rsidRDefault="003D7EBC">
      <w:pPr>
        <w:pStyle w:val="Standard"/>
        <w:jc w:val="both"/>
      </w:pPr>
    </w:p>
    <w:p w:rsidR="003D7EBC" w:rsidRDefault="003D7EBC">
      <w:pPr>
        <w:pStyle w:val="Text"/>
        <w:shd w:val="clear" w:color="auto" w:fill="FFFFFF"/>
      </w:pPr>
    </w:p>
    <w:p w:rsidR="003D7EBC" w:rsidRDefault="00656A4F">
      <w:pPr>
        <w:pStyle w:val="Text"/>
        <w:shd w:val="clear" w:color="auto" w:fill="FFFFFF"/>
        <w:ind w:left="708" w:firstLine="708"/>
      </w:pPr>
      <w:r>
        <w:t xml:space="preserve"> </w:t>
      </w:r>
    </w:p>
    <w:sectPr w:rsidR="003D7EBC" w:rsidSect="000874E6">
      <w:headerReference w:type="default" r:id="rId14"/>
      <w:footerReference w:type="default" r:id="rId15"/>
      <w:pgSz w:w="11906" w:h="16838"/>
      <w:pgMar w:top="1701" w:right="1418" w:bottom="1418" w:left="1418" w:header="1057" w:footer="87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F54" w:rsidRDefault="00083F54">
      <w:r>
        <w:separator/>
      </w:r>
    </w:p>
  </w:endnote>
  <w:endnote w:type="continuationSeparator" w:id="0">
    <w:p w:rsidR="00083F54" w:rsidRDefault="00083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F54" w:rsidRDefault="00083F54" w:rsidP="00181587">
    <w:pPr>
      <w:pStyle w:val="Zpat"/>
    </w:pPr>
    <w:r>
      <w:t>Objednatel</w:t>
    </w:r>
    <w:r>
      <w:rPr>
        <w:szCs w:val="16"/>
      </w:rPr>
      <w:t xml:space="preserve">: </w:t>
    </w:r>
    <w:r>
      <w:t xml:space="preserve">Správa železnic </w:t>
    </w:r>
    <w:proofErr w:type="gramStart"/>
    <w:r>
      <w:t>s.o.</w:t>
    </w:r>
    <w:proofErr w:type="gramEnd"/>
    <w:r>
      <w:rPr>
        <w:szCs w:val="16"/>
      </w:rPr>
      <w:tab/>
    </w:r>
    <w:r>
      <w:rPr>
        <w:szCs w:val="16"/>
      </w:rPr>
      <w:tab/>
      <w:t>Zpracovatel</w:t>
    </w:r>
    <w:r>
      <w:t>: Projekce iGEO s.r.o., www.igeo.cz, mobil: 608 022 443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F54" w:rsidRDefault="00083F54">
    <w:pPr>
      <w:pStyle w:val="Zpat"/>
    </w:pPr>
    <w:r>
      <w:t>Objednatel:</w:t>
    </w:r>
    <w:r>
      <w:rPr>
        <w:szCs w:val="16"/>
      </w:rPr>
      <w:t xml:space="preserve"> </w:t>
    </w:r>
    <w:r>
      <w:t xml:space="preserve">Správa železnic </w:t>
    </w:r>
    <w:proofErr w:type="gramStart"/>
    <w:r>
      <w:t>s.o.</w:t>
    </w:r>
    <w:proofErr w:type="gramEnd"/>
    <w:r>
      <w:rPr>
        <w:szCs w:val="16"/>
        <w:lang w:val="en-NZ" w:eastAsia="en-NZ"/>
      </w:rPr>
      <w:tab/>
    </w:r>
    <w:r>
      <w:tab/>
      <w:t xml:space="preserve">Zpracovatel: Projekce iGEO s.r.o.     </w:t>
    </w:r>
    <w:r>
      <w:fldChar w:fldCharType="begin"/>
    </w:r>
    <w:r>
      <w:instrText xml:space="preserve"> PAGE </w:instrText>
    </w:r>
    <w:r>
      <w:fldChar w:fldCharType="separate"/>
    </w:r>
    <w:r w:rsidR="003003C2">
      <w:rPr>
        <w:noProof/>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F54" w:rsidRDefault="00083F54">
      <w:r>
        <w:rPr>
          <w:color w:val="000000"/>
        </w:rPr>
        <w:separator/>
      </w:r>
    </w:p>
  </w:footnote>
  <w:footnote w:type="continuationSeparator" w:id="0">
    <w:p w:rsidR="00083F54" w:rsidRDefault="00083F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F54" w:rsidRDefault="00083F54" w:rsidP="002F107C">
    <w:pPr>
      <w:pStyle w:val="Zhlav"/>
      <w:tabs>
        <w:tab w:val="clear" w:pos="4536"/>
        <w:tab w:val="clear" w:pos="9072"/>
        <w:tab w:val="center" w:pos="3544"/>
        <w:tab w:val="right" w:pos="7230"/>
      </w:tabs>
      <w:ind w:left="7788" w:hanging="7788"/>
      <w:rPr>
        <w:szCs w:val="16"/>
      </w:rPr>
    </w:pPr>
    <w:r w:rsidRPr="00B4132E">
      <w:rPr>
        <w:szCs w:val="16"/>
      </w:rPr>
      <w:t>Všejanská spojka</w:t>
    </w:r>
    <w:r>
      <w:rPr>
        <w:szCs w:val="16"/>
      </w:rPr>
      <w:tab/>
    </w:r>
    <w:r>
      <w:rPr>
        <w:szCs w:val="16"/>
      </w:rPr>
      <w:tab/>
      <w:t xml:space="preserve">                                                                                                 Projekt předběžného IGP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F54" w:rsidRPr="00CF7D09" w:rsidRDefault="00083F54" w:rsidP="00CF7D09">
    <w:pPr>
      <w:pStyle w:val="Zhlav"/>
      <w:tabs>
        <w:tab w:val="clear" w:pos="4536"/>
        <w:tab w:val="clear" w:pos="9072"/>
        <w:tab w:val="center" w:pos="3544"/>
        <w:tab w:val="right" w:pos="7230"/>
      </w:tabs>
      <w:ind w:left="7788" w:hanging="7788"/>
    </w:pPr>
    <w:r>
      <w:rPr>
        <w:szCs w:val="16"/>
      </w:rPr>
      <w:t>Všejanská spojka</w:t>
    </w:r>
    <w:r>
      <w:rPr>
        <w:szCs w:val="16"/>
      </w:rPr>
      <w:tab/>
      <w:t xml:space="preserve">                                                                                           </w:t>
    </w:r>
    <w:r>
      <w:rPr>
        <w:szCs w:val="16"/>
      </w:rPr>
      <w:tab/>
      <w:t xml:space="preserve">      Projekt předběžného IGP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97891"/>
    <w:multiLevelType w:val="hybridMultilevel"/>
    <w:tmpl w:val="44143964"/>
    <w:lvl w:ilvl="0" w:tplc="EE7CC5BE">
      <w:start w:val="1"/>
      <w:numFmt w:val="bullet"/>
      <w:lvlText w:val=""/>
      <w:lvlJc w:val="left"/>
      <w:pPr>
        <w:ind w:left="1287" w:hanging="360"/>
      </w:pPr>
      <w:rPr>
        <w:rFonts w:ascii="Symbol" w:hAnsi="Symbol" w:hint="default"/>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A81345"/>
    <w:multiLevelType w:val="hybridMultilevel"/>
    <w:tmpl w:val="7F3A73C2"/>
    <w:lvl w:ilvl="0" w:tplc="4E56C598">
      <w:start w:val="1"/>
      <w:numFmt w:val="bullet"/>
      <w:lvlText w:val=""/>
      <w:lvlJc w:val="left"/>
      <w:pPr>
        <w:ind w:left="720" w:hanging="360"/>
      </w:pPr>
      <w:rPr>
        <w:rFonts w:ascii="Symbol" w:hAnsi="Symbol" w:hint="default"/>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6C4E6F"/>
    <w:multiLevelType w:val="multilevel"/>
    <w:tmpl w:val="67909F7A"/>
    <w:styleLink w:val="WW8Num6"/>
    <w:lvl w:ilvl="0">
      <w:numFmt w:val="bullet"/>
      <w:lvlText w:val="-"/>
      <w:lvlJc w:val="left"/>
      <w:pPr>
        <w:ind w:left="720" w:hanging="360"/>
      </w:pPr>
      <w:rPr>
        <w:rFonts w:ascii="Times New Roman" w:hAnsi="Times New Roman" w:cs="Symbol"/>
        <w:color w:val="000000"/>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0E4D64B5"/>
    <w:multiLevelType w:val="multilevel"/>
    <w:tmpl w:val="8BDAA63E"/>
    <w:styleLink w:val="Outline"/>
    <w:lvl w:ilvl="0">
      <w:start w:val="1"/>
      <w:numFmt w:val="decimal"/>
      <w:lvlText w:val="%1."/>
      <w:lvlJc w:val="left"/>
      <w:rPr>
        <w:b/>
        <w:sz w:val="36"/>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4" w15:restartNumberingAfterBreak="0">
    <w:nsid w:val="0E8952A9"/>
    <w:multiLevelType w:val="multilevel"/>
    <w:tmpl w:val="D7460FCA"/>
    <w:styleLink w:val="WWOutlineListStyle"/>
    <w:lvl w:ilvl="0">
      <w:start w:val="1"/>
      <w:numFmt w:val="decimal"/>
      <w:lvlText w:val="%1."/>
      <w:lvlJc w:val="left"/>
      <w:rPr>
        <w:b/>
        <w:sz w:val="36"/>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C2A34B1"/>
    <w:multiLevelType w:val="hybridMultilevel"/>
    <w:tmpl w:val="9904ADA2"/>
    <w:lvl w:ilvl="0" w:tplc="BDDAEF34">
      <w:start w:val="1"/>
      <w:numFmt w:val="bullet"/>
      <w:lvlText w:val=""/>
      <w:lvlJc w:val="left"/>
      <w:pPr>
        <w:ind w:left="720" w:hanging="360"/>
      </w:pPr>
      <w:rPr>
        <w:rFonts w:ascii="Symbol" w:hAnsi="Symbol" w:hint="default"/>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987D2C"/>
    <w:multiLevelType w:val="multilevel"/>
    <w:tmpl w:val="919E01FC"/>
    <w:styleLink w:val="WW8Num1"/>
    <w:lvl w:ilvl="0">
      <w:start w:val="1"/>
      <w:numFmt w:val="decimal"/>
      <w:suff w:val="nothing"/>
      <w:lvlText w:val="%1."/>
      <w:lvlJc w:val="left"/>
      <w:rPr>
        <w:b/>
        <w:sz w:val="36"/>
      </w:rPr>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start w:val="1"/>
      <w:numFmt w:val="decimal"/>
      <w:suff w:val="nothing"/>
      <w:lvlText w:val="%1.%2.%3.%4.%5.%6.%7.%8.%9"/>
      <w:lvlJc w:val="left"/>
    </w:lvl>
  </w:abstractNum>
  <w:abstractNum w:abstractNumId="7" w15:restartNumberingAfterBreak="0">
    <w:nsid w:val="252A63E8"/>
    <w:multiLevelType w:val="multilevel"/>
    <w:tmpl w:val="1AE4FCFC"/>
    <w:styleLink w:val="WWOutlineListStyle1"/>
    <w:lvl w:ilvl="0">
      <w:start w:val="1"/>
      <w:numFmt w:val="decimal"/>
      <w:lvlText w:val="%1."/>
      <w:lvlJc w:val="left"/>
      <w:rPr>
        <w:b/>
        <w:sz w:val="36"/>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26CC164B"/>
    <w:multiLevelType w:val="multilevel"/>
    <w:tmpl w:val="F738D464"/>
    <w:styleLink w:val="WWOutlineListStyle4"/>
    <w:lvl w:ilvl="0">
      <w:start w:val="1"/>
      <w:numFmt w:val="decimal"/>
      <w:pStyle w:val="Nadpis1"/>
      <w:lvlText w:val="%1."/>
      <w:lvlJc w:val="left"/>
      <w:rPr>
        <w:b/>
        <w:sz w:val="36"/>
      </w:rPr>
    </w:lvl>
    <w:lvl w:ilvl="1">
      <w:start w:val="1"/>
      <w:numFmt w:val="decimal"/>
      <w:pStyle w:val="Nadpis2"/>
      <w:lvlText w:val="%1.%2"/>
      <w:lvlJc w:val="left"/>
    </w:lvl>
    <w:lvl w:ilvl="2">
      <w:start w:val="1"/>
      <w:numFmt w:val="decimal"/>
      <w:pStyle w:val="Nadpis3"/>
      <w:lvlText w:val="%1.%2.%3"/>
      <w:lvlJc w:val="left"/>
    </w:lvl>
    <w:lvl w:ilvl="3">
      <w:start w:val="1"/>
      <w:numFmt w:val="decimal"/>
      <w:pStyle w:val="Nadpis4"/>
      <w:lvlText w:val="%1.%2.%3.%4"/>
      <w:lvlJc w:val="left"/>
    </w:lvl>
    <w:lvl w:ilvl="4">
      <w:start w:val="1"/>
      <w:numFmt w:val="decimal"/>
      <w:pStyle w:val="Nadpis5"/>
      <w:lvlText w:val="%1.%2.%3.%4.%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2A58357C"/>
    <w:multiLevelType w:val="hybridMultilevel"/>
    <w:tmpl w:val="3F6C8FB0"/>
    <w:lvl w:ilvl="0" w:tplc="EE7CC5BE">
      <w:start w:val="1"/>
      <w:numFmt w:val="bullet"/>
      <w:lvlText w:val=""/>
      <w:lvlJc w:val="left"/>
      <w:pPr>
        <w:ind w:left="1854" w:hanging="360"/>
      </w:pPr>
      <w:rPr>
        <w:rFonts w:ascii="Symbol" w:hAnsi="Symbol" w:hint="default"/>
        <w:sz w:val="16"/>
        <w:szCs w:val="16"/>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2FC2901"/>
    <w:multiLevelType w:val="hybridMultilevel"/>
    <w:tmpl w:val="98F44EC6"/>
    <w:lvl w:ilvl="0" w:tplc="EE7CC5BE">
      <w:start w:val="1"/>
      <w:numFmt w:val="bullet"/>
      <w:lvlText w:val=""/>
      <w:lvlJc w:val="left"/>
      <w:pPr>
        <w:ind w:left="1287" w:hanging="360"/>
      </w:pPr>
      <w:rPr>
        <w:rFonts w:ascii="Symbol" w:hAnsi="Symbol" w:hint="default"/>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126618"/>
    <w:multiLevelType w:val="multilevel"/>
    <w:tmpl w:val="C108C666"/>
    <w:styleLink w:val="WW8Num2"/>
    <w:lvl w:ilvl="0">
      <w:numFmt w:val="bullet"/>
      <w:lvlText w:val="-"/>
      <w:lvlJc w:val="left"/>
      <w:pPr>
        <w:ind w:left="142" w:firstLine="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38CC2F91"/>
    <w:multiLevelType w:val="multilevel"/>
    <w:tmpl w:val="1F681E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AD962C0"/>
    <w:multiLevelType w:val="multilevel"/>
    <w:tmpl w:val="55506184"/>
    <w:styleLink w:val="WWOutlineListStyle3"/>
    <w:lvl w:ilvl="0">
      <w:start w:val="1"/>
      <w:numFmt w:val="decimal"/>
      <w:lvlText w:val="%1."/>
      <w:lvlJc w:val="left"/>
      <w:rPr>
        <w:b/>
        <w:sz w:val="36"/>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D470347"/>
    <w:multiLevelType w:val="multilevel"/>
    <w:tmpl w:val="C2AE443A"/>
    <w:styleLink w:val="WWNum5"/>
    <w:lvl w:ilvl="0">
      <w:numFmt w:val="bullet"/>
      <w:lvlText w:val=""/>
      <w:lvlJc w:val="left"/>
      <w:pPr>
        <w:ind w:left="720" w:hanging="360"/>
      </w:pPr>
      <w:rPr>
        <w:rFonts w:ascii="Symbol" w:hAnsi="Symbol"/>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6EB6D56"/>
    <w:multiLevelType w:val="multilevel"/>
    <w:tmpl w:val="80BABDA0"/>
    <w:styleLink w:val="WWOutlineListStyle2"/>
    <w:lvl w:ilvl="0">
      <w:start w:val="1"/>
      <w:numFmt w:val="decimal"/>
      <w:lvlText w:val="%1."/>
      <w:lvlJc w:val="left"/>
      <w:rPr>
        <w:b/>
        <w:sz w:val="36"/>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536D40BB"/>
    <w:multiLevelType w:val="hybridMultilevel"/>
    <w:tmpl w:val="E95C36D4"/>
    <w:lvl w:ilvl="0" w:tplc="EE7CC5BE">
      <w:start w:val="1"/>
      <w:numFmt w:val="bullet"/>
      <w:lvlText w:val=""/>
      <w:lvlJc w:val="left"/>
      <w:pPr>
        <w:ind w:left="1287" w:hanging="360"/>
      </w:pPr>
      <w:rPr>
        <w:rFonts w:ascii="Symbol" w:hAnsi="Symbol" w:hint="default"/>
        <w:sz w:val="16"/>
        <w:szCs w:val="16"/>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1BE57A3"/>
    <w:multiLevelType w:val="multilevel"/>
    <w:tmpl w:val="B84A830C"/>
    <w:styleLink w:val="WW8Num3"/>
    <w:lvl w:ilvl="0">
      <w:start w:val="1"/>
      <w:numFmt w:val="decimal"/>
      <w:lvlText w:val="%1."/>
      <w:lvlJc w:val="left"/>
      <w:pPr>
        <w:ind w:left="1050" w:hanging="360"/>
      </w:pPr>
      <w:rPr>
        <w:rFonts w:ascii="Symbol" w:hAnsi="Symbol" w:cs="StarSymbol, 'Arial Unicode MS'"/>
        <w:sz w:val="18"/>
        <w:szCs w:val="18"/>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18" w15:restartNumberingAfterBreak="0">
    <w:nsid w:val="7DCA7197"/>
    <w:multiLevelType w:val="multilevel"/>
    <w:tmpl w:val="1A70A526"/>
    <w:styleLink w:val="WW8Num4"/>
    <w:lvl w:ilvl="0">
      <w:start w:val="1"/>
      <w:numFmt w:val="decimal"/>
      <w:lvlText w:val="%1)"/>
      <w:lvlJc w:val="left"/>
      <w:pPr>
        <w:ind w:left="360" w:hanging="360"/>
      </w:pPr>
      <w:rPr>
        <w:rFonts w:ascii="Symbol" w:hAnsi="Symbol" w:cs="Symbol"/>
        <w:sz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8"/>
  </w:num>
  <w:num w:numId="2">
    <w:abstractNumId w:val="13"/>
  </w:num>
  <w:num w:numId="3">
    <w:abstractNumId w:val="15"/>
  </w:num>
  <w:num w:numId="4">
    <w:abstractNumId w:val="7"/>
  </w:num>
  <w:num w:numId="5">
    <w:abstractNumId w:val="4"/>
  </w:num>
  <w:num w:numId="6">
    <w:abstractNumId w:val="3"/>
  </w:num>
  <w:num w:numId="7">
    <w:abstractNumId w:val="6"/>
  </w:num>
  <w:num w:numId="8">
    <w:abstractNumId w:val="11"/>
  </w:num>
  <w:num w:numId="9">
    <w:abstractNumId w:val="17"/>
  </w:num>
  <w:num w:numId="10">
    <w:abstractNumId w:val="18"/>
  </w:num>
  <w:num w:numId="11">
    <w:abstractNumId w:val="2"/>
  </w:num>
  <w:num w:numId="12">
    <w:abstractNumId w:val="14"/>
  </w:num>
  <w:num w:numId="13">
    <w:abstractNumId w:val="12"/>
  </w:num>
  <w:num w:numId="14">
    <w:abstractNumId w:val="1"/>
  </w:num>
  <w:num w:numId="15">
    <w:abstractNumId w:val="16"/>
  </w:num>
  <w:num w:numId="16">
    <w:abstractNumId w:val="0"/>
  </w:num>
  <w:num w:numId="17">
    <w:abstractNumId w:val="10"/>
  </w:num>
  <w:num w:numId="18">
    <w:abstractNumId w:val="9"/>
  </w:num>
  <w:num w:numId="19">
    <w:abstractNumId w:val="5"/>
  </w:num>
  <w:num w:numId="20">
    <w:abstractNumId w:val="8"/>
  </w:num>
  <w:num w:numId="21">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hdrShapeDefaults>
    <o:shapedefaults v:ext="edit" spidmax="972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EBC"/>
    <w:rsid w:val="00007E9F"/>
    <w:rsid w:val="00013596"/>
    <w:rsid w:val="00015FA2"/>
    <w:rsid w:val="000205C1"/>
    <w:rsid w:val="00020703"/>
    <w:rsid w:val="00022B13"/>
    <w:rsid w:val="0002777A"/>
    <w:rsid w:val="00035BF9"/>
    <w:rsid w:val="0003684A"/>
    <w:rsid w:val="00045A47"/>
    <w:rsid w:val="000476FB"/>
    <w:rsid w:val="00055B40"/>
    <w:rsid w:val="000659F8"/>
    <w:rsid w:val="00075693"/>
    <w:rsid w:val="000772A8"/>
    <w:rsid w:val="000806E8"/>
    <w:rsid w:val="00080764"/>
    <w:rsid w:val="00083F54"/>
    <w:rsid w:val="000861C6"/>
    <w:rsid w:val="000874E6"/>
    <w:rsid w:val="00090957"/>
    <w:rsid w:val="0009711A"/>
    <w:rsid w:val="000A166C"/>
    <w:rsid w:val="000A3E09"/>
    <w:rsid w:val="000B56DF"/>
    <w:rsid w:val="000B763A"/>
    <w:rsid w:val="000C0A49"/>
    <w:rsid w:val="000C41C7"/>
    <w:rsid w:val="000D2818"/>
    <w:rsid w:val="000D5902"/>
    <w:rsid w:val="000D5B18"/>
    <w:rsid w:val="000E5E25"/>
    <w:rsid w:val="000F4AD4"/>
    <w:rsid w:val="00100F4C"/>
    <w:rsid w:val="00103EC2"/>
    <w:rsid w:val="00112174"/>
    <w:rsid w:val="0011645A"/>
    <w:rsid w:val="00126328"/>
    <w:rsid w:val="00135964"/>
    <w:rsid w:val="0014134D"/>
    <w:rsid w:val="001510B5"/>
    <w:rsid w:val="00156E6A"/>
    <w:rsid w:val="001576D9"/>
    <w:rsid w:val="0016472B"/>
    <w:rsid w:val="0016609B"/>
    <w:rsid w:val="00167F76"/>
    <w:rsid w:val="001742DC"/>
    <w:rsid w:val="00180E13"/>
    <w:rsid w:val="00181587"/>
    <w:rsid w:val="00182B60"/>
    <w:rsid w:val="00182B7B"/>
    <w:rsid w:val="001A2D44"/>
    <w:rsid w:val="001A4881"/>
    <w:rsid w:val="001A48CB"/>
    <w:rsid w:val="001B07EA"/>
    <w:rsid w:val="001B1D58"/>
    <w:rsid w:val="001B3319"/>
    <w:rsid w:val="001B559C"/>
    <w:rsid w:val="001B74B8"/>
    <w:rsid w:val="001B7AD4"/>
    <w:rsid w:val="001C0F9F"/>
    <w:rsid w:val="001C2137"/>
    <w:rsid w:val="001C580D"/>
    <w:rsid w:val="001D0FA0"/>
    <w:rsid w:val="001D4B27"/>
    <w:rsid w:val="001D7FBF"/>
    <w:rsid w:val="001E059E"/>
    <w:rsid w:val="001E11D8"/>
    <w:rsid w:val="001E3507"/>
    <w:rsid w:val="001F5C91"/>
    <w:rsid w:val="002061D6"/>
    <w:rsid w:val="0021392C"/>
    <w:rsid w:val="00223AF3"/>
    <w:rsid w:val="00225AB2"/>
    <w:rsid w:val="00225E72"/>
    <w:rsid w:val="00233723"/>
    <w:rsid w:val="0025007F"/>
    <w:rsid w:val="00250729"/>
    <w:rsid w:val="002542BD"/>
    <w:rsid w:val="002607E1"/>
    <w:rsid w:val="00261FEF"/>
    <w:rsid w:val="0026431C"/>
    <w:rsid w:val="00267A61"/>
    <w:rsid w:val="00273B32"/>
    <w:rsid w:val="002761D1"/>
    <w:rsid w:val="0028276C"/>
    <w:rsid w:val="00283F68"/>
    <w:rsid w:val="0028667E"/>
    <w:rsid w:val="00294698"/>
    <w:rsid w:val="002B1011"/>
    <w:rsid w:val="002C3B6C"/>
    <w:rsid w:val="002D02E5"/>
    <w:rsid w:val="002D03FB"/>
    <w:rsid w:val="002D0B1C"/>
    <w:rsid w:val="002D0B9E"/>
    <w:rsid w:val="002D46EE"/>
    <w:rsid w:val="002D4997"/>
    <w:rsid w:val="002D50B1"/>
    <w:rsid w:val="002E1E59"/>
    <w:rsid w:val="002E234D"/>
    <w:rsid w:val="002E38C9"/>
    <w:rsid w:val="002E5440"/>
    <w:rsid w:val="002F107C"/>
    <w:rsid w:val="002F1CF0"/>
    <w:rsid w:val="002F74CA"/>
    <w:rsid w:val="003003C2"/>
    <w:rsid w:val="00302F48"/>
    <w:rsid w:val="003147BB"/>
    <w:rsid w:val="00326959"/>
    <w:rsid w:val="0034348B"/>
    <w:rsid w:val="00343A46"/>
    <w:rsid w:val="00346E73"/>
    <w:rsid w:val="003477DA"/>
    <w:rsid w:val="00357206"/>
    <w:rsid w:val="00357670"/>
    <w:rsid w:val="00364C8A"/>
    <w:rsid w:val="00384490"/>
    <w:rsid w:val="00392E55"/>
    <w:rsid w:val="003961C7"/>
    <w:rsid w:val="003A05C1"/>
    <w:rsid w:val="003A398B"/>
    <w:rsid w:val="003A5708"/>
    <w:rsid w:val="003A5DD2"/>
    <w:rsid w:val="003B6453"/>
    <w:rsid w:val="003B7B71"/>
    <w:rsid w:val="003C1B1F"/>
    <w:rsid w:val="003C6CD8"/>
    <w:rsid w:val="003D7E8C"/>
    <w:rsid w:val="003D7EBC"/>
    <w:rsid w:val="003E21E4"/>
    <w:rsid w:val="003E30DB"/>
    <w:rsid w:val="003E442C"/>
    <w:rsid w:val="003F09F7"/>
    <w:rsid w:val="003F293B"/>
    <w:rsid w:val="003F7FEB"/>
    <w:rsid w:val="00423D17"/>
    <w:rsid w:val="004255A0"/>
    <w:rsid w:val="00430658"/>
    <w:rsid w:val="004364AB"/>
    <w:rsid w:val="00437B20"/>
    <w:rsid w:val="00440A07"/>
    <w:rsid w:val="00443CD7"/>
    <w:rsid w:val="0045059C"/>
    <w:rsid w:val="00452FC0"/>
    <w:rsid w:val="00460ED6"/>
    <w:rsid w:val="0046434D"/>
    <w:rsid w:val="00467522"/>
    <w:rsid w:val="004749E7"/>
    <w:rsid w:val="00493E40"/>
    <w:rsid w:val="0049406E"/>
    <w:rsid w:val="00497925"/>
    <w:rsid w:val="004A0708"/>
    <w:rsid w:val="004A0A55"/>
    <w:rsid w:val="004A267C"/>
    <w:rsid w:val="004A5B16"/>
    <w:rsid w:val="004A724B"/>
    <w:rsid w:val="004A7E02"/>
    <w:rsid w:val="004B1124"/>
    <w:rsid w:val="004B30AF"/>
    <w:rsid w:val="004B4EA1"/>
    <w:rsid w:val="004B665A"/>
    <w:rsid w:val="004B743E"/>
    <w:rsid w:val="004C2C73"/>
    <w:rsid w:val="004C410B"/>
    <w:rsid w:val="004D4852"/>
    <w:rsid w:val="004D6F7C"/>
    <w:rsid w:val="004E0DD1"/>
    <w:rsid w:val="004F4BFD"/>
    <w:rsid w:val="004F596E"/>
    <w:rsid w:val="004F6D78"/>
    <w:rsid w:val="0050267F"/>
    <w:rsid w:val="005101CF"/>
    <w:rsid w:val="00510C9D"/>
    <w:rsid w:val="0051259C"/>
    <w:rsid w:val="005131D2"/>
    <w:rsid w:val="00513C08"/>
    <w:rsid w:val="005235E6"/>
    <w:rsid w:val="00533230"/>
    <w:rsid w:val="005404B4"/>
    <w:rsid w:val="00543295"/>
    <w:rsid w:val="005434E8"/>
    <w:rsid w:val="0054521D"/>
    <w:rsid w:val="00545912"/>
    <w:rsid w:val="0055052F"/>
    <w:rsid w:val="00560478"/>
    <w:rsid w:val="00564B1B"/>
    <w:rsid w:val="00565D26"/>
    <w:rsid w:val="00574C76"/>
    <w:rsid w:val="00581D84"/>
    <w:rsid w:val="00590218"/>
    <w:rsid w:val="00596532"/>
    <w:rsid w:val="00597199"/>
    <w:rsid w:val="005A32E9"/>
    <w:rsid w:val="005B32BB"/>
    <w:rsid w:val="005B48E0"/>
    <w:rsid w:val="005B6F26"/>
    <w:rsid w:val="005C04BB"/>
    <w:rsid w:val="005C101F"/>
    <w:rsid w:val="005C618A"/>
    <w:rsid w:val="005D1373"/>
    <w:rsid w:val="005D26FC"/>
    <w:rsid w:val="005D594F"/>
    <w:rsid w:val="005E2C70"/>
    <w:rsid w:val="005E7FC2"/>
    <w:rsid w:val="006038AB"/>
    <w:rsid w:val="00603909"/>
    <w:rsid w:val="006136E0"/>
    <w:rsid w:val="006316E4"/>
    <w:rsid w:val="00631BB4"/>
    <w:rsid w:val="00632771"/>
    <w:rsid w:val="00632A5F"/>
    <w:rsid w:val="00643A0B"/>
    <w:rsid w:val="0065193D"/>
    <w:rsid w:val="00652AAF"/>
    <w:rsid w:val="006561B7"/>
    <w:rsid w:val="00656A4F"/>
    <w:rsid w:val="0066078F"/>
    <w:rsid w:val="006634F2"/>
    <w:rsid w:val="00665439"/>
    <w:rsid w:val="006708BE"/>
    <w:rsid w:val="00675A67"/>
    <w:rsid w:val="00677F20"/>
    <w:rsid w:val="00683856"/>
    <w:rsid w:val="00684771"/>
    <w:rsid w:val="006852D5"/>
    <w:rsid w:val="0069099E"/>
    <w:rsid w:val="006A0880"/>
    <w:rsid w:val="006B2F46"/>
    <w:rsid w:val="006B3A83"/>
    <w:rsid w:val="006B46E1"/>
    <w:rsid w:val="006C6256"/>
    <w:rsid w:val="006C7148"/>
    <w:rsid w:val="006D2CEE"/>
    <w:rsid w:val="006E75CA"/>
    <w:rsid w:val="006F3A65"/>
    <w:rsid w:val="00701831"/>
    <w:rsid w:val="007078DA"/>
    <w:rsid w:val="00711400"/>
    <w:rsid w:val="00714CD8"/>
    <w:rsid w:val="00722AFF"/>
    <w:rsid w:val="00723B2F"/>
    <w:rsid w:val="00726CCB"/>
    <w:rsid w:val="00731474"/>
    <w:rsid w:val="00733A17"/>
    <w:rsid w:val="00737DBB"/>
    <w:rsid w:val="00745FD8"/>
    <w:rsid w:val="00750120"/>
    <w:rsid w:val="007616AE"/>
    <w:rsid w:val="007645BD"/>
    <w:rsid w:val="0077216F"/>
    <w:rsid w:val="00782855"/>
    <w:rsid w:val="0078364A"/>
    <w:rsid w:val="007A2332"/>
    <w:rsid w:val="007A3220"/>
    <w:rsid w:val="007A42B2"/>
    <w:rsid w:val="007A7F61"/>
    <w:rsid w:val="007B1658"/>
    <w:rsid w:val="007C1632"/>
    <w:rsid w:val="007C34B3"/>
    <w:rsid w:val="007C6D3D"/>
    <w:rsid w:val="007E0649"/>
    <w:rsid w:val="007F7E5F"/>
    <w:rsid w:val="00801A2B"/>
    <w:rsid w:val="00805C8C"/>
    <w:rsid w:val="008065D3"/>
    <w:rsid w:val="0080789E"/>
    <w:rsid w:val="00807C91"/>
    <w:rsid w:val="0084346C"/>
    <w:rsid w:val="00851153"/>
    <w:rsid w:val="008532B9"/>
    <w:rsid w:val="0085402B"/>
    <w:rsid w:val="00854C6A"/>
    <w:rsid w:val="00854EA5"/>
    <w:rsid w:val="00855E4E"/>
    <w:rsid w:val="008649CA"/>
    <w:rsid w:val="0086538B"/>
    <w:rsid w:val="00865CC8"/>
    <w:rsid w:val="008661A9"/>
    <w:rsid w:val="0087121D"/>
    <w:rsid w:val="0087262C"/>
    <w:rsid w:val="008737E8"/>
    <w:rsid w:val="00874A18"/>
    <w:rsid w:val="00882850"/>
    <w:rsid w:val="008950C5"/>
    <w:rsid w:val="00897F7A"/>
    <w:rsid w:val="008A1EF5"/>
    <w:rsid w:val="008A2648"/>
    <w:rsid w:val="008A29E1"/>
    <w:rsid w:val="008A3595"/>
    <w:rsid w:val="008A44A5"/>
    <w:rsid w:val="008A48C4"/>
    <w:rsid w:val="008A7517"/>
    <w:rsid w:val="008B55B8"/>
    <w:rsid w:val="008C503A"/>
    <w:rsid w:val="008C6A56"/>
    <w:rsid w:val="008D29CA"/>
    <w:rsid w:val="008D3796"/>
    <w:rsid w:val="008F36A0"/>
    <w:rsid w:val="00904F5B"/>
    <w:rsid w:val="009075FA"/>
    <w:rsid w:val="00917168"/>
    <w:rsid w:val="00932F70"/>
    <w:rsid w:val="0094643F"/>
    <w:rsid w:val="009503A0"/>
    <w:rsid w:val="009511FF"/>
    <w:rsid w:val="00951F4B"/>
    <w:rsid w:val="0095488E"/>
    <w:rsid w:val="00954DF9"/>
    <w:rsid w:val="00963E5A"/>
    <w:rsid w:val="00971485"/>
    <w:rsid w:val="00972FE7"/>
    <w:rsid w:val="0097584E"/>
    <w:rsid w:val="00981AD6"/>
    <w:rsid w:val="009915D6"/>
    <w:rsid w:val="00996554"/>
    <w:rsid w:val="009A6F30"/>
    <w:rsid w:val="009A7F48"/>
    <w:rsid w:val="009B5535"/>
    <w:rsid w:val="009C4E08"/>
    <w:rsid w:val="009D22D6"/>
    <w:rsid w:val="009D2614"/>
    <w:rsid w:val="009E595A"/>
    <w:rsid w:val="009E6171"/>
    <w:rsid w:val="009F32D8"/>
    <w:rsid w:val="009F6F83"/>
    <w:rsid w:val="00A12B3C"/>
    <w:rsid w:val="00A1733C"/>
    <w:rsid w:val="00A21EB3"/>
    <w:rsid w:val="00A2611E"/>
    <w:rsid w:val="00A305DD"/>
    <w:rsid w:val="00A30947"/>
    <w:rsid w:val="00A43734"/>
    <w:rsid w:val="00A4471C"/>
    <w:rsid w:val="00A647DE"/>
    <w:rsid w:val="00A76F42"/>
    <w:rsid w:val="00A77FC7"/>
    <w:rsid w:val="00A84A08"/>
    <w:rsid w:val="00A9057E"/>
    <w:rsid w:val="00A9410C"/>
    <w:rsid w:val="00AA1B0B"/>
    <w:rsid w:val="00AA1DA0"/>
    <w:rsid w:val="00AA1DF2"/>
    <w:rsid w:val="00AB0E65"/>
    <w:rsid w:val="00AB23A4"/>
    <w:rsid w:val="00AB28A1"/>
    <w:rsid w:val="00AB3742"/>
    <w:rsid w:val="00AC1CCB"/>
    <w:rsid w:val="00AC5F7D"/>
    <w:rsid w:val="00AE0FF0"/>
    <w:rsid w:val="00AE65C6"/>
    <w:rsid w:val="00AF3094"/>
    <w:rsid w:val="00AF3D33"/>
    <w:rsid w:val="00B008CC"/>
    <w:rsid w:val="00B03937"/>
    <w:rsid w:val="00B13366"/>
    <w:rsid w:val="00B15782"/>
    <w:rsid w:val="00B2000F"/>
    <w:rsid w:val="00B4132E"/>
    <w:rsid w:val="00B41D97"/>
    <w:rsid w:val="00B60705"/>
    <w:rsid w:val="00B6131E"/>
    <w:rsid w:val="00B62709"/>
    <w:rsid w:val="00B74375"/>
    <w:rsid w:val="00B82922"/>
    <w:rsid w:val="00B94878"/>
    <w:rsid w:val="00B9596E"/>
    <w:rsid w:val="00BB0975"/>
    <w:rsid w:val="00BB15F3"/>
    <w:rsid w:val="00BB306D"/>
    <w:rsid w:val="00BC5932"/>
    <w:rsid w:val="00BD0081"/>
    <w:rsid w:val="00BD29DC"/>
    <w:rsid w:val="00BD346D"/>
    <w:rsid w:val="00BE2C55"/>
    <w:rsid w:val="00BE48DD"/>
    <w:rsid w:val="00BE5329"/>
    <w:rsid w:val="00C01870"/>
    <w:rsid w:val="00C02067"/>
    <w:rsid w:val="00C04181"/>
    <w:rsid w:val="00C05197"/>
    <w:rsid w:val="00C05D79"/>
    <w:rsid w:val="00C11EB0"/>
    <w:rsid w:val="00C21906"/>
    <w:rsid w:val="00C33255"/>
    <w:rsid w:val="00C3519A"/>
    <w:rsid w:val="00C443C5"/>
    <w:rsid w:val="00C451D2"/>
    <w:rsid w:val="00C47BBC"/>
    <w:rsid w:val="00C53456"/>
    <w:rsid w:val="00C5364F"/>
    <w:rsid w:val="00C661CA"/>
    <w:rsid w:val="00C66B74"/>
    <w:rsid w:val="00C70CDB"/>
    <w:rsid w:val="00C747ED"/>
    <w:rsid w:val="00C92847"/>
    <w:rsid w:val="00C93561"/>
    <w:rsid w:val="00C9623D"/>
    <w:rsid w:val="00C9749F"/>
    <w:rsid w:val="00CA50F1"/>
    <w:rsid w:val="00CA5A19"/>
    <w:rsid w:val="00CB0CFB"/>
    <w:rsid w:val="00CB0D51"/>
    <w:rsid w:val="00CB25B1"/>
    <w:rsid w:val="00CC20A1"/>
    <w:rsid w:val="00CC7DDC"/>
    <w:rsid w:val="00CD419E"/>
    <w:rsid w:val="00CD54EE"/>
    <w:rsid w:val="00CF7D09"/>
    <w:rsid w:val="00D0017B"/>
    <w:rsid w:val="00D00A12"/>
    <w:rsid w:val="00D02252"/>
    <w:rsid w:val="00D038E5"/>
    <w:rsid w:val="00D04574"/>
    <w:rsid w:val="00D1255B"/>
    <w:rsid w:val="00D14F58"/>
    <w:rsid w:val="00D157CF"/>
    <w:rsid w:val="00D20217"/>
    <w:rsid w:val="00D251C6"/>
    <w:rsid w:val="00D27C0B"/>
    <w:rsid w:val="00D30614"/>
    <w:rsid w:val="00D30D7B"/>
    <w:rsid w:val="00D3598F"/>
    <w:rsid w:val="00D377D3"/>
    <w:rsid w:val="00D40DD4"/>
    <w:rsid w:val="00D448F6"/>
    <w:rsid w:val="00D52A6D"/>
    <w:rsid w:val="00D61EDB"/>
    <w:rsid w:val="00D635EC"/>
    <w:rsid w:val="00D760F4"/>
    <w:rsid w:val="00D83EEB"/>
    <w:rsid w:val="00D865EA"/>
    <w:rsid w:val="00D919BD"/>
    <w:rsid w:val="00D926C0"/>
    <w:rsid w:val="00D93B88"/>
    <w:rsid w:val="00D94F75"/>
    <w:rsid w:val="00D957D7"/>
    <w:rsid w:val="00D95CD0"/>
    <w:rsid w:val="00DB26C8"/>
    <w:rsid w:val="00DB6815"/>
    <w:rsid w:val="00DB75F0"/>
    <w:rsid w:val="00DC3BD0"/>
    <w:rsid w:val="00DC3E1F"/>
    <w:rsid w:val="00DD0B6B"/>
    <w:rsid w:val="00DE47F3"/>
    <w:rsid w:val="00E02566"/>
    <w:rsid w:val="00E05DCD"/>
    <w:rsid w:val="00E157C2"/>
    <w:rsid w:val="00E17A8A"/>
    <w:rsid w:val="00E200D1"/>
    <w:rsid w:val="00E27ADC"/>
    <w:rsid w:val="00E30EA2"/>
    <w:rsid w:val="00E33D48"/>
    <w:rsid w:val="00E34856"/>
    <w:rsid w:val="00E34B4A"/>
    <w:rsid w:val="00E42E02"/>
    <w:rsid w:val="00E565AC"/>
    <w:rsid w:val="00E574C4"/>
    <w:rsid w:val="00E70CA3"/>
    <w:rsid w:val="00E75727"/>
    <w:rsid w:val="00E75CCF"/>
    <w:rsid w:val="00E8390E"/>
    <w:rsid w:val="00E84524"/>
    <w:rsid w:val="00E9611A"/>
    <w:rsid w:val="00EA23CA"/>
    <w:rsid w:val="00EA513A"/>
    <w:rsid w:val="00EA5463"/>
    <w:rsid w:val="00EB0E35"/>
    <w:rsid w:val="00EB5010"/>
    <w:rsid w:val="00EC051E"/>
    <w:rsid w:val="00EC08CB"/>
    <w:rsid w:val="00EC3AFE"/>
    <w:rsid w:val="00EC4DF3"/>
    <w:rsid w:val="00ED04D4"/>
    <w:rsid w:val="00ED6928"/>
    <w:rsid w:val="00EE7EA9"/>
    <w:rsid w:val="00EF2688"/>
    <w:rsid w:val="00EF6970"/>
    <w:rsid w:val="00F02AAE"/>
    <w:rsid w:val="00F07D29"/>
    <w:rsid w:val="00F11029"/>
    <w:rsid w:val="00F13C42"/>
    <w:rsid w:val="00F15914"/>
    <w:rsid w:val="00F15E25"/>
    <w:rsid w:val="00F17615"/>
    <w:rsid w:val="00F17CEB"/>
    <w:rsid w:val="00F21604"/>
    <w:rsid w:val="00F23419"/>
    <w:rsid w:val="00F2517A"/>
    <w:rsid w:val="00F272EF"/>
    <w:rsid w:val="00F32DF9"/>
    <w:rsid w:val="00F35B6F"/>
    <w:rsid w:val="00F36542"/>
    <w:rsid w:val="00F50869"/>
    <w:rsid w:val="00F5098A"/>
    <w:rsid w:val="00F5167F"/>
    <w:rsid w:val="00F67545"/>
    <w:rsid w:val="00F727F5"/>
    <w:rsid w:val="00F74FC4"/>
    <w:rsid w:val="00F750AE"/>
    <w:rsid w:val="00F85068"/>
    <w:rsid w:val="00F94712"/>
    <w:rsid w:val="00F94935"/>
    <w:rsid w:val="00FA2E21"/>
    <w:rsid w:val="00FB1BC1"/>
    <w:rsid w:val="00FB4066"/>
    <w:rsid w:val="00FB5BFD"/>
    <w:rsid w:val="00FE2736"/>
    <w:rsid w:val="00FF185C"/>
    <w:rsid w:val="00FF60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15:docId w15:val="{D1C270BE-3728-4BA4-A75A-BEBB2DEC7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Lucida Sans"/>
        <w:kern w:val="3"/>
        <w:sz w:val="24"/>
        <w:szCs w:val="24"/>
        <w:lang w:val="cs-CZ"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style>
  <w:style w:type="paragraph" w:styleId="Nadpis1">
    <w:name w:val="heading 1"/>
    <w:basedOn w:val="Standard"/>
    <w:next w:val="Text"/>
    <w:qFormat/>
    <w:pPr>
      <w:keepNext/>
      <w:numPr>
        <w:numId w:val="1"/>
      </w:numPr>
      <w:spacing w:before="420" w:after="120"/>
      <w:outlineLvl w:val="0"/>
    </w:pPr>
    <w:rPr>
      <w:b/>
      <w:sz w:val="36"/>
    </w:rPr>
  </w:style>
  <w:style w:type="paragraph" w:styleId="Nadpis2">
    <w:name w:val="heading 2"/>
    <w:basedOn w:val="Standard"/>
    <w:next w:val="Text"/>
    <w:qFormat/>
    <w:pPr>
      <w:keepNext/>
      <w:numPr>
        <w:ilvl w:val="1"/>
        <w:numId w:val="1"/>
      </w:numPr>
      <w:spacing w:before="360" w:after="120"/>
      <w:outlineLvl w:val="1"/>
    </w:pPr>
    <w:rPr>
      <w:b/>
      <w:sz w:val="32"/>
    </w:rPr>
  </w:style>
  <w:style w:type="paragraph" w:styleId="Nadpis3">
    <w:name w:val="heading 3"/>
    <w:basedOn w:val="Standard"/>
    <w:next w:val="Text"/>
    <w:qFormat/>
    <w:pPr>
      <w:keepNext/>
      <w:numPr>
        <w:ilvl w:val="2"/>
        <w:numId w:val="1"/>
      </w:numPr>
      <w:tabs>
        <w:tab w:val="left" w:pos="720"/>
      </w:tabs>
      <w:spacing w:before="360" w:after="120"/>
      <w:outlineLvl w:val="2"/>
    </w:pPr>
    <w:rPr>
      <w:b/>
      <w:sz w:val="28"/>
    </w:rPr>
  </w:style>
  <w:style w:type="paragraph" w:styleId="Nadpis4">
    <w:name w:val="heading 4"/>
    <w:basedOn w:val="Standard"/>
    <w:next w:val="Text"/>
    <w:pPr>
      <w:keepNext/>
      <w:numPr>
        <w:ilvl w:val="3"/>
        <w:numId w:val="1"/>
      </w:numPr>
      <w:tabs>
        <w:tab w:val="left" w:pos="864"/>
      </w:tabs>
      <w:spacing w:before="360" w:after="120"/>
      <w:outlineLvl w:val="3"/>
    </w:pPr>
    <w:rPr>
      <w:b/>
      <w:sz w:val="26"/>
    </w:rPr>
  </w:style>
  <w:style w:type="paragraph" w:styleId="Nadpis5">
    <w:name w:val="heading 5"/>
    <w:basedOn w:val="Standard"/>
    <w:next w:val="Text"/>
    <w:pPr>
      <w:keepNext/>
      <w:numPr>
        <w:ilvl w:val="4"/>
        <w:numId w:val="1"/>
      </w:numPr>
      <w:tabs>
        <w:tab w:val="left" w:pos="1008"/>
      </w:tabs>
      <w:spacing w:before="360" w:after="120"/>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4">
    <w:name w:val="WW_OutlineListStyle_4"/>
    <w:basedOn w:val="Bezseznamu"/>
    <w:pPr>
      <w:numPr>
        <w:numId w:val="1"/>
      </w:numPr>
    </w:pPr>
  </w:style>
  <w:style w:type="paragraph" w:styleId="Obsah1">
    <w:name w:val="toc 1"/>
    <w:basedOn w:val="Normln"/>
    <w:next w:val="Normln"/>
    <w:autoRedefine/>
    <w:uiPriority w:val="39"/>
    <w:pPr>
      <w:spacing w:after="100"/>
    </w:pPr>
    <w:rPr>
      <w:rFonts w:cs="Mangal"/>
      <w:szCs w:val="21"/>
    </w:rPr>
  </w:style>
  <w:style w:type="paragraph" w:customStyle="1" w:styleId="Standard">
    <w:name w:val="Standard"/>
    <w:pPr>
      <w:widowControl/>
      <w:suppressAutoHyphens/>
    </w:pPr>
    <w:rPr>
      <w:rFonts w:eastAsia="Times New Roman" w:cs="Times New Roman"/>
      <w:szCs w:val="20"/>
      <w:lang w:bidi="ar-SA"/>
    </w:rPr>
  </w:style>
  <w:style w:type="paragraph" w:customStyle="1" w:styleId="Heading">
    <w:name w:val="Heading"/>
    <w:basedOn w:val="Nadpis1"/>
    <w:next w:val="Text"/>
    <w:pPr>
      <w:numPr>
        <w:numId w:val="0"/>
      </w:numPr>
      <w:spacing w:after="360"/>
    </w:pPr>
    <w:rPr>
      <w:caps/>
    </w:rPr>
  </w:style>
  <w:style w:type="paragraph" w:customStyle="1" w:styleId="Textbody">
    <w:name w:val="Text body"/>
    <w:basedOn w:val="Standard"/>
    <w:pPr>
      <w:jc w:val="both"/>
    </w:pPr>
    <w:rPr>
      <w:szCs w:val="24"/>
    </w:rPr>
  </w:style>
  <w:style w:type="paragraph" w:styleId="Seznam">
    <w:name w:val="List"/>
    <w:basedOn w:val="Textbody"/>
    <w:rPr>
      <w:rFonts w:cs="Tahoma"/>
    </w:rPr>
  </w:style>
  <w:style w:type="paragraph" w:styleId="Titulek">
    <w:name w:val="caption"/>
    <w:basedOn w:val="Standard"/>
    <w:uiPriority w:val="35"/>
    <w:qFormat/>
    <w:pPr>
      <w:suppressLineNumbers/>
      <w:spacing w:before="120" w:after="120"/>
    </w:pPr>
    <w:rPr>
      <w:rFonts w:cs="Tahoma"/>
      <w:i/>
      <w:iCs/>
      <w:szCs w:val="24"/>
    </w:rPr>
  </w:style>
  <w:style w:type="paragraph" w:customStyle="1" w:styleId="Index">
    <w:name w:val="Index"/>
    <w:basedOn w:val="Standard"/>
    <w:pPr>
      <w:suppressLineNumbers/>
    </w:pPr>
    <w:rPr>
      <w:rFonts w:cs="Tahoma"/>
    </w:rPr>
  </w:style>
  <w:style w:type="paragraph" w:customStyle="1" w:styleId="Text">
    <w:name w:val="Text"/>
    <w:basedOn w:val="Standard"/>
    <w:link w:val="TextChar1"/>
    <w:qFormat/>
    <w:pPr>
      <w:spacing w:before="120"/>
      <w:jc w:val="both"/>
    </w:pPr>
  </w:style>
  <w:style w:type="paragraph" w:styleId="Zhlav">
    <w:name w:val="header"/>
    <w:basedOn w:val="Standard"/>
    <w:pPr>
      <w:pBdr>
        <w:bottom w:val="single" w:sz="4" w:space="1" w:color="000000"/>
      </w:pBdr>
      <w:tabs>
        <w:tab w:val="center" w:pos="4536"/>
        <w:tab w:val="right" w:pos="9072"/>
      </w:tabs>
      <w:spacing w:before="60"/>
    </w:pPr>
    <w:rPr>
      <w:sz w:val="16"/>
    </w:rPr>
  </w:style>
  <w:style w:type="paragraph" w:styleId="Zpat">
    <w:name w:val="footer"/>
    <w:basedOn w:val="Text"/>
    <w:pPr>
      <w:pBdr>
        <w:top w:val="single" w:sz="4" w:space="1" w:color="000000"/>
      </w:pBdr>
      <w:tabs>
        <w:tab w:val="center" w:pos="4536"/>
        <w:tab w:val="right" w:pos="9072"/>
      </w:tabs>
      <w:spacing w:before="60"/>
    </w:pPr>
    <w:rPr>
      <w:sz w:val="16"/>
    </w:rPr>
  </w:style>
  <w:style w:type="paragraph" w:customStyle="1" w:styleId="Rozdlovnk">
    <w:name w:val="Rozdělovník"/>
    <w:basedOn w:val="Text"/>
    <w:pPr>
      <w:tabs>
        <w:tab w:val="left" w:pos="2268"/>
        <w:tab w:val="left" w:pos="2977"/>
      </w:tabs>
      <w:spacing w:before="0"/>
      <w:ind w:left="1134" w:hanging="1134"/>
      <w:jc w:val="left"/>
    </w:pPr>
  </w:style>
  <w:style w:type="paragraph" w:customStyle="1" w:styleId="Contents1">
    <w:name w:val="Contents 1"/>
    <w:basedOn w:val="Standard"/>
    <w:next w:val="Standard"/>
    <w:pPr>
      <w:tabs>
        <w:tab w:val="right" w:leader="dot" w:pos="9412"/>
      </w:tabs>
      <w:spacing w:before="60"/>
      <w:ind w:left="340" w:hanging="340"/>
    </w:pPr>
    <w:rPr>
      <w:b/>
      <w:color w:val="000000"/>
    </w:rPr>
  </w:style>
  <w:style w:type="paragraph" w:customStyle="1" w:styleId="Seznamploh1">
    <w:name w:val="Seznam příloh 1"/>
    <w:basedOn w:val="Text"/>
    <w:pPr>
      <w:tabs>
        <w:tab w:val="left" w:pos="198"/>
        <w:tab w:val="left" w:pos="6946"/>
        <w:tab w:val="right" w:pos="8930"/>
      </w:tabs>
      <w:spacing w:before="60"/>
      <w:ind w:left="-142"/>
      <w:jc w:val="left"/>
    </w:pPr>
    <w:rPr>
      <w:b/>
    </w:rPr>
  </w:style>
  <w:style w:type="paragraph" w:customStyle="1" w:styleId="Seznamploh2">
    <w:name w:val="Seznam příloh 2"/>
    <w:basedOn w:val="Seznamploh1"/>
    <w:pPr>
      <w:tabs>
        <w:tab w:val="clear" w:pos="198"/>
        <w:tab w:val="clear" w:pos="6946"/>
        <w:tab w:val="clear" w:pos="8930"/>
        <w:tab w:val="left" w:pos="425"/>
        <w:tab w:val="left" w:pos="765"/>
        <w:tab w:val="left" w:pos="7173"/>
        <w:tab w:val="right" w:pos="9157"/>
      </w:tabs>
      <w:ind w:left="85"/>
    </w:pPr>
    <w:rPr>
      <w:b w:val="0"/>
    </w:rPr>
  </w:style>
  <w:style w:type="paragraph" w:customStyle="1" w:styleId="Seznamploh3">
    <w:name w:val="Seznam příloh 3"/>
    <w:basedOn w:val="Seznamploh2"/>
    <w:pPr>
      <w:tabs>
        <w:tab w:val="clear" w:pos="425"/>
        <w:tab w:val="clear" w:pos="765"/>
        <w:tab w:val="clear" w:pos="7173"/>
        <w:tab w:val="clear" w:pos="9157"/>
        <w:tab w:val="left" w:pos="652"/>
        <w:tab w:val="left" w:pos="992"/>
        <w:tab w:val="left" w:pos="1389"/>
        <w:tab w:val="left" w:pos="7400"/>
        <w:tab w:val="right" w:pos="9384"/>
      </w:tabs>
      <w:ind w:left="312"/>
    </w:pPr>
  </w:style>
  <w:style w:type="paragraph" w:customStyle="1" w:styleId="Seznamploh4">
    <w:name w:val="Seznam příloh 4"/>
    <w:basedOn w:val="Seznamploh3"/>
    <w:pPr>
      <w:tabs>
        <w:tab w:val="clear" w:pos="652"/>
        <w:tab w:val="clear" w:pos="992"/>
        <w:tab w:val="clear" w:pos="1389"/>
        <w:tab w:val="clear" w:pos="7400"/>
        <w:tab w:val="clear" w:pos="9384"/>
        <w:tab w:val="left" w:pos="878"/>
        <w:tab w:val="left" w:pos="1218"/>
        <w:tab w:val="left" w:pos="1615"/>
        <w:tab w:val="left" w:pos="2069"/>
        <w:tab w:val="left" w:pos="7626"/>
        <w:tab w:val="right" w:pos="9610"/>
      </w:tabs>
      <w:ind w:left="538"/>
    </w:pPr>
  </w:style>
  <w:style w:type="paragraph" w:customStyle="1" w:styleId="Seznamploh5">
    <w:name w:val="Seznam příloh 5"/>
    <w:basedOn w:val="Seznamploh4"/>
    <w:pPr>
      <w:tabs>
        <w:tab w:val="clear" w:pos="878"/>
        <w:tab w:val="clear" w:pos="1218"/>
        <w:tab w:val="clear" w:pos="1615"/>
        <w:tab w:val="clear" w:pos="2069"/>
        <w:tab w:val="clear" w:pos="7626"/>
        <w:tab w:val="clear" w:pos="9610"/>
        <w:tab w:val="left" w:pos="1105"/>
        <w:tab w:val="left" w:pos="1445"/>
        <w:tab w:val="left" w:pos="1842"/>
        <w:tab w:val="left" w:pos="2296"/>
        <w:tab w:val="left" w:pos="2664"/>
        <w:tab w:val="left" w:pos="7853"/>
        <w:tab w:val="right" w:pos="9837"/>
      </w:tabs>
      <w:ind w:left="765"/>
    </w:pPr>
  </w:style>
  <w:style w:type="paragraph" w:customStyle="1" w:styleId="Znaka1">
    <w:name w:val="Značka 1"/>
    <w:basedOn w:val="Text"/>
    <w:pPr>
      <w:spacing w:before="60"/>
      <w:jc w:val="left"/>
    </w:pPr>
  </w:style>
  <w:style w:type="paragraph" w:customStyle="1" w:styleId="Znaka2">
    <w:name w:val="Značka 2"/>
    <w:basedOn w:val="Text"/>
    <w:pPr>
      <w:spacing w:before="60"/>
      <w:jc w:val="left"/>
    </w:pPr>
  </w:style>
  <w:style w:type="paragraph" w:customStyle="1" w:styleId="Znaka3">
    <w:name w:val="Značka 3"/>
    <w:basedOn w:val="Text"/>
    <w:pPr>
      <w:spacing w:before="60"/>
      <w:jc w:val="left"/>
    </w:pPr>
  </w:style>
  <w:style w:type="paragraph" w:customStyle="1" w:styleId="slovn">
    <w:name w:val="Číslování"/>
    <w:basedOn w:val="Znaka1"/>
  </w:style>
  <w:style w:type="paragraph" w:customStyle="1" w:styleId="Mistoadatum">
    <w:name w:val="Misto a datum"/>
    <w:basedOn w:val="Text"/>
    <w:pPr>
      <w:tabs>
        <w:tab w:val="right" w:pos="8505"/>
      </w:tabs>
      <w:spacing w:before="60"/>
      <w:jc w:val="left"/>
    </w:pPr>
    <w:rPr>
      <w:b/>
    </w:rPr>
  </w:style>
  <w:style w:type="paragraph" w:customStyle="1" w:styleId="Tituloblky">
    <w:name w:val="Titul obálky"/>
    <w:basedOn w:val="Standard"/>
    <w:pPr>
      <w:widowControl w:val="0"/>
      <w:spacing w:before="480" w:after="120"/>
      <w:jc w:val="center"/>
    </w:pPr>
    <w:rPr>
      <w:b/>
      <w:sz w:val="48"/>
    </w:rPr>
  </w:style>
  <w:style w:type="paragraph" w:customStyle="1" w:styleId="Podhlavika">
    <w:name w:val="Podhlavička"/>
    <w:basedOn w:val="Text"/>
    <w:next w:val="Text"/>
    <w:pPr>
      <w:pBdr>
        <w:top w:val="single" w:sz="4" w:space="1" w:color="000000"/>
        <w:bottom w:val="single" w:sz="4" w:space="1" w:color="000000"/>
      </w:pBdr>
      <w:spacing w:before="0"/>
      <w:jc w:val="center"/>
    </w:pPr>
    <w:rPr>
      <w:w w:val="110"/>
      <w:sz w:val="20"/>
    </w:rPr>
  </w:style>
  <w:style w:type="paragraph" w:customStyle="1" w:styleId="Podtituloblky">
    <w:name w:val="Podtitul obálky"/>
    <w:basedOn w:val="Tituloblky"/>
    <w:pPr>
      <w:spacing w:before="0"/>
    </w:pPr>
    <w:rPr>
      <w:sz w:val="36"/>
    </w:rPr>
  </w:style>
  <w:style w:type="paragraph" w:customStyle="1" w:styleId="Hlavika">
    <w:name w:val="Hlavička"/>
    <w:basedOn w:val="Text"/>
    <w:pPr>
      <w:tabs>
        <w:tab w:val="left" w:pos="6804"/>
        <w:tab w:val="left" w:pos="7371"/>
        <w:tab w:val="right" w:pos="9356"/>
      </w:tabs>
      <w:spacing w:before="0"/>
    </w:pPr>
    <w:rPr>
      <w:b/>
    </w:rPr>
  </w:style>
  <w:style w:type="paragraph" w:customStyle="1" w:styleId="Nzevzprvy">
    <w:name w:val="Název zprávy"/>
    <w:basedOn w:val="Standard"/>
    <w:pPr>
      <w:spacing w:before="240" w:after="240"/>
      <w:jc w:val="center"/>
    </w:pPr>
    <w:rPr>
      <w:b/>
      <w:sz w:val="32"/>
    </w:rPr>
  </w:style>
  <w:style w:type="paragraph" w:customStyle="1" w:styleId="Texttitulni">
    <w:name w:val="Text titulni"/>
    <w:basedOn w:val="Text"/>
    <w:pPr>
      <w:spacing w:before="60"/>
    </w:pPr>
  </w:style>
  <w:style w:type="paragraph" w:customStyle="1" w:styleId="Contents2">
    <w:name w:val="Contents 2"/>
    <w:basedOn w:val="Standard"/>
    <w:next w:val="Standard"/>
    <w:pPr>
      <w:ind w:left="240"/>
    </w:pPr>
  </w:style>
  <w:style w:type="paragraph" w:customStyle="1" w:styleId="Contents3">
    <w:name w:val="Contents 3"/>
    <w:basedOn w:val="Standard"/>
    <w:next w:val="Standard"/>
    <w:pPr>
      <w:ind w:left="480"/>
    </w:pPr>
  </w:style>
  <w:style w:type="paragraph" w:customStyle="1" w:styleId="Contents4">
    <w:name w:val="Contents 4"/>
    <w:basedOn w:val="Standard"/>
    <w:next w:val="Standard"/>
    <w:pPr>
      <w:ind w:left="720"/>
    </w:pPr>
  </w:style>
  <w:style w:type="paragraph" w:customStyle="1" w:styleId="Contents5">
    <w:name w:val="Contents 5"/>
    <w:basedOn w:val="Standard"/>
    <w:next w:val="Standard"/>
    <w:pPr>
      <w:ind w:left="960"/>
    </w:pPr>
  </w:style>
  <w:style w:type="paragraph" w:customStyle="1" w:styleId="Contents6">
    <w:name w:val="Contents 6"/>
    <w:basedOn w:val="Standard"/>
    <w:next w:val="Standard"/>
    <w:pPr>
      <w:ind w:left="1200"/>
    </w:pPr>
  </w:style>
  <w:style w:type="paragraph" w:customStyle="1" w:styleId="Contents7">
    <w:name w:val="Contents 7"/>
    <w:basedOn w:val="Standard"/>
    <w:next w:val="Standard"/>
    <w:pPr>
      <w:ind w:left="1440"/>
    </w:pPr>
  </w:style>
  <w:style w:type="paragraph" w:customStyle="1" w:styleId="Contents8">
    <w:name w:val="Contents 8"/>
    <w:basedOn w:val="Standard"/>
    <w:next w:val="Standard"/>
    <w:pPr>
      <w:ind w:left="1680"/>
    </w:pPr>
  </w:style>
  <w:style w:type="paragraph" w:customStyle="1" w:styleId="Contents9">
    <w:name w:val="Contents 9"/>
    <w:basedOn w:val="Standard"/>
    <w:next w:val="Standard"/>
    <w:pPr>
      <w:ind w:left="1920"/>
    </w:pPr>
  </w:style>
  <w:style w:type="paragraph" w:customStyle="1" w:styleId="Zkladntextodsazen31">
    <w:name w:val="Základní text odsazený 31"/>
    <w:basedOn w:val="Standard"/>
    <w:pPr>
      <w:ind w:firstLine="284"/>
      <w:jc w:val="both"/>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Contents10">
    <w:name w:val="Contents 10"/>
    <w:basedOn w:val="Index"/>
    <w:pPr>
      <w:tabs>
        <w:tab w:val="right" w:leader="dot" w:pos="12184"/>
      </w:tabs>
      <w:ind w:left="2547"/>
    </w:pPr>
  </w:style>
  <w:style w:type="paragraph" w:styleId="Normlnweb">
    <w:name w:val="Normal (Web)"/>
    <w:basedOn w:val="Standard"/>
    <w:pPr>
      <w:spacing w:before="280" w:after="280"/>
    </w:pPr>
  </w:style>
  <w:style w:type="paragraph" w:customStyle="1" w:styleId="PreformattedText">
    <w:name w:val="Preformatted Text"/>
    <w:basedOn w:val="Standard"/>
    <w:rPr>
      <w:rFonts w:ascii="Courier New" w:eastAsia="Courier New" w:hAnsi="Courier New" w:cs="Courier New"/>
      <w:sz w:val="20"/>
    </w:rPr>
  </w:style>
  <w:style w:type="paragraph" w:styleId="Prosttext">
    <w:name w:val="Plain Text"/>
    <w:basedOn w:val="Standard"/>
    <w:pPr>
      <w:suppressAutoHyphens w:val="0"/>
    </w:pPr>
    <w:rPr>
      <w:rFonts w:ascii="Consolas" w:eastAsia="Calibri" w:hAnsi="Consolas" w:cs="Consolas"/>
      <w:sz w:val="21"/>
      <w:szCs w:val="21"/>
    </w:rPr>
  </w:style>
  <w:style w:type="paragraph" w:styleId="Textbubliny">
    <w:name w:val="Balloon Text"/>
    <w:basedOn w:val="Standard"/>
    <w:rPr>
      <w:rFonts w:ascii="Segoe UI" w:hAnsi="Segoe UI" w:cs="Segoe UI"/>
      <w:sz w:val="18"/>
      <w:szCs w:val="18"/>
    </w:rPr>
  </w:style>
  <w:style w:type="paragraph" w:styleId="FormtovanvHTML">
    <w:name w:val="HTML Preformatted"/>
    <w:basedOn w:val="Standar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rPr>
  </w:style>
  <w:style w:type="paragraph" w:styleId="Odstavecseseznamem">
    <w:name w:val="List Paragraph"/>
    <w:basedOn w:val="Standard"/>
    <w:uiPriority w:val="34"/>
    <w:qFormat/>
    <w:pPr>
      <w:ind w:left="708"/>
    </w:pPr>
  </w:style>
  <w:style w:type="paragraph" w:customStyle="1" w:styleId="Normlnweb1">
    <w:name w:val="Normální (web)1"/>
    <w:basedOn w:val="Standard"/>
    <w:pPr>
      <w:spacing w:before="280" w:after="280"/>
    </w:pPr>
  </w:style>
  <w:style w:type="paragraph" w:customStyle="1" w:styleId="Tab">
    <w:name w:val="Tab."/>
    <w:basedOn w:val="Titulek"/>
  </w:style>
  <w:style w:type="paragraph" w:customStyle="1" w:styleId="Obr">
    <w:name w:val="Obr."/>
    <w:basedOn w:val="Titulek"/>
  </w:style>
  <w:style w:type="paragraph" w:customStyle="1" w:styleId="ContentsHeading">
    <w:name w:val="Contents Heading"/>
    <w:basedOn w:val="Heading"/>
    <w:pPr>
      <w:suppressLineNumbers/>
    </w:pPr>
    <w:rPr>
      <w:bCs/>
      <w:sz w:val="32"/>
      <w:szCs w:val="32"/>
    </w:rPr>
  </w:style>
  <w:style w:type="character" w:customStyle="1" w:styleId="WW8Num1z0">
    <w:name w:val="WW8Num1z0"/>
    <w:rPr>
      <w:b/>
      <w:sz w:val="36"/>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tarSymbol, 'Arial Unicode MS'"/>
      <w:sz w:val="18"/>
      <w:szCs w:val="18"/>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sz w:val="16"/>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8">
    <w:name w:val="Standardní písmo odstavce8"/>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Standardnpsmoodstavce7">
    <w:name w:val="Standardní písmo odstavce7"/>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Standardnpsmoodstavce6">
    <w:name w:val="Standardní písmo odstavce6"/>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Standardnpsmoodstavce5">
    <w:name w:val="Standardní písmo odstavce5"/>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Standardnpsmoodstavce">
    <w:name w:val="WW-Standardní písmo odstavce"/>
  </w:style>
  <w:style w:type="character" w:customStyle="1" w:styleId="Standardnpsmoodstavce4">
    <w:name w:val="Standardní písmo odstavce4"/>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Standardnpsmoodstavce3">
    <w:name w:val="Standardní písmo odstavce3"/>
  </w:style>
  <w:style w:type="character" w:customStyle="1" w:styleId="WW-Absatz-Standardschriftart11111111111111111111111">
    <w:name w:val="WW-Absatz-Standardschriftart11111111111111111111111"/>
  </w:style>
  <w:style w:type="character" w:customStyle="1" w:styleId="Standardnpsmoodstavce2">
    <w:name w:val="Standardní písmo odstavce2"/>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5z0">
    <w:name w:val="WW8Num5z0"/>
    <w:rPr>
      <w:rFonts w:ascii="Wingdings" w:hAnsi="Wingdings" w:cs="Wingdings"/>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Symbol"/>
      <w:color w:val="000000"/>
      <w:sz w:val="18"/>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Symbol" w:eastAsia="Times New Roman" w:hAnsi="Symbol" w:cs="Arial"/>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rPr>
      <w:rFonts w:ascii="Courier New" w:hAnsi="Courier New" w:cs="Courier New"/>
    </w:rPr>
  </w:style>
  <w:style w:type="character" w:customStyle="1" w:styleId="Standardnpsmoodstavce1">
    <w:name w:val="Standardní písmo odstavce1"/>
  </w:style>
  <w:style w:type="character" w:customStyle="1" w:styleId="Nadpis1CharChar">
    <w:name w:val="Nadpis 1 Char Char"/>
    <w:rPr>
      <w:b/>
      <w:sz w:val="36"/>
      <w:lang w:val="cs-CZ" w:bidi="ar-SA"/>
    </w:rPr>
  </w:style>
  <w:style w:type="character" w:customStyle="1" w:styleId="Internetlink">
    <w:name w:val="Internet link"/>
    <w:rPr>
      <w:color w:val="0000FF"/>
      <w:u w:val="single"/>
    </w:rPr>
  </w:style>
  <w:style w:type="character" w:customStyle="1" w:styleId="Nadpis1Char1">
    <w:name w:val="Nadpis 1 Char1"/>
    <w:rPr>
      <w:b/>
      <w:sz w:val="36"/>
      <w:lang w:val="cs-CZ" w:bidi="ar-SA"/>
    </w:rPr>
  </w:style>
  <w:style w:type="character" w:styleId="slostrnky">
    <w:name w:val="page number"/>
    <w:basedOn w:val="Standardnpsmoodstavce1"/>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VisitedInternetLink">
    <w:name w:val="Visited Internet Link"/>
    <w:rPr>
      <w:color w:val="800000"/>
      <w:u w:val="single"/>
    </w:rPr>
  </w:style>
  <w:style w:type="character" w:customStyle="1" w:styleId="ProsttextChar">
    <w:name w:val="Prostý text Char"/>
    <w:rPr>
      <w:rFonts w:ascii="Consolas" w:eastAsia="Calibri" w:hAnsi="Consolas" w:cs="Consolas"/>
      <w:sz w:val="21"/>
      <w:szCs w:val="21"/>
      <w:lang w:val="cs-CZ"/>
    </w:rPr>
  </w:style>
  <w:style w:type="character" w:customStyle="1" w:styleId="TextbublinyChar">
    <w:name w:val="Text bubliny Char"/>
    <w:rPr>
      <w:rFonts w:ascii="Segoe UI" w:hAnsi="Segoe UI" w:cs="Segoe UI"/>
      <w:sz w:val="18"/>
      <w:szCs w:val="18"/>
      <w:lang w:val="cs-CZ"/>
    </w:rPr>
  </w:style>
  <w:style w:type="character" w:customStyle="1" w:styleId="FormtovanvHTMLChar">
    <w:name w:val="Formátovaný v HTML Char"/>
    <w:uiPriority w:val="99"/>
    <w:rPr>
      <w:rFonts w:ascii="Courier New" w:hAnsi="Courier New" w:cs="Courier New"/>
    </w:rPr>
  </w:style>
  <w:style w:type="character" w:customStyle="1" w:styleId="StrongEmphasis">
    <w:name w:val="Strong Emphasis"/>
    <w:rPr>
      <w:b/>
      <w:bC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NumberingSymbols">
    <w:name w:val="Numbering Symbols"/>
  </w:style>
  <w:style w:type="paragraph" w:styleId="Obsah2">
    <w:name w:val="toc 2"/>
    <w:basedOn w:val="Normln"/>
    <w:next w:val="Normln"/>
    <w:autoRedefine/>
    <w:uiPriority w:val="39"/>
    <w:pPr>
      <w:spacing w:after="100"/>
      <w:ind w:left="240"/>
    </w:pPr>
    <w:rPr>
      <w:rFonts w:cs="Mangal"/>
      <w:szCs w:val="21"/>
    </w:rPr>
  </w:style>
  <w:style w:type="numbering" w:customStyle="1" w:styleId="WWOutlineListStyle3">
    <w:name w:val="WW_OutlineListStyle_3"/>
    <w:basedOn w:val="Bezseznamu"/>
    <w:pPr>
      <w:numPr>
        <w:numId w:val="2"/>
      </w:numPr>
    </w:pPr>
  </w:style>
  <w:style w:type="numbering" w:customStyle="1" w:styleId="WWOutlineListStyle2">
    <w:name w:val="WW_OutlineListStyle_2"/>
    <w:basedOn w:val="Bezseznamu"/>
    <w:pPr>
      <w:numPr>
        <w:numId w:val="3"/>
      </w:numPr>
    </w:pPr>
  </w:style>
  <w:style w:type="numbering" w:customStyle="1" w:styleId="WWOutlineListStyle1">
    <w:name w:val="WW_OutlineListStyle_1"/>
    <w:basedOn w:val="Bezseznamu"/>
    <w:pPr>
      <w:numPr>
        <w:numId w:val="4"/>
      </w:numPr>
    </w:pPr>
  </w:style>
  <w:style w:type="numbering" w:customStyle="1" w:styleId="WWOutlineListStyle">
    <w:name w:val="WW_OutlineListStyle"/>
    <w:basedOn w:val="Bezseznamu"/>
    <w:pPr>
      <w:numPr>
        <w:numId w:val="5"/>
      </w:numPr>
    </w:pPr>
  </w:style>
  <w:style w:type="numbering" w:customStyle="1" w:styleId="Outline">
    <w:name w:val="Outline"/>
    <w:basedOn w:val="Bezseznamu"/>
    <w:pPr>
      <w:numPr>
        <w:numId w:val="6"/>
      </w:numPr>
    </w:pPr>
  </w:style>
  <w:style w:type="numbering" w:customStyle="1" w:styleId="WW8Num1">
    <w:name w:val="WW8Num1"/>
    <w:basedOn w:val="Bezseznamu"/>
    <w:pPr>
      <w:numPr>
        <w:numId w:val="7"/>
      </w:numPr>
    </w:pPr>
  </w:style>
  <w:style w:type="numbering" w:customStyle="1" w:styleId="WW8Num2">
    <w:name w:val="WW8Num2"/>
    <w:basedOn w:val="Bezseznamu"/>
    <w:pPr>
      <w:numPr>
        <w:numId w:val="8"/>
      </w:numPr>
    </w:pPr>
  </w:style>
  <w:style w:type="numbering" w:customStyle="1" w:styleId="WW8Num3">
    <w:name w:val="WW8Num3"/>
    <w:basedOn w:val="Bezseznamu"/>
    <w:pPr>
      <w:numPr>
        <w:numId w:val="9"/>
      </w:numPr>
    </w:pPr>
  </w:style>
  <w:style w:type="numbering" w:customStyle="1" w:styleId="WW8Num4">
    <w:name w:val="WW8Num4"/>
    <w:basedOn w:val="Bezseznamu"/>
    <w:pPr>
      <w:numPr>
        <w:numId w:val="10"/>
      </w:numPr>
    </w:pPr>
  </w:style>
  <w:style w:type="numbering" w:customStyle="1" w:styleId="WW8Num6">
    <w:name w:val="WW8Num6"/>
    <w:basedOn w:val="Bezseznamu"/>
    <w:pPr>
      <w:numPr>
        <w:numId w:val="11"/>
      </w:numPr>
    </w:pPr>
  </w:style>
  <w:style w:type="numbering" w:customStyle="1" w:styleId="WWNum5">
    <w:name w:val="WWNum5"/>
    <w:basedOn w:val="Bezseznamu"/>
    <w:pPr>
      <w:numPr>
        <w:numId w:val="12"/>
      </w:numPr>
    </w:pPr>
  </w:style>
  <w:style w:type="character" w:styleId="Hypertextovodkaz">
    <w:name w:val="Hyperlink"/>
    <w:uiPriority w:val="99"/>
    <w:rsid w:val="0066078F"/>
    <w:rPr>
      <w:color w:val="0000FF"/>
      <w:u w:val="single"/>
    </w:rPr>
  </w:style>
  <w:style w:type="character" w:customStyle="1" w:styleId="st">
    <w:name w:val="st"/>
    <w:basedOn w:val="Standardnpsmoodstavce"/>
    <w:rsid w:val="00F11029"/>
  </w:style>
  <w:style w:type="paragraph" w:styleId="Nzev">
    <w:name w:val="Title"/>
    <w:basedOn w:val="Normln"/>
    <w:next w:val="Normln"/>
    <w:link w:val="NzevChar"/>
    <w:uiPriority w:val="10"/>
    <w:qFormat/>
    <w:rsid w:val="00E200D1"/>
    <w:pPr>
      <w:contextualSpacing/>
    </w:pPr>
    <w:rPr>
      <w:rFonts w:asciiTheme="majorHAnsi" w:eastAsiaTheme="majorEastAsia" w:hAnsiTheme="majorHAnsi" w:cs="Mangal"/>
      <w:spacing w:val="-10"/>
      <w:kern w:val="28"/>
      <w:sz w:val="56"/>
      <w:szCs w:val="50"/>
    </w:rPr>
  </w:style>
  <w:style w:type="character" w:customStyle="1" w:styleId="NzevChar">
    <w:name w:val="Název Char"/>
    <w:basedOn w:val="Standardnpsmoodstavce"/>
    <w:link w:val="Nzev"/>
    <w:uiPriority w:val="10"/>
    <w:rsid w:val="00E200D1"/>
    <w:rPr>
      <w:rFonts w:asciiTheme="majorHAnsi" w:eastAsiaTheme="majorEastAsia" w:hAnsiTheme="majorHAnsi" w:cs="Mangal"/>
      <w:spacing w:val="-10"/>
      <w:kern w:val="28"/>
      <w:sz w:val="56"/>
      <w:szCs w:val="50"/>
    </w:rPr>
  </w:style>
  <w:style w:type="table" w:styleId="Mkatabulky">
    <w:name w:val="Table Grid"/>
    <w:basedOn w:val="Normlntabulka"/>
    <w:uiPriority w:val="39"/>
    <w:rsid w:val="00F5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3">
    <w:name w:val="toc 3"/>
    <w:basedOn w:val="Normln"/>
    <w:next w:val="Normln"/>
    <w:autoRedefine/>
    <w:uiPriority w:val="39"/>
    <w:unhideWhenUsed/>
    <w:rsid w:val="005B6F26"/>
    <w:pPr>
      <w:spacing w:after="100"/>
      <w:ind w:left="480"/>
    </w:pPr>
    <w:rPr>
      <w:rFonts w:cs="Mangal"/>
      <w:szCs w:val="21"/>
    </w:rPr>
  </w:style>
  <w:style w:type="paragraph" w:styleId="Nadpisobsahu">
    <w:name w:val="TOC Heading"/>
    <w:basedOn w:val="Nadpis1"/>
    <w:next w:val="Normln"/>
    <w:uiPriority w:val="39"/>
    <w:unhideWhenUsed/>
    <w:qFormat/>
    <w:rsid w:val="004A0708"/>
    <w:pPr>
      <w:keepLines/>
      <w:numPr>
        <w:numId w:val="0"/>
      </w:numPr>
      <w:suppressAutoHyphens w:val="0"/>
      <w:autoSpaceDN/>
      <w:spacing w:before="240" w:after="0" w:line="259" w:lineRule="auto"/>
      <w:textAlignment w:val="auto"/>
      <w:outlineLvl w:val="9"/>
    </w:pPr>
    <w:rPr>
      <w:rFonts w:asciiTheme="majorHAnsi" w:eastAsiaTheme="majorEastAsia" w:hAnsiTheme="majorHAnsi" w:cstheme="majorBidi"/>
      <w:b w:val="0"/>
      <w:color w:val="2E74B5" w:themeColor="accent1" w:themeShade="BF"/>
      <w:kern w:val="0"/>
      <w:sz w:val="32"/>
      <w:szCs w:val="32"/>
      <w:lang w:eastAsia="cs-CZ"/>
    </w:rPr>
  </w:style>
  <w:style w:type="paragraph" w:customStyle="1" w:styleId="product-first-line">
    <w:name w:val="product-first-line"/>
    <w:basedOn w:val="Normln"/>
    <w:rsid w:val="00423D17"/>
    <w:pPr>
      <w:widowControl/>
      <w:suppressAutoHyphens w:val="0"/>
      <w:autoSpaceDN/>
      <w:spacing w:before="100" w:beforeAutospacing="1" w:after="100" w:afterAutospacing="1"/>
      <w:textAlignment w:val="auto"/>
    </w:pPr>
    <w:rPr>
      <w:rFonts w:eastAsia="Times New Roman" w:cs="Times New Roman"/>
      <w:kern w:val="0"/>
      <w:lang w:eastAsia="cs-CZ" w:bidi="ar-SA"/>
    </w:rPr>
  </w:style>
  <w:style w:type="character" w:customStyle="1" w:styleId="font-weight-bold">
    <w:name w:val="font-weight-bold"/>
    <w:basedOn w:val="Standardnpsmoodstavce"/>
    <w:rsid w:val="00423D17"/>
  </w:style>
  <w:style w:type="character" w:customStyle="1" w:styleId="product-date">
    <w:name w:val="product-date"/>
    <w:basedOn w:val="Standardnpsmoodstavce"/>
    <w:rsid w:val="00423D17"/>
  </w:style>
  <w:style w:type="character" w:customStyle="1" w:styleId="badge">
    <w:name w:val="badge"/>
    <w:basedOn w:val="Standardnpsmoodstavce"/>
    <w:rsid w:val="00423D17"/>
  </w:style>
  <w:style w:type="paragraph" w:customStyle="1" w:styleId="product-name">
    <w:name w:val="product-name"/>
    <w:basedOn w:val="Normln"/>
    <w:rsid w:val="00423D17"/>
    <w:pPr>
      <w:widowControl/>
      <w:suppressAutoHyphens w:val="0"/>
      <w:autoSpaceDN/>
      <w:spacing w:before="100" w:beforeAutospacing="1" w:after="100" w:afterAutospacing="1"/>
      <w:textAlignment w:val="auto"/>
    </w:pPr>
    <w:rPr>
      <w:rFonts w:eastAsia="Times New Roman" w:cs="Times New Roman"/>
      <w:kern w:val="0"/>
      <w:lang w:eastAsia="cs-CZ" w:bidi="ar-SA"/>
    </w:rPr>
  </w:style>
  <w:style w:type="character" w:styleId="Zdraznn">
    <w:name w:val="Emphasis"/>
    <w:basedOn w:val="Standardnpsmoodstavce"/>
    <w:uiPriority w:val="20"/>
    <w:qFormat/>
    <w:rsid w:val="00423D17"/>
    <w:rPr>
      <w:i/>
      <w:iCs/>
    </w:rPr>
  </w:style>
  <w:style w:type="character" w:customStyle="1" w:styleId="TextChar1">
    <w:name w:val="Text Char1"/>
    <w:link w:val="Text"/>
    <w:rsid w:val="00302F48"/>
    <w:rPr>
      <w:rFonts w:eastAsia="Times New Roman" w:cs="Times New Roman"/>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69320">
      <w:bodyDiv w:val="1"/>
      <w:marLeft w:val="0"/>
      <w:marRight w:val="0"/>
      <w:marTop w:val="0"/>
      <w:marBottom w:val="0"/>
      <w:divBdr>
        <w:top w:val="none" w:sz="0" w:space="0" w:color="auto"/>
        <w:left w:val="none" w:sz="0" w:space="0" w:color="auto"/>
        <w:bottom w:val="none" w:sz="0" w:space="0" w:color="auto"/>
        <w:right w:val="none" w:sz="0" w:space="0" w:color="auto"/>
      </w:divBdr>
    </w:div>
    <w:div w:id="241452121">
      <w:bodyDiv w:val="1"/>
      <w:marLeft w:val="0"/>
      <w:marRight w:val="0"/>
      <w:marTop w:val="0"/>
      <w:marBottom w:val="0"/>
      <w:divBdr>
        <w:top w:val="none" w:sz="0" w:space="0" w:color="auto"/>
        <w:left w:val="none" w:sz="0" w:space="0" w:color="auto"/>
        <w:bottom w:val="none" w:sz="0" w:space="0" w:color="auto"/>
        <w:right w:val="none" w:sz="0" w:space="0" w:color="auto"/>
      </w:divBdr>
    </w:div>
    <w:div w:id="267544819">
      <w:bodyDiv w:val="1"/>
      <w:marLeft w:val="0"/>
      <w:marRight w:val="0"/>
      <w:marTop w:val="0"/>
      <w:marBottom w:val="0"/>
      <w:divBdr>
        <w:top w:val="none" w:sz="0" w:space="0" w:color="auto"/>
        <w:left w:val="none" w:sz="0" w:space="0" w:color="auto"/>
        <w:bottom w:val="none" w:sz="0" w:space="0" w:color="auto"/>
        <w:right w:val="none" w:sz="0" w:space="0" w:color="auto"/>
      </w:divBdr>
    </w:div>
    <w:div w:id="298725974">
      <w:bodyDiv w:val="1"/>
      <w:marLeft w:val="0"/>
      <w:marRight w:val="0"/>
      <w:marTop w:val="0"/>
      <w:marBottom w:val="0"/>
      <w:divBdr>
        <w:top w:val="none" w:sz="0" w:space="0" w:color="auto"/>
        <w:left w:val="none" w:sz="0" w:space="0" w:color="auto"/>
        <w:bottom w:val="none" w:sz="0" w:space="0" w:color="auto"/>
        <w:right w:val="none" w:sz="0" w:space="0" w:color="auto"/>
      </w:divBdr>
      <w:divsChild>
        <w:div w:id="1351490756">
          <w:blockQuote w:val="1"/>
          <w:marLeft w:val="0"/>
          <w:marRight w:val="0"/>
          <w:marTop w:val="0"/>
          <w:marBottom w:val="0"/>
          <w:divBdr>
            <w:top w:val="none" w:sz="0" w:space="0" w:color="auto"/>
            <w:left w:val="single" w:sz="12" w:space="5" w:color="1010FF"/>
            <w:bottom w:val="none" w:sz="0" w:space="0" w:color="auto"/>
            <w:right w:val="none" w:sz="0" w:space="0" w:color="auto"/>
          </w:divBdr>
          <w:divsChild>
            <w:div w:id="7209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970329">
      <w:bodyDiv w:val="1"/>
      <w:marLeft w:val="0"/>
      <w:marRight w:val="0"/>
      <w:marTop w:val="0"/>
      <w:marBottom w:val="0"/>
      <w:divBdr>
        <w:top w:val="none" w:sz="0" w:space="0" w:color="auto"/>
        <w:left w:val="none" w:sz="0" w:space="0" w:color="auto"/>
        <w:bottom w:val="none" w:sz="0" w:space="0" w:color="auto"/>
        <w:right w:val="none" w:sz="0" w:space="0" w:color="auto"/>
      </w:divBdr>
    </w:div>
    <w:div w:id="817918307">
      <w:bodyDiv w:val="1"/>
      <w:marLeft w:val="0"/>
      <w:marRight w:val="0"/>
      <w:marTop w:val="0"/>
      <w:marBottom w:val="0"/>
      <w:divBdr>
        <w:top w:val="none" w:sz="0" w:space="0" w:color="auto"/>
        <w:left w:val="none" w:sz="0" w:space="0" w:color="auto"/>
        <w:bottom w:val="none" w:sz="0" w:space="0" w:color="auto"/>
        <w:right w:val="none" w:sz="0" w:space="0" w:color="auto"/>
      </w:divBdr>
    </w:div>
    <w:div w:id="851995696">
      <w:bodyDiv w:val="1"/>
      <w:marLeft w:val="0"/>
      <w:marRight w:val="0"/>
      <w:marTop w:val="0"/>
      <w:marBottom w:val="0"/>
      <w:divBdr>
        <w:top w:val="none" w:sz="0" w:space="0" w:color="auto"/>
        <w:left w:val="none" w:sz="0" w:space="0" w:color="auto"/>
        <w:bottom w:val="none" w:sz="0" w:space="0" w:color="auto"/>
        <w:right w:val="none" w:sz="0" w:space="0" w:color="auto"/>
      </w:divBdr>
    </w:div>
    <w:div w:id="982388618">
      <w:bodyDiv w:val="1"/>
      <w:marLeft w:val="0"/>
      <w:marRight w:val="0"/>
      <w:marTop w:val="0"/>
      <w:marBottom w:val="0"/>
      <w:divBdr>
        <w:top w:val="none" w:sz="0" w:space="0" w:color="auto"/>
        <w:left w:val="none" w:sz="0" w:space="0" w:color="auto"/>
        <w:bottom w:val="none" w:sz="0" w:space="0" w:color="auto"/>
        <w:right w:val="none" w:sz="0" w:space="0" w:color="auto"/>
      </w:divBdr>
    </w:div>
    <w:div w:id="1052313568">
      <w:bodyDiv w:val="1"/>
      <w:marLeft w:val="0"/>
      <w:marRight w:val="0"/>
      <w:marTop w:val="0"/>
      <w:marBottom w:val="0"/>
      <w:divBdr>
        <w:top w:val="none" w:sz="0" w:space="0" w:color="auto"/>
        <w:left w:val="none" w:sz="0" w:space="0" w:color="auto"/>
        <w:bottom w:val="none" w:sz="0" w:space="0" w:color="auto"/>
        <w:right w:val="none" w:sz="0" w:space="0" w:color="auto"/>
      </w:divBdr>
    </w:div>
    <w:div w:id="1117677025">
      <w:bodyDiv w:val="1"/>
      <w:marLeft w:val="0"/>
      <w:marRight w:val="0"/>
      <w:marTop w:val="0"/>
      <w:marBottom w:val="0"/>
      <w:divBdr>
        <w:top w:val="none" w:sz="0" w:space="0" w:color="auto"/>
        <w:left w:val="none" w:sz="0" w:space="0" w:color="auto"/>
        <w:bottom w:val="none" w:sz="0" w:space="0" w:color="auto"/>
        <w:right w:val="none" w:sz="0" w:space="0" w:color="auto"/>
      </w:divBdr>
    </w:div>
    <w:div w:id="1128932305">
      <w:bodyDiv w:val="1"/>
      <w:marLeft w:val="0"/>
      <w:marRight w:val="0"/>
      <w:marTop w:val="0"/>
      <w:marBottom w:val="0"/>
      <w:divBdr>
        <w:top w:val="none" w:sz="0" w:space="0" w:color="auto"/>
        <w:left w:val="none" w:sz="0" w:space="0" w:color="auto"/>
        <w:bottom w:val="none" w:sz="0" w:space="0" w:color="auto"/>
        <w:right w:val="none" w:sz="0" w:space="0" w:color="auto"/>
      </w:divBdr>
    </w:div>
    <w:div w:id="1239245053">
      <w:bodyDiv w:val="1"/>
      <w:marLeft w:val="0"/>
      <w:marRight w:val="0"/>
      <w:marTop w:val="0"/>
      <w:marBottom w:val="0"/>
      <w:divBdr>
        <w:top w:val="none" w:sz="0" w:space="0" w:color="auto"/>
        <w:left w:val="none" w:sz="0" w:space="0" w:color="auto"/>
        <w:bottom w:val="none" w:sz="0" w:space="0" w:color="auto"/>
        <w:right w:val="none" w:sz="0" w:space="0" w:color="auto"/>
      </w:divBdr>
    </w:div>
    <w:div w:id="1670795100">
      <w:bodyDiv w:val="1"/>
      <w:marLeft w:val="0"/>
      <w:marRight w:val="0"/>
      <w:marTop w:val="0"/>
      <w:marBottom w:val="0"/>
      <w:divBdr>
        <w:top w:val="none" w:sz="0" w:space="0" w:color="auto"/>
        <w:left w:val="none" w:sz="0" w:space="0" w:color="auto"/>
        <w:bottom w:val="none" w:sz="0" w:space="0" w:color="auto"/>
        <w:right w:val="none" w:sz="0" w:space="0" w:color="auto"/>
      </w:divBdr>
    </w:div>
    <w:div w:id="1766261943">
      <w:bodyDiv w:val="1"/>
      <w:marLeft w:val="0"/>
      <w:marRight w:val="0"/>
      <w:marTop w:val="0"/>
      <w:marBottom w:val="0"/>
      <w:divBdr>
        <w:top w:val="none" w:sz="0" w:space="0" w:color="auto"/>
        <w:left w:val="none" w:sz="0" w:space="0" w:color="auto"/>
        <w:bottom w:val="none" w:sz="0" w:space="0" w:color="auto"/>
        <w:right w:val="none" w:sz="0" w:space="0" w:color="auto"/>
      </w:divBdr>
    </w:div>
    <w:div w:id="1847279912">
      <w:bodyDiv w:val="1"/>
      <w:marLeft w:val="0"/>
      <w:marRight w:val="0"/>
      <w:marTop w:val="0"/>
      <w:marBottom w:val="0"/>
      <w:divBdr>
        <w:top w:val="none" w:sz="0" w:space="0" w:color="auto"/>
        <w:left w:val="none" w:sz="0" w:space="0" w:color="auto"/>
        <w:bottom w:val="none" w:sz="0" w:space="0" w:color="auto"/>
        <w:right w:val="none" w:sz="0" w:space="0" w:color="auto"/>
      </w:divBdr>
    </w:div>
    <w:div w:id="1884904535">
      <w:bodyDiv w:val="1"/>
      <w:marLeft w:val="0"/>
      <w:marRight w:val="0"/>
      <w:marTop w:val="0"/>
      <w:marBottom w:val="0"/>
      <w:divBdr>
        <w:top w:val="none" w:sz="0" w:space="0" w:color="auto"/>
        <w:left w:val="none" w:sz="0" w:space="0" w:color="auto"/>
        <w:bottom w:val="none" w:sz="0" w:space="0" w:color="auto"/>
        <w:right w:val="none" w:sz="0" w:space="0" w:color="auto"/>
      </w:divBdr>
    </w:div>
    <w:div w:id="1963346680">
      <w:bodyDiv w:val="1"/>
      <w:marLeft w:val="0"/>
      <w:marRight w:val="0"/>
      <w:marTop w:val="0"/>
      <w:marBottom w:val="0"/>
      <w:divBdr>
        <w:top w:val="none" w:sz="0" w:space="0" w:color="auto"/>
        <w:left w:val="none" w:sz="0" w:space="0" w:color="auto"/>
        <w:bottom w:val="none" w:sz="0" w:space="0" w:color="auto"/>
        <w:right w:val="none" w:sz="0" w:space="0" w:color="auto"/>
      </w:divBdr>
    </w:div>
    <w:div w:id="1970741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shop.normy.biz/detail/7826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normy.biz/detail/7826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normy.biz/detail/78269"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30E8D-5F55-43BF-ACAA-E848A9DA3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2079</TotalTime>
  <Pages>23</Pages>
  <Words>7405</Words>
  <Characters>43690</Characters>
  <Application>Microsoft Office Word</Application>
  <DocSecurity>0</DocSecurity>
  <Lines>364</Lines>
  <Paragraphs>101</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50994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Poul Ivan</dc:creator>
  <cp:keywords/>
  <dc:description/>
  <cp:lastModifiedBy>ivan.poul</cp:lastModifiedBy>
  <cp:revision>25</cp:revision>
  <cp:lastPrinted>2021-04-22T13:03:00Z</cp:lastPrinted>
  <dcterms:created xsi:type="dcterms:W3CDTF">2021-03-24T08:13:00Z</dcterms:created>
  <dcterms:modified xsi:type="dcterms:W3CDTF">2021-06-02T13:19:00Z</dcterms:modified>
</cp:coreProperties>
</file>