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24F" w:rsidRDefault="00D4724F" w:rsidP="00963D23">
      <w:pPr>
        <w:autoSpaceDE w:val="0"/>
        <w:autoSpaceDN w:val="0"/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D4724F" w:rsidRDefault="00D4724F" w:rsidP="00963D23">
      <w:pPr>
        <w:autoSpaceDE w:val="0"/>
        <w:autoSpaceDN w:val="0"/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963D23" w:rsidRDefault="00963D23" w:rsidP="00963D2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18"/>
          <w:szCs w:val="18"/>
          <w:lang w:eastAsia="cs-CZ"/>
        </w:rPr>
      </w:pPr>
      <w:r w:rsidRPr="00963D23">
        <w:rPr>
          <w:rFonts w:eastAsia="Times New Roman" w:cs="Times New Roman"/>
          <w:sz w:val="18"/>
          <w:szCs w:val="18"/>
          <w:lang w:eastAsia="cs-CZ"/>
        </w:rPr>
        <w:t>Název akce:</w:t>
      </w:r>
      <w:r w:rsidRPr="00963D23">
        <w:rPr>
          <w:rFonts w:eastAsia="Times New Roman" w:cs="Times New Roman"/>
          <w:b/>
          <w:sz w:val="18"/>
          <w:szCs w:val="18"/>
          <w:lang w:eastAsia="cs-CZ"/>
        </w:rPr>
        <w:t xml:space="preserve">  </w:t>
      </w:r>
      <w:bookmarkStart w:id="0" w:name="OLE_LINK1"/>
      <w:bookmarkStart w:id="1" w:name="_Hlk124923501"/>
    </w:p>
    <w:p w:rsidR="00963D23" w:rsidRPr="00611726" w:rsidRDefault="00963D23" w:rsidP="00963D2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18"/>
          <w:szCs w:val="18"/>
          <w:lang w:eastAsia="cs-CZ"/>
        </w:rPr>
      </w:pPr>
    </w:p>
    <w:bookmarkEnd w:id="0"/>
    <w:p w:rsidR="009960A1" w:rsidRPr="00611726" w:rsidRDefault="00611726" w:rsidP="00963D2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2"/>
        </w:rPr>
      </w:pPr>
      <w:r w:rsidRPr="00611726">
        <w:rPr>
          <w:rFonts w:eastAsia="Times New Roman" w:cs="Times New Roman"/>
          <w:b/>
          <w:sz w:val="22"/>
        </w:rPr>
        <w:t xml:space="preserve">„Zajištění údržby, revizí a servisních činností na stabilní hasicí zařízení u OŘ PHA </w:t>
      </w:r>
      <w:proofErr w:type="gramStart"/>
      <w:r w:rsidRPr="00611726">
        <w:rPr>
          <w:rFonts w:eastAsia="Times New Roman" w:cs="Times New Roman"/>
          <w:b/>
          <w:sz w:val="22"/>
        </w:rPr>
        <w:t>2023 – 2027</w:t>
      </w:r>
      <w:proofErr w:type="gramEnd"/>
      <w:r w:rsidRPr="00611726">
        <w:rPr>
          <w:rFonts w:eastAsia="Times New Roman" w:cs="Times New Roman"/>
          <w:b/>
          <w:sz w:val="22"/>
        </w:rPr>
        <w:t>“</w:t>
      </w:r>
    </w:p>
    <w:p w:rsidR="00611726" w:rsidRDefault="00611726" w:rsidP="00963D23">
      <w:pPr>
        <w:autoSpaceDE w:val="0"/>
        <w:autoSpaceDN w:val="0"/>
        <w:spacing w:after="0" w:line="240" w:lineRule="auto"/>
        <w:rPr>
          <w:rFonts w:eastAsia="Times New Roman" w:cs="Times New Roman"/>
          <w:b/>
          <w:color w:val="FF0000"/>
          <w:sz w:val="22"/>
        </w:rPr>
      </w:pPr>
    </w:p>
    <w:p w:rsidR="005670A9" w:rsidRPr="00946E38" w:rsidRDefault="009960A1" w:rsidP="005670A9">
      <w:pPr>
        <w:tabs>
          <w:tab w:val="left" w:pos="1418"/>
        </w:tabs>
        <w:spacing w:before="60" w:after="120" w:line="264" w:lineRule="auto"/>
        <w:ind w:right="765"/>
        <w:rPr>
          <w:rFonts w:eastAsia="Verdana" w:cs="Arial"/>
          <w:sz w:val="18"/>
          <w:szCs w:val="18"/>
        </w:rPr>
      </w:pPr>
      <w:r w:rsidRPr="00946E38">
        <w:rPr>
          <w:rFonts w:eastAsia="Verdana" w:cs="Arial"/>
          <w:sz w:val="18"/>
          <w:szCs w:val="18"/>
        </w:rPr>
        <w:t>Předmětem plnění je</w:t>
      </w:r>
      <w:r w:rsidR="00611726" w:rsidRPr="00946E38">
        <w:rPr>
          <w:rFonts w:eastAsia="Verdana" w:cs="Arial"/>
          <w:sz w:val="18"/>
          <w:szCs w:val="18"/>
        </w:rPr>
        <w:t xml:space="preserve"> </w:t>
      </w:r>
      <w:r w:rsidR="00946E38" w:rsidRPr="00946E38">
        <w:rPr>
          <w:rFonts w:eastAsia="Verdana" w:cs="Arial"/>
          <w:sz w:val="18"/>
          <w:szCs w:val="18"/>
        </w:rPr>
        <w:t>zajištění provozu a oprav stabilních hasicích zařízení včetně náhradních dílů a navazujících komponent v </w:t>
      </w:r>
      <w:proofErr w:type="spellStart"/>
      <w:r w:rsidR="00946E38" w:rsidRPr="00946E38">
        <w:rPr>
          <w:rFonts w:eastAsia="Verdana" w:cs="Arial"/>
          <w:sz w:val="18"/>
          <w:szCs w:val="18"/>
        </w:rPr>
        <w:t xml:space="preserve">žst. </w:t>
      </w:r>
      <w:proofErr w:type="spellEnd"/>
      <w:r w:rsidR="00946E38" w:rsidRPr="00946E38">
        <w:rPr>
          <w:rFonts w:eastAsia="Verdana" w:cs="Arial"/>
          <w:sz w:val="18"/>
          <w:szCs w:val="18"/>
        </w:rPr>
        <w:t>Praha hlavní nádraží.</w:t>
      </w:r>
    </w:p>
    <w:p w:rsidR="00946E38" w:rsidRPr="00946E38" w:rsidRDefault="00946E38" w:rsidP="005670A9">
      <w:pPr>
        <w:tabs>
          <w:tab w:val="left" w:pos="1418"/>
        </w:tabs>
        <w:spacing w:before="60" w:after="120"/>
        <w:ind w:right="765"/>
        <w:jc w:val="both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Jedná se zejména o pravidelný servis, údržbu, mimořádné servisní zásahy a opravy zařízení pro zajištění provozuschopnosti.</w:t>
      </w:r>
    </w:p>
    <w:p w:rsidR="00946E38" w:rsidRPr="00946E38" w:rsidRDefault="00946E38" w:rsidP="005670A9">
      <w:pPr>
        <w:tabs>
          <w:tab w:val="left" w:pos="1418"/>
        </w:tabs>
        <w:spacing w:before="60" w:after="120"/>
        <w:ind w:right="765"/>
        <w:jc w:val="both"/>
        <w:rPr>
          <w:rFonts w:cs="Arial"/>
          <w:sz w:val="18"/>
          <w:szCs w:val="18"/>
        </w:rPr>
      </w:pPr>
      <w:r w:rsidRPr="00946E38">
        <w:rPr>
          <w:rFonts w:cs="Arial"/>
          <w:noProof/>
          <w:sz w:val="18"/>
          <w:szCs w:val="18"/>
        </w:rPr>
        <w:t>Součástí zajištění oprav je i provádění zkoušek po opravě a předání zařízení servisní organizaci včetně protokolu objednateli.</w:t>
      </w:r>
      <w:bookmarkStart w:id="2" w:name="_GoBack"/>
      <w:bookmarkEnd w:id="2"/>
    </w:p>
    <w:p w:rsidR="00946E38" w:rsidRPr="00946E38" w:rsidRDefault="00946E38" w:rsidP="005670A9">
      <w:pPr>
        <w:tabs>
          <w:tab w:val="left" w:pos="1418"/>
        </w:tabs>
        <w:spacing w:before="60" w:after="120"/>
        <w:ind w:right="765"/>
        <w:jc w:val="both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Předmětem je i monitorování a evidence termínu revizí dle aktuální legislativy, proškolení odborné obsluhy (pracovníků objednatele) k provádění denních, týdenních a měsíčních prohlídek, poskytování telefonických konzultací, evidence zařízení včetně jejich základních parametrů, evidence historie prací na jednotlivých zařízeních, evidence provádění úkonů předepsaných výrobci jednotlivých zařízení dle plánu údržby.</w:t>
      </w:r>
    </w:p>
    <w:p w:rsidR="00946E38" w:rsidRDefault="00946E38" w:rsidP="005670A9">
      <w:pPr>
        <w:tabs>
          <w:tab w:val="left" w:pos="1418"/>
        </w:tabs>
        <w:spacing w:before="60" w:after="120"/>
        <w:ind w:right="765"/>
        <w:jc w:val="both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 xml:space="preserve">Pravidelným servisem se rozumí provádění kontrol provozuschopnosti a dalších úkonů preventivní údržby na zařízení v souladu s právními předpisy (zejména </w:t>
      </w:r>
      <w:proofErr w:type="spellStart"/>
      <w:r w:rsidRPr="00946E38">
        <w:rPr>
          <w:rFonts w:cs="Arial"/>
          <w:sz w:val="18"/>
          <w:szCs w:val="18"/>
        </w:rPr>
        <w:t>vyhl</w:t>
      </w:r>
      <w:proofErr w:type="spellEnd"/>
      <w:r w:rsidRPr="00946E38">
        <w:rPr>
          <w:rFonts w:cs="Arial"/>
          <w:sz w:val="18"/>
          <w:szCs w:val="18"/>
        </w:rPr>
        <w:t>. č. 246/2001 Sb.), normami ČSN (zejména ČSN EN 12845) a průvodní dokumentací výrobců, plánů údržby. Pravidelný servis bude prováděn v pracovní době (Po-Pá 6:00-15:00 h).</w:t>
      </w:r>
      <w:bookmarkEnd w:id="1"/>
    </w:p>
    <w:p w:rsidR="005670A9" w:rsidRPr="00946E38" w:rsidRDefault="005670A9" w:rsidP="005670A9">
      <w:pPr>
        <w:tabs>
          <w:tab w:val="left" w:pos="1418"/>
        </w:tabs>
        <w:spacing w:before="60" w:after="120"/>
        <w:ind w:right="765"/>
        <w:jc w:val="both"/>
        <w:rPr>
          <w:rFonts w:cs="Arial"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b/>
          <w:sz w:val="18"/>
          <w:szCs w:val="18"/>
          <w:u w:val="single"/>
        </w:rPr>
      </w:pPr>
      <w:r w:rsidRPr="00946E38">
        <w:rPr>
          <w:rFonts w:cs="Arial"/>
          <w:b/>
          <w:sz w:val="18"/>
          <w:szCs w:val="18"/>
          <w:u w:val="single"/>
        </w:rPr>
        <w:t>Předpokládané referenční prováděné činnosti při pravidelném servisu: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Roční kontrola provozuschopnosti SHZ a pravidelný servis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Čtvrtletní prohlídka a pravidelný servis SHZ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Test výstřiku na vzdálené testovací armatuře VS SHZ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Revize elektroinstalace systému SHZ dle vyhlášky č. 100/1995 Sb.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Čištění a kontrola vnitřního vybavení nádrže SHZ min. 1x za 3 roky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Zaškolení odborné obsluhy k provádění denních, týdenních a měsíčních prohlídek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Asistence u komplexních zkoušek a auditů pojišťoven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Nonstop servisní HOT LINE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Technická pomoc, konzultace a poradenství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Evidence termínů kontrol a prohlídek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Vystavení dokladu o kontrole nebo prohlídce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Mimořádnými servisními zásahy se rozumí další opravy na zařízení, dodávka materiálu a náhradních dílů nad smluvně vymezený rozsah pravidelného servisu. Servisní zásahy mohou být vynuceny zejména havárií, neodborným zacházením, vandalismem, vyšší mocí, technickým stavem zařízení či nedostatky vůči platným technickým normám a předpisům.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Pokud zhotovitel zjistí při pravidelné kontrole provozuschopnosti na určitém zařízení objednatele nesoulad s aplikovanými nebo obecně platnými předpisy či poškození zařízení, které omezuje jeho provozuschopnost, předloží objednateli ve lhůtě do pěti pracovních dní od provedení kontroly zprávu s uvedením nedostatků předmětného zařízení s návrhem na opatření k jejich odstranění v rámci servisních zásahů včetně cenové nabídky. Rozhodnutí o uskutečnění těchto opatření je zcela na uvážení a odpovědnosti Objednatele.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b/>
          <w:sz w:val="18"/>
          <w:szCs w:val="18"/>
          <w:u w:val="single"/>
        </w:rPr>
      </w:pPr>
      <w:r w:rsidRPr="00946E38">
        <w:rPr>
          <w:rFonts w:cs="Arial"/>
          <w:b/>
          <w:sz w:val="18"/>
          <w:szCs w:val="18"/>
          <w:u w:val="single"/>
        </w:rPr>
        <w:t>Harmonogram prováděných prohlídek: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sz w:val="18"/>
          <w:szCs w:val="18"/>
        </w:rPr>
      </w:pP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Roční kontrola provozuschopnosti SHZ a pravidelný servis – leden</w:t>
      </w:r>
    </w:p>
    <w:p w:rsidR="00946E38" w:rsidRPr="00946E38" w:rsidRDefault="00946E38" w:rsidP="00946E3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rPr>
          <w:rFonts w:cs="Arial"/>
          <w:sz w:val="18"/>
          <w:szCs w:val="18"/>
        </w:rPr>
      </w:pPr>
      <w:r w:rsidRPr="00946E38">
        <w:rPr>
          <w:rFonts w:cs="Arial"/>
          <w:sz w:val="18"/>
          <w:szCs w:val="18"/>
        </w:rPr>
        <w:t>Čtvrtletní prohlídka a pravidelný servis SHZ – duben, červenec, říjen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color w:val="FF0000"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b/>
          <w:sz w:val="18"/>
          <w:szCs w:val="18"/>
          <w:u w:val="single"/>
        </w:rPr>
      </w:pPr>
      <w:r w:rsidRPr="00946E38">
        <w:rPr>
          <w:rFonts w:cs="Arial"/>
          <w:b/>
          <w:sz w:val="18"/>
          <w:szCs w:val="18"/>
          <w:u w:val="single"/>
        </w:rPr>
        <w:t>Detailní popis kontrol a prohlídek: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sz w:val="18"/>
          <w:szCs w:val="18"/>
          <w:u w:val="single"/>
        </w:rPr>
      </w:pPr>
      <w:r w:rsidRPr="00946E38">
        <w:rPr>
          <w:rFonts w:cs="Arial"/>
          <w:sz w:val="18"/>
          <w:szCs w:val="18"/>
          <w:u w:val="single"/>
        </w:rPr>
        <w:t>Roční kontrola provozuschopnosti SHZ a pravidelný servis: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 xml:space="preserve">Roční kontrola provozuschopnosti (1x ročně v lednu) SHZ s cílem zkontrolovat bezpečnou funkci a provoz dle </w:t>
      </w:r>
      <w:proofErr w:type="spellStart"/>
      <w:r w:rsidRPr="00946E38">
        <w:rPr>
          <w:rFonts w:cs="Arial"/>
          <w:i/>
          <w:sz w:val="18"/>
          <w:szCs w:val="18"/>
        </w:rPr>
        <w:t>vyhl</w:t>
      </w:r>
      <w:proofErr w:type="spellEnd"/>
      <w:r w:rsidRPr="00946E38">
        <w:rPr>
          <w:rFonts w:cs="Arial"/>
          <w:i/>
          <w:sz w:val="18"/>
          <w:szCs w:val="18"/>
        </w:rPr>
        <w:t>. č. 246/2001 Sb. v souladu s platnou technickou normou ČSN EN 12845 a předpisem výrobce. Výstupem je doklad o kontrole provozuschopnosti v souladu s </w:t>
      </w:r>
      <w:proofErr w:type="spellStart"/>
      <w:r w:rsidRPr="00946E38">
        <w:rPr>
          <w:rFonts w:cs="Arial"/>
          <w:i/>
          <w:sz w:val="18"/>
          <w:szCs w:val="18"/>
        </w:rPr>
        <w:t>vyhl</w:t>
      </w:r>
      <w:proofErr w:type="spellEnd"/>
      <w:r w:rsidRPr="00946E38">
        <w:rPr>
          <w:rFonts w:cs="Arial"/>
          <w:i/>
          <w:sz w:val="18"/>
          <w:szCs w:val="18"/>
        </w:rPr>
        <w:t>. č. 246/2001 Sb.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i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Zásobní nádrže SHZ: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výšky hladiny v zásobní nádrži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Plovákové ventily – kontrola správné funkce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Zásobování vodou a jejich poplachové signály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Pohledová čistota a kvalita vody v zásobních nádržích</w:t>
      </w:r>
    </w:p>
    <w:p w:rsidR="00946E38" w:rsidRPr="00946E38" w:rsidRDefault="00946E38" w:rsidP="00946E38">
      <w:pPr>
        <w:pStyle w:val="Odstavecseseznamem"/>
        <w:tabs>
          <w:tab w:val="left" w:pos="1418"/>
        </w:tabs>
        <w:spacing w:before="60" w:after="60"/>
        <w:ind w:right="764"/>
        <w:jc w:val="both"/>
        <w:rPr>
          <w:rFonts w:cs="Arial"/>
          <w:i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Strojovna SHZ: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tlaků vzduchu a vody na všech tlakoměrech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Mokré řídící ventily – kontrola pohyblivých částí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přenosů signálů na ústřednu SHZ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Simulace požáru, zkouška poplachového zvonu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Zkouška automatického spuštění čerpadla hlavního a záložního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Tlak vody ve startovacím zařízení se musí snížit, aby se simulovaly podmínky automatického startu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V okamžiku spuštění čerpadla zkontrolovat a zaznamenat tlak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Motor a čerpadlo se musí nechat běžet po dobu 10 min. nebo dobu určenou výrobcem, poté se zastaví a okamžitě znovu nastartuje tlačítkem ručního startu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Zkouška průtoku samočinného čerpadla – každé čerpadlo se musí zkoušet za podmínek plného zatížení, hodnoty tlaku a průtoku kontrolovat a porovnat se štítkem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Zkouška funkce doplňovacího čerpadla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 xml:space="preserve">Uzavírací armatury – funkčnost a poté správná poloha všech uzavíracích armatur řídících přívod vody ke </w:t>
      </w:r>
      <w:proofErr w:type="spellStart"/>
      <w:r w:rsidRPr="00946E38">
        <w:rPr>
          <w:rFonts w:cs="Arial"/>
          <w:i/>
          <w:sz w:val="18"/>
          <w:szCs w:val="18"/>
        </w:rPr>
        <w:t>sprinklerům</w:t>
      </w:r>
      <w:proofErr w:type="spellEnd"/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Poplachový signál na jednotku PO a do vzdálené ohlašovny požáru – kontrola elektrické instalace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i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Objekt – jištěné prostory: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nebezpečí – stanovení vlivu změn ve stavební konstrukci, provozu, uspořádání skladu, vytápění, osvětlení atd.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potrubních rozvodů a závěsů potrubí – kontrola zejména proti korozi a uzemnění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 xml:space="preserve">Kontrola </w:t>
      </w:r>
      <w:proofErr w:type="spellStart"/>
      <w:r w:rsidRPr="00946E38">
        <w:rPr>
          <w:rFonts w:cs="Arial"/>
          <w:i/>
          <w:sz w:val="18"/>
          <w:szCs w:val="18"/>
        </w:rPr>
        <w:t>sprinklerů</w:t>
      </w:r>
      <w:proofErr w:type="spellEnd"/>
      <w:r w:rsidRPr="00946E38">
        <w:rPr>
          <w:rFonts w:cs="Arial"/>
          <w:i/>
          <w:sz w:val="18"/>
          <w:szCs w:val="18"/>
        </w:rPr>
        <w:t>, vícecestných ventilů a sprejových hubic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Spínače průtoku – kontrola správné funkce spínačů průtoku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b/>
          <w:color w:val="FF0000"/>
          <w:sz w:val="18"/>
          <w:szCs w:val="18"/>
          <w:u w:val="single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sz w:val="18"/>
          <w:szCs w:val="18"/>
          <w:u w:val="single"/>
        </w:rPr>
      </w:pPr>
      <w:r w:rsidRPr="00946E38">
        <w:rPr>
          <w:rFonts w:cs="Arial"/>
          <w:sz w:val="18"/>
          <w:szCs w:val="18"/>
          <w:u w:val="single"/>
        </w:rPr>
        <w:t>Čtvrtletní prohlídka SHZ a pravidelný servis: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color w:val="FF0000"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 xml:space="preserve">Čtvrtletní prohlídka (3x ročně – duben, červenec, říjen) s cílem zkontrolovat bezpečnou funkci a provoz SHZ dle </w:t>
      </w:r>
      <w:proofErr w:type="spellStart"/>
      <w:r w:rsidRPr="00946E38">
        <w:rPr>
          <w:rFonts w:cs="Arial"/>
          <w:i/>
          <w:sz w:val="18"/>
          <w:szCs w:val="18"/>
        </w:rPr>
        <w:t>vyhl</w:t>
      </w:r>
      <w:proofErr w:type="spellEnd"/>
      <w:r w:rsidRPr="00946E38">
        <w:rPr>
          <w:rFonts w:cs="Arial"/>
          <w:i/>
          <w:sz w:val="18"/>
          <w:szCs w:val="18"/>
        </w:rPr>
        <w:t>. č. 246/2001 Sb. v souladu s platnou technickou normou ČSN EN 12845 a předpisem výrobce.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rPr>
          <w:rFonts w:cs="Arial"/>
          <w:i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Zásobní nádrže SHZ: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výšky hladiny v zásobní nádrži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Zásobování vodou a jejich poplachové signály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Pohledová čistota a kvalita vody v zásobních nádržích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i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left="142"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Strojovna SHZ: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tlaků vzduchu a vody na všech tlakoměrech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Mokré řídící ventily – kontrola pohyblivých částí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přenosů signálů na ústřednu SHZ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Simulace požáru, zkouška poplachového zvonu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Zkouška automatického spuštění čerpadla hlavního a záložního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Tlak vody ve startovacím zařízení se musí snížit, aby se simulovaly podmínky automatického startu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V okamžiku spuštění čerpadla zkontrolovat a zaznamenat tlak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Motor a čerpadlo se musí nechat běžet po dobu 10 min. nebo dobu určenou výrobcem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Zkouška funkce doplňovacího čerpadla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 xml:space="preserve">Uzavírací armatury – funkčnost a poté správná poloha všech uzavíracích armatur řídících přívod vody ke </w:t>
      </w:r>
      <w:proofErr w:type="spellStart"/>
      <w:r w:rsidRPr="00946E38">
        <w:rPr>
          <w:rFonts w:cs="Arial"/>
          <w:i/>
          <w:sz w:val="18"/>
          <w:szCs w:val="18"/>
        </w:rPr>
        <w:t>sprinklerům</w:t>
      </w:r>
      <w:proofErr w:type="spellEnd"/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Poplachový signál na jednotku PO a do vzdálené ohlašovny požáru – kontrola elektrické instalace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i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Objekt – jištěné prostory: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nebezpečí – stanovení vlivu změn ve stavební konstrukci, provozu, uspořádání skladu, vytápění, osvětlení atd.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Kontrola potrubních rozvodů a závěsů potrubí – kontrola zejména proti korozi a uzemnění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 xml:space="preserve">Kontrola </w:t>
      </w:r>
      <w:proofErr w:type="spellStart"/>
      <w:r w:rsidRPr="00946E38">
        <w:rPr>
          <w:rFonts w:cs="Arial"/>
          <w:i/>
          <w:sz w:val="18"/>
          <w:szCs w:val="18"/>
        </w:rPr>
        <w:t>sprinklerů</w:t>
      </w:r>
      <w:proofErr w:type="spellEnd"/>
      <w:r w:rsidRPr="00946E38">
        <w:rPr>
          <w:rFonts w:cs="Arial"/>
          <w:i/>
          <w:sz w:val="18"/>
          <w:szCs w:val="18"/>
        </w:rPr>
        <w:t>, vícecestných ventilů a sprejových hubic</w:t>
      </w:r>
    </w:p>
    <w:p w:rsidR="00946E38" w:rsidRPr="00946E38" w:rsidRDefault="00946E38" w:rsidP="00946E38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/>
          <w:sz w:val="18"/>
          <w:szCs w:val="18"/>
        </w:rPr>
      </w:pPr>
      <w:r w:rsidRPr="00946E38">
        <w:rPr>
          <w:rFonts w:cs="Arial"/>
          <w:i/>
          <w:sz w:val="18"/>
          <w:szCs w:val="18"/>
        </w:rPr>
        <w:t>Spínače průtoku – kontrola správné funkce spínačů průtoku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</w:rPr>
      </w:pP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  <w:u w:val="single"/>
        </w:rPr>
      </w:pPr>
      <w:r w:rsidRPr="00946E38">
        <w:rPr>
          <w:rFonts w:cs="Arial"/>
          <w:noProof/>
          <w:sz w:val="18"/>
          <w:szCs w:val="18"/>
          <w:u w:val="single"/>
        </w:rPr>
        <w:t>Zajištění činností pro opravy v následujících časových lhůtách:</w:t>
      </w:r>
    </w:p>
    <w:p w:rsidR="00946E38" w:rsidRPr="00946E38" w:rsidRDefault="00946E38" w:rsidP="00946E38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</w:rPr>
      </w:pPr>
    </w:p>
    <w:p w:rsidR="00946E38" w:rsidRPr="00946E38" w:rsidRDefault="00946E38" w:rsidP="00946E38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b/>
          <w:noProof/>
          <w:sz w:val="18"/>
          <w:szCs w:val="18"/>
        </w:rPr>
      </w:pPr>
      <w:r w:rsidRPr="00946E38">
        <w:rPr>
          <w:rFonts w:cs="Arial"/>
          <w:noProof/>
          <w:sz w:val="18"/>
          <w:szCs w:val="18"/>
        </w:rPr>
        <w:t xml:space="preserve">Nástup k práci a předložení cenové nabídky do </w:t>
      </w:r>
      <w:r w:rsidRPr="00946E38">
        <w:rPr>
          <w:rFonts w:cs="Arial"/>
          <w:b/>
          <w:noProof/>
          <w:sz w:val="18"/>
          <w:szCs w:val="18"/>
        </w:rPr>
        <w:t>24 hodin od nahlášení závady.</w:t>
      </w:r>
    </w:p>
    <w:p w:rsidR="00946E38" w:rsidRPr="00946E38" w:rsidRDefault="00946E38" w:rsidP="00946E38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sz w:val="18"/>
          <w:szCs w:val="18"/>
        </w:rPr>
      </w:pPr>
      <w:r w:rsidRPr="00946E38">
        <w:rPr>
          <w:rFonts w:cs="Arial"/>
          <w:noProof/>
          <w:sz w:val="18"/>
          <w:szCs w:val="18"/>
        </w:rPr>
        <w:t xml:space="preserve">Havarijní výjezd na základě výslovné žádosti objednatele v případě mimořádnosti do </w:t>
      </w:r>
      <w:r w:rsidRPr="00946E38">
        <w:rPr>
          <w:rFonts w:cs="Arial"/>
          <w:b/>
          <w:noProof/>
          <w:sz w:val="18"/>
          <w:szCs w:val="18"/>
        </w:rPr>
        <w:t>2h od nahlášení závady.</w:t>
      </w:r>
    </w:p>
    <w:p w:rsidR="00946E38" w:rsidRPr="00946E38" w:rsidRDefault="00946E38" w:rsidP="00946E38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sz w:val="18"/>
          <w:szCs w:val="18"/>
        </w:rPr>
      </w:pPr>
      <w:r w:rsidRPr="00946E38">
        <w:rPr>
          <w:rFonts w:cs="Arial"/>
          <w:noProof/>
          <w:sz w:val="18"/>
          <w:szCs w:val="18"/>
        </w:rPr>
        <w:t xml:space="preserve">Akceptace objednávky do </w:t>
      </w:r>
      <w:r w:rsidRPr="00946E38">
        <w:rPr>
          <w:rFonts w:cs="Arial"/>
          <w:b/>
          <w:noProof/>
          <w:sz w:val="18"/>
          <w:szCs w:val="18"/>
        </w:rPr>
        <w:t>24h od doručení</w:t>
      </w:r>
      <w:r w:rsidRPr="00946E38">
        <w:rPr>
          <w:rFonts w:cs="Arial"/>
          <w:noProof/>
          <w:sz w:val="18"/>
          <w:szCs w:val="18"/>
        </w:rPr>
        <w:t>.</w:t>
      </w:r>
    </w:p>
    <w:p w:rsidR="00946E38" w:rsidRPr="00946E38" w:rsidRDefault="00946E38" w:rsidP="00946E38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sz w:val="18"/>
          <w:szCs w:val="18"/>
        </w:rPr>
      </w:pPr>
      <w:r w:rsidRPr="00946E38">
        <w:rPr>
          <w:rFonts w:cs="Arial"/>
          <w:noProof/>
          <w:sz w:val="18"/>
          <w:szCs w:val="18"/>
        </w:rPr>
        <w:t xml:space="preserve">Ukončení celkové opravy včetně dodání materiálu do </w:t>
      </w:r>
      <w:r w:rsidRPr="00946E38">
        <w:rPr>
          <w:rFonts w:cs="Arial"/>
          <w:b/>
          <w:noProof/>
          <w:sz w:val="18"/>
          <w:szCs w:val="18"/>
        </w:rPr>
        <w:t>21 kalendářních  dnů od akceptace objednávky.</w:t>
      </w:r>
    </w:p>
    <w:p w:rsidR="009960A1" w:rsidRDefault="009960A1">
      <w:pPr>
        <w:rPr>
          <w:rFonts w:eastAsia="Times New Roman" w:cs="Times New Roman"/>
          <w:sz w:val="18"/>
          <w:szCs w:val="18"/>
          <w:lang w:eastAsia="cs-CZ"/>
        </w:rPr>
      </w:pPr>
    </w:p>
    <w:p w:rsidR="009960A1" w:rsidRDefault="009960A1"/>
    <w:sectPr w:rsidR="009960A1" w:rsidSect="00407FBD">
      <w:headerReference w:type="default" r:id="rId7"/>
      <w:foot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D23" w:rsidRDefault="00963D23" w:rsidP="00963D23">
      <w:pPr>
        <w:spacing w:after="0" w:line="240" w:lineRule="auto"/>
      </w:pPr>
      <w:r>
        <w:separator/>
      </w:r>
    </w:p>
  </w:endnote>
  <w:endnote w:type="continuationSeparator" w:id="0">
    <w:p w:rsidR="00963D23" w:rsidRDefault="00963D23" w:rsidP="00963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FBD" w:rsidRPr="00407FBD" w:rsidRDefault="00407FBD" w:rsidP="00407FBD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407FBD">
      <w:rPr>
        <w:rFonts w:eastAsia="Times New Roman" w:cs="Arial"/>
        <w:sz w:val="14"/>
        <w:szCs w:val="14"/>
        <w:lang w:eastAsia="cs-CZ"/>
      </w:rPr>
      <w:t xml:space="preserve">Strana </w:t>
    </w:r>
    <w:r w:rsidRPr="00407FBD">
      <w:rPr>
        <w:rFonts w:eastAsia="Times New Roman" w:cs="Arial"/>
        <w:sz w:val="14"/>
        <w:szCs w:val="14"/>
        <w:lang w:eastAsia="cs-CZ"/>
      </w:rPr>
      <w:fldChar w:fldCharType="begin"/>
    </w:r>
    <w:r w:rsidRPr="00407FBD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407FBD">
      <w:rPr>
        <w:rFonts w:eastAsia="Times New Roman" w:cs="Arial"/>
        <w:sz w:val="14"/>
        <w:szCs w:val="14"/>
        <w:lang w:eastAsia="cs-CZ"/>
      </w:rPr>
      <w:fldChar w:fldCharType="separate"/>
    </w:r>
    <w:r w:rsidRPr="00407FBD">
      <w:rPr>
        <w:rFonts w:eastAsia="Times New Roman" w:cs="Arial"/>
        <w:sz w:val="14"/>
        <w:szCs w:val="14"/>
        <w:lang w:eastAsia="cs-CZ"/>
      </w:rPr>
      <w:t>1</w:t>
    </w:r>
    <w:r w:rsidRPr="00407FBD">
      <w:rPr>
        <w:rFonts w:eastAsia="Times New Roman" w:cs="Arial"/>
        <w:sz w:val="14"/>
        <w:szCs w:val="14"/>
        <w:lang w:eastAsia="cs-CZ"/>
      </w:rPr>
      <w:fldChar w:fldCharType="end"/>
    </w:r>
    <w:r w:rsidRPr="00407FBD">
      <w:rPr>
        <w:rFonts w:eastAsia="Times New Roman" w:cs="Arial"/>
        <w:sz w:val="14"/>
        <w:szCs w:val="14"/>
        <w:lang w:eastAsia="cs-CZ"/>
      </w:rPr>
      <w:t xml:space="preserve"> (celkem </w:t>
    </w:r>
    <w:r w:rsidRPr="00407FBD">
      <w:rPr>
        <w:rFonts w:eastAsia="Times New Roman" w:cs="Times New Roman"/>
        <w:sz w:val="14"/>
        <w:szCs w:val="14"/>
        <w:lang w:eastAsia="cs-CZ"/>
      </w:rPr>
      <w:fldChar w:fldCharType="begin"/>
    </w:r>
    <w:r w:rsidRPr="00407FBD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407FBD">
      <w:rPr>
        <w:rFonts w:eastAsia="Times New Roman" w:cs="Times New Roman"/>
        <w:sz w:val="14"/>
        <w:szCs w:val="14"/>
        <w:lang w:eastAsia="cs-CZ"/>
      </w:rPr>
      <w:fldChar w:fldCharType="separate"/>
    </w:r>
    <w:r w:rsidR="00514989" w:rsidRPr="00514989">
      <w:rPr>
        <w:rFonts w:eastAsia="Times New Roman" w:cs="Arial"/>
        <w:noProof/>
        <w:sz w:val="14"/>
        <w:szCs w:val="14"/>
        <w:lang w:eastAsia="cs-CZ"/>
      </w:rPr>
      <w:t>3</w:t>
    </w:r>
    <w:r w:rsidRPr="00407FBD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407FBD">
      <w:rPr>
        <w:rFonts w:eastAsia="Times New Roman" w:cs="Arial"/>
        <w:sz w:val="14"/>
        <w:szCs w:val="14"/>
        <w:lang w:eastAsia="cs-CZ"/>
      </w:rPr>
      <w:t>)</w:t>
    </w:r>
  </w:p>
  <w:p w:rsidR="00407FBD" w:rsidRDefault="00407F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D23" w:rsidRDefault="00963D23" w:rsidP="00963D23">
      <w:pPr>
        <w:spacing w:after="0" w:line="240" w:lineRule="auto"/>
      </w:pPr>
      <w:r>
        <w:separator/>
      </w:r>
    </w:p>
  </w:footnote>
  <w:footnote w:type="continuationSeparator" w:id="0">
    <w:p w:rsidR="00963D23" w:rsidRDefault="00963D23" w:rsidP="00963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0A9" w:rsidRPr="005670A9" w:rsidRDefault="005670A9" w:rsidP="005670A9">
    <w:pPr>
      <w:tabs>
        <w:tab w:val="center" w:pos="4536"/>
        <w:tab w:val="right" w:pos="9072"/>
      </w:tabs>
      <w:spacing w:after="0" w:line="240" w:lineRule="auto"/>
      <w:rPr>
        <w:rFonts w:eastAsia="Calibri" w:cs="Times New Roman"/>
        <w:sz w:val="18"/>
        <w:szCs w:val="24"/>
        <w:lang w:eastAsia="cs-CZ"/>
      </w:rPr>
    </w:pPr>
    <w:r w:rsidRPr="005670A9">
      <w:rPr>
        <w:rFonts w:eastAsia="Calibri" w:cs="Times New Roman"/>
        <w:sz w:val="18"/>
        <w:szCs w:val="24"/>
        <w:lang w:eastAsia="cs-CZ"/>
      </w:rPr>
      <w:t>Příloha 4</w:t>
    </w:r>
    <w:r w:rsidR="00514989">
      <w:rPr>
        <w:rFonts w:eastAsia="Calibri" w:cs="Times New Roman"/>
        <w:sz w:val="18"/>
        <w:szCs w:val="24"/>
        <w:lang w:eastAsia="cs-CZ"/>
      </w:rPr>
      <w:t>e</w:t>
    </w:r>
    <w:r w:rsidRPr="005670A9">
      <w:rPr>
        <w:rFonts w:eastAsia="Calibri" w:cs="Times New Roman"/>
        <w:sz w:val="18"/>
        <w:szCs w:val="24"/>
        <w:lang w:eastAsia="cs-CZ"/>
      </w:rPr>
      <w:t xml:space="preserve"> Zadávací dokumentace:</w:t>
    </w:r>
  </w:p>
  <w:p w:rsidR="005670A9" w:rsidRPr="005670A9" w:rsidRDefault="00514989" w:rsidP="005670A9">
    <w:pPr>
      <w:tabs>
        <w:tab w:val="center" w:pos="4536"/>
        <w:tab w:val="right" w:pos="9072"/>
      </w:tabs>
      <w:spacing w:after="0" w:line="240" w:lineRule="auto"/>
      <w:rPr>
        <w:rFonts w:eastAsia="Calibri" w:cs="Times New Roman"/>
        <w:sz w:val="18"/>
        <w:szCs w:val="24"/>
        <w:lang w:eastAsia="cs-CZ"/>
      </w:rPr>
    </w:pPr>
    <w:r>
      <w:rPr>
        <w:rFonts w:eastAsia="Calibri" w:cs="Times New Roman"/>
        <w:sz w:val="18"/>
        <w:szCs w:val="24"/>
        <w:lang w:eastAsia="cs-CZ"/>
      </w:rPr>
      <w:t>Technická specifikace</w:t>
    </w:r>
  </w:p>
  <w:p w:rsidR="00963D23" w:rsidRPr="00963D23" w:rsidRDefault="00963D23" w:rsidP="00963D23">
    <w:pPr>
      <w:pStyle w:val="Nadpis1"/>
      <w:jc w:val="center"/>
      <w:rPr>
        <w:color w:val="auto"/>
        <w:sz w:val="32"/>
        <w:szCs w:val="32"/>
      </w:rPr>
    </w:pPr>
    <w:r w:rsidRPr="00963D23">
      <w:rPr>
        <w:color w:val="auto"/>
      </w:rPr>
      <w:t>Technická specifikace</w:t>
    </w:r>
  </w:p>
  <w:p w:rsidR="00963D23" w:rsidRDefault="00963D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50154"/>
    <w:multiLevelType w:val="hybridMultilevel"/>
    <w:tmpl w:val="4F967F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E1818"/>
    <w:multiLevelType w:val="hybridMultilevel"/>
    <w:tmpl w:val="29F03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23"/>
    <w:rsid w:val="00127826"/>
    <w:rsid w:val="003727EC"/>
    <w:rsid w:val="00407FBD"/>
    <w:rsid w:val="00514989"/>
    <w:rsid w:val="005670A9"/>
    <w:rsid w:val="00611726"/>
    <w:rsid w:val="00946E38"/>
    <w:rsid w:val="00963D23"/>
    <w:rsid w:val="009960A1"/>
    <w:rsid w:val="00BF6A6B"/>
    <w:rsid w:val="00C677A8"/>
    <w:rsid w:val="00D4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3ED3D"/>
  <w15:chartTrackingRefBased/>
  <w15:docId w15:val="{65FC1AD2-2491-4068-A61A-989DF736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963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3D23"/>
  </w:style>
  <w:style w:type="paragraph" w:styleId="Zpat">
    <w:name w:val="footer"/>
    <w:basedOn w:val="Normln"/>
    <w:link w:val="ZpatChar"/>
    <w:uiPriority w:val="99"/>
    <w:unhideWhenUsed/>
    <w:rsid w:val="00963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3D23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977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4</cp:revision>
  <dcterms:created xsi:type="dcterms:W3CDTF">2023-03-30T09:46:00Z</dcterms:created>
  <dcterms:modified xsi:type="dcterms:W3CDTF">2023-04-21T08:23:00Z</dcterms:modified>
</cp:coreProperties>
</file>