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8190F" w:rsidRPr="0068190F">
        <w:rPr>
          <w:rFonts w:ascii="Verdana" w:hAnsi="Verdana"/>
          <w:sz w:val="18"/>
          <w:szCs w:val="18"/>
        </w:rPr>
        <w:t>Nákup materiálu osvětlení pro běžnou údržbu a opravy v obvodu OŘ Ústí nad Labem 2023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8190F" w:rsidRPr="0068190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190F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98BBA5"/>
  <w15:docId w15:val="{B44460DA-BDA6-4A35-ABC3-1C1FF6DD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8A9A3F-A406-4DAD-9F6E-9DF6D3819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2018-11-26T13:17:00Z</dcterms:created>
  <dcterms:modified xsi:type="dcterms:W3CDTF">2023-03-29T12:29:00Z</dcterms:modified>
</cp:coreProperties>
</file>