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EA13C2">
        <w:rPr>
          <w:rFonts w:ascii="Verdana" w:hAnsi="Verdana"/>
          <w:b/>
          <w:sz w:val="18"/>
          <w:szCs w:val="18"/>
        </w:rPr>
        <w:t>Oprava osvětlení v žst. Frýdek Místek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A13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EA13C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1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1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1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1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13C2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C684ED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2A4F60-BCAC-409E-B4C3-B008D9F7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2018-03-26T11:24:00Z</cp:lastPrinted>
  <dcterms:created xsi:type="dcterms:W3CDTF">2021-06-14T09:40:00Z</dcterms:created>
  <dcterms:modified xsi:type="dcterms:W3CDTF">2023-03-16T11:20:00Z</dcterms:modified>
</cp:coreProperties>
</file>