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514" w:rsidRDefault="00367514" w:rsidP="00615C4F">
      <w:pPr>
        <w:autoSpaceDE w:val="0"/>
        <w:autoSpaceDN w:val="0"/>
        <w:adjustRightInd w:val="0"/>
        <w:spacing w:after="120"/>
        <w:rPr>
          <w:rFonts w:cs="Arial-OneByteIdentityH"/>
          <w:b/>
          <w:color w:val="000000"/>
        </w:rPr>
      </w:pPr>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rsidR="00367514" w:rsidRDefault="00367514" w:rsidP="00367514">
      <w:pPr>
        <w:spacing w:after="0"/>
        <w:rPr>
          <w:b/>
        </w:rPr>
      </w:pPr>
      <w:bookmarkStart w:id="0" w:name="_Toc506210072"/>
      <w:r>
        <w:rPr>
          <w:b/>
        </w:rPr>
        <w:t>1 Úvodní ustanovení</w:t>
      </w:r>
      <w:bookmarkEnd w:id="0"/>
    </w:p>
    <w:p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rsidR="00367514" w:rsidRDefault="00367514" w:rsidP="00615C4F">
      <w:pPr>
        <w:spacing w:after="120"/>
      </w:pPr>
      <w:r>
        <w:t>1.3 Na každém pracovišti musí být v písemné podobě uloženy příslušné „Postupy - NVS, munice, NL“, které jsou přílohou tohoto pokynu.</w:t>
      </w:r>
    </w:p>
    <w:p w:rsidR="00367514" w:rsidRDefault="00367514" w:rsidP="00367514">
      <w:pPr>
        <w:spacing w:after="0"/>
        <w:rPr>
          <w:b/>
        </w:rPr>
      </w:pPr>
      <w:bookmarkStart w:id="1" w:name="_Toc500329937"/>
      <w:bookmarkStart w:id="2" w:name="_Toc493846159"/>
      <w:bookmarkStart w:id="3" w:name="_Toc506210073"/>
      <w:r>
        <w:rPr>
          <w:b/>
        </w:rPr>
        <w:t xml:space="preserve">2 </w:t>
      </w:r>
      <w:bookmarkEnd w:id="1"/>
      <w:bookmarkEnd w:id="2"/>
      <w:r>
        <w:rPr>
          <w:b/>
        </w:rPr>
        <w:t>Vymezení základních pojmů</w:t>
      </w:r>
      <w:bookmarkEnd w:id="3"/>
    </w:p>
    <w:p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rsidR="00AE5E60" w:rsidRDefault="00367514" w:rsidP="00AE5E60">
      <w:pPr>
        <w:spacing w:after="0"/>
      </w:pPr>
      <w:r>
        <w:t xml:space="preserve">2.3 </w:t>
      </w:r>
      <w:r w:rsidR="00AE5E60">
        <w:t>Munice je souhrnné označení  pro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r w:rsidR="00AE5E60">
        <w:t>pyropatrony,</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rsidR="00AE5E60" w:rsidRDefault="00367514" w:rsidP="00615C4F">
      <w:pPr>
        <w:widowControl w:val="0"/>
        <w:autoSpaceDE w:val="0"/>
        <w:autoSpaceDN w:val="0"/>
        <w:spacing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rsidR="00AE5E60" w:rsidRDefault="00367514" w:rsidP="00615C4F">
      <w:pPr>
        <w:widowControl w:val="0"/>
        <w:autoSpaceDE w:val="0"/>
        <w:autoSpaceDN w:val="0"/>
        <w:spacing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rsidR="00367514" w:rsidRDefault="00367514" w:rsidP="00615C4F">
      <w:pPr>
        <w:spacing w:after="120"/>
      </w:pPr>
      <w:r>
        <w:t>2.7 Zaměstnanec je pro potřeby této Směrnice každá osoba v pracovněprávním nebo obdobném poměru k CPS.</w:t>
      </w:r>
    </w:p>
    <w:p w:rsidR="00367514" w:rsidRDefault="00367514" w:rsidP="00367514">
      <w:pPr>
        <w:spacing w:after="0"/>
        <w:rPr>
          <w:b/>
        </w:rPr>
      </w:pPr>
      <w:bookmarkStart w:id="4" w:name="_Toc506210074"/>
      <w:r>
        <w:rPr>
          <w:b/>
        </w:rPr>
        <w:t>3 Obecné zásady</w:t>
      </w:r>
      <w:bookmarkEnd w:id="4"/>
    </w:p>
    <w:p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rsidR="00367514" w:rsidRDefault="00367514" w:rsidP="00367514">
      <w:pPr>
        <w:spacing w:after="0"/>
      </w:pPr>
      <w:r>
        <w:t xml:space="preserve">3.2 Po zjištění výskytu podezřelého předmětu postupuje každý zaměstnanec maximálně uvážlivě a klidně s cílem zabránit šíření paniky. </w:t>
      </w:r>
    </w:p>
    <w:p w:rsidR="00367514" w:rsidRDefault="00367514" w:rsidP="00367514">
      <w:pPr>
        <w:spacing w:after="0"/>
      </w:pPr>
      <w:r>
        <w:t xml:space="preserve">3.3 Dokud není spolehlivě prokázán opak, považuje se nalezený předmět za podezřelý předmět. </w:t>
      </w:r>
    </w:p>
    <w:p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rsidR="00367514" w:rsidRDefault="00367514" w:rsidP="00367514">
      <w:pPr>
        <w:spacing w:after="0"/>
        <w:rPr>
          <w:rFonts w:cs="Arial-OneByteIdentityH"/>
          <w:b/>
          <w:color w:val="000000"/>
        </w:rPr>
      </w:pPr>
      <w:r>
        <w:lastRenderedPageBreak/>
        <w:t>3.5 Ka</w:t>
      </w:r>
      <w:bookmarkStart w:id="5" w:name="_GoBack"/>
      <w:bookmarkEnd w:id="5"/>
      <w:r>
        <w:t>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rsidR="00367514" w:rsidRDefault="00367514" w:rsidP="00367514">
      <w:pPr>
        <w:pStyle w:val="NADPISpostupy"/>
        <w:spacing w:after="0"/>
        <w:rPr>
          <w:sz w:val="18"/>
          <w:szCs w:val="18"/>
        </w:rPr>
      </w:pPr>
      <w:bookmarkStart w:id="6" w:name="_Toc506210084"/>
      <w:bookmarkStart w:id="7" w:name="_Toc503887451"/>
      <w:r>
        <w:rPr>
          <w:sz w:val="18"/>
          <w:szCs w:val="18"/>
        </w:rPr>
        <w:t>POSTUPY – NVS, MUNICE, NL</w:t>
      </w:r>
    </w:p>
    <w:p w:rsidR="00367514" w:rsidRDefault="00367514" w:rsidP="00615C4F">
      <w:pPr>
        <w:spacing w:after="120"/>
      </w:pPr>
      <w:r>
        <w:t>Postup v případě anonymního oznámení o uložení nebo nálezu podezřelého předmětu, u kterého lze rozpoznat, nebo předpokládat, že se jedná o nástražný výbušný systém (NVS) nebo munici nebo nebezpečnou látku (NL).</w:t>
      </w:r>
    </w:p>
    <w:p w:rsidR="00367514" w:rsidRDefault="00367514" w:rsidP="00615C4F">
      <w:pPr>
        <w:pStyle w:val="Nadpis2ploha"/>
        <w:numPr>
          <w:ilvl w:val="0"/>
          <w:numId w:val="35"/>
        </w:numPr>
        <w:tabs>
          <w:tab w:val="left" w:pos="708"/>
        </w:tabs>
        <w:spacing w:before="0" w:after="0"/>
        <w:jc w:val="left"/>
        <w:rPr>
          <w:sz w:val="18"/>
          <w:szCs w:val="18"/>
        </w:rPr>
      </w:pPr>
      <w:r>
        <w:rPr>
          <w:sz w:val="18"/>
          <w:szCs w:val="18"/>
        </w:rPr>
        <w:t>Příjem anonymní telefonické zprávy o uložení podezřelého předmětu</w:t>
      </w:r>
    </w:p>
    <w:p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rsidR="00367514" w:rsidRDefault="00367514" w:rsidP="00367514">
      <w:pPr>
        <w:numPr>
          <w:ilvl w:val="0"/>
          <w:numId w:val="37"/>
        </w:numPr>
        <w:spacing w:after="0" w:line="240" w:lineRule="auto"/>
        <w:jc w:val="both"/>
      </w:pPr>
      <w:r>
        <w:t>rozlišení, zda se jedná o hlas mužský, ženský, dětský, mladý, starší,</w:t>
      </w:r>
    </w:p>
    <w:p w:rsidR="00367514" w:rsidRDefault="00367514" w:rsidP="00367514">
      <w:pPr>
        <w:numPr>
          <w:ilvl w:val="0"/>
          <w:numId w:val="37"/>
        </w:numPr>
        <w:spacing w:after="0" w:line="240" w:lineRule="auto"/>
        <w:jc w:val="both"/>
      </w:pPr>
      <w:r>
        <w:t>hlas klidný, vzrušený, dávající dojem psychicky labilního člověka,</w:t>
      </w:r>
    </w:p>
    <w:p w:rsidR="00367514" w:rsidRDefault="00367514" w:rsidP="00367514">
      <w:pPr>
        <w:numPr>
          <w:ilvl w:val="0"/>
          <w:numId w:val="37"/>
        </w:numPr>
        <w:spacing w:after="0" w:line="240" w:lineRule="auto"/>
        <w:jc w:val="both"/>
      </w:pPr>
      <w:r>
        <w:t>jazyk řeči – čeština, cizí jazyk, lámaná čeština, přízvuk a vada řeči,</w:t>
      </w:r>
    </w:p>
    <w:p w:rsidR="00367514" w:rsidRDefault="00367514" w:rsidP="00367514">
      <w:pPr>
        <w:numPr>
          <w:ilvl w:val="0"/>
          <w:numId w:val="37"/>
        </w:numPr>
        <w:spacing w:after="0" w:line="240" w:lineRule="auto"/>
        <w:jc w:val="both"/>
      </w:pPr>
      <w:r>
        <w:t>zvuky v pozadí telefonátu.</w:t>
      </w:r>
    </w:p>
    <w:p w:rsidR="00367514" w:rsidRDefault="00367514" w:rsidP="00367514">
      <w:pPr>
        <w:numPr>
          <w:ilvl w:val="0"/>
          <w:numId w:val="36"/>
        </w:numPr>
        <w:tabs>
          <w:tab w:val="left" w:pos="709"/>
          <w:tab w:val="left" w:pos="4253"/>
        </w:tabs>
        <w:spacing w:after="0" w:line="240" w:lineRule="auto"/>
        <w:jc w:val="both"/>
      </w:pPr>
      <w:r>
        <w:t>Vhodným způsobem zjišťujte:</w:t>
      </w:r>
    </w:p>
    <w:p w:rsidR="00367514" w:rsidRDefault="00367514" w:rsidP="00367514">
      <w:pPr>
        <w:numPr>
          <w:ilvl w:val="0"/>
          <w:numId w:val="37"/>
        </w:numPr>
        <w:spacing w:after="0" w:line="240" w:lineRule="auto"/>
        <w:jc w:val="both"/>
      </w:pPr>
      <w:r>
        <w:t>specifikaci prostoru, ve kterém má být podezřelý předmět uložen,</w:t>
      </w:r>
    </w:p>
    <w:p w:rsidR="00367514" w:rsidRDefault="00367514" w:rsidP="00367514">
      <w:pPr>
        <w:numPr>
          <w:ilvl w:val="0"/>
          <w:numId w:val="37"/>
        </w:numPr>
        <w:spacing w:after="0" w:line="240" w:lineRule="auto"/>
        <w:jc w:val="both"/>
      </w:pPr>
      <w:r>
        <w:t>způsob aktivace NVS časovým spínačem nebo dálkovým ovládáním,</w:t>
      </w:r>
    </w:p>
    <w:p w:rsidR="00367514" w:rsidRDefault="00367514" w:rsidP="00367514">
      <w:pPr>
        <w:numPr>
          <w:ilvl w:val="0"/>
          <w:numId w:val="37"/>
        </w:numPr>
        <w:spacing w:after="0" w:line="240" w:lineRule="auto"/>
        <w:jc w:val="both"/>
      </w:pPr>
      <w:r>
        <w:t>zda si pachatel klade nějaké podmínky.</w:t>
      </w:r>
    </w:p>
    <w:p w:rsidR="00367514" w:rsidRDefault="00367514" w:rsidP="00367514">
      <w:pPr>
        <w:numPr>
          <w:ilvl w:val="0"/>
          <w:numId w:val="36"/>
        </w:numPr>
        <w:tabs>
          <w:tab w:val="left" w:pos="709"/>
          <w:tab w:val="left" w:pos="4253"/>
        </w:tabs>
        <w:spacing w:after="0" w:line="240" w:lineRule="auto"/>
        <w:jc w:val="both"/>
      </w:pPr>
      <w:r>
        <w:t>Pokuste se pachateli jeho úmysl rozmluvit.</w:t>
      </w:r>
    </w:p>
    <w:p w:rsidR="00367514" w:rsidRDefault="00367514" w:rsidP="00367514">
      <w:pPr>
        <w:numPr>
          <w:ilvl w:val="0"/>
          <w:numId w:val="36"/>
        </w:numPr>
        <w:tabs>
          <w:tab w:val="left" w:pos="709"/>
          <w:tab w:val="left" w:pos="4253"/>
        </w:tabs>
        <w:spacing w:after="0" w:line="240" w:lineRule="auto"/>
        <w:jc w:val="both"/>
      </w:pPr>
      <w:r>
        <w:t xml:space="preserve">Nahlaste incident dle bodu 3. </w:t>
      </w:r>
    </w:p>
    <w:p w:rsidR="00367514" w:rsidRDefault="00367514" w:rsidP="00615C4F">
      <w:pPr>
        <w:numPr>
          <w:ilvl w:val="0"/>
          <w:numId w:val="36"/>
        </w:numPr>
        <w:tabs>
          <w:tab w:val="left" w:pos="709"/>
          <w:tab w:val="left" w:pos="4253"/>
        </w:tabs>
        <w:spacing w:after="120" w:line="240" w:lineRule="auto"/>
        <w:jc w:val="both"/>
      </w:pPr>
      <w:r>
        <w:t>Postupujte dle pokynů příslušníků složek IZS.</w:t>
      </w:r>
    </w:p>
    <w:p w:rsidR="00367514" w:rsidRDefault="00367514" w:rsidP="00615C4F">
      <w:pPr>
        <w:pStyle w:val="Nadpis2ploha"/>
        <w:numPr>
          <w:ilvl w:val="0"/>
          <w:numId w:val="35"/>
        </w:numPr>
        <w:tabs>
          <w:tab w:val="left" w:pos="708"/>
        </w:tabs>
        <w:spacing w:before="0" w:after="0"/>
        <w:jc w:val="left"/>
        <w:rPr>
          <w:sz w:val="18"/>
          <w:szCs w:val="18"/>
        </w:rPr>
      </w:pPr>
      <w:r>
        <w:rPr>
          <w:sz w:val="18"/>
          <w:szCs w:val="18"/>
        </w:rPr>
        <w:t>Nález podezřelého předmětu v ŽST</w:t>
      </w:r>
    </w:p>
    <w:p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rsidR="00367514" w:rsidRDefault="00367514" w:rsidP="00615C4F">
      <w:pPr>
        <w:numPr>
          <w:ilvl w:val="0"/>
          <w:numId w:val="38"/>
        </w:numPr>
        <w:tabs>
          <w:tab w:val="left" w:pos="709"/>
        </w:tabs>
        <w:spacing w:after="0" w:line="240" w:lineRule="auto"/>
        <w:ind w:left="714" w:hanging="357"/>
        <w:jc w:val="both"/>
      </w:pPr>
      <w:r>
        <w:t xml:space="preserve">Z místa nálezu se rozvážně a bez zbytečného odkladu vzdalte. </w:t>
      </w:r>
    </w:p>
    <w:p w:rsidR="00367514" w:rsidRDefault="00367514" w:rsidP="00615C4F">
      <w:pPr>
        <w:numPr>
          <w:ilvl w:val="0"/>
          <w:numId w:val="38"/>
        </w:numPr>
        <w:tabs>
          <w:tab w:val="left" w:pos="709"/>
        </w:tabs>
        <w:spacing w:after="0" w:line="240" w:lineRule="auto"/>
        <w:ind w:left="714" w:hanging="357"/>
        <w:jc w:val="both"/>
      </w:pPr>
      <w:r>
        <w:t xml:space="preserve">Zamezte nebo zmírněte otřesy a vibrace v bezprostřední blízkosti místa nálezu. </w:t>
      </w:r>
    </w:p>
    <w:p w:rsidR="00367514" w:rsidRDefault="00367514" w:rsidP="00615C4F">
      <w:pPr>
        <w:numPr>
          <w:ilvl w:val="0"/>
          <w:numId w:val="38"/>
        </w:numPr>
        <w:tabs>
          <w:tab w:val="left" w:pos="709"/>
        </w:tabs>
        <w:spacing w:after="0" w:line="240" w:lineRule="auto"/>
        <w:ind w:left="714" w:hanging="357"/>
        <w:jc w:val="both"/>
      </w:pPr>
      <w:r>
        <w:t xml:space="preserve">Zamezte přístup k ohroženému místu nepovolaným osobám (slovní upozornění na nebezpečí výbuchu). </w:t>
      </w:r>
    </w:p>
    <w:p w:rsidR="00367514" w:rsidRDefault="00367514" w:rsidP="00615C4F">
      <w:pPr>
        <w:numPr>
          <w:ilvl w:val="0"/>
          <w:numId w:val="38"/>
        </w:numPr>
        <w:tabs>
          <w:tab w:val="left" w:pos="709"/>
        </w:tabs>
        <w:spacing w:after="0" w:line="240" w:lineRule="auto"/>
        <w:ind w:left="714" w:hanging="357"/>
        <w:jc w:val="both"/>
      </w:pPr>
      <w:r>
        <w:t>Nahlaste incident dle bodu 3.</w:t>
      </w:r>
    </w:p>
    <w:p w:rsidR="00367514" w:rsidRDefault="00367514" w:rsidP="00615C4F">
      <w:pPr>
        <w:numPr>
          <w:ilvl w:val="0"/>
          <w:numId w:val="38"/>
        </w:numPr>
        <w:tabs>
          <w:tab w:val="left" w:pos="709"/>
        </w:tabs>
        <w:spacing w:after="120" w:line="240" w:lineRule="auto"/>
        <w:ind w:left="714" w:hanging="357"/>
        <w:jc w:val="both"/>
      </w:pPr>
      <w:r>
        <w:t>Postupujte dle pokynů příslušníků složek IZS.</w:t>
      </w:r>
    </w:p>
    <w:p w:rsidR="00367514" w:rsidRDefault="00367514" w:rsidP="00615C4F">
      <w:pPr>
        <w:pStyle w:val="Nadpis2ploha"/>
        <w:numPr>
          <w:ilvl w:val="0"/>
          <w:numId w:val="35"/>
        </w:numPr>
        <w:tabs>
          <w:tab w:val="left" w:pos="708"/>
        </w:tabs>
        <w:spacing w:before="0" w:after="0"/>
        <w:jc w:val="left"/>
        <w:rPr>
          <w:sz w:val="18"/>
          <w:szCs w:val="18"/>
        </w:rPr>
      </w:pPr>
      <w:r>
        <w:rPr>
          <w:sz w:val="18"/>
          <w:szCs w:val="18"/>
        </w:rPr>
        <w:t>Vyrozumění</w:t>
      </w:r>
    </w:p>
    <w:p w:rsidR="00367514" w:rsidRDefault="00367514" w:rsidP="00367514">
      <w:pPr>
        <w:spacing w:after="0"/>
      </w:pPr>
      <w:r>
        <w:t xml:space="preserve">Anonymní oznámení o uložení nebo nález podezřelého předmětu nahlaste těmto subjektům: </w:t>
      </w:r>
    </w:p>
    <w:p w:rsidR="00367514" w:rsidRDefault="00367514" w:rsidP="00367514">
      <w:pPr>
        <w:numPr>
          <w:ilvl w:val="0"/>
          <w:numId w:val="39"/>
        </w:numPr>
        <w:tabs>
          <w:tab w:val="left" w:pos="709"/>
          <w:tab w:val="left" w:pos="4253"/>
        </w:tabs>
        <w:spacing w:after="0" w:line="240" w:lineRule="auto"/>
        <w:jc w:val="both"/>
      </w:pPr>
      <w:r>
        <w:t>Tísňová linka</w:t>
      </w:r>
      <w:r>
        <w:tab/>
      </w:r>
      <w:r>
        <w:tab/>
        <w:t>112</w:t>
      </w:r>
    </w:p>
    <w:p w:rsidR="00367514" w:rsidRDefault="00367514" w:rsidP="00367514">
      <w:pPr>
        <w:numPr>
          <w:ilvl w:val="0"/>
          <w:numId w:val="39"/>
        </w:numPr>
        <w:tabs>
          <w:tab w:val="left" w:pos="709"/>
          <w:tab w:val="left" w:pos="4253"/>
        </w:tabs>
        <w:spacing w:after="0" w:line="240" w:lineRule="auto"/>
        <w:jc w:val="both"/>
      </w:pPr>
      <w:r>
        <w:t>HZS SŽ</w:t>
      </w:r>
      <w:r>
        <w:tab/>
      </w:r>
      <w:r>
        <w:tab/>
        <w:t>972 235 150 nebo 606 781 160</w:t>
      </w:r>
    </w:p>
    <w:p w:rsidR="00367514" w:rsidRDefault="00367514" w:rsidP="00367514">
      <w:pPr>
        <w:numPr>
          <w:ilvl w:val="0"/>
          <w:numId w:val="39"/>
        </w:numPr>
        <w:tabs>
          <w:tab w:val="left" w:pos="709"/>
          <w:tab w:val="left" w:pos="4253"/>
        </w:tabs>
        <w:spacing w:after="0" w:line="240" w:lineRule="auto"/>
        <w:jc w:val="both"/>
      </w:pPr>
      <w:r>
        <w:t>Ohlašovací pracoviště SŽ</w:t>
      </w:r>
      <w:r>
        <w:tab/>
      </w:r>
      <w:r>
        <w:tab/>
        <w:t>podle místa oznámení o uložení nebo nálezu</w:t>
      </w:r>
    </w:p>
    <w:p w:rsidR="00AE5E60" w:rsidRDefault="00AE5E60" w:rsidP="00AE5E60">
      <w:pPr>
        <w:numPr>
          <w:ilvl w:val="0"/>
          <w:numId w:val="39"/>
        </w:numPr>
        <w:tabs>
          <w:tab w:val="left" w:pos="709"/>
          <w:tab w:val="left" w:pos="4253"/>
        </w:tabs>
        <w:spacing w:after="0" w:line="240" w:lineRule="auto"/>
        <w:jc w:val="both"/>
      </w:pPr>
      <w:r>
        <w:t>Zaměstnanec krizového řízení</w:t>
      </w:r>
      <w:r>
        <w:tab/>
      </w:r>
      <w:r>
        <w:tab/>
      </w:r>
      <w:r w:rsidRPr="00AE5E60">
        <w:t>972 226</w:t>
      </w:r>
      <w:r>
        <w:t> </w:t>
      </w:r>
      <w:r w:rsidRPr="00AE5E60">
        <w:t>592</w:t>
      </w:r>
      <w:r>
        <w:t xml:space="preserve"> </w:t>
      </w:r>
    </w:p>
    <w:p w:rsidR="00367514" w:rsidRDefault="00367514" w:rsidP="00367514">
      <w:pPr>
        <w:spacing w:before="120" w:after="0"/>
        <w:rPr>
          <w:b/>
        </w:rPr>
      </w:pPr>
      <w:r>
        <w:rPr>
          <w:b/>
        </w:rPr>
        <w:t>Při telefonické komunikaci s IZS dodržujte následující postup:</w:t>
      </w:r>
    </w:p>
    <w:p w:rsidR="00367514" w:rsidRDefault="00367514" w:rsidP="00367514">
      <w:pPr>
        <w:numPr>
          <w:ilvl w:val="0"/>
          <w:numId w:val="40"/>
        </w:numPr>
        <w:tabs>
          <w:tab w:val="left" w:pos="709"/>
          <w:tab w:val="left" w:pos="4253"/>
        </w:tabs>
        <w:spacing w:after="0" w:line="240" w:lineRule="auto"/>
        <w:jc w:val="both"/>
      </w:pPr>
      <w:r>
        <w:t>Představte se celým jménem.</w:t>
      </w:r>
    </w:p>
    <w:p w:rsidR="00367514" w:rsidRDefault="00367514" w:rsidP="00367514">
      <w:pPr>
        <w:numPr>
          <w:ilvl w:val="0"/>
          <w:numId w:val="40"/>
        </w:numPr>
        <w:tabs>
          <w:tab w:val="left" w:pos="709"/>
          <w:tab w:val="left" w:pos="4253"/>
        </w:tabs>
        <w:spacing w:after="0" w:line="240" w:lineRule="auto"/>
        <w:jc w:val="both"/>
      </w:pPr>
      <w:r>
        <w:t>Sdělte název podniku.</w:t>
      </w:r>
    </w:p>
    <w:p w:rsidR="00367514" w:rsidRDefault="00367514" w:rsidP="00367514">
      <w:pPr>
        <w:numPr>
          <w:ilvl w:val="0"/>
          <w:numId w:val="40"/>
        </w:numPr>
        <w:tabs>
          <w:tab w:val="left" w:pos="709"/>
          <w:tab w:val="left" w:pos="4253"/>
        </w:tabs>
        <w:spacing w:after="0" w:line="240" w:lineRule="auto"/>
        <w:jc w:val="both"/>
      </w:pPr>
      <w:r>
        <w:t>Sdělte, odkud voláte.</w:t>
      </w:r>
    </w:p>
    <w:p w:rsidR="00367514" w:rsidRDefault="00367514" w:rsidP="00367514">
      <w:pPr>
        <w:numPr>
          <w:ilvl w:val="0"/>
          <w:numId w:val="40"/>
        </w:numPr>
        <w:tabs>
          <w:tab w:val="left" w:pos="709"/>
          <w:tab w:val="left" w:pos="4253"/>
        </w:tabs>
        <w:spacing w:after="0" w:line="240" w:lineRule="auto"/>
        <w:jc w:val="both"/>
      </w:pPr>
      <w:r>
        <w:t>Popište, co se stalo.</w:t>
      </w:r>
    </w:p>
    <w:p w:rsidR="00367514" w:rsidRDefault="00367514" w:rsidP="00367514">
      <w:pPr>
        <w:numPr>
          <w:ilvl w:val="0"/>
          <w:numId w:val="40"/>
        </w:numPr>
        <w:tabs>
          <w:tab w:val="left" w:pos="709"/>
          <w:tab w:val="left" w:pos="4253"/>
        </w:tabs>
        <w:spacing w:after="0" w:line="240" w:lineRule="auto"/>
        <w:jc w:val="both"/>
      </w:pPr>
      <w:r>
        <w:t>Popište, jaká je situace teď.</w:t>
      </w:r>
    </w:p>
    <w:p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rsidR="00367514" w:rsidRDefault="00367514" w:rsidP="00367514">
      <w:pPr>
        <w:numPr>
          <w:ilvl w:val="0"/>
          <w:numId w:val="40"/>
        </w:numPr>
        <w:tabs>
          <w:tab w:val="left" w:pos="709"/>
          <w:tab w:val="left" w:pos="4253"/>
        </w:tabs>
        <w:spacing w:after="0" w:line="240" w:lineRule="auto"/>
        <w:jc w:val="both"/>
      </w:pPr>
      <w:r>
        <w:t xml:space="preserve">Nezavěšujte jako první. </w:t>
      </w:r>
    </w:p>
    <w:p w:rsidR="00367514" w:rsidRDefault="00367514" w:rsidP="00615C4F">
      <w:pPr>
        <w:spacing w:after="120"/>
      </w:pPr>
      <w:r>
        <w:t>Po ohlášení události spolupracujte se složkami IZS a dbejte jejich pokynů.</w:t>
      </w:r>
    </w:p>
    <w:p w:rsidR="00367514" w:rsidRDefault="00367514" w:rsidP="00615C4F">
      <w:pPr>
        <w:pStyle w:val="Nadpis2ploha"/>
        <w:numPr>
          <w:ilvl w:val="0"/>
          <w:numId w:val="35"/>
        </w:numPr>
        <w:tabs>
          <w:tab w:val="left" w:pos="708"/>
        </w:tabs>
        <w:spacing w:before="0" w:after="0"/>
        <w:jc w:val="left"/>
        <w:rPr>
          <w:sz w:val="18"/>
          <w:szCs w:val="18"/>
        </w:rPr>
      </w:pPr>
      <w:r>
        <w:rPr>
          <w:sz w:val="18"/>
          <w:szCs w:val="18"/>
        </w:rPr>
        <w:t>Evakuace</w:t>
      </w:r>
    </w:p>
    <w:p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rsidR="00367514" w:rsidRDefault="00367514" w:rsidP="00367514">
      <w:pPr>
        <w:spacing w:after="0"/>
      </w:pPr>
      <w:r>
        <w:t xml:space="preserve">Před opuštěním pracoviště proveďte tyto úkony: </w:t>
      </w:r>
    </w:p>
    <w:p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6"/>
      <w:bookmarkEnd w:id="7"/>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AEE" w:rsidRDefault="00BC3AEE" w:rsidP="00962258">
      <w:pPr>
        <w:spacing w:after="0" w:line="240" w:lineRule="auto"/>
      </w:pPr>
      <w:r>
        <w:separator/>
      </w:r>
    </w:p>
  </w:endnote>
  <w:endnote w:type="continuationSeparator" w:id="0">
    <w:p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C4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5C4F">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DC34C32" wp14:editId="084EEE9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747F4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724A558" wp14:editId="33E8168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5862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C4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5C4F">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p>
      </w:tc>
      <w:tc>
        <w:tcPr>
          <w:tcW w:w="2835" w:type="dxa"/>
          <w:shd w:val="clear" w:color="auto" w:fill="auto"/>
          <w:tcMar>
            <w:left w:w="0" w:type="dxa"/>
            <w:right w:w="0" w:type="dxa"/>
          </w:tcMar>
        </w:tcPr>
        <w:p w:rsidR="00F1715C" w:rsidRDefault="00F1715C" w:rsidP="00460660">
          <w:pPr>
            <w:pStyle w:val="Zpat"/>
          </w:pP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E67A58A" wp14:editId="69469B3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925DBD"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4BD5F07" wp14:editId="7FF365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99FF76"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AEE" w:rsidRDefault="00BC3AEE" w:rsidP="00962258">
      <w:pPr>
        <w:spacing w:after="0" w:line="240" w:lineRule="auto"/>
      </w:pPr>
      <w:r>
        <w:separator/>
      </w:r>
    </w:p>
  </w:footnote>
  <w:footnote w:type="continuationSeparator" w:id="0">
    <w:p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rsidTr="00367514">
      <w:trPr>
        <w:trHeight w:hRule="exact" w:val="558"/>
      </w:trPr>
      <w:tc>
        <w:tcPr>
          <w:tcW w:w="1342" w:type="dxa"/>
          <w:tcMar>
            <w:left w:w="0" w:type="dxa"/>
            <w:right w:w="0" w:type="dxa"/>
          </w:tcMar>
        </w:tcPr>
        <w:p w:rsidR="00F1715C" w:rsidRPr="00B8518B" w:rsidRDefault="00F1715C" w:rsidP="00FC6389">
          <w:pPr>
            <w:pStyle w:val="Zpat"/>
            <w:rPr>
              <w:rStyle w:val="slostrnky"/>
            </w:rPr>
          </w:pPr>
        </w:p>
      </w:tc>
      <w:tc>
        <w:tcPr>
          <w:tcW w:w="3409" w:type="dxa"/>
          <w:shd w:val="clear" w:color="auto" w:fill="auto"/>
          <w:tcMar>
            <w:left w:w="0" w:type="dxa"/>
            <w:right w:w="0" w:type="dxa"/>
          </w:tcMar>
        </w:tcPr>
        <w:p w:rsidR="00F1715C" w:rsidRDefault="00F1715C" w:rsidP="00FC6389">
          <w:pPr>
            <w:pStyle w:val="Zpat"/>
          </w:pPr>
        </w:p>
      </w:tc>
      <w:tc>
        <w:tcPr>
          <w:tcW w:w="5617" w:type="dxa"/>
          <w:shd w:val="clear" w:color="auto" w:fill="auto"/>
          <w:tcMar>
            <w:left w:w="0" w:type="dxa"/>
            <w:right w:w="0" w:type="dxa"/>
          </w:tcMar>
        </w:tcPr>
        <w:p w:rsidR="00F1715C" w:rsidRPr="00D6163D" w:rsidRDefault="00F1715C" w:rsidP="00FC6389">
          <w:pPr>
            <w:pStyle w:val="Druhdokumentu"/>
          </w:pPr>
        </w:p>
      </w:tc>
    </w:tr>
    <w:tr w:rsidR="009F392E" w:rsidTr="00367514">
      <w:trPr>
        <w:trHeight w:hRule="exact" w:val="642"/>
      </w:trPr>
      <w:tc>
        <w:tcPr>
          <w:tcW w:w="1342" w:type="dxa"/>
          <w:tcMar>
            <w:left w:w="0" w:type="dxa"/>
            <w:right w:w="0" w:type="dxa"/>
          </w:tcMar>
        </w:tcPr>
        <w:p w:rsidR="009F392E" w:rsidRPr="00B8518B" w:rsidRDefault="009F392E" w:rsidP="00FC6389">
          <w:pPr>
            <w:pStyle w:val="Zpat"/>
            <w:rPr>
              <w:rStyle w:val="slostrnky"/>
            </w:rPr>
          </w:pPr>
        </w:p>
      </w:tc>
      <w:tc>
        <w:tcPr>
          <w:tcW w:w="3409" w:type="dxa"/>
          <w:shd w:val="clear" w:color="auto" w:fill="auto"/>
          <w:tcMar>
            <w:left w:w="0" w:type="dxa"/>
            <w:right w:w="0" w:type="dxa"/>
          </w:tcMar>
        </w:tcPr>
        <w:p w:rsidR="009F392E" w:rsidRDefault="009F392E" w:rsidP="00FC6389">
          <w:pPr>
            <w:pStyle w:val="Zpat"/>
          </w:pPr>
        </w:p>
      </w:tc>
      <w:tc>
        <w:tcPr>
          <w:tcW w:w="5617"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A6D02AF" wp14:editId="130C9C1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15C4F"/>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71FC2"/>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3.xml><?xml version="1.0" encoding="utf-8"?>
<ds:datastoreItem xmlns:ds="http://schemas.openxmlformats.org/officeDocument/2006/customXml" ds:itemID="{C30DFA60-EE1E-4F20-9981-5485AB44F049}">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0FE8E73-89E4-4E24-B0B8-468172E9C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22</TotalTime>
  <Pages>2</Pages>
  <Words>955</Words>
  <Characters>5641</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Kalinová Jitka</cp:lastModifiedBy>
  <cp:revision>3</cp:revision>
  <cp:lastPrinted>2020-05-21T08:09:00Z</cp:lastPrinted>
  <dcterms:created xsi:type="dcterms:W3CDTF">2021-08-03T09:16:00Z</dcterms:created>
  <dcterms:modified xsi:type="dcterms:W3CDTF">2023-02-13T09:27:00Z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