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>BIM Execution Plan</w:t>
      </w:r>
    </w:p>
    <w:p w:rsidR="00536998" w:rsidRDefault="00536998" w:rsidP="006C2343">
      <w:pPr>
        <w:pStyle w:val="Titul2"/>
      </w:pPr>
    </w:p>
    <w:p w:rsidR="00496119" w:rsidRDefault="00496119" w:rsidP="00496119">
      <w:pPr>
        <w:pStyle w:val="Titul2"/>
      </w:pPr>
      <w:r>
        <w:t>Zhotovení Projektové dokumentace</w:t>
      </w:r>
      <w:r>
        <w:br/>
        <w:t>a Z</w:t>
      </w:r>
      <w:r w:rsidRPr="00BF54FE">
        <w:t>h</w:t>
      </w:r>
      <w:r w:rsidRPr="009C3C55">
        <w:t>otov</w:t>
      </w:r>
      <w:r w:rsidRPr="00BF54FE">
        <w:t>ení stavby</w:t>
      </w: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496119" w:rsidP="007D1E57">
      <w:pPr>
        <w:pStyle w:val="Titul2"/>
      </w:pPr>
      <w:sdt>
        <w:sdtPr>
          <w:rPr>
            <w:rStyle w:val="Nzevakce"/>
            <w:b/>
          </w:rPr>
          <w:alias w:val="Název akce - VYplnit pole - přenese se do zápatí"/>
          <w:tag w:val="Název akce"/>
          <w:id w:val="1889687308"/>
          <w:placeholder>
            <w:docPart w:val="B9DFBE7423B84EA1BEFB70AA1EE171D3"/>
          </w:placeholder>
          <w:text/>
        </w:sdtPr>
        <w:sdtContent>
          <w:r w:rsidRPr="0062459E">
            <w:rPr>
              <w:rStyle w:val="Nzevakce"/>
              <w:b/>
            </w:rPr>
            <w:t>„ETCS státní hranice Německo – Dolní Žleb – Kralupy n. Vlt.“</w:t>
          </w:r>
        </w:sdtContent>
      </w:sdt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496119">
        <w:t>21</w:t>
      </w:r>
      <w:r w:rsidR="003D5B89" w:rsidRPr="008D63E4">
        <w:t>.</w:t>
      </w:r>
      <w:r w:rsidRPr="008D63E4">
        <w:t xml:space="preserve"> </w:t>
      </w:r>
      <w:r w:rsidR="006366CC">
        <w:t>0</w:t>
      </w:r>
      <w:r w:rsidR="0025379E">
        <w:t>2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</w:t>
      </w:r>
      <w:r w:rsidR="0025379E">
        <w:t>3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A84CD5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A84CD5">
        <w:rPr>
          <w:noProof/>
        </w:rPr>
        <w:t>1.</w:t>
      </w:r>
      <w:r w:rsidR="00A84CD5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A84CD5">
        <w:rPr>
          <w:noProof/>
        </w:rPr>
        <w:t>Identifikační údaje STAVBY</w:t>
      </w:r>
      <w:r w:rsidR="00A84CD5">
        <w:rPr>
          <w:noProof/>
        </w:rPr>
        <w:tab/>
      </w:r>
      <w:r w:rsidR="00A84CD5">
        <w:rPr>
          <w:noProof/>
        </w:rPr>
        <w:fldChar w:fldCharType="begin"/>
      </w:r>
      <w:r w:rsidR="00A84CD5">
        <w:rPr>
          <w:noProof/>
        </w:rPr>
        <w:instrText xml:space="preserve"> PAGEREF _Toc80793108 \h </w:instrText>
      </w:r>
      <w:r w:rsidR="00A84CD5">
        <w:rPr>
          <w:noProof/>
        </w:rPr>
      </w:r>
      <w:r w:rsidR="00A84CD5">
        <w:rPr>
          <w:noProof/>
        </w:rPr>
        <w:fldChar w:fldCharType="separate"/>
      </w:r>
      <w:r w:rsidR="00A84CD5">
        <w:rPr>
          <w:noProof/>
        </w:rPr>
        <w:t>4</w:t>
      </w:r>
      <w:r w:rsidR="00A84CD5"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Podrobný 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Postup zpracování a schvalování Díla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 1 – 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 a vazba na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dle dokumentace a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podrobnost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společného datového prostředí: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7.1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Default="00273380" w:rsidP="00D9718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F37858" w:rsidRPr="00AD0C7B" w:rsidTr="00806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Building Information Modeling/Management – digitální informační (datový)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Bim Execution Plan - Dokument popisující postupy spolupráce, odpovědnosti a datovou strukturu digitálního modelu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>
              <w:t xml:space="preserve"> staveb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 pro režim BIM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Industry Foundation Classes – univerzální datový formát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17529C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</w:tbl>
    <w:p w:rsidR="00D70454" w:rsidRDefault="00D70454">
      <w:pPr>
        <w:rPr>
          <w:rFonts w:asciiTheme="majorHAnsi" w:hAnsiTheme="majorHAnsi"/>
          <w:b/>
          <w:caps/>
          <w:sz w:val="22"/>
        </w:rPr>
      </w:pPr>
      <w:bookmarkStart w:id="8" w:name="_Toc20977909"/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80793108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8079310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25379E" w:rsidRPr="00F2688E" w:rsidTr="00B224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25379E" w:rsidRPr="00F2688E" w:rsidRDefault="0025379E" w:rsidP="00B224B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0939D8" w:rsidRPr="00F2688E" w:rsidTr="00B224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939D8" w:rsidRPr="00F2688E" w:rsidRDefault="000939D8" w:rsidP="000939D8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0939D8" w:rsidRPr="00F2688E" w:rsidRDefault="000939D8" w:rsidP="000939D8">
            <w:pPr>
              <w:pStyle w:val="Textbezslovn"/>
              <w:spacing w:before="80" w:after="8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DE7CD7">
              <w:rPr>
                <w:sz w:val="18"/>
              </w:rPr>
              <w:t>ETCS státní hranice Německo–Dolní Žleb–Kralupy n. Vlt.</w:t>
            </w:r>
          </w:p>
        </w:tc>
      </w:tr>
      <w:tr w:rsidR="000939D8" w:rsidRPr="00F2688E" w:rsidTr="00B224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939D8" w:rsidRPr="00F2688E" w:rsidRDefault="000939D8" w:rsidP="000939D8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0939D8" w:rsidRPr="00F2688E" w:rsidRDefault="000939D8" w:rsidP="000939D8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(DUR/DUSL/DUSP/DSP) + PDPS</w:t>
            </w:r>
          </w:p>
        </w:tc>
      </w:tr>
      <w:tr w:rsidR="000939D8" w:rsidRPr="00F2688E" w:rsidTr="00B224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939D8" w:rsidRPr="00F2688E" w:rsidRDefault="000939D8" w:rsidP="000939D8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0939D8" w:rsidRPr="00F2688E" w:rsidRDefault="000939D8" w:rsidP="000939D8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8093F">
              <w:rPr>
                <w:sz w:val="18"/>
              </w:rPr>
              <w:t>S631600114</w:t>
            </w:r>
          </w:p>
        </w:tc>
      </w:tr>
      <w:tr w:rsidR="000939D8" w:rsidRPr="00F2688E" w:rsidTr="00B224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939D8" w:rsidRPr="00F2688E" w:rsidRDefault="000939D8" w:rsidP="000939D8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0939D8" w:rsidRPr="00F2688E" w:rsidRDefault="000939D8" w:rsidP="000939D8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0939D8" w:rsidRPr="00F2688E" w:rsidTr="00B224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939D8" w:rsidRPr="00F2688E" w:rsidRDefault="000939D8" w:rsidP="000939D8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0939D8" w:rsidRPr="00F2688E" w:rsidRDefault="000939D8" w:rsidP="000939D8">
            <w:pPr>
              <w:pStyle w:val="Textbezslovn"/>
              <w:spacing w:before="80" w:after="8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tra</w:t>
            </w:r>
            <w:r>
              <w:rPr>
                <w:sz w:val="18"/>
              </w:rPr>
              <w:t>ť</w:t>
            </w:r>
            <w:r w:rsidRPr="003D75AD">
              <w:rPr>
                <w:sz w:val="18"/>
              </w:rPr>
              <w:t xml:space="preserve"> </w:t>
            </w:r>
            <w:r w:rsidRPr="00DE7CD7">
              <w:rPr>
                <w:sz w:val="18"/>
              </w:rPr>
              <w:t>Německo–Dolní Žleb–Kralupy n. Vlt.</w:t>
            </w:r>
          </w:p>
        </w:tc>
      </w:tr>
      <w:tr w:rsidR="000939D8" w:rsidRPr="00F2688E" w:rsidTr="00B224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0939D8" w:rsidRPr="00F2688E" w:rsidRDefault="000939D8" w:rsidP="000939D8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Oblastní ředitelství: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0939D8" w:rsidRPr="00F2688E" w:rsidRDefault="000939D8" w:rsidP="000939D8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OŘ Praha; OŘ Ústí nad Labem</w:t>
            </w:r>
          </w:p>
        </w:tc>
      </w:tr>
      <w:tr w:rsidR="000939D8" w:rsidRPr="00F2688E" w:rsidTr="00B224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939D8" w:rsidRPr="00F2688E" w:rsidRDefault="000939D8" w:rsidP="000939D8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939D8" w:rsidRPr="00F2688E" w:rsidRDefault="000939D8" w:rsidP="000939D8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Středočeský, Ústecký</w:t>
            </w:r>
          </w:p>
        </w:tc>
      </w:tr>
      <w:tr w:rsidR="000939D8" w:rsidRPr="00F2688E" w:rsidTr="00B224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0939D8" w:rsidRPr="00690CCF" w:rsidRDefault="000939D8" w:rsidP="000939D8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0939D8" w:rsidRPr="00690CCF" w:rsidRDefault="000939D8" w:rsidP="000939D8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:rsidR="009977AA" w:rsidRDefault="00717EC8" w:rsidP="000939D8">
      <w:pPr>
        <w:pStyle w:val="Nadpis2-2"/>
        <w:spacing w:before="80" w:after="80"/>
      </w:pPr>
      <w:bookmarkStart w:id="12" w:name="_Toc8079311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0939D8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0939D8">
            <w:pPr>
              <w:pStyle w:val="Textbezslovn"/>
              <w:spacing w:before="80" w:after="8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0939D8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0939D8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0939D8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0939D8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25379E" w:rsidRDefault="0025379E" w:rsidP="000939D8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západ</w:t>
            </w:r>
          </w:p>
          <w:p w:rsidR="0025379E" w:rsidRDefault="0025379E" w:rsidP="000939D8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Budova Diamond Point,</w:t>
            </w:r>
            <w:r>
              <w:rPr>
                <w:sz w:val="18"/>
              </w:rPr>
              <w:t xml:space="preserve"> </w:t>
            </w:r>
            <w:r w:rsidRPr="003D75AD">
              <w:rPr>
                <w:sz w:val="18"/>
              </w:rPr>
              <w:t>Ke Štvanici 656/3</w:t>
            </w:r>
          </w:p>
          <w:p w:rsidR="00213744" w:rsidRPr="00F2688E" w:rsidRDefault="0025379E" w:rsidP="000939D8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186 00 Praha 8 – Karlín</w:t>
            </w:r>
          </w:p>
        </w:tc>
      </w:tr>
    </w:tbl>
    <w:p w:rsidR="00717EC8" w:rsidRDefault="006B75BB" w:rsidP="000939D8">
      <w:pPr>
        <w:pStyle w:val="Nadpis2-2"/>
        <w:spacing w:before="80" w:after="80"/>
      </w:pPr>
      <w:bookmarkStart w:id="13" w:name="_Toc80793111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0939D8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0939D8">
            <w:pPr>
              <w:pStyle w:val="Textbezslovn"/>
              <w:spacing w:before="80" w:after="8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0939D8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0939D8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4" w:name="_Toc80793112"/>
      <w:r>
        <w:t>Popis stavby</w:t>
      </w:r>
      <w:bookmarkEnd w:id="14"/>
    </w:p>
    <w:p w:rsidR="000939D8" w:rsidRDefault="000939D8" w:rsidP="000939D8">
      <w:pPr>
        <w:pStyle w:val="Textbezslovn"/>
      </w:pPr>
      <w:bookmarkStart w:id="15" w:name="_Toc80793113"/>
      <w:r>
        <w:t>Cílem Díla je vybudování traťové části systému ETCS L2, který je nezbytným předpokladem pro:</w:t>
      </w:r>
    </w:p>
    <w:p w:rsidR="000939D8" w:rsidRDefault="000939D8" w:rsidP="000939D8">
      <w:pPr>
        <w:pStyle w:val="Textbezslovn"/>
        <w:contextualSpacing/>
      </w:pPr>
      <w:r>
        <w:t>-</w:t>
      </w:r>
      <w:r>
        <w:tab/>
        <w:t>zvýšení úrovně bezpečnosti železničního provozu,</w:t>
      </w:r>
    </w:p>
    <w:p w:rsidR="000939D8" w:rsidRDefault="000939D8" w:rsidP="000939D8">
      <w:pPr>
        <w:pStyle w:val="Textbezslovn"/>
        <w:contextualSpacing/>
      </w:pPr>
      <w:r>
        <w:t>-</w:t>
      </w:r>
      <w:r>
        <w:tab/>
        <w:t>optimalizaci podmínek pro řízení železničního provozu,</w:t>
      </w:r>
    </w:p>
    <w:p w:rsidR="000939D8" w:rsidRDefault="000939D8" w:rsidP="000939D8">
      <w:pPr>
        <w:pStyle w:val="Textbezslovn"/>
        <w:contextualSpacing/>
      </w:pPr>
      <w:r>
        <w:t>-</w:t>
      </w:r>
      <w:r>
        <w:tab/>
        <w:t>posilování a rozvíjení moderních způsobů řízení – ERTMS,</w:t>
      </w:r>
    </w:p>
    <w:p w:rsidR="000939D8" w:rsidRDefault="000939D8" w:rsidP="000939D8">
      <w:pPr>
        <w:pStyle w:val="Textbezslovn"/>
        <w:ind w:left="1418" w:hanging="681"/>
        <w:contextualSpacing/>
      </w:pPr>
      <w:r>
        <w:t>-</w:t>
      </w:r>
      <w:r>
        <w:tab/>
        <w:t>začlenění do systému evropských železnic s dopravní infrastrukturou splňující Směrnice EU pro dosažení interoperability na tratích evropského železničního systému, rozšiřování tranzitní dopravy a s tím související konkurenceschopností vůči dálkové silniční a letecké dopravě.</w:t>
      </w:r>
    </w:p>
    <w:p w:rsidR="000939D8" w:rsidRDefault="000939D8" w:rsidP="000939D8">
      <w:pPr>
        <w:pStyle w:val="Textbezslovn"/>
      </w:pPr>
      <w:r>
        <w:t>Dalším cílem stavby je modernizace zabezpečovacího zařízení, sdělovacího zařízení, napájení a dalších částí infrastruktury, vč. zřízení dálkového ovládání, tak jak je uvedeno v ostatních částech zadávací dokumentace.</w:t>
      </w:r>
    </w:p>
    <w:p w:rsidR="0025379E" w:rsidRDefault="000939D8" w:rsidP="000939D8">
      <w:pPr>
        <w:pStyle w:val="Textbezslovn"/>
        <w:rPr>
          <w:rFonts w:asciiTheme="majorHAnsi" w:hAnsiTheme="majorHAnsi"/>
          <w:b/>
          <w:caps/>
          <w:sz w:val="22"/>
        </w:rPr>
      </w:pPr>
      <w:r>
        <w:t>Dílo je zadáváno a zpracováváno v režimu design and build, tj. součástí Díla je zhotovení předprojektových nebo projektových dokumentací potřebných pro povolovací procesy stavby a projektové dokumentace pro realizace stavby (PDPS) a následní zhotovení stavby, a to i po etapách dle průběhu povolovacích procesů.</w:t>
      </w:r>
      <w:r w:rsidR="0025379E">
        <w:br w:type="page"/>
      </w:r>
    </w:p>
    <w:p w:rsidR="000E0D96" w:rsidRDefault="00F2688E" w:rsidP="000E0D96">
      <w:pPr>
        <w:pStyle w:val="Nadpis2-1"/>
        <w:keepNext w:val="0"/>
        <w:widowControl w:val="0"/>
      </w:pPr>
      <w:r>
        <w:lastRenderedPageBreak/>
        <w:t xml:space="preserve">Odpovědné osoby a </w:t>
      </w:r>
      <w:r w:rsidR="000A419A">
        <w:t>projektový tým</w:t>
      </w:r>
      <w:bookmarkEnd w:id="15"/>
    </w:p>
    <w:p w:rsidR="00946634" w:rsidRDefault="00946634" w:rsidP="00946634">
      <w:pPr>
        <w:pStyle w:val="Nadpis2-2"/>
      </w:pPr>
      <w:bookmarkStart w:id="16" w:name="_Toc80793114"/>
      <w:r>
        <w:t>Definice činností odpovědných osob a členů Projektového týmu</w:t>
      </w:r>
      <w:bookmarkEnd w:id="16"/>
    </w:p>
    <w:p w:rsidR="00946634" w:rsidRDefault="0062459E" w:rsidP="00946634">
      <w:pPr>
        <w:pStyle w:val="Text2-1"/>
      </w:pPr>
      <w:r>
        <w:t xml:space="preserve">Osoby objednatele pro režim BIM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62459E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62459E" w:rsidRPr="008561C6" w:rsidRDefault="0062459E" w:rsidP="0062459E">
            <w:pPr>
              <w:spacing w:line="264" w:lineRule="auto"/>
              <w:rPr>
                <w:sz w:val="18"/>
              </w:rPr>
            </w:pPr>
            <w:r w:rsidRPr="008561C6">
              <w:rPr>
                <w:sz w:val="18"/>
              </w:rPr>
              <w:t>Manažer BIM</w:t>
            </w:r>
          </w:p>
        </w:tc>
        <w:tc>
          <w:tcPr>
            <w:tcW w:w="7229" w:type="dxa"/>
            <w:vAlign w:val="center"/>
          </w:tcPr>
          <w:p w:rsidR="0062459E" w:rsidRPr="008561C6" w:rsidRDefault="0062459E" w:rsidP="0062459E">
            <w:pPr>
              <w:spacing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je osoba zastupující Objednatele ve věcech implementace BIM </w:t>
            </w:r>
            <w:r w:rsidRPr="008561C6">
              <w:rPr>
                <w:rStyle w:val="Tun"/>
                <w:b w:val="0"/>
                <w:sz w:val="18"/>
              </w:rPr>
              <w:br/>
              <w:t xml:space="preserve">v rámci procesu a digitalizace stavebních projektů v SŽ. </w:t>
            </w:r>
          </w:p>
        </w:tc>
      </w:tr>
      <w:tr w:rsidR="0062459E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62459E" w:rsidRPr="008561C6" w:rsidRDefault="0062459E" w:rsidP="0062459E">
            <w:pPr>
              <w:spacing w:line="264" w:lineRule="auto"/>
              <w:rPr>
                <w:sz w:val="18"/>
              </w:rPr>
            </w:pPr>
            <w:r w:rsidRPr="008561C6">
              <w:rPr>
                <w:sz w:val="18"/>
              </w:rPr>
              <w:t>Koordinátor BIM SŽ</w:t>
            </w:r>
          </w:p>
        </w:tc>
        <w:tc>
          <w:tcPr>
            <w:tcW w:w="7229" w:type="dxa"/>
            <w:vAlign w:val="center"/>
          </w:tcPr>
          <w:p w:rsidR="0062459E" w:rsidRPr="008561C6" w:rsidRDefault="0062459E" w:rsidP="0062459E">
            <w:pPr>
              <w:spacing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je osoba zastupující Objednatele ve věcech implementace procesu BIM, která řídí a kontroluje průběh zpracování Informačního modelu stavby (IMS). </w:t>
            </w:r>
            <w:r w:rsidRPr="008561C6">
              <w:rPr>
                <w:sz w:val="18"/>
              </w:rPr>
              <w:t xml:space="preserve">Jedná se o osobu, která poskytuje </w:t>
            </w:r>
            <w:r w:rsidRPr="008561C6">
              <w:rPr>
                <w:rStyle w:val="Tun"/>
                <w:b w:val="0"/>
                <w:sz w:val="18"/>
              </w:rPr>
              <w:t>Objednatelovi technickou podporu, a to zejména ve věcech: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kontroly a dohled při zpracování Informačního modelu, 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asistence při posuzování návrhu řešení technických, operativních, manažerských nebo strategických problémů,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dohledu a spolupráci při aplikací požadavků a podmínek vycházejících ze schválených metodik SFDI (viz přílohy BIM protokolu),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aktivní spolupráce při řešení problémů v průběhu zpracování IMS,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pravidelné aktualizace celkového přehledu o stavu zpracování IMS,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účasti na jednáních v souvislosti se zpracováním IMS.</w:t>
            </w:r>
          </w:p>
        </w:tc>
      </w:tr>
      <w:tr w:rsidR="0062459E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62459E" w:rsidRPr="008A469B" w:rsidRDefault="0062459E" w:rsidP="0062459E">
            <w:pPr>
              <w:spacing w:line="264" w:lineRule="auto"/>
              <w:rPr>
                <w:sz w:val="18"/>
              </w:rPr>
            </w:pPr>
            <w:r w:rsidRPr="008A469B">
              <w:rPr>
                <w:sz w:val="18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62459E" w:rsidRPr="007762BA" w:rsidRDefault="0062459E" w:rsidP="0062459E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sz w:val="18"/>
              </w:rPr>
              <w:t>je osoba na straně Zhotovitele zodpovídající za správu datového úložiště. Jedná se o osobu, zastupující Zhotovitele, jejíž náplní činnosti je zejména</w:t>
            </w:r>
            <w:r w:rsidRPr="007762BA">
              <w:rPr>
                <w:rStyle w:val="Tun"/>
                <w:b w:val="0"/>
                <w:sz w:val="18"/>
              </w:rPr>
              <w:t>:</w:t>
            </w:r>
          </w:p>
          <w:p w:rsidR="0062459E" w:rsidRPr="007762BA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nastavení pracovních postupů v Informačním modelu,</w:t>
            </w:r>
          </w:p>
          <w:p w:rsidR="0062459E" w:rsidRPr="007762BA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nastavení šablony modelu pro členy Projektového týmu a Objednatele, a to dle stanovené struktury,</w:t>
            </w:r>
          </w:p>
          <w:p w:rsidR="0062459E" w:rsidRPr="007762BA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technická podpora při poskytování součinnosti při práci v Informačním modelu</w:t>
            </w:r>
          </w:p>
          <w:p w:rsidR="0062459E" w:rsidRPr="007762BA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provádění každodenní správy a údržby Informačního modelu,</w:t>
            </w:r>
          </w:p>
          <w:p w:rsidR="0062459E" w:rsidRPr="007762BA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integrování a propojení různých softwarových produktů,</w:t>
            </w:r>
          </w:p>
          <w:p w:rsidR="0062459E" w:rsidRPr="007762BA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 xml:space="preserve">instalace, nastavení, přizpůsobení a úvodní spuštění programů </w:t>
            </w:r>
          </w:p>
          <w:p w:rsidR="0062459E" w:rsidRPr="007762BA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 xml:space="preserve">tvorba podkladů k instalaci a individuálnímu nastavení SW případně HW </w:t>
            </w:r>
          </w:p>
          <w:p w:rsidR="0062459E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nastavení přístupů a přístupových hesel, pravidel uživatelských skupin,</w:t>
            </w:r>
          </w:p>
          <w:p w:rsidR="0062459E" w:rsidRPr="008A469B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spravování licencí SW.</w:t>
            </w:r>
          </w:p>
        </w:tc>
      </w:tr>
    </w:tbl>
    <w:p w:rsidR="0062459E" w:rsidRDefault="0062459E" w:rsidP="0062459E">
      <w:r w:rsidRPr="008561C6">
        <w:t xml:space="preserve">Ostatní osoby </w:t>
      </w:r>
      <w:r>
        <w:t>Objednatele a jeho zástupc</w:t>
      </w:r>
      <w:r>
        <w:t>ů</w:t>
      </w:r>
      <w:r w:rsidRPr="008561C6">
        <w:t xml:space="preserve"> po</w:t>
      </w:r>
      <w:r>
        <w:t>dílející</w:t>
      </w:r>
      <w:r>
        <w:t>ch</w:t>
      </w:r>
      <w:r>
        <w:t xml:space="preserve"> se na zpracování Díla jsou definovány SOD a její přílohami</w:t>
      </w:r>
      <w:r>
        <w:t>.</w:t>
      </w:r>
    </w:p>
    <w:p w:rsidR="0062459E" w:rsidRDefault="0062459E">
      <w:r>
        <w:br w:type="page"/>
      </w:r>
    </w:p>
    <w:p w:rsidR="00946634" w:rsidRDefault="0062459E" w:rsidP="00946634">
      <w:pPr>
        <w:pStyle w:val="Text2-1"/>
      </w:pPr>
      <w:r>
        <w:lastRenderedPageBreak/>
        <w:t xml:space="preserve">Osoby </w:t>
      </w:r>
      <w:r w:rsidR="00946634">
        <w:t>Projektov</w:t>
      </w:r>
      <w:r>
        <w:t>ého</w:t>
      </w:r>
      <w:r w:rsidR="00946634">
        <w:t xml:space="preserve"> tým</w:t>
      </w:r>
      <w:r>
        <w:t xml:space="preserve">u pro režim BIM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62459E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62459E" w:rsidRPr="008561C6" w:rsidRDefault="0062459E" w:rsidP="0062459E">
            <w:pPr>
              <w:spacing w:line="264" w:lineRule="auto"/>
              <w:contextualSpacing/>
              <w:rPr>
                <w:sz w:val="18"/>
              </w:rPr>
            </w:pPr>
            <w:r w:rsidRPr="008561C6">
              <w:rPr>
                <w:sz w:val="18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62459E" w:rsidRPr="008561C6" w:rsidRDefault="0062459E" w:rsidP="0062459E">
            <w:pPr>
              <w:spacing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je osoba na straně Zhotovitele, jehož náplní činnosti je tvorba a koordinace IMS na úrovni řízení procesů se zaměřením na zajištění vztahů mezi Zhotovitelem a Objednatelem. </w:t>
            </w:r>
            <w:r w:rsidRPr="008561C6">
              <w:rPr>
                <w:sz w:val="18"/>
              </w:rPr>
              <w:t>Jedná se o osobu, zastupující Zhotovitele, jejíž náplní činnosti je zejména: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zastupovat Zhotovitele ve věcech týkajících se zpracování IMS po technické i manažerské stránce;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aktualizace harmonogramu zpracováni IMS,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aktualizace BEP,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vedení koordinačních schůzí (koordinace profesí, prostorového uspořádání prvků, zamezení kolizím a rozhodování ve věcech priorit při koordinaci),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zajištění aktualizací a tvorby při nastavování šablon, vzorů a podkladů, včetně a zajištění jejich správné aplikace,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zajišťování a zodpovědnost ve věcech přístupů do IMS pro členy Projektového týmu a zástupce Objednatele,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zajištění strukturovaných přístupů pro jednotlivé zpracovatele připomínek a umožnění zpětné vazby (vkládání připomínek, jejich vyhodnocení apod.),</w:t>
            </w:r>
          </w:p>
        </w:tc>
      </w:tr>
      <w:tr w:rsidR="0062459E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62459E" w:rsidRPr="008561C6" w:rsidRDefault="0062459E" w:rsidP="0062459E">
            <w:pPr>
              <w:spacing w:line="264" w:lineRule="auto"/>
              <w:contextualSpacing/>
              <w:rPr>
                <w:sz w:val="18"/>
              </w:rPr>
            </w:pPr>
            <w:r w:rsidRPr="008561C6">
              <w:rPr>
                <w:sz w:val="18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62459E" w:rsidRPr="008561C6" w:rsidRDefault="0062459E" w:rsidP="0062459E">
            <w:pPr>
              <w:spacing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je osoba na straně Zhotovitele, zpravidla projektant, jehož náplní činnosti je tvorba, úprava nebo správa BIM modelu. </w:t>
            </w:r>
            <w:r w:rsidRPr="008561C6">
              <w:rPr>
                <w:sz w:val="18"/>
              </w:rPr>
              <w:t>Jedná se o osobu, zastupující Zhotovitele, jejíž náplní činnosti je zejména</w:t>
            </w:r>
            <w:r w:rsidRPr="008561C6">
              <w:rPr>
                <w:rStyle w:val="Tun"/>
                <w:b w:val="0"/>
                <w:sz w:val="18"/>
              </w:rPr>
              <w:t>: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zpracování Koordinačního modelu DiMS a sdružených DiMS,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dodržování BEP a dalších požadavků na tvorbu IMS,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koordinaci a detekci kolizí v rámci DiMS,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aktualizace a odpovědnost za kompatibilitu dat v průběhu zpracování Díla,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zajištění informační kontinuity v průběhu zpracování Díla (předejít v maximální míře ztrátě dat při přechodu v rámci sdílení a přenosu),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62459E" w:rsidRPr="008561C6" w:rsidRDefault="0062459E" w:rsidP="0062459E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příprava a aktualizace podkladů pro koordinační jednání.</w:t>
            </w:r>
          </w:p>
        </w:tc>
      </w:tr>
    </w:tbl>
    <w:p w:rsidR="00946634" w:rsidRDefault="00946634"/>
    <w:p w:rsidR="00B30F36" w:rsidRDefault="0062459E">
      <w:r w:rsidRPr="008561C6">
        <w:t>Ostatní osoby Projektového týmu po</w:t>
      </w:r>
      <w:r>
        <w:t>dílející se na zpracování Díla jsou definovány SOD a její přílohami</w:t>
      </w:r>
      <w:r>
        <w:t xml:space="preserve"> </w:t>
      </w:r>
      <w:r w:rsidR="00B30F36">
        <w:br w:type="page"/>
      </w:r>
    </w:p>
    <w:p w:rsidR="0062459E" w:rsidRDefault="0062459E" w:rsidP="0062459E">
      <w:pPr>
        <w:pStyle w:val="Nadpis2-2"/>
        <w:spacing w:before="240" w:after="120"/>
      </w:pPr>
      <w:bookmarkStart w:id="17" w:name="_Toc82008966"/>
      <w:r>
        <w:lastRenderedPageBreak/>
        <w:t>Odpovědné osoby Objednatele</w:t>
      </w:r>
      <w:bookmarkEnd w:id="17"/>
      <w:r>
        <w:t xml:space="preserve"> pro režim BIM</w:t>
      </w:r>
    </w:p>
    <w:tbl>
      <w:tblPr>
        <w:tblStyle w:val="Mkatabulky"/>
        <w:tblW w:w="0" w:type="auto"/>
        <w:tblInd w:w="221" w:type="dxa"/>
        <w:tblLook w:val="04A0" w:firstRow="1" w:lastRow="0" w:firstColumn="1" w:lastColumn="0" w:noHBand="0" w:noVBand="1"/>
      </w:tblPr>
      <w:tblGrid>
        <w:gridCol w:w="2693"/>
        <w:gridCol w:w="5974"/>
      </w:tblGrid>
      <w:tr w:rsidR="0062459E" w:rsidRPr="00C96066" w:rsidTr="00F922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bottom w:val="single" w:sz="2" w:space="0" w:color="auto"/>
            </w:tcBorders>
          </w:tcPr>
          <w:p w:rsidR="0062459E" w:rsidRPr="00C96066" w:rsidRDefault="0062459E" w:rsidP="001321E2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Stavebník/investor:</w:t>
            </w:r>
          </w:p>
        </w:tc>
        <w:tc>
          <w:tcPr>
            <w:tcW w:w="5974" w:type="dxa"/>
            <w:tcBorders>
              <w:bottom w:val="single" w:sz="2" w:space="0" w:color="auto"/>
            </w:tcBorders>
          </w:tcPr>
          <w:p w:rsidR="0062459E" w:rsidRPr="00C96066" w:rsidRDefault="0062459E" w:rsidP="001321E2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Správa železnic, státní organizace</w:t>
            </w:r>
          </w:p>
        </w:tc>
      </w:tr>
      <w:tr w:rsidR="0062459E" w:rsidRPr="00F2688E" w:rsidTr="00F922D0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62459E" w:rsidRPr="0010308D" w:rsidRDefault="0062459E" w:rsidP="001321E2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t>Koordinátor BIM SŽ:</w:t>
            </w:r>
          </w:p>
          <w:p w:rsidR="0062459E" w:rsidRPr="0010308D" w:rsidRDefault="0062459E" w:rsidP="001321E2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br/>
              <w:t>Adresa:</w:t>
            </w:r>
          </w:p>
          <w:p w:rsidR="0062459E" w:rsidRPr="0010308D" w:rsidRDefault="0062459E" w:rsidP="001321E2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</w:p>
          <w:p w:rsidR="0062459E" w:rsidRPr="0010308D" w:rsidRDefault="0062459E" w:rsidP="001321E2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t>Kontakt:</w:t>
            </w:r>
          </w:p>
        </w:tc>
        <w:tc>
          <w:tcPr>
            <w:tcW w:w="5974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62459E" w:rsidRDefault="0062459E" w:rsidP="001321E2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</w:rPr>
              <w:t>Správa železnic, státní organizace</w:t>
            </w:r>
            <w:r w:rsidRPr="0010308D">
              <w:rPr>
                <w:sz w:val="18"/>
              </w:rPr>
              <w:br/>
              <w:t>Generální ředitelství</w:t>
            </w:r>
            <w:r>
              <w:rPr>
                <w:sz w:val="18"/>
              </w:rPr>
              <w:t xml:space="preserve">, </w:t>
            </w:r>
            <w:r w:rsidRPr="0010308D">
              <w:rPr>
                <w:sz w:val="18"/>
                <w:lang w:val="en-US"/>
              </w:rPr>
              <w:t xml:space="preserve">O26, odd. </w:t>
            </w:r>
            <w:r w:rsidRPr="0010308D">
              <w:rPr>
                <w:sz w:val="18"/>
              </w:rPr>
              <w:t>koncepce a strategie</w:t>
            </w:r>
            <w:r w:rsidRPr="0010308D">
              <w:rPr>
                <w:sz w:val="18"/>
              </w:rPr>
              <w:br/>
              <w:t xml:space="preserve">Dlážděná 1003/7, 110 00 Praha 1 </w:t>
            </w:r>
            <w:r w:rsidRPr="0010308D">
              <w:rPr>
                <w:sz w:val="18"/>
              </w:rPr>
              <w:br/>
            </w:r>
          </w:p>
          <w:p w:rsidR="0062459E" w:rsidRDefault="0062459E" w:rsidP="001321E2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</w:rPr>
              <w:t>Ing. Stanislav Vitásek</w:t>
            </w:r>
          </w:p>
          <w:p w:rsidR="0062459E" w:rsidRPr="0010308D" w:rsidRDefault="0062459E" w:rsidP="001321E2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</w:rPr>
              <w:t xml:space="preserve">T: </w:t>
            </w:r>
            <w:r w:rsidRPr="008C0A0E">
              <w:rPr>
                <w:sz w:val="18"/>
              </w:rPr>
              <w:t>+420 736 260 403</w:t>
            </w:r>
            <w:r>
              <w:rPr>
                <w:sz w:val="18"/>
              </w:rPr>
              <w:t xml:space="preserve">  </w:t>
            </w:r>
            <w:r w:rsidRPr="0010308D">
              <w:rPr>
                <w:sz w:val="18"/>
              </w:rPr>
              <w:t xml:space="preserve">E: </w:t>
            </w:r>
            <w:r w:rsidRPr="008C0A0E">
              <w:rPr>
                <w:sz w:val="18"/>
              </w:rPr>
              <w:t>Vitasek@spravazeleznic.cz</w:t>
            </w:r>
          </w:p>
        </w:tc>
      </w:tr>
      <w:tr w:rsidR="0062459E" w:rsidRPr="00F2688E" w:rsidTr="00F922D0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2" w:space="0" w:color="auto"/>
              <w:left w:val="nil"/>
              <w:bottom w:val="nil"/>
            </w:tcBorders>
          </w:tcPr>
          <w:p w:rsidR="0062459E" w:rsidRPr="0010308D" w:rsidRDefault="0062459E" w:rsidP="001321E2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>
              <w:rPr>
                <w:sz w:val="18"/>
              </w:rPr>
              <w:t>Správce informací</w:t>
            </w:r>
            <w:r w:rsidRPr="0010308D">
              <w:rPr>
                <w:sz w:val="18"/>
              </w:rPr>
              <w:t>:</w:t>
            </w:r>
          </w:p>
          <w:p w:rsidR="0062459E" w:rsidRPr="0010308D" w:rsidRDefault="0062459E" w:rsidP="001321E2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br/>
              <w:t>Adresa:</w:t>
            </w:r>
          </w:p>
          <w:p w:rsidR="0062459E" w:rsidRDefault="0062459E" w:rsidP="001321E2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br/>
            </w:r>
          </w:p>
          <w:p w:rsidR="0062459E" w:rsidRPr="0010308D" w:rsidRDefault="0062459E" w:rsidP="001321E2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t>Kontakt:</w:t>
            </w:r>
          </w:p>
        </w:tc>
        <w:tc>
          <w:tcPr>
            <w:tcW w:w="5974" w:type="dxa"/>
            <w:tcBorders>
              <w:top w:val="single" w:sz="2" w:space="0" w:color="auto"/>
              <w:bottom w:val="nil"/>
              <w:right w:val="nil"/>
            </w:tcBorders>
          </w:tcPr>
          <w:p w:rsidR="0062459E" w:rsidRPr="0010308D" w:rsidRDefault="0062459E" w:rsidP="001321E2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</w:rPr>
              <w:t>Správa železnic, státní organizace</w:t>
            </w:r>
            <w:r w:rsidRPr="0010308D">
              <w:rPr>
                <w:sz w:val="18"/>
              </w:rPr>
              <w:br/>
              <w:t>Generální ředitelství</w:t>
            </w:r>
          </w:p>
          <w:p w:rsidR="0062459E" w:rsidRDefault="0062459E" w:rsidP="001321E2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  <w:lang w:val="en-US"/>
              </w:rPr>
              <w:t xml:space="preserve">O26, odd. </w:t>
            </w:r>
            <w:r w:rsidRPr="0010308D">
              <w:rPr>
                <w:sz w:val="18"/>
              </w:rPr>
              <w:t>koncepce a strategie</w:t>
            </w:r>
            <w:r w:rsidRPr="0010308D">
              <w:rPr>
                <w:sz w:val="18"/>
              </w:rPr>
              <w:br/>
              <w:t xml:space="preserve">Dlážděná 1003/7, 110 00 Praha 1 </w:t>
            </w:r>
            <w:r w:rsidRPr="0010308D">
              <w:rPr>
                <w:sz w:val="18"/>
              </w:rPr>
              <w:br/>
            </w:r>
          </w:p>
          <w:p w:rsidR="0062459E" w:rsidRDefault="0062459E" w:rsidP="001321E2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Jan Hlawatschke</w:t>
            </w:r>
          </w:p>
          <w:p w:rsidR="0062459E" w:rsidRPr="0010308D" w:rsidRDefault="0062459E" w:rsidP="001321E2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</w:rPr>
              <w:t xml:space="preserve">T: </w:t>
            </w:r>
            <w:r>
              <w:rPr>
                <w:sz w:val="18"/>
              </w:rPr>
              <w:t>+420 720 946 908  E</w:t>
            </w:r>
            <w:r w:rsidRPr="0010308D">
              <w:rPr>
                <w:sz w:val="18"/>
              </w:rPr>
              <w:t xml:space="preserve">: </w:t>
            </w:r>
            <w:r>
              <w:rPr>
                <w:sz w:val="18"/>
              </w:rPr>
              <w:t>H</w:t>
            </w:r>
            <w:r w:rsidRPr="008C0A0E">
              <w:rPr>
                <w:sz w:val="18"/>
              </w:rPr>
              <w:t>lawatschke@spravazeleznic.cz</w:t>
            </w:r>
          </w:p>
        </w:tc>
      </w:tr>
    </w:tbl>
    <w:p w:rsidR="00946634" w:rsidRDefault="004B7958" w:rsidP="004C3FB5">
      <w:r>
        <w:t>Detailně jsou o</w:t>
      </w:r>
      <w:r w:rsidR="00946634">
        <w:t>soby</w:t>
      </w:r>
      <w:r>
        <w:t xml:space="preserve"> podílející se na zpracování Díla uvedené v </w:t>
      </w:r>
      <w:r w:rsidR="00496119">
        <w:t>P</w:t>
      </w:r>
      <w:r>
        <w:t xml:space="preserve">říloze </w:t>
      </w:r>
      <w:r w:rsidR="00496119">
        <w:t>C.2</w:t>
      </w:r>
      <w:r w:rsidR="00946634">
        <w:t xml:space="preserve"> </w:t>
      </w:r>
      <w:r w:rsidRPr="004B7958">
        <w:t>BEP_Personální_obsazení</w:t>
      </w:r>
      <w:r>
        <w:t>.xlsx</w:t>
      </w:r>
    </w:p>
    <w:p w:rsidR="00946634" w:rsidRDefault="00946634" w:rsidP="004C3FB5"/>
    <w:p w:rsidR="00F922D0" w:rsidRDefault="00F922D0" w:rsidP="00F922D0">
      <w:pPr>
        <w:pStyle w:val="Nadpis2-2"/>
        <w:spacing w:before="240" w:after="120"/>
      </w:pPr>
      <w:bookmarkStart w:id="18" w:name="_Toc82008967"/>
      <w:r>
        <w:t>Odpovědné osoby Zhotovitel</w:t>
      </w:r>
      <w:bookmarkEnd w:id="18"/>
      <w:r>
        <w:t xml:space="preserve"> pro režim BIM</w:t>
      </w:r>
    </w:p>
    <w:tbl>
      <w:tblPr>
        <w:tblStyle w:val="Mkatabulky"/>
        <w:tblW w:w="0" w:type="auto"/>
        <w:tblInd w:w="221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5974"/>
      </w:tblGrid>
      <w:tr w:rsidR="00F922D0" w:rsidRPr="00F2688E" w:rsidTr="00F922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922D0" w:rsidRPr="00C96066" w:rsidRDefault="00F922D0" w:rsidP="001321E2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Zhotovitele stavby/akce:</w:t>
            </w:r>
          </w:p>
        </w:tc>
        <w:tc>
          <w:tcPr>
            <w:tcW w:w="5974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922D0" w:rsidRPr="00F2688E" w:rsidRDefault="00F922D0" w:rsidP="001321E2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ŘI</w:t>
            </w:r>
            <w:r w:rsidRPr="00F2688E">
              <w:rPr>
                <w:sz w:val="18"/>
                <w:highlight w:val="yellow"/>
              </w:rPr>
              <w:t xml:space="preserve">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F922D0" w:rsidRPr="00F2688E" w:rsidTr="00F92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2" w:space="0" w:color="auto"/>
              <w:bottom w:val="nil"/>
            </w:tcBorders>
            <w:vAlign w:val="center"/>
          </w:tcPr>
          <w:p w:rsidR="00F922D0" w:rsidRPr="004B68EE" w:rsidRDefault="00F922D0" w:rsidP="001321E2">
            <w:pPr>
              <w:rPr>
                <w:sz w:val="18"/>
              </w:rPr>
            </w:pPr>
            <w:r w:rsidRPr="004B68EE">
              <w:rPr>
                <w:sz w:val="18"/>
              </w:rPr>
              <w:t>Koordinátor BIM:</w:t>
            </w:r>
          </w:p>
          <w:p w:rsidR="00F922D0" w:rsidRPr="004B68EE" w:rsidRDefault="00F922D0" w:rsidP="001321E2">
            <w:pPr>
              <w:pStyle w:val="Textbezslovn"/>
              <w:ind w:left="0"/>
              <w:jc w:val="left"/>
              <w:rPr>
                <w:sz w:val="18"/>
              </w:rPr>
            </w:pPr>
            <w:r w:rsidRPr="004B68EE">
              <w:rPr>
                <w:sz w:val="18"/>
              </w:rPr>
              <w:t>Adresa:</w:t>
            </w:r>
          </w:p>
          <w:p w:rsidR="00F922D0" w:rsidRPr="004B68EE" w:rsidRDefault="00F922D0" w:rsidP="001321E2">
            <w:pPr>
              <w:rPr>
                <w:sz w:val="18"/>
              </w:rPr>
            </w:pPr>
            <w:r w:rsidRPr="004B68EE">
              <w:rPr>
                <w:sz w:val="18"/>
              </w:rPr>
              <w:t>Kontakt:</w:t>
            </w:r>
          </w:p>
        </w:tc>
        <w:tc>
          <w:tcPr>
            <w:tcW w:w="5974" w:type="dxa"/>
            <w:tcBorders>
              <w:top w:val="single" w:sz="2" w:space="0" w:color="auto"/>
              <w:bottom w:val="nil"/>
            </w:tcBorders>
          </w:tcPr>
          <w:p w:rsidR="00F922D0" w:rsidRPr="004B68EE" w:rsidRDefault="00F922D0" w:rsidP="001321E2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68EE">
              <w:rPr>
                <w:sz w:val="18"/>
              </w:rPr>
              <w:t>[</w:t>
            </w:r>
            <w:r w:rsidRPr="004B68EE">
              <w:rPr>
                <w:sz w:val="18"/>
                <w:highlight w:val="yellow"/>
              </w:rPr>
              <w:t>VLOŽÍ ZHOTOVITEL PŘED PODPISEM SMLOUVY</w:t>
            </w:r>
            <w:r w:rsidRPr="004B68EE">
              <w:rPr>
                <w:sz w:val="18"/>
              </w:rPr>
              <w:t xml:space="preserve"> ]</w:t>
            </w:r>
          </w:p>
        </w:tc>
      </w:tr>
      <w:tr w:rsidR="00F922D0" w:rsidRPr="00F2688E" w:rsidTr="00F92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2" w:space="0" w:color="auto"/>
              <w:bottom w:val="nil"/>
            </w:tcBorders>
            <w:vAlign w:val="center"/>
          </w:tcPr>
          <w:p w:rsidR="00F922D0" w:rsidRPr="004B68EE" w:rsidRDefault="00F922D0" w:rsidP="001321E2">
            <w:pPr>
              <w:rPr>
                <w:sz w:val="18"/>
              </w:rPr>
            </w:pPr>
            <w:r w:rsidRPr="004B68EE">
              <w:rPr>
                <w:sz w:val="18"/>
              </w:rPr>
              <w:t>Manažer informací:</w:t>
            </w:r>
          </w:p>
          <w:p w:rsidR="00F922D0" w:rsidRPr="004B68EE" w:rsidRDefault="00F922D0" w:rsidP="001321E2">
            <w:pPr>
              <w:pStyle w:val="Textbezslovn"/>
              <w:ind w:left="0"/>
              <w:jc w:val="left"/>
              <w:rPr>
                <w:sz w:val="18"/>
              </w:rPr>
            </w:pPr>
            <w:r w:rsidRPr="004B68EE">
              <w:rPr>
                <w:sz w:val="18"/>
              </w:rPr>
              <w:t>Adresa:</w:t>
            </w:r>
          </w:p>
          <w:p w:rsidR="00F922D0" w:rsidRPr="004B68EE" w:rsidRDefault="00F922D0" w:rsidP="001321E2">
            <w:pPr>
              <w:rPr>
                <w:sz w:val="18"/>
              </w:rPr>
            </w:pPr>
            <w:r w:rsidRPr="004B68EE">
              <w:rPr>
                <w:sz w:val="18"/>
              </w:rPr>
              <w:t>Kontakt:</w:t>
            </w:r>
          </w:p>
        </w:tc>
        <w:tc>
          <w:tcPr>
            <w:tcW w:w="5974" w:type="dxa"/>
            <w:tcBorders>
              <w:top w:val="single" w:sz="2" w:space="0" w:color="auto"/>
              <w:bottom w:val="nil"/>
            </w:tcBorders>
          </w:tcPr>
          <w:p w:rsidR="00F922D0" w:rsidRPr="004B68EE" w:rsidRDefault="00F922D0" w:rsidP="001321E2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68EE">
              <w:rPr>
                <w:sz w:val="18"/>
              </w:rPr>
              <w:t>[</w:t>
            </w:r>
            <w:r w:rsidRPr="004B68EE">
              <w:rPr>
                <w:sz w:val="18"/>
                <w:highlight w:val="yellow"/>
              </w:rPr>
              <w:t>VLOŽÍ ZHOTOVITEL PŘED PODPISEM SMLOUVY</w:t>
            </w:r>
            <w:r w:rsidRPr="004B68EE">
              <w:rPr>
                <w:sz w:val="18"/>
              </w:rPr>
              <w:t xml:space="preserve"> ]</w:t>
            </w:r>
          </w:p>
        </w:tc>
      </w:tr>
    </w:tbl>
    <w:p w:rsidR="00CD056C" w:rsidRDefault="00CD056C">
      <w:pPr>
        <w:rPr>
          <w:sz w:val="22"/>
        </w:rPr>
      </w:pPr>
    </w:p>
    <w:p w:rsidR="00F922D0" w:rsidRDefault="00F922D0" w:rsidP="00F922D0">
      <w:bookmarkStart w:id="19" w:name="_Toc80793116"/>
      <w:r>
        <w:t xml:space="preserve">Detailně jsou osoby </w:t>
      </w:r>
      <w:r>
        <w:t xml:space="preserve">Projektového týmu </w:t>
      </w:r>
      <w:r>
        <w:t xml:space="preserve">podílející se na zpracování Díla uvedené v Příloze C.2 </w:t>
      </w:r>
      <w:r w:rsidRPr="004B7958">
        <w:t>BEP_Personální_obsazení</w:t>
      </w:r>
      <w:r>
        <w:t>.xlsx</w:t>
      </w:r>
    </w:p>
    <w:p w:rsidR="00F922D0" w:rsidRDefault="00F922D0">
      <w:pPr>
        <w:rPr>
          <w:sz w:val="22"/>
        </w:rPr>
      </w:pPr>
      <w:r>
        <w:br w:type="page"/>
      </w:r>
    </w:p>
    <w:p w:rsidR="00A6001B" w:rsidRPr="00190138" w:rsidRDefault="00A6001B" w:rsidP="00A6001B">
      <w:pPr>
        <w:pStyle w:val="Nadpis2-2"/>
        <w:spacing w:before="240" w:after="120"/>
      </w:pPr>
      <w:r w:rsidRPr="00190138">
        <w:lastRenderedPageBreak/>
        <w:t>Matice odpovědnosti</w:t>
      </w:r>
      <w:bookmarkEnd w:id="19"/>
    </w:p>
    <w:p w:rsidR="00190138" w:rsidRPr="00190138" w:rsidRDefault="00190138" w:rsidP="00190138">
      <w:pPr>
        <w:rPr>
          <w:i/>
        </w:rPr>
      </w:pPr>
      <w:r w:rsidRPr="00190138">
        <w:rPr>
          <w:i/>
        </w:rPr>
        <w:t xml:space="preserve">Doplnění matice odpovědnosti na straně Objednatele a Zhotovitele </w:t>
      </w:r>
      <w:r w:rsidR="00AC291F">
        <w:rPr>
          <w:i/>
        </w:rPr>
        <w:t xml:space="preserve">v rozsahu </w:t>
      </w:r>
      <w:r w:rsidRPr="00190138">
        <w:rPr>
          <w:i/>
        </w:rPr>
        <w:t>definice jednotlivých rolí</w:t>
      </w:r>
      <w:r w:rsidR="00AC291F">
        <w:rPr>
          <w:i/>
        </w:rPr>
        <w:t xml:space="preserve"> a odpovědnosti.</w:t>
      </w:r>
    </w:p>
    <w:p w:rsidR="006B75BB" w:rsidRDefault="006B75BB" w:rsidP="000E0D96">
      <w:pPr>
        <w:rPr>
          <w:sz w:val="22"/>
        </w:rPr>
      </w:pP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FC2BCF" w:rsidRPr="005E2FA4" w:rsidRDefault="00FC2BCF" w:rsidP="00FC2BCF">
      <w:pPr>
        <w:pStyle w:val="Nadpis2-1"/>
      </w:pPr>
      <w:bookmarkStart w:id="20" w:name="_Toc80793117"/>
      <w:bookmarkStart w:id="21" w:name="_Toc51077166"/>
      <w:r w:rsidRPr="005E2FA4">
        <w:lastRenderedPageBreak/>
        <w:t>Harmonogram plnění</w:t>
      </w:r>
      <w:bookmarkEnd w:id="20"/>
      <w:r w:rsidRPr="005E2FA4">
        <w:t xml:space="preserve"> </w:t>
      </w:r>
    </w:p>
    <w:p w:rsidR="00FC2BCF" w:rsidRDefault="00FC2BCF" w:rsidP="00FC2BCF">
      <w:pPr>
        <w:pStyle w:val="Nadpis2-2"/>
        <w:spacing w:before="240" w:after="120"/>
      </w:pPr>
      <w:bookmarkStart w:id="22" w:name="_Toc80793118"/>
      <w:r>
        <w:t>Podrobný harmonogram plnění</w:t>
      </w:r>
      <w:bookmarkEnd w:id="22"/>
    </w:p>
    <w:p w:rsidR="00FC2BCF" w:rsidRDefault="00FC2BCF" w:rsidP="00FC2BCF">
      <w:pPr>
        <w:jc w:val="both"/>
      </w:pPr>
      <w:r>
        <w:t>Uvede se detailní harmonogram plnění Díla ne jenom ve vazbě na DiMS . Uvede se plán projednání jednotlivých částí díla a vazba na tvorbu DiMS.</w:t>
      </w:r>
    </w:p>
    <w:p w:rsidR="00FC2BCF" w:rsidRDefault="00FC2BCF" w:rsidP="00FC2BCF">
      <w:pPr>
        <w:pStyle w:val="Nadpis2-2"/>
        <w:spacing w:before="240" w:after="120"/>
      </w:pPr>
      <w:bookmarkStart w:id="23" w:name="_Toc80793119"/>
      <w:r>
        <w:t>Postup</w:t>
      </w:r>
      <w:r w:rsidR="005E2FA4">
        <w:t xml:space="preserve"> zpracování a</w:t>
      </w:r>
      <w:r>
        <w:t xml:space="preserve"> schvalování Díla</w:t>
      </w:r>
      <w:bookmarkEnd w:id="23"/>
    </w:p>
    <w:p w:rsidR="00767C2C" w:rsidRDefault="00FC2BCF" w:rsidP="00FC2BCF">
      <w:pPr>
        <w:jc w:val="both"/>
      </w:pPr>
      <w:r>
        <w:t>Dle kapitoly 3.1 se</w:t>
      </w:r>
      <w:r w:rsidR="00BE4F47">
        <w:t xml:space="preserve"> bude</w:t>
      </w:r>
      <w:r>
        <w:t xml:space="preserve"> uv</w:t>
      </w:r>
      <w:r w:rsidR="00BE4F47">
        <w:t>á</w:t>
      </w:r>
      <w:r>
        <w:t>d</w:t>
      </w:r>
      <w:r w:rsidR="00BE4F47">
        <w:t>ět aktuální stav kontroly a schvalování Díla.</w:t>
      </w:r>
    </w:p>
    <w:p w:rsidR="00767C2C" w:rsidRDefault="00767C2C" w:rsidP="00767C2C">
      <w:pPr>
        <w:jc w:val="both"/>
      </w:pPr>
      <w:r>
        <w:t>Tabulkovou formou bude uvedeno u jednotlivých částí Dokumentace i DiMS aktuální stav zpracování Díla</w:t>
      </w:r>
    </w:p>
    <w:p w:rsidR="00767C2C" w:rsidRPr="00197428" w:rsidRDefault="00767C2C" w:rsidP="00767C2C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Pr="00197428">
        <w:rPr>
          <w:i/>
        </w:rPr>
        <w:t>(sdílení pracovních verzí dle potřeby zpracovatele)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Sdíleno </w:t>
      </w:r>
      <w:r w:rsidRPr="00197428">
        <w:rPr>
          <w:i/>
        </w:rPr>
        <w:t>(sdílení pracovních verzí v rámci Projektového týmu)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Publikováno </w:t>
      </w:r>
      <w:r w:rsidRPr="00197428">
        <w:rPr>
          <w:i/>
        </w:rPr>
        <w:t>(sdílení pracovních verzí s Objednatelem i Projektovým týmem)</w:t>
      </w:r>
    </w:p>
    <w:p w:rsidR="00767C2C" w:rsidRPr="00767C2C" w:rsidRDefault="00767C2C" w:rsidP="00767C2C">
      <w:pPr>
        <w:pStyle w:val="Odrka1-1"/>
      </w:pPr>
      <w:r>
        <w:t xml:space="preserve">Schváleno Objednatelem </w:t>
      </w:r>
      <w:r w:rsidRPr="00767C2C">
        <w:rPr>
          <w:i/>
        </w:rPr>
        <w:t>(schválený dokument Objednatelem)</w:t>
      </w:r>
    </w:p>
    <w:p w:rsidR="00767C2C" w:rsidRDefault="00767C2C" w:rsidP="00767C2C">
      <w:pPr>
        <w:pStyle w:val="Odrka1-1"/>
      </w:pPr>
      <w:r>
        <w:t xml:space="preserve">Archivováno </w:t>
      </w:r>
      <w:r w:rsidRPr="00767C2C">
        <w:rPr>
          <w:i/>
        </w:rPr>
        <w:t>(archivace informací z předešlých úrovní</w:t>
      </w:r>
    </w:p>
    <w:p w:rsidR="00FC2BCF" w:rsidRDefault="00FC2BCF" w:rsidP="00533494">
      <w:pPr>
        <w:pStyle w:val="Nadpis2-2"/>
        <w:numPr>
          <w:ilvl w:val="0"/>
          <w:numId w:val="0"/>
        </w:numPr>
        <w:spacing w:before="240" w:after="120"/>
        <w:ind w:left="737" w:hanging="737"/>
      </w:pPr>
    </w:p>
    <w:p w:rsidR="00135DB3" w:rsidRDefault="00135DB3">
      <w:pPr>
        <w:rPr>
          <w:rFonts w:asciiTheme="majorHAnsi" w:hAnsiTheme="majorHAnsi"/>
          <w:b/>
          <w:caps/>
          <w:sz w:val="22"/>
        </w:rPr>
      </w:pPr>
      <w:bookmarkStart w:id="24" w:name="_Toc80793120"/>
      <w:r>
        <w:br w:type="page"/>
      </w:r>
    </w:p>
    <w:p w:rsidR="00946634" w:rsidRDefault="006E0B44" w:rsidP="00946634">
      <w:pPr>
        <w:pStyle w:val="Nadpis2-1"/>
        <w:keepNext w:val="0"/>
        <w:widowControl w:val="0"/>
      </w:pPr>
      <w:r>
        <w:lastRenderedPageBreak/>
        <w:t xml:space="preserve">Cíle </w:t>
      </w:r>
      <w:r w:rsidR="00946634">
        <w:t>BIM projektu</w:t>
      </w:r>
      <w:bookmarkEnd w:id="21"/>
      <w:bookmarkEnd w:id="24"/>
    </w:p>
    <w:p w:rsidR="00C9345A" w:rsidRDefault="00C9345A" w:rsidP="00C9345A">
      <w:pPr>
        <w:pStyle w:val="Nadpis2-2"/>
        <w:spacing w:before="240" w:after="120"/>
      </w:pPr>
      <w:bookmarkStart w:id="25" w:name="_Toc80793121"/>
      <w:bookmarkStart w:id="26" w:name="_Toc51077167"/>
      <w:bookmarkStart w:id="27" w:name="_Toc80793122"/>
      <w:r>
        <w:t>Cíl 1 – Společné datové prostředí</w:t>
      </w:r>
      <w:bookmarkEnd w:id="25"/>
    </w:p>
    <w:p w:rsidR="00C9345A" w:rsidRPr="00DD2DD4" w:rsidRDefault="00C9345A" w:rsidP="00C9345A"/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6761"/>
        <w:gridCol w:w="2249"/>
      </w:tblGrid>
      <w:tr w:rsidR="00C9345A" w:rsidRPr="00590432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C9345A" w:rsidRPr="00590432" w:rsidRDefault="00C9345A" w:rsidP="00F922D0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Popis Cíle 1.</w:t>
            </w:r>
            <w:r w:rsidR="00F922D0">
              <w:rPr>
                <w:b/>
                <w:sz w:val="18"/>
              </w:rPr>
              <w:t>3</w:t>
            </w:r>
          </w:p>
        </w:tc>
        <w:tc>
          <w:tcPr>
            <w:tcW w:w="2249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9345A" w:rsidRPr="00590432" w:rsidRDefault="00C9345A" w:rsidP="00C9345A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Vysoká priorita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345A" w:rsidRPr="00590432" w:rsidRDefault="00F922D0" w:rsidP="00C9345A">
            <w:pPr>
              <w:spacing w:before="0" w:line="300" w:lineRule="auto"/>
              <w:rPr>
                <w:b/>
                <w:sz w:val="18"/>
              </w:rPr>
            </w:pPr>
            <w:r>
              <w:rPr>
                <w:sz w:val="16"/>
              </w:rPr>
              <w:t xml:space="preserve">Návrh matice odpovědnosti s podrobným popisem činností souvisejících s předávacími a schvalovacími procesy ve stádiu realizace, které lze provádět v CDE a u kterých se očekává součinnosti smluvních stran.  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Harmonogram plnění cíle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345A" w:rsidRPr="006E0B44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Uvedou se termíny a období plnění cíle včetně milníků vztažených k harmonogramu plnění Díla dle SOD příloha č.5</w:t>
            </w:r>
          </w:p>
          <w:p w:rsidR="00C9345A" w:rsidRPr="00280FC6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</w:rPr>
            </w:pPr>
            <w:r w:rsidRPr="006E0B44">
              <w:rPr>
                <w:i/>
                <w:sz w:val="16"/>
                <w:szCs w:val="16"/>
              </w:rPr>
              <w:t>Uvede se datum zahájení plnění cíle a předpokládaný termín ukončení plnění cíle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Hodnocení plnění </w:t>
            </w:r>
            <w:r w:rsidRPr="00590432">
              <w:rPr>
                <w:b/>
                <w:sz w:val="18"/>
              </w:rPr>
              <w:t>cíle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</w:tcBorders>
          </w:tcPr>
          <w:p w:rsidR="00C9345A" w:rsidRPr="006E0B44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Po dokončení plnění cíle bude uveden stručný popis plnění cíle včetně základních důležitých bodů. Podrobný popis plnění cíle (v případě, že cíl takovýto popis vyžaduje), bude uveden v monitorovací zprávě.</w:t>
            </w:r>
          </w:p>
          <w:p w:rsidR="00C9345A" w:rsidRPr="005A0F0C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Před dokončením plnění cíle bude vždy uveden aktuální stav průběhu plnění cíle.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</w:p>
        </w:tc>
      </w:tr>
    </w:tbl>
    <w:p w:rsidR="00533494" w:rsidRDefault="00533494" w:rsidP="00533494">
      <w:pPr>
        <w:pStyle w:val="Nadpis2-1"/>
        <w:keepNext w:val="0"/>
        <w:widowControl w:val="0"/>
        <w:numPr>
          <w:ilvl w:val="0"/>
          <w:numId w:val="0"/>
        </w:numPr>
        <w:ind w:left="737"/>
      </w:pPr>
    </w:p>
    <w:p w:rsidR="00533494" w:rsidRDefault="0053349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Pr="00F61511" w:rsidRDefault="00041031" w:rsidP="00041031">
      <w:pPr>
        <w:pStyle w:val="Nadpis2-1"/>
        <w:keepNext w:val="0"/>
        <w:widowControl w:val="0"/>
      </w:pPr>
      <w:r w:rsidRPr="00F61511">
        <w:lastRenderedPageBreak/>
        <w:t>Struktura informačního modelu</w:t>
      </w:r>
      <w:bookmarkEnd w:id="26"/>
      <w:bookmarkEnd w:id="27"/>
    </w:p>
    <w:p w:rsidR="004D7B46" w:rsidRDefault="004D7B46" w:rsidP="004D7B46">
      <w:pPr>
        <w:pStyle w:val="Nadpis2-2"/>
        <w:spacing w:before="240" w:after="120"/>
      </w:pPr>
      <w:bookmarkStart w:id="28" w:name="_Toc62574827"/>
      <w:bookmarkStart w:id="29" w:name="_Toc80793123"/>
      <w:r>
        <w:t>Základní členění Informačního modelu</w:t>
      </w:r>
      <w:bookmarkEnd w:id="28"/>
      <w:r>
        <w:t xml:space="preserve"> a vazba na dokumentace stavby</w:t>
      </w:r>
      <w:bookmarkEnd w:id="29"/>
    </w:p>
    <w:p w:rsidR="00806E6D" w:rsidRPr="00806E6D" w:rsidRDefault="00806E6D" w:rsidP="00806E6D">
      <w:pPr>
        <w:pStyle w:val="Text2-1"/>
      </w:pPr>
      <w:r w:rsidRPr="00806E6D">
        <w:t>Informační model stavby</w:t>
      </w:r>
    </w:p>
    <w:p w:rsidR="004D7B46" w:rsidRPr="00806E6D" w:rsidRDefault="00806E6D" w:rsidP="00806E6D">
      <w:pPr>
        <w:pStyle w:val="Text2-1"/>
        <w:numPr>
          <w:ilvl w:val="0"/>
          <w:numId w:val="0"/>
        </w:numPr>
        <w:ind w:left="737"/>
        <w:rPr>
          <w:i/>
        </w:rPr>
      </w:pPr>
      <w:r w:rsidRPr="00806E6D">
        <w:rPr>
          <w:i/>
        </w:rPr>
        <w:t>(</w:t>
      </w:r>
      <w:r w:rsidR="004D7B46" w:rsidRPr="00806E6D">
        <w:rPr>
          <w:i/>
        </w:rPr>
        <w:t>Popis základního členění Informačního modelu</w:t>
      </w:r>
      <w:r w:rsidRPr="00806E6D">
        <w:rPr>
          <w:i/>
        </w:rPr>
        <w:t xml:space="preserve"> stavby v CDE včetně základní obsahové náplně a stručného popisu) </w:t>
      </w:r>
      <w:r w:rsidR="004D7B46" w:rsidRPr="00806E6D">
        <w:rPr>
          <w:i/>
        </w:rPr>
        <w:t xml:space="preserve"> </w:t>
      </w:r>
    </w:p>
    <w:p w:rsidR="00806E6D" w:rsidRPr="000F18B5" w:rsidRDefault="000F4780" w:rsidP="00806E6D">
      <w:pPr>
        <w:pStyle w:val="Text2-1"/>
      </w:pPr>
      <w:r>
        <w:t>Sdružené</w:t>
      </w:r>
      <w:r w:rsidR="00806E6D">
        <w:t xml:space="preserve"> </w:t>
      </w:r>
      <w:r>
        <w:t>s</w:t>
      </w:r>
      <w:r w:rsidR="00806E6D">
        <w:t>DiMS</w:t>
      </w:r>
    </w:p>
    <w:p w:rsidR="003F5D9A" w:rsidRDefault="000F4780" w:rsidP="00806E6D">
      <w:pPr>
        <w:ind w:firstLine="709"/>
        <w:jc w:val="both"/>
        <w:rPr>
          <w:i/>
        </w:rPr>
      </w:pPr>
      <w:r w:rsidRPr="000F4780">
        <w:rPr>
          <w:i/>
        </w:rPr>
        <w:t>(</w:t>
      </w:r>
      <w:r w:rsidR="00806E6D" w:rsidRPr="000F4780">
        <w:rPr>
          <w:i/>
        </w:rPr>
        <w:t>Seznam sdružených modelů sDiMS</w:t>
      </w:r>
      <w:r w:rsidRPr="000F4780">
        <w:rPr>
          <w:i/>
        </w:rPr>
        <w:t xml:space="preserve"> a jejich obsahová náplň – zařazený dílčí DiMS)</w:t>
      </w:r>
      <w:r w:rsidR="00806E6D" w:rsidRPr="000F4780">
        <w:rPr>
          <w:i/>
        </w:rPr>
        <w:t xml:space="preserve"> </w:t>
      </w:r>
    </w:p>
    <w:p w:rsidR="003F5D9A" w:rsidRDefault="003F5D9A" w:rsidP="00806E6D">
      <w:pPr>
        <w:ind w:firstLine="709"/>
        <w:jc w:val="both"/>
        <w:rPr>
          <w:i/>
        </w:rPr>
      </w:pP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95"/>
        <w:gridCol w:w="4536"/>
      </w:tblGrid>
      <w:tr w:rsidR="003F5D9A" w:rsidRPr="003332D4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 xml:space="preserve">Název </w:t>
            </w:r>
            <w:r>
              <w:rPr>
                <w:b/>
                <w:sz w:val="16"/>
                <w:szCs w:val="16"/>
              </w:rPr>
              <w:t>s</w:t>
            </w:r>
            <w:r w:rsidRPr="003332D4">
              <w:rPr>
                <w:b/>
                <w:sz w:val="16"/>
                <w:szCs w:val="16"/>
              </w:rPr>
              <w:t>DiMS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Obsahová náplň sDiMS</w:t>
            </w:r>
          </w:p>
        </w:tc>
      </w:tr>
      <w:tr w:rsidR="003F5D9A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r>
              <w:rPr>
                <w:szCs w:val="14"/>
              </w:rPr>
              <w:t>sDiMS_.....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F5D9A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806E6D" w:rsidRPr="000F4780" w:rsidRDefault="00806E6D" w:rsidP="00806E6D">
      <w:pPr>
        <w:ind w:firstLine="709"/>
        <w:jc w:val="both"/>
        <w:rPr>
          <w:i/>
        </w:rPr>
      </w:pPr>
      <w:r w:rsidRPr="000F4780">
        <w:rPr>
          <w:i/>
        </w:rPr>
        <w:t xml:space="preserve"> </w:t>
      </w:r>
    </w:p>
    <w:p w:rsidR="003F5D9A" w:rsidRDefault="004D7B46" w:rsidP="003F5D9A">
      <w:pPr>
        <w:pStyle w:val="Nadpis2-2"/>
        <w:spacing w:before="240"/>
      </w:pPr>
      <w:bookmarkStart w:id="30" w:name="_Toc62574828"/>
      <w:bookmarkStart w:id="31" w:name="_Toc80793124"/>
      <w:r>
        <w:t xml:space="preserve">Členění modelu </w:t>
      </w:r>
      <w:bookmarkEnd w:id="30"/>
      <w:bookmarkEnd w:id="31"/>
      <w:r w:rsidR="00806E6D">
        <w:t>DiMS</w:t>
      </w:r>
    </w:p>
    <w:p w:rsidR="003F5D9A" w:rsidRPr="003F5D9A" w:rsidRDefault="003F5D9A" w:rsidP="003F5D9A"/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95"/>
        <w:gridCol w:w="4536"/>
      </w:tblGrid>
      <w:tr w:rsidR="003332D4" w:rsidRPr="003332D4" w:rsidTr="003332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 w:rsidRPr="003332D4">
              <w:rPr>
                <w:b/>
                <w:i/>
                <w:sz w:val="16"/>
                <w:szCs w:val="16"/>
              </w:rPr>
              <w:t xml:space="preserve">Správce </w:t>
            </w:r>
            <w:r>
              <w:rPr>
                <w:b/>
                <w:i/>
                <w:sz w:val="16"/>
                <w:szCs w:val="16"/>
              </w:rPr>
              <w:t xml:space="preserve">dílčího </w:t>
            </w:r>
            <w:r w:rsidRPr="003332D4">
              <w:rPr>
                <w:b/>
                <w:i/>
                <w:sz w:val="16"/>
                <w:szCs w:val="16"/>
              </w:rPr>
              <w:t>DiMS</w:t>
            </w: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r>
              <w:rPr>
                <w:szCs w:val="14"/>
              </w:rPr>
              <w:t>DiMS_Stávající stav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>DiMS_Zabezpečovací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>DiMS_Sdělovací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 xml:space="preserve">DiMS_Silnoproudá technologie 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Default="003332D4" w:rsidP="003332D4">
            <w:pPr>
              <w:spacing w:before="0"/>
            </w:pPr>
            <w:r w:rsidRPr="00833F00">
              <w:t>DiMS_Ostatní technologická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4D7B46" w:rsidRDefault="004D7B46" w:rsidP="004D7B46">
      <w:pPr>
        <w:pStyle w:val="Nadpis2-2"/>
        <w:spacing w:before="240" w:after="120"/>
      </w:pPr>
      <w:bookmarkStart w:id="32" w:name="_Toc51077168"/>
      <w:bookmarkStart w:id="33" w:name="_Toc80793125"/>
      <w:r>
        <w:t>Grafická podrobnost modelu</w:t>
      </w:r>
      <w:bookmarkEnd w:id="32"/>
      <w:bookmarkEnd w:id="33"/>
      <w:r>
        <w:t xml:space="preserve"> </w:t>
      </w:r>
    </w:p>
    <w:p w:rsidR="004D7B46" w:rsidRPr="00907337" w:rsidRDefault="004D7B46" w:rsidP="004D7B46">
      <w:pPr>
        <w:rPr>
          <w:i/>
        </w:rPr>
      </w:pPr>
      <w:r w:rsidRPr="00907337">
        <w:rPr>
          <w:i/>
        </w:rPr>
        <w:t>Uvede se grafická podrobnost modelu pro stupně</w:t>
      </w:r>
      <w:r w:rsidR="00C8667E">
        <w:rPr>
          <w:i/>
        </w:rPr>
        <w:t xml:space="preserve"> dle charakteru Díla.</w:t>
      </w:r>
    </w:p>
    <w:p w:rsidR="004D7B46" w:rsidRPr="00C8667E" w:rsidRDefault="00C8667E" w:rsidP="00C8667E">
      <w:pPr>
        <w:ind w:left="360"/>
        <w:rPr>
          <w:i/>
          <w:highlight w:val="green"/>
        </w:rPr>
      </w:pPr>
      <w:r>
        <w:rPr>
          <w:i/>
          <w:highlight w:val="green"/>
          <w:lang w:val="en-US"/>
        </w:rPr>
        <w:t>[</w:t>
      </w:r>
      <w:r w:rsidR="004D7B46" w:rsidRPr="00C8667E">
        <w:rPr>
          <w:i/>
          <w:highlight w:val="green"/>
        </w:rPr>
        <w:t>Projektová dokumentace pro provádění</w:t>
      </w:r>
      <w:r>
        <w:rPr>
          <w:i/>
          <w:highlight w:val="green"/>
        </w:rPr>
        <w:t>]</w:t>
      </w: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34" w:name="_Toc51077170"/>
      <w:bookmarkStart w:id="35" w:name="_Toc80793126"/>
      <w:r w:rsidRPr="004727CC">
        <w:lastRenderedPageBreak/>
        <w:t xml:space="preserve">Struktura </w:t>
      </w:r>
      <w:r>
        <w:t>společného datového</w:t>
      </w:r>
      <w:bookmarkEnd w:id="34"/>
      <w:bookmarkEnd w:id="35"/>
      <w:r>
        <w:t xml:space="preserve"> </w:t>
      </w:r>
    </w:p>
    <w:p w:rsidR="00041031" w:rsidRPr="00A51005" w:rsidRDefault="00442E26" w:rsidP="00531473">
      <w:pPr>
        <w:pStyle w:val="Nadpis2-2"/>
        <w:spacing w:before="240"/>
      </w:pPr>
      <w:bookmarkStart w:id="36" w:name="_Toc80793127"/>
      <w:r>
        <w:t>Základní s</w:t>
      </w:r>
      <w:r w:rsidR="00531473">
        <w:t>truktura společného datového prostředí</w:t>
      </w:r>
      <w:r w:rsidR="00041031">
        <w:t>:</w:t>
      </w:r>
      <w:bookmarkEnd w:id="36"/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788"/>
        <w:gridCol w:w="2206"/>
        <w:gridCol w:w="346"/>
        <w:gridCol w:w="560"/>
        <w:gridCol w:w="4480"/>
        <w:gridCol w:w="346"/>
      </w:tblGrid>
      <w:tr w:rsidR="00F922D0" w:rsidRPr="00221E4B" w:rsidTr="001321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F922D0" w:rsidRDefault="00F922D0" w:rsidP="001321E2">
            <w:pPr>
              <w:contextualSpacing/>
              <w:rPr>
                <w:sz w:val="18"/>
              </w:rPr>
            </w:pPr>
            <w:bookmarkStart w:id="37" w:name="_Toc80793128"/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 xml:space="preserve">a CDE </w:t>
            </w:r>
          </w:p>
          <w:p w:rsidR="00F922D0" w:rsidRPr="00D63709" w:rsidRDefault="00F922D0" w:rsidP="001321E2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  <w:gridSpan w:val="2"/>
          </w:tcPr>
          <w:p w:rsidR="00F922D0" w:rsidRPr="00221E4B" w:rsidRDefault="00F922D0" w:rsidP="001321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F922D0" w:rsidRPr="008B02AB" w:rsidTr="001321E2">
        <w:trPr>
          <w:gridAfter w:val="1"/>
          <w:wAfter w:w="34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4" w:type="dxa"/>
            <w:gridSpan w:val="2"/>
          </w:tcPr>
          <w:p w:rsidR="00F922D0" w:rsidRPr="008B02AB" w:rsidRDefault="00F922D0" w:rsidP="001321E2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3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dokumenty Zhotovitele neurčené k pro externí distribuci.</w:t>
            </w:r>
          </w:p>
        </w:tc>
      </w:tr>
      <w:tr w:rsidR="00F922D0" w:rsidRPr="008B02AB" w:rsidTr="001321E2">
        <w:trPr>
          <w:gridAfter w:val="1"/>
          <w:wAfter w:w="34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4" w:type="dxa"/>
            <w:gridSpan w:val="2"/>
          </w:tcPr>
          <w:p w:rsidR="00F922D0" w:rsidRPr="008B02AB" w:rsidRDefault="00F922D0" w:rsidP="001321E2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3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F922D0" w:rsidRPr="008B02AB" w:rsidTr="001321E2">
        <w:trPr>
          <w:gridAfter w:val="1"/>
          <w:wAfter w:w="34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0" w:type="dxa"/>
            <w:gridSpan w:val="5"/>
          </w:tcPr>
          <w:p w:rsidR="00F922D0" w:rsidRPr="008B02AB" w:rsidRDefault="00F922D0" w:rsidP="001321E2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F922D0" w:rsidRPr="008B02AB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</w:tcPr>
          <w:p w:rsidR="00F922D0" w:rsidRPr="008B02AB" w:rsidRDefault="00F922D0" w:rsidP="001321E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3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F922D0" w:rsidRPr="008B02AB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F922D0" w:rsidRPr="008B02AB" w:rsidRDefault="00F922D0" w:rsidP="001321E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3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F922D0" w:rsidRPr="008B02AB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F922D0" w:rsidRPr="008B02AB" w:rsidRDefault="00F922D0" w:rsidP="001321E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3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Veškeré informace vztahující se k plánu realizace Díla. Základním nosním dokumentem musí být </w:t>
            </w:r>
            <w:r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F922D0" w:rsidRPr="008B02AB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F922D0" w:rsidRPr="008B02AB" w:rsidRDefault="00F922D0" w:rsidP="001321E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3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F922D0" w:rsidRPr="008B02AB" w:rsidTr="001321E2">
        <w:trPr>
          <w:gridAfter w:val="1"/>
          <w:wAfter w:w="34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0" w:type="dxa"/>
            <w:gridSpan w:val="5"/>
          </w:tcPr>
          <w:p w:rsidR="00F922D0" w:rsidRPr="008B02AB" w:rsidRDefault="00F922D0" w:rsidP="001321E2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F922D0" w:rsidRPr="008B02AB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</w:tcPr>
          <w:p w:rsidR="00F922D0" w:rsidRPr="008B02AB" w:rsidRDefault="00F922D0" w:rsidP="001321E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3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Zaměření stávajícího stavu včetně ostatních souvisejících mapových podkladů (např. ortofoto mapy, mapy JŽTM)</w:t>
            </w:r>
          </w:p>
        </w:tc>
      </w:tr>
      <w:tr w:rsidR="00F922D0" w:rsidRPr="008B02AB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F922D0" w:rsidRPr="008B02AB" w:rsidRDefault="00F922D0" w:rsidP="001321E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3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F922D0" w:rsidRPr="008B02AB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F922D0" w:rsidRPr="008B02AB" w:rsidRDefault="00F922D0" w:rsidP="001321E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3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vrámci stavby (katastrální situace, situace hranice dráhy apod.)</w:t>
            </w:r>
          </w:p>
        </w:tc>
      </w:tr>
      <w:tr w:rsidR="00F922D0" w:rsidRPr="008B02AB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F922D0" w:rsidRPr="008B02AB" w:rsidRDefault="00F922D0" w:rsidP="001321E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3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Výsledky a zjištění průzkumů v členění dle charakteru průzkumu (např. stavebně technický, technologický, dendrologický a pod).</w:t>
            </w:r>
          </w:p>
        </w:tc>
      </w:tr>
      <w:tr w:rsidR="00F922D0" w:rsidRPr="008B02AB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F922D0" w:rsidRPr="008B02AB" w:rsidRDefault="00F922D0" w:rsidP="001321E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3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F922D0" w:rsidRPr="008B02AB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F922D0" w:rsidRPr="008B02AB" w:rsidRDefault="00F922D0" w:rsidP="001321E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3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F922D0" w:rsidRPr="008B02AB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F922D0" w:rsidRPr="008B02AB" w:rsidRDefault="00F922D0" w:rsidP="001321E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3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F922D0" w:rsidRPr="008B02AB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F922D0" w:rsidRPr="008B02AB" w:rsidRDefault="00F922D0" w:rsidP="001321E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3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F922D0" w:rsidRPr="008B02AB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F922D0" w:rsidRPr="008B02AB" w:rsidRDefault="00F922D0" w:rsidP="001321E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3"/>
          </w:tcPr>
          <w:p w:rsidR="00F922D0" w:rsidRPr="008B02AB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3332D4" w:rsidRDefault="003332D4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F922D0" w:rsidRPr="00935B52" w:rsidTr="001321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F922D0" w:rsidRPr="00935B52" w:rsidRDefault="00F922D0" w:rsidP="001321E2">
            <w:pPr>
              <w:spacing w:before="0"/>
              <w:rPr>
                <w:b/>
                <w:sz w:val="16"/>
                <w:szCs w:val="16"/>
              </w:rPr>
            </w:pPr>
            <w:bookmarkStart w:id="38" w:name="_GoBack"/>
            <w:bookmarkEnd w:id="38"/>
            <w:r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DUS</w:t>
            </w:r>
            <w:r>
              <w:rPr>
                <w:b/>
                <w:sz w:val="16"/>
                <w:szCs w:val="16"/>
              </w:rPr>
              <w:t>L</w:t>
            </w:r>
          </w:p>
        </w:tc>
      </w:tr>
      <w:tr w:rsidR="00F922D0" w:rsidRPr="00935B52" w:rsidTr="001321E2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F922D0" w:rsidRPr="00935B52" w:rsidRDefault="00F922D0" w:rsidP="001321E2">
            <w:pPr>
              <w:spacing w:befor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PDPS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F922D0" w:rsidRPr="00935B52" w:rsidTr="001321E2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F922D0" w:rsidRPr="00935B52" w:rsidRDefault="00F922D0" w:rsidP="001321E2">
            <w:pPr>
              <w:spacing w:befor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Realizace stavby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 Správce stavby</w:t>
            </w:r>
          </w:p>
        </w:tc>
      </w:tr>
      <w:tr w:rsidR="00F922D0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F922D0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 BOZP</w:t>
            </w:r>
          </w:p>
        </w:tc>
      </w:tr>
      <w:tr w:rsidR="00F922D0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F922D0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 Požární ochrana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6.4 </w:t>
            </w:r>
            <w:r w:rsidRPr="003F7B41">
              <w:rPr>
                <w:sz w:val="16"/>
                <w:szCs w:val="16"/>
              </w:rPr>
              <w:t>Kvalita</w:t>
            </w:r>
          </w:p>
        </w:tc>
      </w:tr>
      <w:tr w:rsidR="00F922D0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F922D0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 Realizační dokumentace (RDS)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6.6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F922D0" w:rsidRPr="00935B52" w:rsidTr="001321E2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F922D0" w:rsidRPr="00935B52" w:rsidRDefault="00F922D0" w:rsidP="001321E2">
            <w:pPr>
              <w:spacing w:befor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</w:t>
            </w:r>
            <w:r>
              <w:rPr>
                <w:b/>
                <w:sz w:val="16"/>
                <w:szCs w:val="16"/>
              </w:rPr>
              <w:t>DSPS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7.1 </w:t>
            </w:r>
            <w:r w:rsidRPr="00935B52">
              <w:rPr>
                <w:sz w:val="16"/>
                <w:szCs w:val="16"/>
              </w:rPr>
              <w:t xml:space="preserve">Dokumentace </w:t>
            </w:r>
            <w:r>
              <w:rPr>
                <w:sz w:val="16"/>
                <w:szCs w:val="16"/>
              </w:rPr>
              <w:t>skutečného provedení</w:t>
            </w:r>
            <w:r w:rsidRPr="00935B52">
              <w:rPr>
                <w:sz w:val="16"/>
                <w:szCs w:val="16"/>
              </w:rPr>
              <w:t xml:space="preserve"> stavby (dle struktury Manuálu A až R)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7.2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F922D0" w:rsidRPr="00935B52" w:rsidTr="00132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F922D0" w:rsidRPr="00935B52" w:rsidRDefault="00F922D0" w:rsidP="001321E2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F922D0" w:rsidRPr="00935B52" w:rsidRDefault="00F922D0" w:rsidP="001321E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03149A" w:rsidRDefault="0003149A">
      <w:pPr>
        <w:rPr>
          <w:sz w:val="22"/>
        </w:rPr>
      </w:pPr>
      <w:r>
        <w:br w:type="page"/>
      </w:r>
    </w:p>
    <w:p w:rsidR="00442E26" w:rsidRPr="00A51005" w:rsidRDefault="00442E26" w:rsidP="00442E26">
      <w:pPr>
        <w:pStyle w:val="Nadpis2-2"/>
        <w:spacing w:before="240"/>
      </w:pPr>
      <w:r>
        <w:lastRenderedPageBreak/>
        <w:t>Struktura Dokumentace stavby</w:t>
      </w:r>
      <w:bookmarkEnd w:id="37"/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:rsidR="00533494" w:rsidRDefault="00533494">
      <w:pPr>
        <w:rPr>
          <w:rFonts w:asciiTheme="majorHAnsi" w:hAnsiTheme="majorHAnsi"/>
          <w:b/>
          <w:caps/>
          <w:sz w:val="22"/>
        </w:rPr>
      </w:pPr>
      <w:bookmarkStart w:id="39" w:name="_Toc51077171"/>
      <w:bookmarkStart w:id="40" w:name="_Toc80793129"/>
      <w:r>
        <w:br w:type="page"/>
      </w:r>
    </w:p>
    <w:p w:rsidR="00041031" w:rsidRPr="00766D4F" w:rsidRDefault="00041031" w:rsidP="00041031">
      <w:pPr>
        <w:pStyle w:val="Nadpis2-1"/>
        <w:keepNext w:val="0"/>
        <w:widowControl w:val="0"/>
      </w:pPr>
      <w:r w:rsidRPr="00766D4F">
        <w:lastRenderedPageBreak/>
        <w:t>Softwarové vybavení a datové formáty</w:t>
      </w:r>
      <w:bookmarkEnd w:id="39"/>
      <w:bookmarkEnd w:id="40"/>
    </w:p>
    <w:p w:rsidR="00041031" w:rsidRDefault="00041031" w:rsidP="00041031">
      <w:r w:rsidRPr="000112FF">
        <w:t>Výpis jednotlivých softwarových nástrojů</w:t>
      </w:r>
      <w:r>
        <w:t xml:space="preserve"> (SW)</w:t>
      </w:r>
      <w:r w:rsidRPr="000112FF">
        <w:t xml:space="preserve"> </w:t>
      </w:r>
      <w:r>
        <w:t xml:space="preserve">dle profesních skupin objektů. Uvádí se profesní nástroje nativního formátu a formátu </w:t>
      </w:r>
      <w:r w:rsidRPr="000112FF">
        <w:t>ifc</w:t>
      </w:r>
      <w:r>
        <w:t>.</w:t>
      </w:r>
      <w:r w:rsidRPr="000112FF">
        <w:t>, pdf, a dalších nativních formátech schopných přenést grafické i datové informace zanesené do modelu, ve kterých budou využívány. Výpis datových formátů pro daný projekt</w:t>
      </w:r>
      <w:r>
        <w:t xml:space="preserve"> bude ze strany Zhotovitele plynule doplňován.</w:t>
      </w:r>
    </w:p>
    <w:p w:rsidR="00041031" w:rsidRDefault="00041031" w:rsidP="00041031">
      <w:pPr>
        <w:pStyle w:val="Nadpis2-2"/>
      </w:pPr>
      <w:bookmarkStart w:id="41" w:name="_Toc51077172"/>
      <w:bookmarkStart w:id="42" w:name="_Toc80793130"/>
      <w:r>
        <w:t xml:space="preserve">Výpis </w:t>
      </w:r>
      <w:r w:rsidRPr="000112FF">
        <w:t>softwarových nástrojů</w:t>
      </w:r>
      <w:bookmarkEnd w:id="41"/>
      <w:bookmarkEnd w:id="4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8"/>
        <w:gridCol w:w="1701"/>
        <w:gridCol w:w="1701"/>
        <w:gridCol w:w="2288"/>
      </w:tblGrid>
      <w:tr w:rsidR="00041031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F2688E" w:rsidRDefault="00041031" w:rsidP="006366CC">
            <w:pPr>
              <w:rPr>
                <w:sz w:val="18"/>
              </w:rPr>
            </w:pPr>
            <w:r>
              <w:rPr>
                <w:sz w:val="18"/>
              </w:rPr>
              <w:t>Profesní skupina/dílčí části</w:t>
            </w:r>
          </w:p>
        </w:tc>
        <w:tc>
          <w:tcPr>
            <w:tcW w:w="1701" w:type="dxa"/>
          </w:tcPr>
          <w:p w:rsidR="00041031" w:rsidRPr="009A247D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Dálková, optická, závěsná  kabelizace (DK, DOK, ZOK)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Technologie rozvoden  VVN a VN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Pozemní komunikace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zpevněné plochy a prostranství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Kabelovody, kolektory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Elektrické předtápěcí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bookmarkEnd w:id="4"/>
      <w:bookmarkEnd w:id="5"/>
      <w:bookmarkEnd w:id="6"/>
      <w:bookmarkEnd w:id="7"/>
      <w:bookmarkEnd w:id="8"/>
      <w:bookmarkEnd w:id="11"/>
    </w:tbl>
    <w:p w:rsidR="00041031" w:rsidRPr="00D634BA" w:rsidRDefault="00041031" w:rsidP="00D623FE">
      <w:pPr>
        <w:rPr>
          <w:rFonts w:asciiTheme="minorHAnsi" w:hAnsiTheme="minorHAnsi"/>
          <w:sz w:val="14"/>
          <w:szCs w:val="14"/>
        </w:rPr>
      </w:pPr>
    </w:p>
    <w:sectPr w:rsidR="00041031" w:rsidRPr="00D634BA" w:rsidSect="00F2434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F19" w:rsidRDefault="00B70F19" w:rsidP="00962258">
      <w:r>
        <w:separator/>
      </w:r>
    </w:p>
  </w:endnote>
  <w:endnote w:type="continuationSeparator" w:id="0">
    <w:p w:rsidR="00B70F19" w:rsidRDefault="00B70F19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224BA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B224BA" w:rsidRPr="00B8518B" w:rsidRDefault="00B224BA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22D0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22D0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B224BA" w:rsidRPr="00800ECD" w:rsidRDefault="00B224BA" w:rsidP="007C657F">
          <w:pPr>
            <w:pStyle w:val="Zpatvpravo"/>
            <w:contextualSpacing/>
          </w:pPr>
          <w:fldSimple w:instr=" STYLEREF  _Název_akce  \* MERGEFORMAT ">
            <w:r w:rsidR="00F922D0" w:rsidRPr="00F922D0">
              <w:rPr>
                <w:b/>
                <w:bCs/>
                <w:noProof/>
              </w:rPr>
              <w:t xml:space="preserve">„ETCS </w:t>
            </w:r>
            <w:r w:rsidR="00F922D0">
              <w:rPr>
                <w:noProof/>
              </w:rPr>
              <w:t>státní hranice Německo – Dolní Žleb – Kralupy n. Vlt.“</w:t>
            </w:r>
          </w:fldSimple>
        </w:p>
        <w:p w:rsidR="00B224BA" w:rsidRDefault="00B224BA" w:rsidP="00824308">
          <w:pPr>
            <w:pStyle w:val="Zpatvpravo"/>
            <w:contextualSpacing/>
          </w:pPr>
          <w:r>
            <w:t>BIM Protokol – Příloha C</w:t>
          </w:r>
        </w:p>
        <w:p w:rsidR="00B224BA" w:rsidRPr="003462EB" w:rsidRDefault="00B224BA" w:rsidP="00824308">
          <w:pPr>
            <w:pStyle w:val="Zpatvpravo"/>
            <w:contextualSpacing/>
          </w:pPr>
          <w:r>
            <w:t>BIM Execution Plan (DSP a PDPS)</w:t>
          </w:r>
        </w:p>
      </w:tc>
    </w:tr>
  </w:tbl>
  <w:p w:rsidR="00B224BA" w:rsidRPr="00980288" w:rsidRDefault="00B224B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224BA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B224BA" w:rsidRPr="00AA0D55" w:rsidRDefault="00B224BA" w:rsidP="00980288">
          <w:pPr>
            <w:pStyle w:val="Zpatvlevo"/>
            <w:contextualSpacing/>
            <w:rPr>
              <w:b/>
            </w:rPr>
          </w:pPr>
          <w:r w:rsidRPr="00AA0D55">
            <w:rPr>
              <w:b/>
            </w:rPr>
            <w:fldChar w:fldCharType="begin"/>
          </w:r>
          <w:r w:rsidRPr="00AA0D55">
            <w:rPr>
              <w:b/>
            </w:rPr>
            <w:instrText xml:space="preserve"> STYLEREF  _Název_akce  \* MERGEFORMAT </w:instrText>
          </w:r>
          <w:r w:rsidRPr="00AA0D55">
            <w:rPr>
              <w:b/>
            </w:rPr>
            <w:fldChar w:fldCharType="separate"/>
          </w:r>
          <w:r w:rsidR="00F922D0" w:rsidRPr="00F922D0">
            <w:rPr>
              <w:bCs/>
              <w:noProof/>
            </w:rPr>
            <w:t xml:space="preserve">„ETCS </w:t>
          </w:r>
          <w:r w:rsidR="00F922D0">
            <w:rPr>
              <w:b/>
              <w:noProof/>
            </w:rPr>
            <w:t>státní hranice Německo – Dolní Žleb – Kralupy n. Vlt.“</w:t>
          </w:r>
          <w:r w:rsidRPr="00AA0D55">
            <w:rPr>
              <w:b/>
              <w:noProof/>
            </w:rPr>
            <w:fldChar w:fldCharType="end"/>
          </w:r>
        </w:p>
        <w:p w:rsidR="00B224BA" w:rsidRDefault="00B224BA" w:rsidP="00824308">
          <w:pPr>
            <w:pStyle w:val="Zpatvlevo"/>
            <w:contextualSpacing/>
          </w:pPr>
          <w:r w:rsidRPr="00AA0D55">
            <w:t>BIM P</w:t>
          </w:r>
          <w:r w:rsidRPr="0056482A">
            <w:t>rotokol – Příloha C</w:t>
          </w:r>
        </w:p>
        <w:p w:rsidR="00B224BA" w:rsidRPr="003462EB" w:rsidRDefault="00B224BA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BIM Execution Plan (DSP a PDPS)</w:t>
          </w:r>
        </w:p>
      </w:tc>
      <w:tc>
        <w:tcPr>
          <w:tcW w:w="935" w:type="dxa"/>
          <w:vAlign w:val="bottom"/>
        </w:tcPr>
        <w:p w:rsidR="00B224BA" w:rsidRPr="009E09BE" w:rsidRDefault="00B224BA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22D0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22D0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:rsidR="00B224BA" w:rsidRPr="00B8518B" w:rsidRDefault="00B224B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4BA" w:rsidRPr="00B8518B" w:rsidRDefault="00B224BA" w:rsidP="00460660">
    <w:pPr>
      <w:pStyle w:val="Zpat"/>
      <w:rPr>
        <w:sz w:val="2"/>
        <w:szCs w:val="2"/>
      </w:rPr>
    </w:pPr>
  </w:p>
  <w:p w:rsidR="00B224BA" w:rsidRDefault="00B224BA" w:rsidP="00054FC6">
    <w:pPr>
      <w:pStyle w:val="Zpat"/>
      <w:rPr>
        <w:rFonts w:cs="Calibri"/>
        <w:szCs w:val="12"/>
      </w:rPr>
    </w:pPr>
  </w:p>
  <w:p w:rsidR="00B224BA" w:rsidRDefault="00B224BA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F19" w:rsidRDefault="00B70F19" w:rsidP="00962258">
      <w:r>
        <w:separator/>
      </w:r>
    </w:p>
  </w:footnote>
  <w:footnote w:type="continuationSeparator" w:id="0">
    <w:p w:rsidR="00B70F19" w:rsidRDefault="00B70F19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224B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B224BA" w:rsidRPr="00B8518B" w:rsidRDefault="00B224B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224BA" w:rsidRDefault="00B224B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224BA" w:rsidRPr="00D6163D" w:rsidRDefault="00B224BA" w:rsidP="00D6163D">
          <w:pPr>
            <w:pStyle w:val="Druhdokumentu"/>
          </w:pPr>
        </w:p>
      </w:tc>
    </w:tr>
  </w:tbl>
  <w:p w:rsidR="00B224BA" w:rsidRPr="00D6163D" w:rsidRDefault="00B224B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224B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224BA" w:rsidRPr="00B8518B" w:rsidRDefault="00B224B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43CF0EE" wp14:editId="10F3C71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224BA" w:rsidRDefault="00B224B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224BA" w:rsidRPr="00D6163D" w:rsidRDefault="00B224BA" w:rsidP="00FC6389">
          <w:pPr>
            <w:pStyle w:val="Druhdokumentu"/>
          </w:pPr>
        </w:p>
      </w:tc>
    </w:tr>
    <w:tr w:rsidR="00B224B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224BA" w:rsidRPr="00B8518B" w:rsidRDefault="00B224B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224BA" w:rsidRDefault="00B224B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224BA" w:rsidRPr="00D6163D" w:rsidRDefault="00B224BA" w:rsidP="00FC6389">
          <w:pPr>
            <w:pStyle w:val="Druhdokumentu"/>
          </w:pPr>
        </w:p>
      </w:tc>
    </w:tr>
  </w:tbl>
  <w:p w:rsidR="00B224BA" w:rsidRPr="00D6163D" w:rsidRDefault="00B224BA" w:rsidP="00FC6389">
    <w:pPr>
      <w:pStyle w:val="Zhlav"/>
      <w:rPr>
        <w:sz w:val="8"/>
        <w:szCs w:val="8"/>
      </w:rPr>
    </w:pPr>
  </w:p>
  <w:p w:rsidR="00B224BA" w:rsidRPr="00460660" w:rsidRDefault="00B224B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F20C2"/>
    <w:multiLevelType w:val="hybridMultilevel"/>
    <w:tmpl w:val="EEFA897E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7708C"/>
    <w:multiLevelType w:val="hybridMultilevel"/>
    <w:tmpl w:val="E304A4E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48B3F23"/>
    <w:multiLevelType w:val="hybridMultilevel"/>
    <w:tmpl w:val="632C100C"/>
    <w:lvl w:ilvl="0" w:tplc="C934806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073D5"/>
    <w:multiLevelType w:val="hybridMultilevel"/>
    <w:tmpl w:val="EB12D3F8"/>
    <w:lvl w:ilvl="0" w:tplc="8F0C6C1C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3"/>
  </w:num>
  <w:num w:numId="5">
    <w:abstractNumId w:val="11"/>
  </w:num>
  <w:num w:numId="6">
    <w:abstractNumId w:val="18"/>
  </w:num>
  <w:num w:numId="7">
    <w:abstractNumId w:val="1"/>
  </w:num>
  <w:num w:numId="8">
    <w:abstractNumId w:val="6"/>
  </w:num>
  <w:num w:numId="9">
    <w:abstractNumId w:val="21"/>
  </w:num>
  <w:num w:numId="10">
    <w:abstractNumId w:val="4"/>
  </w:num>
  <w:num w:numId="11">
    <w:abstractNumId w:val="24"/>
  </w:num>
  <w:num w:numId="12">
    <w:abstractNumId w:val="17"/>
  </w:num>
  <w:num w:numId="13">
    <w:abstractNumId w:val="19"/>
  </w:num>
  <w:num w:numId="14">
    <w:abstractNumId w:val="20"/>
  </w:num>
  <w:num w:numId="15">
    <w:abstractNumId w:val="10"/>
  </w:num>
  <w:num w:numId="16">
    <w:abstractNumId w:val="9"/>
  </w:num>
  <w:num w:numId="17">
    <w:abstractNumId w:val="15"/>
  </w:num>
  <w:num w:numId="18">
    <w:abstractNumId w:val="0"/>
  </w:num>
  <w:num w:numId="19">
    <w:abstractNumId w:val="6"/>
  </w:num>
  <w:num w:numId="20">
    <w:abstractNumId w:val="6"/>
  </w:num>
  <w:num w:numId="21">
    <w:abstractNumId w:val="13"/>
  </w:num>
  <w:num w:numId="22">
    <w:abstractNumId w:val="16"/>
  </w:num>
  <w:num w:numId="23">
    <w:abstractNumId w:val="5"/>
  </w:num>
  <w:num w:numId="24">
    <w:abstractNumId w:val="12"/>
  </w:num>
  <w:num w:numId="25">
    <w:abstractNumId w:val="2"/>
  </w:num>
  <w:num w:numId="26">
    <w:abstractNumId w:val="6"/>
  </w:num>
  <w:num w:numId="27">
    <w:abstractNumId w:val="6"/>
  </w:num>
  <w:num w:numId="28">
    <w:abstractNumId w:val="14"/>
  </w:num>
  <w:num w:numId="29">
    <w:abstractNumId w:val="22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27F8D"/>
    <w:rsid w:val="0003075E"/>
    <w:rsid w:val="00030AE2"/>
    <w:rsid w:val="00030FC4"/>
    <w:rsid w:val="0003149A"/>
    <w:rsid w:val="000328F3"/>
    <w:rsid w:val="00035A5B"/>
    <w:rsid w:val="00037718"/>
    <w:rsid w:val="000403DB"/>
    <w:rsid w:val="00041031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939D8"/>
    <w:rsid w:val="000A37BE"/>
    <w:rsid w:val="000A3BC2"/>
    <w:rsid w:val="000A419A"/>
    <w:rsid w:val="000A6855"/>
    <w:rsid w:val="000A78E4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4780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626"/>
    <w:rsid w:val="00126A47"/>
    <w:rsid w:val="00135DB3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0138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79E"/>
    <w:rsid w:val="002539A9"/>
    <w:rsid w:val="00257351"/>
    <w:rsid w:val="00261A5B"/>
    <w:rsid w:val="00262E5B"/>
    <w:rsid w:val="00273380"/>
    <w:rsid w:val="00276AFE"/>
    <w:rsid w:val="00280C98"/>
    <w:rsid w:val="00280FC6"/>
    <w:rsid w:val="00293CA2"/>
    <w:rsid w:val="002A1108"/>
    <w:rsid w:val="002A2E55"/>
    <w:rsid w:val="002A3B57"/>
    <w:rsid w:val="002A4C27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13AC"/>
    <w:rsid w:val="003229ED"/>
    <w:rsid w:val="003254A3"/>
    <w:rsid w:val="0032550E"/>
    <w:rsid w:val="0032622D"/>
    <w:rsid w:val="00327EEF"/>
    <w:rsid w:val="0033026C"/>
    <w:rsid w:val="0033239F"/>
    <w:rsid w:val="003332D4"/>
    <w:rsid w:val="00334918"/>
    <w:rsid w:val="00335C7E"/>
    <w:rsid w:val="003418A3"/>
    <w:rsid w:val="0034274B"/>
    <w:rsid w:val="0034570B"/>
    <w:rsid w:val="00347117"/>
    <w:rsid w:val="0034719F"/>
    <w:rsid w:val="00347D0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4B2"/>
    <w:rsid w:val="00386FF1"/>
    <w:rsid w:val="00387F8F"/>
    <w:rsid w:val="00392978"/>
    <w:rsid w:val="00392EB6"/>
    <w:rsid w:val="003956C6"/>
    <w:rsid w:val="003A0229"/>
    <w:rsid w:val="003A24E3"/>
    <w:rsid w:val="003A2D24"/>
    <w:rsid w:val="003A35A1"/>
    <w:rsid w:val="003B50C2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323E"/>
    <w:rsid w:val="003F5D9A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42E26"/>
    <w:rsid w:val="00445E8C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119"/>
    <w:rsid w:val="00496A17"/>
    <w:rsid w:val="004A37CE"/>
    <w:rsid w:val="004B07B1"/>
    <w:rsid w:val="004B6371"/>
    <w:rsid w:val="004B7261"/>
    <w:rsid w:val="004B7958"/>
    <w:rsid w:val="004C0574"/>
    <w:rsid w:val="004C2606"/>
    <w:rsid w:val="004C3FB5"/>
    <w:rsid w:val="004C4399"/>
    <w:rsid w:val="004C787C"/>
    <w:rsid w:val="004D1994"/>
    <w:rsid w:val="004D2692"/>
    <w:rsid w:val="004D2B45"/>
    <w:rsid w:val="004D7B46"/>
    <w:rsid w:val="004D7BA0"/>
    <w:rsid w:val="004E30DB"/>
    <w:rsid w:val="004E53AE"/>
    <w:rsid w:val="004E7A1F"/>
    <w:rsid w:val="004F3150"/>
    <w:rsid w:val="004F4371"/>
    <w:rsid w:val="004F4B9B"/>
    <w:rsid w:val="004F5233"/>
    <w:rsid w:val="005029B7"/>
    <w:rsid w:val="00503219"/>
    <w:rsid w:val="0050414E"/>
    <w:rsid w:val="0050666E"/>
    <w:rsid w:val="00510D24"/>
    <w:rsid w:val="00511AB9"/>
    <w:rsid w:val="0051408A"/>
    <w:rsid w:val="00514C0B"/>
    <w:rsid w:val="005169A6"/>
    <w:rsid w:val="00522353"/>
    <w:rsid w:val="00522787"/>
    <w:rsid w:val="00523BB5"/>
    <w:rsid w:val="00523EA7"/>
    <w:rsid w:val="00527C71"/>
    <w:rsid w:val="00531473"/>
    <w:rsid w:val="00531CB9"/>
    <w:rsid w:val="00533494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482A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742A"/>
    <w:rsid w:val="00590432"/>
    <w:rsid w:val="0059552A"/>
    <w:rsid w:val="005A0F0C"/>
    <w:rsid w:val="005A1F44"/>
    <w:rsid w:val="005A21DC"/>
    <w:rsid w:val="005B03EA"/>
    <w:rsid w:val="005B6ED2"/>
    <w:rsid w:val="005C1301"/>
    <w:rsid w:val="005C2A27"/>
    <w:rsid w:val="005C6518"/>
    <w:rsid w:val="005C6B4A"/>
    <w:rsid w:val="005D3799"/>
    <w:rsid w:val="005D3C39"/>
    <w:rsid w:val="005D71E4"/>
    <w:rsid w:val="005E2FA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2459E"/>
    <w:rsid w:val="00626853"/>
    <w:rsid w:val="00630707"/>
    <w:rsid w:val="00632BA9"/>
    <w:rsid w:val="00632CA3"/>
    <w:rsid w:val="006366C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0ED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B44"/>
    <w:rsid w:val="006E0F03"/>
    <w:rsid w:val="006E178B"/>
    <w:rsid w:val="006E314D"/>
    <w:rsid w:val="006E7397"/>
    <w:rsid w:val="006F4920"/>
    <w:rsid w:val="006F7DD5"/>
    <w:rsid w:val="007030B9"/>
    <w:rsid w:val="00703A12"/>
    <w:rsid w:val="00707422"/>
    <w:rsid w:val="00710723"/>
    <w:rsid w:val="0071104F"/>
    <w:rsid w:val="00711B21"/>
    <w:rsid w:val="00711C5C"/>
    <w:rsid w:val="0071327F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67C2C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4A6E"/>
    <w:rsid w:val="007E7110"/>
    <w:rsid w:val="007F56A7"/>
    <w:rsid w:val="00800851"/>
    <w:rsid w:val="00800ECD"/>
    <w:rsid w:val="0080109F"/>
    <w:rsid w:val="0080171C"/>
    <w:rsid w:val="00806E6D"/>
    <w:rsid w:val="00807373"/>
    <w:rsid w:val="00807DD0"/>
    <w:rsid w:val="00810E5C"/>
    <w:rsid w:val="00814178"/>
    <w:rsid w:val="0081519D"/>
    <w:rsid w:val="00816930"/>
    <w:rsid w:val="00817D38"/>
    <w:rsid w:val="00821D01"/>
    <w:rsid w:val="00821F26"/>
    <w:rsid w:val="00823714"/>
    <w:rsid w:val="00823823"/>
    <w:rsid w:val="00824308"/>
    <w:rsid w:val="00826B7B"/>
    <w:rsid w:val="00826E67"/>
    <w:rsid w:val="00827837"/>
    <w:rsid w:val="008303E5"/>
    <w:rsid w:val="0083197D"/>
    <w:rsid w:val="008323EB"/>
    <w:rsid w:val="0083313F"/>
    <w:rsid w:val="00833690"/>
    <w:rsid w:val="00834146"/>
    <w:rsid w:val="00842D5B"/>
    <w:rsid w:val="00846789"/>
    <w:rsid w:val="00856E6D"/>
    <w:rsid w:val="00856F85"/>
    <w:rsid w:val="008610D3"/>
    <w:rsid w:val="0086206C"/>
    <w:rsid w:val="00866FC9"/>
    <w:rsid w:val="00871F59"/>
    <w:rsid w:val="008725AC"/>
    <w:rsid w:val="00873B0B"/>
    <w:rsid w:val="008842B3"/>
    <w:rsid w:val="00887308"/>
    <w:rsid w:val="00887BBB"/>
    <w:rsid w:val="00887F36"/>
    <w:rsid w:val="00890A4F"/>
    <w:rsid w:val="00893BD5"/>
    <w:rsid w:val="00894856"/>
    <w:rsid w:val="00897409"/>
    <w:rsid w:val="008A2758"/>
    <w:rsid w:val="008A2781"/>
    <w:rsid w:val="008A31FB"/>
    <w:rsid w:val="008A3436"/>
    <w:rsid w:val="008A3568"/>
    <w:rsid w:val="008A37B4"/>
    <w:rsid w:val="008A3CD3"/>
    <w:rsid w:val="008A6425"/>
    <w:rsid w:val="008A6B0D"/>
    <w:rsid w:val="008B02AB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517"/>
    <w:rsid w:val="00945E89"/>
    <w:rsid w:val="00946634"/>
    <w:rsid w:val="00950944"/>
    <w:rsid w:val="00951B30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8A8"/>
    <w:rsid w:val="009E0953"/>
    <w:rsid w:val="009E2594"/>
    <w:rsid w:val="009E4B56"/>
    <w:rsid w:val="009E5209"/>
    <w:rsid w:val="009E569C"/>
    <w:rsid w:val="009E57C1"/>
    <w:rsid w:val="009E783D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CD5"/>
    <w:rsid w:val="00A84DB3"/>
    <w:rsid w:val="00A8535F"/>
    <w:rsid w:val="00A94C2F"/>
    <w:rsid w:val="00AA0D55"/>
    <w:rsid w:val="00AA3977"/>
    <w:rsid w:val="00AA4CBB"/>
    <w:rsid w:val="00AA65FA"/>
    <w:rsid w:val="00AA6D76"/>
    <w:rsid w:val="00AA7351"/>
    <w:rsid w:val="00AB3F5A"/>
    <w:rsid w:val="00AC291F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224BA"/>
    <w:rsid w:val="00B30F3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0F19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0FAE"/>
    <w:rsid w:val="00BA305E"/>
    <w:rsid w:val="00BA4AF4"/>
    <w:rsid w:val="00BC06C4"/>
    <w:rsid w:val="00BC1D12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E4F47"/>
    <w:rsid w:val="00BE567E"/>
    <w:rsid w:val="00BF14E7"/>
    <w:rsid w:val="00BF1FF5"/>
    <w:rsid w:val="00BF4164"/>
    <w:rsid w:val="00BF4E86"/>
    <w:rsid w:val="00C01FF3"/>
    <w:rsid w:val="00C02D0A"/>
    <w:rsid w:val="00C03A6E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223B"/>
    <w:rsid w:val="00C63382"/>
    <w:rsid w:val="00C708EA"/>
    <w:rsid w:val="00C70F2E"/>
    <w:rsid w:val="00C71821"/>
    <w:rsid w:val="00C74A8C"/>
    <w:rsid w:val="00C7535D"/>
    <w:rsid w:val="00C75AC7"/>
    <w:rsid w:val="00C76F19"/>
    <w:rsid w:val="00C778A5"/>
    <w:rsid w:val="00C82676"/>
    <w:rsid w:val="00C84B19"/>
    <w:rsid w:val="00C85B08"/>
    <w:rsid w:val="00C8667E"/>
    <w:rsid w:val="00C86D57"/>
    <w:rsid w:val="00C90B6C"/>
    <w:rsid w:val="00C92C04"/>
    <w:rsid w:val="00C9345A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2AD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4779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14AA4"/>
    <w:rsid w:val="00D2030D"/>
    <w:rsid w:val="00D21061"/>
    <w:rsid w:val="00D21DDC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23FE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B1F05"/>
    <w:rsid w:val="00DB538D"/>
    <w:rsid w:val="00DD2DD4"/>
    <w:rsid w:val="00DD46F3"/>
    <w:rsid w:val="00DD7920"/>
    <w:rsid w:val="00DE2A22"/>
    <w:rsid w:val="00DE51A5"/>
    <w:rsid w:val="00DE56F2"/>
    <w:rsid w:val="00DF0CBB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2880"/>
    <w:rsid w:val="00E26D68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17A4"/>
    <w:rsid w:val="00E7218A"/>
    <w:rsid w:val="00E725BB"/>
    <w:rsid w:val="00E72A34"/>
    <w:rsid w:val="00E7340A"/>
    <w:rsid w:val="00E74C82"/>
    <w:rsid w:val="00E754A8"/>
    <w:rsid w:val="00E75724"/>
    <w:rsid w:val="00E760F0"/>
    <w:rsid w:val="00E81AB9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16A"/>
    <w:rsid w:val="00F02AA0"/>
    <w:rsid w:val="00F06584"/>
    <w:rsid w:val="00F067C2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37858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511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1CCB"/>
    <w:rsid w:val="00F86BA6"/>
    <w:rsid w:val="00F8788B"/>
    <w:rsid w:val="00F922D0"/>
    <w:rsid w:val="00F969D7"/>
    <w:rsid w:val="00FA3925"/>
    <w:rsid w:val="00FA75C8"/>
    <w:rsid w:val="00FB10AF"/>
    <w:rsid w:val="00FB1194"/>
    <w:rsid w:val="00FB3170"/>
    <w:rsid w:val="00FB3A89"/>
    <w:rsid w:val="00FB5478"/>
    <w:rsid w:val="00FB5DE8"/>
    <w:rsid w:val="00FB6342"/>
    <w:rsid w:val="00FB77BA"/>
    <w:rsid w:val="00FB78C3"/>
    <w:rsid w:val="00FC0F73"/>
    <w:rsid w:val="00FC2BCF"/>
    <w:rsid w:val="00FC414E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E69AB9"/>
  <w14:defaultImageDpi w14:val="32767"/>
  <w15:docId w15:val="{2CFB62E9-5F2C-48C9-A708-67E6905F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2D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DFBE7423B84EA1BEFB70AA1EE171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D18801-7A40-4875-B242-D233637C57E9}"/>
      </w:docPartPr>
      <w:docPartBody>
        <w:p w:rsidR="00154667" w:rsidRDefault="00266393" w:rsidP="00266393">
          <w:pPr>
            <w:pStyle w:val="B9DFBE7423B84EA1BEFB70AA1EE171D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65BB"/>
    <w:rsid w:val="00154667"/>
    <w:rsid w:val="001F12AB"/>
    <w:rsid w:val="002169DE"/>
    <w:rsid w:val="00266393"/>
    <w:rsid w:val="00376087"/>
    <w:rsid w:val="0038667C"/>
    <w:rsid w:val="00397518"/>
    <w:rsid w:val="003B1CFE"/>
    <w:rsid w:val="003D31E0"/>
    <w:rsid w:val="00474145"/>
    <w:rsid w:val="004A0213"/>
    <w:rsid w:val="00553056"/>
    <w:rsid w:val="005700A3"/>
    <w:rsid w:val="005A144F"/>
    <w:rsid w:val="005D1CA2"/>
    <w:rsid w:val="00614072"/>
    <w:rsid w:val="006436AA"/>
    <w:rsid w:val="008218D8"/>
    <w:rsid w:val="0091685B"/>
    <w:rsid w:val="0095232E"/>
    <w:rsid w:val="00961362"/>
    <w:rsid w:val="0099114A"/>
    <w:rsid w:val="009972D5"/>
    <w:rsid w:val="009A0BAE"/>
    <w:rsid w:val="009B4454"/>
    <w:rsid w:val="009D0745"/>
    <w:rsid w:val="00A55A14"/>
    <w:rsid w:val="00B275CA"/>
    <w:rsid w:val="00BA77E8"/>
    <w:rsid w:val="00CA3FD7"/>
    <w:rsid w:val="00DD6724"/>
    <w:rsid w:val="00E05882"/>
    <w:rsid w:val="00E06587"/>
    <w:rsid w:val="00E510EB"/>
    <w:rsid w:val="00F004BA"/>
    <w:rsid w:val="00F46081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6393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B9DFBE7423B84EA1BEFB70AA1EE171D3">
    <w:name w:val="B9DFBE7423B84EA1BEFB70AA1EE171D3"/>
    <w:rsid w:val="002663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FA7183-E4E0-4D49-84D0-FFFC66982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16</Pages>
  <Words>2743</Words>
  <Characters>16190</Characters>
  <Application>Microsoft Office Word</Application>
  <DocSecurity>0</DocSecurity>
  <Lines>134</Lines>
  <Paragraphs>37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14</cp:revision>
  <cp:lastPrinted>2019-11-14T12:52:00Z</cp:lastPrinted>
  <dcterms:created xsi:type="dcterms:W3CDTF">2021-08-25T12:23:00Z</dcterms:created>
  <dcterms:modified xsi:type="dcterms:W3CDTF">2023-02-21T11:14:00Z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