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0CC0" w:rsidRDefault="0092116B" w:rsidP="00FA015E">
      <w:pPr>
        <w:spacing w:after="339" w:line="259" w:lineRule="auto"/>
        <w:ind w:left="0" w:right="0" w:firstLine="0"/>
        <w:jc w:val="left"/>
        <w:rPr>
          <w:rFonts w:ascii="Verdana" w:hAnsi="Verdana"/>
        </w:rPr>
      </w:pPr>
      <w:r>
        <w:rPr>
          <w:rFonts w:ascii="Verdana" w:hAnsi="Verdana"/>
        </w:rPr>
        <w:t xml:space="preserve">Příloha č. 17 – Domovní řád žst. Praha hl. n. </w:t>
      </w:r>
    </w:p>
    <w:p w:rsidR="00C81DC5" w:rsidRPr="006D2693" w:rsidRDefault="006D64F7" w:rsidP="00FA015E">
      <w:pPr>
        <w:spacing w:after="339" w:line="259" w:lineRule="auto"/>
        <w:ind w:left="0" w:right="0" w:firstLine="0"/>
        <w:jc w:val="left"/>
        <w:rPr>
          <w:rFonts w:ascii="Verdana" w:hAnsi="Verdana"/>
        </w:rPr>
      </w:pPr>
      <w:r w:rsidRPr="006D2693">
        <w:rPr>
          <w:rFonts w:ascii="Verdana" w:hAnsi="Verdana"/>
        </w:rPr>
        <w:t xml:space="preserve">  </w:t>
      </w:r>
    </w:p>
    <w:p w:rsidR="00C81DC5" w:rsidRPr="006D2693" w:rsidRDefault="006D64F7" w:rsidP="00FA015E">
      <w:pPr>
        <w:spacing w:after="209" w:line="259" w:lineRule="auto"/>
        <w:ind w:left="0" w:right="0" w:firstLine="0"/>
        <w:jc w:val="left"/>
        <w:rPr>
          <w:rFonts w:ascii="Verdana" w:hAnsi="Verdana"/>
        </w:rPr>
      </w:pPr>
      <w:r w:rsidRPr="006D2693">
        <w:rPr>
          <w:rFonts w:ascii="Verdana" w:hAnsi="Verdana"/>
          <w:b/>
          <w:sz w:val="36"/>
        </w:rPr>
        <w:t xml:space="preserve"> </w:t>
      </w:r>
    </w:p>
    <w:p w:rsidR="00C81DC5" w:rsidRPr="006D2693" w:rsidRDefault="006D64F7" w:rsidP="00FA015E">
      <w:pPr>
        <w:spacing w:after="211" w:line="259" w:lineRule="auto"/>
        <w:ind w:left="0" w:right="0" w:firstLine="0"/>
        <w:jc w:val="left"/>
        <w:rPr>
          <w:rFonts w:ascii="Verdana" w:hAnsi="Verdana"/>
        </w:rPr>
      </w:pPr>
      <w:r w:rsidRPr="006D2693">
        <w:rPr>
          <w:rFonts w:ascii="Verdana" w:hAnsi="Verdana"/>
          <w:b/>
          <w:sz w:val="36"/>
        </w:rPr>
        <w:t xml:space="preserve"> </w:t>
      </w:r>
    </w:p>
    <w:p w:rsidR="00C81DC5" w:rsidRPr="006D2693" w:rsidRDefault="006D64F7" w:rsidP="00FA015E">
      <w:pPr>
        <w:spacing w:after="398" w:line="259" w:lineRule="auto"/>
        <w:ind w:left="0" w:right="0" w:firstLine="0"/>
        <w:jc w:val="left"/>
        <w:rPr>
          <w:rFonts w:ascii="Verdana" w:hAnsi="Verdana"/>
        </w:rPr>
      </w:pPr>
      <w:r w:rsidRPr="006D2693">
        <w:rPr>
          <w:rFonts w:ascii="Verdana" w:hAnsi="Verdana"/>
          <w:b/>
          <w:sz w:val="36"/>
        </w:rPr>
        <w:t xml:space="preserve"> </w:t>
      </w:r>
    </w:p>
    <w:p w:rsidR="00C81DC5" w:rsidRPr="006D2693" w:rsidRDefault="006D64F7" w:rsidP="00EC29C4">
      <w:pPr>
        <w:spacing w:after="0" w:line="259" w:lineRule="auto"/>
        <w:ind w:left="0" w:right="0" w:firstLine="0"/>
        <w:jc w:val="center"/>
        <w:rPr>
          <w:rFonts w:ascii="Verdana" w:hAnsi="Verdana"/>
        </w:rPr>
      </w:pPr>
      <w:r w:rsidRPr="006D2693">
        <w:rPr>
          <w:rFonts w:ascii="Verdana" w:hAnsi="Verdana"/>
          <w:b/>
          <w:sz w:val="56"/>
        </w:rPr>
        <w:t>DOMOVNÍ ŘÁD</w:t>
      </w: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bookmarkStart w:id="0" w:name="_GoBack"/>
      <w:bookmarkEnd w:id="0"/>
    </w:p>
    <w:p w:rsidR="00C81DC5" w:rsidRPr="006D2693" w:rsidRDefault="006D64F7" w:rsidP="00FA015E">
      <w:pPr>
        <w:spacing w:after="374"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EC29C4">
      <w:pPr>
        <w:spacing w:after="28" w:line="259" w:lineRule="auto"/>
        <w:ind w:right="0"/>
        <w:jc w:val="center"/>
        <w:rPr>
          <w:rFonts w:ascii="Verdana" w:hAnsi="Verdana"/>
        </w:rPr>
      </w:pPr>
      <w:r w:rsidRPr="006D2693">
        <w:rPr>
          <w:rFonts w:ascii="Verdana" w:hAnsi="Verdana"/>
          <w:b/>
          <w:sz w:val="40"/>
        </w:rPr>
        <w:t>ŽST PRAHA - HLAVNÍ NÁDRAŽÍ</w:t>
      </w: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b/>
        </w:rPr>
      </w:pPr>
      <w:r w:rsidRPr="006D2693">
        <w:rPr>
          <w:rFonts w:ascii="Verdana" w:hAnsi="Verdana"/>
          <w:b/>
        </w:rPr>
        <w:t xml:space="preserve"> </w:t>
      </w:r>
    </w:p>
    <w:p w:rsidR="000C2C08" w:rsidRPr="006D2693" w:rsidRDefault="000C2C08" w:rsidP="00FA015E">
      <w:pPr>
        <w:spacing w:after="187" w:line="259" w:lineRule="auto"/>
        <w:ind w:left="0" w:right="0" w:firstLine="0"/>
        <w:jc w:val="left"/>
        <w:rPr>
          <w:rFonts w:ascii="Verdana" w:hAnsi="Verdana"/>
          <w:b/>
        </w:rPr>
      </w:pPr>
    </w:p>
    <w:p w:rsidR="000C2C08" w:rsidRPr="006D2693" w:rsidRDefault="000C2C08" w:rsidP="00FA015E">
      <w:pPr>
        <w:spacing w:after="187" w:line="259" w:lineRule="auto"/>
        <w:ind w:left="0" w:right="0" w:firstLine="0"/>
        <w:jc w:val="left"/>
        <w:rPr>
          <w:rFonts w:ascii="Verdana" w:hAnsi="Verdana"/>
          <w:b/>
        </w:rPr>
      </w:pPr>
    </w:p>
    <w:p w:rsidR="000C2C08" w:rsidRPr="006D2693" w:rsidRDefault="000C2C08" w:rsidP="00FA015E">
      <w:pPr>
        <w:spacing w:after="187" w:line="259" w:lineRule="auto"/>
        <w:ind w:left="0" w:right="0" w:firstLine="0"/>
        <w:jc w:val="left"/>
        <w:rPr>
          <w:rFonts w:ascii="Verdana" w:hAnsi="Verdana"/>
        </w:rPr>
      </w:pP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47" w:line="259" w:lineRule="auto"/>
        <w:ind w:left="0" w:right="0" w:firstLine="0"/>
        <w:jc w:val="left"/>
        <w:rPr>
          <w:rFonts w:ascii="Verdana" w:hAnsi="Verdana"/>
        </w:rPr>
      </w:pPr>
      <w:r w:rsidRPr="006D2693">
        <w:rPr>
          <w:rFonts w:ascii="Verdana" w:hAnsi="Verdana"/>
          <w:b/>
        </w:rPr>
        <w:t xml:space="preserve"> </w:t>
      </w:r>
    </w:p>
    <w:p w:rsidR="000C2C08" w:rsidRPr="006D2693" w:rsidRDefault="000C2C08" w:rsidP="00FA015E">
      <w:pPr>
        <w:spacing w:after="0" w:line="259" w:lineRule="auto"/>
        <w:ind w:left="0" w:right="0" w:firstLine="0"/>
        <w:jc w:val="center"/>
        <w:rPr>
          <w:rFonts w:ascii="Verdana" w:hAnsi="Verdana"/>
          <w:noProof/>
        </w:rPr>
      </w:pPr>
    </w:p>
    <w:p w:rsidR="00EC6140" w:rsidRPr="006D2693" w:rsidRDefault="00EC6140" w:rsidP="00FA015E">
      <w:pPr>
        <w:spacing w:after="0" w:line="259" w:lineRule="auto"/>
        <w:ind w:left="0" w:right="0" w:firstLine="0"/>
        <w:jc w:val="center"/>
        <w:rPr>
          <w:rFonts w:ascii="Verdana" w:hAnsi="Verdana"/>
          <w:noProof/>
        </w:rPr>
      </w:pPr>
    </w:p>
    <w:p w:rsidR="009B1064" w:rsidRPr="006D2693" w:rsidRDefault="009B1064" w:rsidP="00FA015E">
      <w:pPr>
        <w:spacing w:after="160" w:line="259" w:lineRule="auto"/>
        <w:ind w:left="0" w:right="0" w:firstLine="0"/>
        <w:jc w:val="left"/>
        <w:rPr>
          <w:rFonts w:ascii="Verdana" w:hAnsi="Verdana"/>
          <w:b/>
        </w:rPr>
      </w:pPr>
      <w:r w:rsidRPr="006D2693">
        <w:rPr>
          <w:rFonts w:ascii="Verdana" w:hAnsi="Verdana"/>
          <w:b/>
        </w:rPr>
        <w:br w:type="page"/>
      </w:r>
    </w:p>
    <w:p w:rsidR="00C81DC5" w:rsidRPr="006D2693" w:rsidRDefault="006D64F7" w:rsidP="00FA015E">
      <w:pPr>
        <w:spacing w:after="0" w:line="259" w:lineRule="auto"/>
        <w:ind w:left="0" w:right="0" w:firstLine="0"/>
        <w:jc w:val="center"/>
        <w:rPr>
          <w:rFonts w:ascii="Verdana" w:hAnsi="Verdana"/>
        </w:rPr>
      </w:pPr>
      <w:r w:rsidRPr="006D2693">
        <w:rPr>
          <w:rFonts w:ascii="Verdana" w:hAnsi="Verdana"/>
          <w:b/>
        </w:rPr>
        <w:lastRenderedPageBreak/>
        <w:t xml:space="preserve"> </w:t>
      </w:r>
    </w:p>
    <w:sdt>
      <w:sdtPr>
        <w:rPr>
          <w:rFonts w:ascii="Verdana" w:eastAsia="Arial" w:hAnsi="Verdana" w:cs="Arial"/>
          <w:b w:val="0"/>
        </w:rPr>
        <w:id w:val="361332322"/>
        <w:docPartObj>
          <w:docPartGallery w:val="Table of Contents"/>
        </w:docPartObj>
      </w:sdtPr>
      <w:sdtEndPr/>
      <w:sdtContent>
        <w:p w:rsidR="001A6D24" w:rsidRDefault="006D64F7">
          <w:pPr>
            <w:pStyle w:val="Obsah1"/>
            <w:tabs>
              <w:tab w:val="right" w:leader="dot" w:pos="10192"/>
            </w:tabs>
            <w:rPr>
              <w:rFonts w:asciiTheme="minorHAnsi" w:eastAsiaTheme="minorEastAsia" w:hAnsiTheme="minorHAnsi" w:cstheme="minorBidi"/>
              <w:b w:val="0"/>
              <w:noProof/>
              <w:color w:val="auto"/>
              <w:sz w:val="22"/>
            </w:rPr>
          </w:pPr>
          <w:r w:rsidRPr="006D2693">
            <w:rPr>
              <w:rFonts w:ascii="Verdana" w:hAnsi="Verdana"/>
            </w:rPr>
            <w:fldChar w:fldCharType="begin"/>
          </w:r>
          <w:r w:rsidRPr="006D2693">
            <w:rPr>
              <w:rFonts w:ascii="Verdana" w:hAnsi="Verdana"/>
            </w:rPr>
            <w:instrText xml:space="preserve"> TOC \o "1-2" \h \z \u </w:instrText>
          </w:r>
          <w:r w:rsidRPr="006D2693">
            <w:rPr>
              <w:rFonts w:ascii="Verdana" w:hAnsi="Verdana"/>
            </w:rPr>
            <w:fldChar w:fldCharType="separate"/>
          </w:r>
          <w:hyperlink w:anchor="_Toc8814611" w:history="1">
            <w:r w:rsidR="001A6D24" w:rsidRPr="00BC1921">
              <w:rPr>
                <w:rStyle w:val="Hypertextovodkaz"/>
                <w:rFonts w:ascii="Verdana" w:hAnsi="Verdana"/>
                <w:noProof/>
              </w:rPr>
              <w:t>ČÁST PRVNÍ – OBECNÉ INFORMACE</w:t>
            </w:r>
            <w:r w:rsidR="001A6D24">
              <w:rPr>
                <w:noProof/>
                <w:webHidden/>
              </w:rPr>
              <w:tab/>
            </w:r>
            <w:r w:rsidR="001A6D24">
              <w:rPr>
                <w:noProof/>
                <w:webHidden/>
              </w:rPr>
              <w:fldChar w:fldCharType="begin"/>
            </w:r>
            <w:r w:rsidR="001A6D24">
              <w:rPr>
                <w:noProof/>
                <w:webHidden/>
              </w:rPr>
              <w:instrText xml:space="preserve"> PAGEREF _Toc8814611 \h </w:instrText>
            </w:r>
            <w:r w:rsidR="001A6D24">
              <w:rPr>
                <w:noProof/>
                <w:webHidden/>
              </w:rPr>
            </w:r>
            <w:r w:rsidR="001A6D24">
              <w:rPr>
                <w:noProof/>
                <w:webHidden/>
              </w:rPr>
              <w:fldChar w:fldCharType="separate"/>
            </w:r>
            <w:r w:rsidR="005A4498">
              <w:rPr>
                <w:noProof/>
                <w:webHidden/>
              </w:rPr>
              <w:t>3</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12" w:history="1">
            <w:r w:rsidR="001A6D24" w:rsidRPr="00BC1921">
              <w:rPr>
                <w:rStyle w:val="Hypertextovodkaz"/>
                <w:rFonts w:ascii="Verdana" w:hAnsi="Verdana"/>
                <w:noProof/>
              </w:rPr>
              <w:t>1.1 DEFINICE</w:t>
            </w:r>
            <w:r w:rsidR="001A6D24">
              <w:rPr>
                <w:noProof/>
                <w:webHidden/>
              </w:rPr>
              <w:tab/>
            </w:r>
            <w:r w:rsidR="001A6D24">
              <w:rPr>
                <w:noProof/>
                <w:webHidden/>
              </w:rPr>
              <w:fldChar w:fldCharType="begin"/>
            </w:r>
            <w:r w:rsidR="001A6D24">
              <w:rPr>
                <w:noProof/>
                <w:webHidden/>
              </w:rPr>
              <w:instrText xml:space="preserve"> PAGEREF _Toc8814612 \h </w:instrText>
            </w:r>
            <w:r w:rsidR="001A6D24">
              <w:rPr>
                <w:noProof/>
                <w:webHidden/>
              </w:rPr>
            </w:r>
            <w:r w:rsidR="001A6D24">
              <w:rPr>
                <w:noProof/>
                <w:webHidden/>
              </w:rPr>
              <w:fldChar w:fldCharType="separate"/>
            </w:r>
            <w:r w:rsidR="005A4498">
              <w:rPr>
                <w:noProof/>
                <w:webHidden/>
              </w:rPr>
              <w:t>3</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13" w:history="1">
            <w:r w:rsidR="001A6D24" w:rsidRPr="00BC1921">
              <w:rPr>
                <w:rStyle w:val="Hypertextovodkaz"/>
                <w:rFonts w:ascii="Verdana" w:hAnsi="Verdana"/>
                <w:noProof/>
              </w:rPr>
              <w:t>1.2 ÚČEL DOMOVNÍHO ŘÁDU</w:t>
            </w:r>
            <w:r w:rsidR="001A6D24">
              <w:rPr>
                <w:noProof/>
                <w:webHidden/>
              </w:rPr>
              <w:tab/>
            </w:r>
            <w:r w:rsidR="001A6D24">
              <w:rPr>
                <w:noProof/>
                <w:webHidden/>
              </w:rPr>
              <w:fldChar w:fldCharType="begin"/>
            </w:r>
            <w:r w:rsidR="001A6D24">
              <w:rPr>
                <w:noProof/>
                <w:webHidden/>
              </w:rPr>
              <w:instrText xml:space="preserve"> PAGEREF _Toc8814613 \h </w:instrText>
            </w:r>
            <w:r w:rsidR="001A6D24">
              <w:rPr>
                <w:noProof/>
                <w:webHidden/>
              </w:rPr>
            </w:r>
            <w:r w:rsidR="001A6D24">
              <w:rPr>
                <w:noProof/>
                <w:webHidden/>
              </w:rPr>
              <w:fldChar w:fldCharType="separate"/>
            </w:r>
            <w:r w:rsidR="005A4498">
              <w:rPr>
                <w:noProof/>
                <w:webHidden/>
              </w:rPr>
              <w:t>4</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14" w:history="1">
            <w:r w:rsidR="001A6D24" w:rsidRPr="00BC1921">
              <w:rPr>
                <w:rStyle w:val="Hypertextovodkaz"/>
                <w:rFonts w:ascii="Verdana" w:hAnsi="Verdana"/>
                <w:noProof/>
              </w:rPr>
              <w:t>1.3 KONTAKTNÍ ÚDAJE</w:t>
            </w:r>
            <w:r w:rsidR="001A6D24">
              <w:rPr>
                <w:noProof/>
                <w:webHidden/>
              </w:rPr>
              <w:tab/>
            </w:r>
            <w:r w:rsidR="001A6D24">
              <w:rPr>
                <w:noProof/>
                <w:webHidden/>
              </w:rPr>
              <w:fldChar w:fldCharType="begin"/>
            </w:r>
            <w:r w:rsidR="001A6D24">
              <w:rPr>
                <w:noProof/>
                <w:webHidden/>
              </w:rPr>
              <w:instrText xml:space="preserve"> PAGEREF _Toc8814614 \h </w:instrText>
            </w:r>
            <w:r w:rsidR="001A6D24">
              <w:rPr>
                <w:noProof/>
                <w:webHidden/>
              </w:rPr>
            </w:r>
            <w:r w:rsidR="001A6D24">
              <w:rPr>
                <w:noProof/>
                <w:webHidden/>
              </w:rPr>
              <w:fldChar w:fldCharType="separate"/>
            </w:r>
            <w:r w:rsidR="005A4498">
              <w:rPr>
                <w:noProof/>
                <w:webHidden/>
              </w:rPr>
              <w:t>4</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15" w:history="1">
            <w:r w:rsidR="001A6D24" w:rsidRPr="00BC1921">
              <w:rPr>
                <w:rStyle w:val="Hypertextovodkaz"/>
                <w:rFonts w:ascii="Verdana" w:hAnsi="Verdana"/>
                <w:noProof/>
              </w:rPr>
              <w:t>1.4 ZTRACENÉ DĚTI A DALŠÍ ZRANITELNÉ OSOBY</w:t>
            </w:r>
            <w:r w:rsidR="001A6D24">
              <w:rPr>
                <w:noProof/>
                <w:webHidden/>
              </w:rPr>
              <w:tab/>
            </w:r>
            <w:r w:rsidR="001A6D24">
              <w:rPr>
                <w:noProof/>
                <w:webHidden/>
              </w:rPr>
              <w:fldChar w:fldCharType="begin"/>
            </w:r>
            <w:r w:rsidR="001A6D24">
              <w:rPr>
                <w:noProof/>
                <w:webHidden/>
              </w:rPr>
              <w:instrText xml:space="preserve"> PAGEREF _Toc8814615 \h </w:instrText>
            </w:r>
            <w:r w:rsidR="001A6D24">
              <w:rPr>
                <w:noProof/>
                <w:webHidden/>
              </w:rPr>
            </w:r>
            <w:r w:rsidR="001A6D24">
              <w:rPr>
                <w:noProof/>
                <w:webHidden/>
              </w:rPr>
              <w:fldChar w:fldCharType="separate"/>
            </w:r>
            <w:r w:rsidR="005A4498">
              <w:rPr>
                <w:noProof/>
                <w:webHidden/>
              </w:rPr>
              <w:t>5</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16" w:history="1">
            <w:r w:rsidR="001A6D24" w:rsidRPr="00BC1921">
              <w:rPr>
                <w:rStyle w:val="Hypertextovodkaz"/>
                <w:rFonts w:ascii="Verdana" w:hAnsi="Verdana"/>
                <w:noProof/>
              </w:rPr>
              <w:t>1.5 ZTRÁTY A NÁLEZY</w:t>
            </w:r>
            <w:r w:rsidR="001A6D24">
              <w:rPr>
                <w:noProof/>
                <w:webHidden/>
              </w:rPr>
              <w:tab/>
            </w:r>
            <w:r w:rsidR="001A6D24">
              <w:rPr>
                <w:noProof/>
                <w:webHidden/>
              </w:rPr>
              <w:fldChar w:fldCharType="begin"/>
            </w:r>
            <w:r w:rsidR="001A6D24">
              <w:rPr>
                <w:noProof/>
                <w:webHidden/>
              </w:rPr>
              <w:instrText xml:space="preserve"> PAGEREF _Toc8814616 \h </w:instrText>
            </w:r>
            <w:r w:rsidR="001A6D24">
              <w:rPr>
                <w:noProof/>
                <w:webHidden/>
              </w:rPr>
            </w:r>
            <w:r w:rsidR="001A6D24">
              <w:rPr>
                <w:noProof/>
                <w:webHidden/>
              </w:rPr>
              <w:fldChar w:fldCharType="separate"/>
            </w:r>
            <w:r w:rsidR="005A4498">
              <w:rPr>
                <w:noProof/>
                <w:webHidden/>
              </w:rPr>
              <w:t>5</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17" w:history="1">
            <w:r w:rsidR="001A6D24" w:rsidRPr="00BC1921">
              <w:rPr>
                <w:rStyle w:val="Hypertextovodkaz"/>
                <w:rFonts w:ascii="Verdana" w:hAnsi="Verdana"/>
                <w:noProof/>
              </w:rPr>
              <w:t>1.6 OSTRAHA</w:t>
            </w:r>
            <w:r w:rsidR="001A6D24">
              <w:rPr>
                <w:noProof/>
                <w:webHidden/>
              </w:rPr>
              <w:tab/>
            </w:r>
            <w:r w:rsidR="001A6D24">
              <w:rPr>
                <w:noProof/>
                <w:webHidden/>
              </w:rPr>
              <w:fldChar w:fldCharType="begin"/>
            </w:r>
            <w:r w:rsidR="001A6D24">
              <w:rPr>
                <w:noProof/>
                <w:webHidden/>
              </w:rPr>
              <w:instrText xml:space="preserve"> PAGEREF _Toc8814617 \h </w:instrText>
            </w:r>
            <w:r w:rsidR="001A6D24">
              <w:rPr>
                <w:noProof/>
                <w:webHidden/>
              </w:rPr>
            </w:r>
            <w:r w:rsidR="001A6D24">
              <w:rPr>
                <w:noProof/>
                <w:webHidden/>
              </w:rPr>
              <w:fldChar w:fldCharType="separate"/>
            </w:r>
            <w:r w:rsidR="005A4498">
              <w:rPr>
                <w:noProof/>
                <w:webHidden/>
              </w:rPr>
              <w:t>5</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18" w:history="1">
            <w:r w:rsidR="001A6D24" w:rsidRPr="00BC1921">
              <w:rPr>
                <w:rStyle w:val="Hypertextovodkaz"/>
                <w:rFonts w:ascii="Verdana" w:hAnsi="Verdana"/>
                <w:noProof/>
              </w:rPr>
              <w:t>1.7 PRVNÍ POMOC</w:t>
            </w:r>
            <w:r w:rsidR="001A6D24">
              <w:rPr>
                <w:noProof/>
                <w:webHidden/>
              </w:rPr>
              <w:tab/>
            </w:r>
            <w:r w:rsidR="001A6D24">
              <w:rPr>
                <w:noProof/>
                <w:webHidden/>
              </w:rPr>
              <w:fldChar w:fldCharType="begin"/>
            </w:r>
            <w:r w:rsidR="001A6D24">
              <w:rPr>
                <w:noProof/>
                <w:webHidden/>
              </w:rPr>
              <w:instrText xml:space="preserve"> PAGEREF _Toc8814618 \h </w:instrText>
            </w:r>
            <w:r w:rsidR="001A6D24">
              <w:rPr>
                <w:noProof/>
                <w:webHidden/>
              </w:rPr>
            </w:r>
            <w:r w:rsidR="001A6D24">
              <w:rPr>
                <w:noProof/>
                <w:webHidden/>
              </w:rPr>
              <w:fldChar w:fldCharType="separate"/>
            </w:r>
            <w:r w:rsidR="005A4498">
              <w:rPr>
                <w:noProof/>
                <w:webHidden/>
              </w:rPr>
              <w:t>5</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19" w:history="1">
            <w:r w:rsidR="001A6D24" w:rsidRPr="00BC1921">
              <w:rPr>
                <w:rStyle w:val="Hypertextovodkaz"/>
                <w:rFonts w:ascii="Verdana" w:hAnsi="Verdana"/>
                <w:noProof/>
              </w:rPr>
              <w:t>1.8 SPRÁVA KLÍČŮ</w:t>
            </w:r>
            <w:r w:rsidR="001A6D24">
              <w:rPr>
                <w:noProof/>
                <w:webHidden/>
              </w:rPr>
              <w:tab/>
            </w:r>
            <w:r w:rsidR="001A6D24">
              <w:rPr>
                <w:noProof/>
                <w:webHidden/>
              </w:rPr>
              <w:fldChar w:fldCharType="begin"/>
            </w:r>
            <w:r w:rsidR="001A6D24">
              <w:rPr>
                <w:noProof/>
                <w:webHidden/>
              </w:rPr>
              <w:instrText xml:space="preserve"> PAGEREF _Toc8814619 \h </w:instrText>
            </w:r>
            <w:r w:rsidR="001A6D24">
              <w:rPr>
                <w:noProof/>
                <w:webHidden/>
              </w:rPr>
            </w:r>
            <w:r w:rsidR="001A6D24">
              <w:rPr>
                <w:noProof/>
                <w:webHidden/>
              </w:rPr>
              <w:fldChar w:fldCharType="separate"/>
            </w:r>
            <w:r w:rsidR="005A4498">
              <w:rPr>
                <w:noProof/>
                <w:webHidden/>
              </w:rPr>
              <w:t>6</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20" w:history="1">
            <w:r w:rsidR="001A6D24" w:rsidRPr="00BC1921">
              <w:rPr>
                <w:rStyle w:val="Hypertextovodkaz"/>
                <w:rFonts w:ascii="Verdana" w:hAnsi="Verdana"/>
                <w:noProof/>
              </w:rPr>
              <w:t>1.9 LIKVIDACE ODPADU</w:t>
            </w:r>
            <w:r w:rsidR="001A6D24">
              <w:rPr>
                <w:noProof/>
                <w:webHidden/>
              </w:rPr>
              <w:tab/>
            </w:r>
            <w:r w:rsidR="001A6D24">
              <w:rPr>
                <w:noProof/>
                <w:webHidden/>
              </w:rPr>
              <w:fldChar w:fldCharType="begin"/>
            </w:r>
            <w:r w:rsidR="001A6D24">
              <w:rPr>
                <w:noProof/>
                <w:webHidden/>
              </w:rPr>
              <w:instrText xml:space="preserve"> PAGEREF _Toc8814620 \h </w:instrText>
            </w:r>
            <w:r w:rsidR="001A6D24">
              <w:rPr>
                <w:noProof/>
                <w:webHidden/>
              </w:rPr>
            </w:r>
            <w:r w:rsidR="001A6D24">
              <w:rPr>
                <w:noProof/>
                <w:webHidden/>
              </w:rPr>
              <w:fldChar w:fldCharType="separate"/>
            </w:r>
            <w:r w:rsidR="005A4498">
              <w:rPr>
                <w:noProof/>
                <w:webHidden/>
              </w:rPr>
              <w:t>6</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21" w:history="1">
            <w:r w:rsidR="001A6D24" w:rsidRPr="00BC1921">
              <w:rPr>
                <w:rStyle w:val="Hypertextovodkaz"/>
                <w:rFonts w:ascii="Verdana" w:hAnsi="Verdana"/>
                <w:noProof/>
              </w:rPr>
              <w:t>1.10 DOPRAVNÍ OBSLUHA A ZÁSOBOVÁNÍ</w:t>
            </w:r>
            <w:r w:rsidR="001A6D24">
              <w:rPr>
                <w:noProof/>
                <w:webHidden/>
              </w:rPr>
              <w:tab/>
            </w:r>
            <w:r w:rsidR="001A6D24">
              <w:rPr>
                <w:noProof/>
                <w:webHidden/>
              </w:rPr>
              <w:fldChar w:fldCharType="begin"/>
            </w:r>
            <w:r w:rsidR="001A6D24">
              <w:rPr>
                <w:noProof/>
                <w:webHidden/>
              </w:rPr>
              <w:instrText xml:space="preserve"> PAGEREF _Toc8814621 \h </w:instrText>
            </w:r>
            <w:r w:rsidR="001A6D24">
              <w:rPr>
                <w:noProof/>
                <w:webHidden/>
              </w:rPr>
            </w:r>
            <w:r w:rsidR="001A6D24">
              <w:rPr>
                <w:noProof/>
                <w:webHidden/>
              </w:rPr>
              <w:fldChar w:fldCharType="separate"/>
            </w:r>
            <w:r w:rsidR="005A4498">
              <w:rPr>
                <w:noProof/>
                <w:webHidden/>
              </w:rPr>
              <w:t>6</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22" w:history="1">
            <w:r w:rsidR="001A6D24" w:rsidRPr="00BC1921">
              <w:rPr>
                <w:rStyle w:val="Hypertextovodkaz"/>
                <w:rFonts w:ascii="Verdana" w:hAnsi="Verdana"/>
                <w:noProof/>
              </w:rPr>
              <w:t>1.11 ZAŘIZOVÁNÍ OBCHODŮ</w:t>
            </w:r>
            <w:r w:rsidR="001A6D24">
              <w:rPr>
                <w:noProof/>
                <w:webHidden/>
              </w:rPr>
              <w:tab/>
            </w:r>
            <w:r w:rsidR="001A6D24">
              <w:rPr>
                <w:noProof/>
                <w:webHidden/>
              </w:rPr>
              <w:fldChar w:fldCharType="begin"/>
            </w:r>
            <w:r w:rsidR="001A6D24">
              <w:rPr>
                <w:noProof/>
                <w:webHidden/>
              </w:rPr>
              <w:instrText xml:space="preserve"> PAGEREF _Toc8814622 \h </w:instrText>
            </w:r>
            <w:r w:rsidR="001A6D24">
              <w:rPr>
                <w:noProof/>
                <w:webHidden/>
              </w:rPr>
            </w:r>
            <w:r w:rsidR="001A6D24">
              <w:rPr>
                <w:noProof/>
                <w:webHidden/>
              </w:rPr>
              <w:fldChar w:fldCharType="separate"/>
            </w:r>
            <w:r w:rsidR="005A4498">
              <w:rPr>
                <w:noProof/>
                <w:webHidden/>
              </w:rPr>
              <w:t>8</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23" w:history="1">
            <w:r w:rsidR="001A6D24" w:rsidRPr="00BC1921">
              <w:rPr>
                <w:rStyle w:val="Hypertextovodkaz"/>
                <w:rFonts w:ascii="Verdana" w:hAnsi="Verdana"/>
                <w:noProof/>
              </w:rPr>
              <w:t>1.12 OTEVÍRACÍ DOBA BUDOVY</w:t>
            </w:r>
            <w:r w:rsidR="001A6D24">
              <w:rPr>
                <w:noProof/>
                <w:webHidden/>
              </w:rPr>
              <w:tab/>
            </w:r>
            <w:r w:rsidR="001A6D24">
              <w:rPr>
                <w:noProof/>
                <w:webHidden/>
              </w:rPr>
              <w:fldChar w:fldCharType="begin"/>
            </w:r>
            <w:r w:rsidR="001A6D24">
              <w:rPr>
                <w:noProof/>
                <w:webHidden/>
              </w:rPr>
              <w:instrText xml:space="preserve"> PAGEREF _Toc8814623 \h </w:instrText>
            </w:r>
            <w:r w:rsidR="001A6D24">
              <w:rPr>
                <w:noProof/>
                <w:webHidden/>
              </w:rPr>
            </w:r>
            <w:r w:rsidR="001A6D24">
              <w:rPr>
                <w:noProof/>
                <w:webHidden/>
              </w:rPr>
              <w:fldChar w:fldCharType="separate"/>
            </w:r>
            <w:r w:rsidR="005A4498">
              <w:rPr>
                <w:noProof/>
                <w:webHidden/>
              </w:rPr>
              <w:t>8</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24" w:history="1">
            <w:r w:rsidR="001A6D24" w:rsidRPr="00BC1921">
              <w:rPr>
                <w:rStyle w:val="Hypertextovodkaz"/>
                <w:rFonts w:ascii="Verdana" w:hAnsi="Verdana"/>
                <w:noProof/>
              </w:rPr>
              <w:t>1.13 SVÁTKY</w:t>
            </w:r>
            <w:r w:rsidR="001A6D24">
              <w:rPr>
                <w:noProof/>
                <w:webHidden/>
              </w:rPr>
              <w:tab/>
            </w:r>
            <w:r w:rsidR="001A6D24">
              <w:rPr>
                <w:noProof/>
                <w:webHidden/>
              </w:rPr>
              <w:fldChar w:fldCharType="begin"/>
            </w:r>
            <w:r w:rsidR="001A6D24">
              <w:rPr>
                <w:noProof/>
                <w:webHidden/>
              </w:rPr>
              <w:instrText xml:space="preserve"> PAGEREF _Toc8814624 \h </w:instrText>
            </w:r>
            <w:r w:rsidR="001A6D24">
              <w:rPr>
                <w:noProof/>
                <w:webHidden/>
              </w:rPr>
            </w:r>
            <w:r w:rsidR="001A6D24">
              <w:rPr>
                <w:noProof/>
                <w:webHidden/>
              </w:rPr>
              <w:fldChar w:fldCharType="separate"/>
            </w:r>
            <w:r w:rsidR="005A4498">
              <w:rPr>
                <w:noProof/>
                <w:webHidden/>
              </w:rPr>
              <w:t>8</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25" w:history="1">
            <w:r w:rsidR="001A6D24" w:rsidRPr="00BC1921">
              <w:rPr>
                <w:rStyle w:val="Hypertextovodkaz"/>
                <w:rFonts w:ascii="Verdana" w:hAnsi="Verdana"/>
                <w:noProof/>
              </w:rPr>
              <w:t>1.14 VÝLOHY OBCHODŮ, REKLAMY A POUTAČE</w:t>
            </w:r>
            <w:r w:rsidR="001A6D24">
              <w:rPr>
                <w:noProof/>
                <w:webHidden/>
              </w:rPr>
              <w:tab/>
            </w:r>
            <w:r w:rsidR="001A6D24">
              <w:rPr>
                <w:noProof/>
                <w:webHidden/>
              </w:rPr>
              <w:fldChar w:fldCharType="begin"/>
            </w:r>
            <w:r w:rsidR="001A6D24">
              <w:rPr>
                <w:noProof/>
                <w:webHidden/>
              </w:rPr>
              <w:instrText xml:space="preserve"> PAGEREF _Toc8814625 \h </w:instrText>
            </w:r>
            <w:r w:rsidR="001A6D24">
              <w:rPr>
                <w:noProof/>
                <w:webHidden/>
              </w:rPr>
            </w:r>
            <w:r w:rsidR="001A6D24">
              <w:rPr>
                <w:noProof/>
                <w:webHidden/>
              </w:rPr>
              <w:fldChar w:fldCharType="separate"/>
            </w:r>
            <w:r w:rsidR="005A4498">
              <w:rPr>
                <w:noProof/>
                <w:webHidden/>
              </w:rPr>
              <w:t>9</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26" w:history="1">
            <w:r w:rsidR="001A6D24" w:rsidRPr="00BC1921">
              <w:rPr>
                <w:rStyle w:val="Hypertextovodkaz"/>
                <w:rFonts w:ascii="Verdana" w:hAnsi="Verdana"/>
                <w:noProof/>
              </w:rPr>
              <w:t>1.15 TECHNICKÁ ČÁST + REVIZE</w:t>
            </w:r>
            <w:r w:rsidR="001A6D24">
              <w:rPr>
                <w:noProof/>
                <w:webHidden/>
              </w:rPr>
              <w:tab/>
            </w:r>
            <w:r w:rsidR="001A6D24">
              <w:rPr>
                <w:noProof/>
                <w:webHidden/>
              </w:rPr>
              <w:fldChar w:fldCharType="begin"/>
            </w:r>
            <w:r w:rsidR="001A6D24">
              <w:rPr>
                <w:noProof/>
                <w:webHidden/>
              </w:rPr>
              <w:instrText xml:space="preserve"> PAGEREF _Toc8814626 \h </w:instrText>
            </w:r>
            <w:r w:rsidR="001A6D24">
              <w:rPr>
                <w:noProof/>
                <w:webHidden/>
              </w:rPr>
            </w:r>
            <w:r w:rsidR="001A6D24">
              <w:rPr>
                <w:noProof/>
                <w:webHidden/>
              </w:rPr>
              <w:fldChar w:fldCharType="separate"/>
            </w:r>
            <w:r w:rsidR="005A4498">
              <w:rPr>
                <w:noProof/>
                <w:webHidden/>
              </w:rPr>
              <w:t>9</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27" w:history="1">
            <w:r w:rsidR="001A6D24" w:rsidRPr="00BC1921">
              <w:rPr>
                <w:rStyle w:val="Hypertextovodkaz"/>
                <w:rFonts w:ascii="Verdana" w:hAnsi="Verdana"/>
                <w:noProof/>
              </w:rPr>
              <w:t>1.16 BĚŽNÝ PROVOZ BUDOVY – SHRNUTÍ PŘEDPISŮ</w:t>
            </w:r>
            <w:r w:rsidR="001A6D24">
              <w:rPr>
                <w:noProof/>
                <w:webHidden/>
              </w:rPr>
              <w:tab/>
            </w:r>
            <w:r w:rsidR="001A6D24">
              <w:rPr>
                <w:noProof/>
                <w:webHidden/>
              </w:rPr>
              <w:fldChar w:fldCharType="begin"/>
            </w:r>
            <w:r w:rsidR="001A6D24">
              <w:rPr>
                <w:noProof/>
                <w:webHidden/>
              </w:rPr>
              <w:instrText xml:space="preserve"> PAGEREF _Toc8814627 \h </w:instrText>
            </w:r>
            <w:r w:rsidR="001A6D24">
              <w:rPr>
                <w:noProof/>
                <w:webHidden/>
              </w:rPr>
            </w:r>
            <w:r w:rsidR="001A6D24">
              <w:rPr>
                <w:noProof/>
                <w:webHidden/>
              </w:rPr>
              <w:fldChar w:fldCharType="separate"/>
            </w:r>
            <w:r w:rsidR="005A4498">
              <w:rPr>
                <w:noProof/>
                <w:webHidden/>
              </w:rPr>
              <w:t>9</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28" w:history="1">
            <w:r w:rsidR="001A6D24" w:rsidRPr="00BC1921">
              <w:rPr>
                <w:rStyle w:val="Hypertextovodkaz"/>
                <w:rFonts w:ascii="Verdana" w:hAnsi="Verdana"/>
                <w:noProof/>
              </w:rPr>
              <w:t>1.17 SVAŘOVÁNÍ</w:t>
            </w:r>
            <w:r w:rsidR="001A6D24">
              <w:rPr>
                <w:noProof/>
                <w:webHidden/>
              </w:rPr>
              <w:tab/>
            </w:r>
            <w:r w:rsidR="001A6D24">
              <w:rPr>
                <w:noProof/>
                <w:webHidden/>
              </w:rPr>
              <w:fldChar w:fldCharType="begin"/>
            </w:r>
            <w:r w:rsidR="001A6D24">
              <w:rPr>
                <w:noProof/>
                <w:webHidden/>
              </w:rPr>
              <w:instrText xml:space="preserve"> PAGEREF _Toc8814628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29" w:history="1">
            <w:r w:rsidR="001A6D24" w:rsidRPr="00BC1921">
              <w:rPr>
                <w:rStyle w:val="Hypertextovodkaz"/>
                <w:rFonts w:ascii="Verdana" w:hAnsi="Verdana"/>
                <w:noProof/>
              </w:rPr>
              <w:t>1.18 KOUŘENÍ</w:t>
            </w:r>
            <w:r w:rsidR="001A6D24">
              <w:rPr>
                <w:noProof/>
                <w:webHidden/>
              </w:rPr>
              <w:tab/>
            </w:r>
            <w:r w:rsidR="001A6D24">
              <w:rPr>
                <w:noProof/>
                <w:webHidden/>
              </w:rPr>
              <w:fldChar w:fldCharType="begin"/>
            </w:r>
            <w:r w:rsidR="001A6D24">
              <w:rPr>
                <w:noProof/>
                <w:webHidden/>
              </w:rPr>
              <w:instrText xml:space="preserve"> PAGEREF _Toc8814629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30" w:history="1">
            <w:r w:rsidR="001A6D24" w:rsidRPr="00BC1921">
              <w:rPr>
                <w:rStyle w:val="Hypertextovodkaz"/>
                <w:rFonts w:ascii="Verdana" w:hAnsi="Verdana"/>
                <w:noProof/>
              </w:rPr>
              <w:t>1.19 ZVÍŘATA</w:t>
            </w:r>
            <w:r w:rsidR="001A6D24">
              <w:rPr>
                <w:noProof/>
                <w:webHidden/>
              </w:rPr>
              <w:tab/>
            </w:r>
            <w:r w:rsidR="001A6D24">
              <w:rPr>
                <w:noProof/>
                <w:webHidden/>
              </w:rPr>
              <w:fldChar w:fldCharType="begin"/>
            </w:r>
            <w:r w:rsidR="001A6D24">
              <w:rPr>
                <w:noProof/>
                <w:webHidden/>
              </w:rPr>
              <w:instrText xml:space="preserve"> PAGEREF _Toc8814630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31" w:history="1">
            <w:r w:rsidR="001A6D24" w:rsidRPr="00BC1921">
              <w:rPr>
                <w:rStyle w:val="Hypertextovodkaz"/>
                <w:rFonts w:ascii="Verdana" w:hAnsi="Verdana"/>
                <w:noProof/>
              </w:rPr>
              <w:t>1.20 PŘENÁŠENÍ HOTOVOSTI</w:t>
            </w:r>
            <w:r w:rsidR="001A6D24">
              <w:rPr>
                <w:noProof/>
                <w:webHidden/>
              </w:rPr>
              <w:tab/>
            </w:r>
            <w:r w:rsidR="001A6D24">
              <w:rPr>
                <w:noProof/>
                <w:webHidden/>
              </w:rPr>
              <w:fldChar w:fldCharType="begin"/>
            </w:r>
            <w:r w:rsidR="001A6D24">
              <w:rPr>
                <w:noProof/>
                <w:webHidden/>
              </w:rPr>
              <w:instrText xml:space="preserve"> PAGEREF _Toc8814631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32" w:history="1">
            <w:r w:rsidR="001A6D24" w:rsidRPr="00BC1921">
              <w:rPr>
                <w:rStyle w:val="Hypertextovodkaz"/>
                <w:rFonts w:ascii="Verdana" w:hAnsi="Verdana"/>
                <w:noProof/>
              </w:rPr>
              <w:t>1.21 LIKVIDACE ŠKŮDCŮ</w:t>
            </w:r>
            <w:r w:rsidR="001A6D24">
              <w:rPr>
                <w:noProof/>
                <w:webHidden/>
              </w:rPr>
              <w:tab/>
            </w:r>
            <w:r w:rsidR="001A6D24">
              <w:rPr>
                <w:noProof/>
                <w:webHidden/>
              </w:rPr>
              <w:fldChar w:fldCharType="begin"/>
            </w:r>
            <w:r w:rsidR="001A6D24">
              <w:rPr>
                <w:noProof/>
                <w:webHidden/>
              </w:rPr>
              <w:instrText xml:space="preserve"> PAGEREF _Toc8814632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7D1A0F">
          <w:pPr>
            <w:pStyle w:val="Obsah1"/>
            <w:tabs>
              <w:tab w:val="right" w:leader="dot" w:pos="10192"/>
            </w:tabs>
            <w:rPr>
              <w:rFonts w:asciiTheme="minorHAnsi" w:eastAsiaTheme="minorEastAsia" w:hAnsiTheme="minorHAnsi" w:cstheme="minorBidi"/>
              <w:b w:val="0"/>
              <w:noProof/>
              <w:color w:val="auto"/>
              <w:sz w:val="22"/>
            </w:rPr>
          </w:pPr>
          <w:hyperlink w:anchor="_Toc8814633" w:history="1">
            <w:r w:rsidR="001A6D24" w:rsidRPr="00BC1921">
              <w:rPr>
                <w:rStyle w:val="Hypertextovodkaz"/>
                <w:rFonts w:ascii="Verdana" w:hAnsi="Verdana"/>
                <w:noProof/>
              </w:rPr>
              <w:t>ČÁST DRUHÁ – MIMOŘÁDNÉ UDÁLOSTI</w:t>
            </w:r>
            <w:r w:rsidR="001A6D24">
              <w:rPr>
                <w:noProof/>
                <w:webHidden/>
              </w:rPr>
              <w:tab/>
            </w:r>
            <w:r w:rsidR="001A6D24">
              <w:rPr>
                <w:noProof/>
                <w:webHidden/>
              </w:rPr>
              <w:fldChar w:fldCharType="begin"/>
            </w:r>
            <w:r w:rsidR="001A6D24">
              <w:rPr>
                <w:noProof/>
                <w:webHidden/>
              </w:rPr>
              <w:instrText xml:space="preserve"> PAGEREF _Toc8814633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34" w:history="1">
            <w:r w:rsidR="001A6D24" w:rsidRPr="00BC1921">
              <w:rPr>
                <w:rStyle w:val="Hypertextovodkaz"/>
                <w:rFonts w:ascii="Verdana" w:hAnsi="Verdana"/>
                <w:noProof/>
              </w:rPr>
              <w:t>2.1 ÚVOD</w:t>
            </w:r>
            <w:r w:rsidR="001A6D24">
              <w:rPr>
                <w:noProof/>
                <w:webHidden/>
              </w:rPr>
              <w:tab/>
            </w:r>
            <w:r w:rsidR="001A6D24">
              <w:rPr>
                <w:noProof/>
                <w:webHidden/>
              </w:rPr>
              <w:fldChar w:fldCharType="begin"/>
            </w:r>
            <w:r w:rsidR="001A6D24">
              <w:rPr>
                <w:noProof/>
                <w:webHidden/>
              </w:rPr>
              <w:instrText xml:space="preserve"> PAGEREF _Toc8814634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35" w:history="1">
            <w:r w:rsidR="001A6D24" w:rsidRPr="00BC1921">
              <w:rPr>
                <w:rStyle w:val="Hypertextovodkaz"/>
                <w:rFonts w:ascii="Verdana" w:hAnsi="Verdana"/>
                <w:noProof/>
              </w:rPr>
              <w:t>2.2 ZKOUŠKY POŽÁRNĚ BEZPEČNOSTNÍCH ZAŘÍZENÍ (EPS,SHZ, POŽÁRNÍ KLAP</w:t>
            </w:r>
            <w:r w:rsidR="00A8195C">
              <w:rPr>
                <w:rStyle w:val="Hypertextovodkaz"/>
                <w:rFonts w:ascii="Verdana" w:hAnsi="Verdana"/>
                <w:noProof/>
              </w:rPr>
              <w:t>K</w:t>
            </w:r>
            <w:r w:rsidR="001A6D24" w:rsidRPr="00BC1921">
              <w:rPr>
                <w:rStyle w:val="Hypertextovodkaz"/>
                <w:rFonts w:ascii="Verdana" w:hAnsi="Verdana"/>
                <w:noProof/>
              </w:rPr>
              <w:t>Y, POŽÁRNÍ ROLETY ADT.) A JEHO ÚDRŽBA</w:t>
            </w:r>
            <w:r w:rsidR="001A6D24">
              <w:rPr>
                <w:noProof/>
                <w:webHidden/>
              </w:rPr>
              <w:tab/>
            </w:r>
            <w:r w:rsidR="001A6D24">
              <w:rPr>
                <w:noProof/>
                <w:webHidden/>
              </w:rPr>
              <w:fldChar w:fldCharType="begin"/>
            </w:r>
            <w:r w:rsidR="001A6D24">
              <w:rPr>
                <w:noProof/>
                <w:webHidden/>
              </w:rPr>
              <w:instrText xml:space="preserve"> PAGEREF _Toc8814635 \h </w:instrText>
            </w:r>
            <w:r w:rsidR="001A6D24">
              <w:rPr>
                <w:noProof/>
                <w:webHidden/>
              </w:rPr>
            </w:r>
            <w:r w:rsidR="001A6D24">
              <w:rPr>
                <w:noProof/>
                <w:webHidden/>
              </w:rPr>
              <w:fldChar w:fldCharType="separate"/>
            </w:r>
            <w:r w:rsidR="005A4498">
              <w:rPr>
                <w:noProof/>
                <w:webHidden/>
              </w:rPr>
              <w:t>12</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36" w:history="1">
            <w:r w:rsidR="001A6D24" w:rsidRPr="00BC1921">
              <w:rPr>
                <w:rStyle w:val="Hypertextovodkaz"/>
                <w:rFonts w:ascii="Verdana" w:hAnsi="Verdana"/>
                <w:noProof/>
              </w:rPr>
              <w:t>2.3 HAVARIJNÍ OPRAVY POŽÁRNÍHO POPLACHOVÉHO SYSTÉMU (EPS)</w:t>
            </w:r>
            <w:r w:rsidR="001A6D24">
              <w:rPr>
                <w:noProof/>
                <w:webHidden/>
              </w:rPr>
              <w:tab/>
            </w:r>
            <w:r w:rsidR="001A6D24">
              <w:rPr>
                <w:noProof/>
                <w:webHidden/>
              </w:rPr>
              <w:fldChar w:fldCharType="begin"/>
            </w:r>
            <w:r w:rsidR="001A6D24">
              <w:rPr>
                <w:noProof/>
                <w:webHidden/>
              </w:rPr>
              <w:instrText xml:space="preserve"> PAGEREF _Toc8814636 \h </w:instrText>
            </w:r>
            <w:r w:rsidR="001A6D24">
              <w:rPr>
                <w:noProof/>
                <w:webHidden/>
              </w:rPr>
            </w:r>
            <w:r w:rsidR="001A6D24">
              <w:rPr>
                <w:noProof/>
                <w:webHidden/>
              </w:rPr>
              <w:fldChar w:fldCharType="separate"/>
            </w:r>
            <w:r w:rsidR="005A4498">
              <w:rPr>
                <w:noProof/>
                <w:webHidden/>
              </w:rPr>
              <w:t>12</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37" w:history="1">
            <w:r w:rsidR="001A6D24" w:rsidRPr="00BC1921">
              <w:rPr>
                <w:rStyle w:val="Hypertextovodkaz"/>
                <w:rFonts w:ascii="Verdana" w:hAnsi="Verdana"/>
                <w:noProof/>
              </w:rPr>
              <w:t>2.4 POŽÁRNÍ PŘEDPISY</w:t>
            </w:r>
            <w:r w:rsidR="001A6D24">
              <w:rPr>
                <w:noProof/>
                <w:webHidden/>
              </w:rPr>
              <w:tab/>
            </w:r>
            <w:r w:rsidR="001A6D24">
              <w:rPr>
                <w:noProof/>
                <w:webHidden/>
              </w:rPr>
              <w:fldChar w:fldCharType="begin"/>
            </w:r>
            <w:r w:rsidR="001A6D24">
              <w:rPr>
                <w:noProof/>
                <w:webHidden/>
              </w:rPr>
              <w:instrText xml:space="preserve"> PAGEREF _Toc8814637 \h </w:instrText>
            </w:r>
            <w:r w:rsidR="001A6D24">
              <w:rPr>
                <w:noProof/>
                <w:webHidden/>
              </w:rPr>
            </w:r>
            <w:r w:rsidR="001A6D24">
              <w:rPr>
                <w:noProof/>
                <w:webHidden/>
              </w:rPr>
              <w:fldChar w:fldCharType="separate"/>
            </w:r>
            <w:r w:rsidR="005A4498">
              <w:rPr>
                <w:noProof/>
                <w:webHidden/>
              </w:rPr>
              <w:t>12</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38" w:history="1">
            <w:r w:rsidR="001A6D24" w:rsidRPr="00BC1921">
              <w:rPr>
                <w:rStyle w:val="Hypertextovodkaz"/>
                <w:rFonts w:ascii="Verdana" w:hAnsi="Verdana"/>
                <w:noProof/>
              </w:rPr>
              <w:t>2.5 HLÁŠENÍ EVAKUAČNÍHO ROZHLASU</w:t>
            </w:r>
            <w:r w:rsidR="001A6D24">
              <w:rPr>
                <w:noProof/>
                <w:webHidden/>
              </w:rPr>
              <w:tab/>
            </w:r>
            <w:r w:rsidR="001A6D24">
              <w:rPr>
                <w:noProof/>
                <w:webHidden/>
              </w:rPr>
              <w:fldChar w:fldCharType="begin"/>
            </w:r>
            <w:r w:rsidR="001A6D24">
              <w:rPr>
                <w:noProof/>
                <w:webHidden/>
              </w:rPr>
              <w:instrText xml:space="preserve"> PAGEREF _Toc8814638 \h </w:instrText>
            </w:r>
            <w:r w:rsidR="001A6D24">
              <w:rPr>
                <w:noProof/>
                <w:webHidden/>
              </w:rPr>
            </w:r>
            <w:r w:rsidR="001A6D24">
              <w:rPr>
                <w:noProof/>
                <w:webHidden/>
              </w:rPr>
              <w:fldChar w:fldCharType="separate"/>
            </w:r>
            <w:r w:rsidR="005A4498">
              <w:rPr>
                <w:noProof/>
                <w:webHidden/>
              </w:rPr>
              <w:t>12</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39" w:history="1">
            <w:r w:rsidR="001A6D24" w:rsidRPr="00BC1921">
              <w:rPr>
                <w:rStyle w:val="Hypertextovodkaz"/>
                <w:rFonts w:ascii="Verdana" w:hAnsi="Verdana"/>
                <w:noProof/>
              </w:rPr>
              <w:t>2.6 EVAKUACE BUDOVY</w:t>
            </w:r>
            <w:r w:rsidR="001A6D24">
              <w:rPr>
                <w:noProof/>
                <w:webHidden/>
              </w:rPr>
              <w:tab/>
            </w:r>
            <w:r w:rsidR="001A6D24">
              <w:rPr>
                <w:noProof/>
                <w:webHidden/>
              </w:rPr>
              <w:fldChar w:fldCharType="begin"/>
            </w:r>
            <w:r w:rsidR="001A6D24">
              <w:rPr>
                <w:noProof/>
                <w:webHidden/>
              </w:rPr>
              <w:instrText xml:space="preserve"> PAGEREF _Toc8814639 \h </w:instrText>
            </w:r>
            <w:r w:rsidR="001A6D24">
              <w:rPr>
                <w:noProof/>
                <w:webHidden/>
              </w:rPr>
            </w:r>
            <w:r w:rsidR="001A6D24">
              <w:rPr>
                <w:noProof/>
                <w:webHidden/>
              </w:rPr>
              <w:fldChar w:fldCharType="separate"/>
            </w:r>
            <w:r w:rsidR="005A4498">
              <w:rPr>
                <w:noProof/>
                <w:webHidden/>
              </w:rPr>
              <w:t>13</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40" w:history="1">
            <w:r w:rsidR="001A6D24" w:rsidRPr="00BC1921">
              <w:rPr>
                <w:rStyle w:val="Hypertextovodkaz"/>
                <w:rFonts w:ascii="Verdana" w:hAnsi="Verdana"/>
                <w:noProof/>
              </w:rPr>
              <w:t>2.7 FALEŠNÝ POPLACH</w:t>
            </w:r>
            <w:r w:rsidR="001A6D24">
              <w:rPr>
                <w:noProof/>
                <w:webHidden/>
              </w:rPr>
              <w:tab/>
            </w:r>
            <w:r w:rsidR="001A6D24">
              <w:rPr>
                <w:noProof/>
                <w:webHidden/>
              </w:rPr>
              <w:fldChar w:fldCharType="begin"/>
            </w:r>
            <w:r w:rsidR="001A6D24">
              <w:rPr>
                <w:noProof/>
                <w:webHidden/>
              </w:rPr>
              <w:instrText xml:space="preserve"> PAGEREF _Toc8814640 \h </w:instrText>
            </w:r>
            <w:r w:rsidR="001A6D24">
              <w:rPr>
                <w:noProof/>
                <w:webHidden/>
              </w:rPr>
            </w:r>
            <w:r w:rsidR="001A6D24">
              <w:rPr>
                <w:noProof/>
                <w:webHidden/>
              </w:rPr>
              <w:fldChar w:fldCharType="separate"/>
            </w:r>
            <w:r w:rsidR="005A4498">
              <w:rPr>
                <w:noProof/>
                <w:webHidden/>
              </w:rPr>
              <w:t>13</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41" w:history="1">
            <w:r w:rsidR="001A6D24" w:rsidRPr="00BC1921">
              <w:rPr>
                <w:rStyle w:val="Hypertextovodkaz"/>
                <w:rFonts w:ascii="Verdana" w:hAnsi="Verdana"/>
                <w:noProof/>
              </w:rPr>
              <w:t>2.8 VYHROŽOVÁNÍ BOMBOU</w:t>
            </w:r>
            <w:r w:rsidR="001A6D24">
              <w:rPr>
                <w:noProof/>
                <w:webHidden/>
              </w:rPr>
              <w:tab/>
            </w:r>
            <w:r w:rsidR="001A6D24">
              <w:rPr>
                <w:noProof/>
                <w:webHidden/>
              </w:rPr>
              <w:fldChar w:fldCharType="begin"/>
            </w:r>
            <w:r w:rsidR="001A6D24">
              <w:rPr>
                <w:noProof/>
                <w:webHidden/>
              </w:rPr>
              <w:instrText xml:space="preserve"> PAGEREF _Toc8814641 \h </w:instrText>
            </w:r>
            <w:r w:rsidR="001A6D24">
              <w:rPr>
                <w:noProof/>
                <w:webHidden/>
              </w:rPr>
            </w:r>
            <w:r w:rsidR="001A6D24">
              <w:rPr>
                <w:noProof/>
                <w:webHidden/>
              </w:rPr>
              <w:fldChar w:fldCharType="separate"/>
            </w:r>
            <w:r w:rsidR="005A4498">
              <w:rPr>
                <w:noProof/>
                <w:webHidden/>
              </w:rPr>
              <w:t>13</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42" w:history="1">
            <w:r w:rsidR="001A6D24" w:rsidRPr="00BC1921">
              <w:rPr>
                <w:rStyle w:val="Hypertextovodkaz"/>
                <w:rFonts w:ascii="Verdana" w:hAnsi="Verdana"/>
                <w:noProof/>
              </w:rPr>
              <w:t>2.9 ŠKOLENÍ ZAMĚSTNANCŮ</w:t>
            </w:r>
            <w:r w:rsidR="001A6D24">
              <w:rPr>
                <w:noProof/>
                <w:webHidden/>
              </w:rPr>
              <w:tab/>
            </w:r>
            <w:r w:rsidR="001A6D24">
              <w:rPr>
                <w:noProof/>
                <w:webHidden/>
              </w:rPr>
              <w:fldChar w:fldCharType="begin"/>
            </w:r>
            <w:r w:rsidR="001A6D24">
              <w:rPr>
                <w:noProof/>
                <w:webHidden/>
              </w:rPr>
              <w:instrText xml:space="preserve"> PAGEREF _Toc8814642 \h </w:instrText>
            </w:r>
            <w:r w:rsidR="001A6D24">
              <w:rPr>
                <w:noProof/>
                <w:webHidden/>
              </w:rPr>
            </w:r>
            <w:r w:rsidR="001A6D24">
              <w:rPr>
                <w:noProof/>
                <w:webHidden/>
              </w:rPr>
              <w:fldChar w:fldCharType="separate"/>
            </w:r>
            <w:r w:rsidR="005A4498">
              <w:rPr>
                <w:noProof/>
                <w:webHidden/>
              </w:rPr>
              <w:t>15</w:t>
            </w:r>
            <w:r w:rsidR="001A6D24">
              <w:rPr>
                <w:noProof/>
                <w:webHidden/>
              </w:rPr>
              <w:fldChar w:fldCharType="end"/>
            </w:r>
          </w:hyperlink>
        </w:p>
        <w:p w:rsidR="001A6D24" w:rsidRDefault="007D1A0F">
          <w:pPr>
            <w:pStyle w:val="Obsah2"/>
            <w:tabs>
              <w:tab w:val="right" w:leader="dot" w:pos="10192"/>
            </w:tabs>
            <w:rPr>
              <w:rFonts w:asciiTheme="minorHAnsi" w:eastAsiaTheme="minorEastAsia" w:hAnsiTheme="minorHAnsi" w:cstheme="minorBidi"/>
              <w:noProof/>
              <w:color w:val="auto"/>
              <w:sz w:val="22"/>
            </w:rPr>
          </w:pPr>
          <w:hyperlink w:anchor="_Toc8814643" w:history="1">
            <w:r w:rsidR="001A6D24" w:rsidRPr="00BC1921">
              <w:rPr>
                <w:rStyle w:val="Hypertextovodkaz"/>
                <w:rFonts w:ascii="Verdana" w:hAnsi="Verdana"/>
                <w:noProof/>
              </w:rPr>
              <w:t>2.10 VÝPADEK ELEKTŘINY</w:t>
            </w:r>
            <w:r w:rsidR="001A6D24">
              <w:rPr>
                <w:noProof/>
                <w:webHidden/>
              </w:rPr>
              <w:tab/>
            </w:r>
            <w:r w:rsidR="001A6D24">
              <w:rPr>
                <w:noProof/>
                <w:webHidden/>
              </w:rPr>
              <w:fldChar w:fldCharType="begin"/>
            </w:r>
            <w:r w:rsidR="001A6D24">
              <w:rPr>
                <w:noProof/>
                <w:webHidden/>
              </w:rPr>
              <w:instrText xml:space="preserve"> PAGEREF _Toc8814643 \h </w:instrText>
            </w:r>
            <w:r w:rsidR="001A6D24">
              <w:rPr>
                <w:noProof/>
                <w:webHidden/>
              </w:rPr>
            </w:r>
            <w:r w:rsidR="001A6D24">
              <w:rPr>
                <w:noProof/>
                <w:webHidden/>
              </w:rPr>
              <w:fldChar w:fldCharType="separate"/>
            </w:r>
            <w:r w:rsidR="005A4498">
              <w:rPr>
                <w:noProof/>
                <w:webHidden/>
              </w:rPr>
              <w:t>15</w:t>
            </w:r>
            <w:r w:rsidR="001A6D24">
              <w:rPr>
                <w:noProof/>
                <w:webHidden/>
              </w:rPr>
              <w:fldChar w:fldCharType="end"/>
            </w:r>
          </w:hyperlink>
        </w:p>
        <w:p w:rsidR="00C81DC5" w:rsidRPr="006D2693" w:rsidRDefault="006D64F7" w:rsidP="00FA015E">
          <w:pPr>
            <w:ind w:right="0"/>
            <w:rPr>
              <w:rFonts w:ascii="Verdana" w:hAnsi="Verdana"/>
            </w:rPr>
          </w:pPr>
          <w:r w:rsidRPr="006D2693">
            <w:rPr>
              <w:rFonts w:ascii="Verdana" w:hAnsi="Verdana"/>
            </w:rPr>
            <w:fldChar w:fldCharType="end"/>
          </w:r>
        </w:p>
      </w:sdtContent>
    </w:sdt>
    <w:p w:rsidR="00C81DC5" w:rsidRPr="00B66C7F" w:rsidRDefault="006D64F7" w:rsidP="006D2693">
      <w:pPr>
        <w:pStyle w:val="Nadpis1"/>
        <w:ind w:left="0" w:firstLine="0"/>
        <w:rPr>
          <w:rFonts w:ascii="Verdana" w:hAnsi="Verdana"/>
        </w:rPr>
      </w:pPr>
      <w:bookmarkStart w:id="1" w:name="_Toc8814611"/>
      <w:r w:rsidRPr="00B66C7F">
        <w:rPr>
          <w:rFonts w:ascii="Verdana" w:hAnsi="Verdana"/>
        </w:rPr>
        <w:lastRenderedPageBreak/>
        <w:t>ČÁST PRVNÍ – OBECNÉ INFORMACE</w:t>
      </w:r>
      <w:bookmarkEnd w:id="1"/>
      <w:r w:rsidRPr="00B66C7F">
        <w:rPr>
          <w:rFonts w:ascii="Verdana" w:hAnsi="Verdana"/>
        </w:rPr>
        <w:t xml:space="preserve"> </w:t>
      </w:r>
    </w:p>
    <w:p w:rsidR="00C81DC5" w:rsidRPr="00B66C7F" w:rsidRDefault="006D64F7" w:rsidP="00B66C7F">
      <w:pPr>
        <w:pStyle w:val="Nadpis2"/>
      </w:pPr>
      <w:bookmarkStart w:id="2" w:name="_Toc8814612"/>
      <w:r w:rsidRPr="00B66C7F">
        <w:t>1.1 DEFINICE</w:t>
      </w:r>
      <w:bookmarkEnd w:id="2"/>
    </w:p>
    <w:p w:rsidR="00C81DC5" w:rsidRPr="00745F6E" w:rsidRDefault="006D64F7" w:rsidP="00745F6E">
      <w:pPr>
        <w:spacing w:after="0"/>
        <w:ind w:right="0"/>
        <w:rPr>
          <w:rFonts w:ascii="Verdana" w:hAnsi="Verdana"/>
          <w:szCs w:val="20"/>
        </w:rPr>
      </w:pPr>
      <w:r w:rsidRPr="00745F6E">
        <w:rPr>
          <w:rFonts w:ascii="Verdana" w:hAnsi="Verdana"/>
          <w:b/>
          <w:szCs w:val="20"/>
        </w:rPr>
        <w:t>Budova:</w:t>
      </w:r>
      <w:r w:rsidRPr="00745F6E">
        <w:rPr>
          <w:rFonts w:ascii="Verdana" w:hAnsi="Verdana"/>
          <w:szCs w:val="20"/>
        </w:rPr>
        <w:t xml:space="preserve"> nemovitost, která se skládá z Nové odbavovací haly („NOH“), ležící na pozemku č. 2314 </w:t>
      </w:r>
      <w:r w:rsidR="00DA23B6">
        <w:rPr>
          <w:rFonts w:ascii="Verdana" w:hAnsi="Verdana"/>
          <w:szCs w:val="20"/>
        </w:rPr>
        <w:br/>
      </w:r>
      <w:r w:rsidRPr="00745F6E">
        <w:rPr>
          <w:rFonts w:ascii="Verdana" w:hAnsi="Verdana"/>
          <w:szCs w:val="20"/>
        </w:rPr>
        <w:t>v kat. úz. Nové Město,  a historické budovy (“Fantova budova”), č.</w:t>
      </w:r>
      <w:r w:rsidR="00745F6E">
        <w:rPr>
          <w:rFonts w:ascii="Verdana" w:hAnsi="Verdana"/>
          <w:szCs w:val="20"/>
        </w:rPr>
        <w:t xml:space="preserve"> </w:t>
      </w:r>
      <w:r w:rsidRPr="00745F6E">
        <w:rPr>
          <w:rFonts w:ascii="Verdana" w:hAnsi="Verdana"/>
          <w:szCs w:val="20"/>
        </w:rPr>
        <w:t>p. 300, na pozemcích č. 4105/4, 4105/5 a 4354</w:t>
      </w:r>
      <w:r w:rsidR="00010B87" w:rsidRPr="00745F6E">
        <w:rPr>
          <w:rFonts w:ascii="Verdana" w:hAnsi="Verdana"/>
          <w:szCs w:val="20"/>
        </w:rPr>
        <w:t>/1</w:t>
      </w:r>
      <w:r w:rsidRPr="00745F6E">
        <w:rPr>
          <w:rFonts w:ascii="Verdana" w:hAnsi="Verdana"/>
          <w:szCs w:val="20"/>
        </w:rPr>
        <w:t>, všechny v kat.</w:t>
      </w:r>
      <w:r w:rsidR="006D2693" w:rsidRPr="00745F6E">
        <w:rPr>
          <w:rFonts w:ascii="Verdana" w:hAnsi="Verdana"/>
          <w:szCs w:val="20"/>
        </w:rPr>
        <w:t xml:space="preserve"> </w:t>
      </w:r>
      <w:r w:rsidRPr="00745F6E">
        <w:rPr>
          <w:rFonts w:ascii="Verdana" w:hAnsi="Verdana"/>
          <w:szCs w:val="20"/>
        </w:rPr>
        <w:t xml:space="preserve">úz. Vinohrady, Hlavní město Praha ve vlastnictví </w:t>
      </w:r>
      <w:r w:rsidR="002A58E7" w:rsidRPr="00745F6E">
        <w:rPr>
          <w:rFonts w:ascii="Verdana" w:hAnsi="Verdana"/>
          <w:szCs w:val="20"/>
        </w:rPr>
        <w:t xml:space="preserve">státu, přičemž </w:t>
      </w:r>
      <w:r w:rsidR="000A4E21" w:rsidRPr="00745F6E">
        <w:rPr>
          <w:rFonts w:ascii="Verdana" w:hAnsi="Verdana"/>
          <w:szCs w:val="20"/>
        </w:rPr>
        <w:t>Správa železnic</w:t>
      </w:r>
      <w:r w:rsidR="002A58E7" w:rsidRPr="00745F6E">
        <w:rPr>
          <w:rFonts w:ascii="Verdana" w:hAnsi="Verdana"/>
          <w:szCs w:val="20"/>
        </w:rPr>
        <w:t>, státní organizace má právo s tímto majetkem hospodařit.</w:t>
      </w:r>
    </w:p>
    <w:p w:rsidR="00C81DC5" w:rsidRPr="00745F6E" w:rsidRDefault="006D64F7" w:rsidP="00745F6E">
      <w:pPr>
        <w:spacing w:after="0"/>
        <w:ind w:right="0"/>
        <w:rPr>
          <w:rFonts w:ascii="Verdana" w:hAnsi="Verdana"/>
          <w:szCs w:val="20"/>
        </w:rPr>
      </w:pPr>
      <w:r w:rsidRPr="00745F6E">
        <w:rPr>
          <w:rFonts w:ascii="Verdana" w:hAnsi="Verdana"/>
          <w:b/>
          <w:szCs w:val="20"/>
        </w:rPr>
        <w:t>Domovní řád:</w:t>
      </w:r>
      <w:r w:rsidRPr="00745F6E">
        <w:rPr>
          <w:rFonts w:ascii="Verdana" w:hAnsi="Verdana"/>
          <w:szCs w:val="20"/>
        </w:rPr>
        <w:t xml:space="preserve"> Domovní řád Budovy (tento dokument) </w:t>
      </w:r>
    </w:p>
    <w:p w:rsidR="00C81DC5" w:rsidRPr="00745F6E" w:rsidRDefault="006D64F7" w:rsidP="00745F6E">
      <w:pPr>
        <w:spacing w:after="0"/>
        <w:ind w:right="0"/>
        <w:rPr>
          <w:rFonts w:ascii="Verdana" w:hAnsi="Verdana"/>
          <w:szCs w:val="20"/>
        </w:rPr>
      </w:pPr>
      <w:r w:rsidRPr="00745F6E">
        <w:rPr>
          <w:rFonts w:ascii="Verdana" w:hAnsi="Verdana"/>
          <w:b/>
          <w:szCs w:val="20"/>
        </w:rPr>
        <w:t>Komerční prostory:</w:t>
      </w:r>
      <w:r w:rsidRPr="00745F6E">
        <w:rPr>
          <w:rFonts w:ascii="Verdana" w:hAnsi="Verdana"/>
          <w:szCs w:val="20"/>
        </w:rPr>
        <w:t xml:space="preserve"> části prostor Budovy, pronajaté </w:t>
      </w:r>
      <w:r w:rsidR="003D1092" w:rsidRPr="00745F6E">
        <w:rPr>
          <w:rFonts w:ascii="Verdana" w:hAnsi="Verdana"/>
          <w:szCs w:val="20"/>
        </w:rPr>
        <w:t>nájem</w:t>
      </w:r>
      <w:r w:rsidRPr="00745F6E">
        <w:rPr>
          <w:rFonts w:ascii="Verdana" w:hAnsi="Verdana"/>
          <w:szCs w:val="20"/>
        </w:rPr>
        <w:t xml:space="preserve">ci, nebo v užívání jiných osob (Uživatelů) k jejich výhradnímu užití na základě </w:t>
      </w:r>
      <w:r w:rsidR="003D1092" w:rsidRPr="00745F6E">
        <w:rPr>
          <w:rFonts w:ascii="Verdana" w:hAnsi="Verdana"/>
          <w:szCs w:val="20"/>
        </w:rPr>
        <w:t>Nájem</w:t>
      </w:r>
      <w:r w:rsidRPr="00745F6E">
        <w:rPr>
          <w:rFonts w:ascii="Verdana" w:hAnsi="Verdana"/>
          <w:szCs w:val="20"/>
        </w:rPr>
        <w:t xml:space="preserve">ní smlouvy. </w:t>
      </w:r>
    </w:p>
    <w:p w:rsidR="00C81DC5" w:rsidRPr="00745F6E" w:rsidRDefault="003D1092" w:rsidP="00745F6E">
      <w:pPr>
        <w:spacing w:after="0"/>
        <w:ind w:right="0"/>
        <w:rPr>
          <w:rFonts w:ascii="Verdana" w:hAnsi="Verdana"/>
          <w:szCs w:val="20"/>
        </w:rPr>
      </w:pPr>
      <w:r w:rsidRPr="00745F6E">
        <w:rPr>
          <w:rFonts w:ascii="Verdana" w:hAnsi="Verdana"/>
          <w:b/>
          <w:szCs w:val="20"/>
        </w:rPr>
        <w:t>Nájem</w:t>
      </w:r>
      <w:r w:rsidR="006D64F7" w:rsidRPr="00745F6E">
        <w:rPr>
          <w:rFonts w:ascii="Verdana" w:hAnsi="Verdana"/>
          <w:b/>
          <w:szCs w:val="20"/>
        </w:rPr>
        <w:t>ní smlouva:</w:t>
      </w:r>
      <w:r w:rsidR="006D64F7" w:rsidRPr="00745F6E">
        <w:rPr>
          <w:rFonts w:ascii="Verdana" w:hAnsi="Verdana"/>
          <w:szCs w:val="20"/>
        </w:rPr>
        <w:t xml:space="preserve"> smlouva, podepsaná mezi </w:t>
      </w:r>
      <w:r w:rsidRPr="00745F6E">
        <w:rPr>
          <w:rFonts w:ascii="Verdana" w:hAnsi="Verdana"/>
          <w:szCs w:val="20"/>
        </w:rPr>
        <w:t>nájem</w:t>
      </w:r>
      <w:r w:rsidR="006D64F7" w:rsidRPr="00745F6E">
        <w:rPr>
          <w:rFonts w:ascii="Verdana" w:hAnsi="Verdana"/>
          <w:szCs w:val="20"/>
        </w:rPr>
        <w:t xml:space="preserve">cem (jak je uveden v </w:t>
      </w:r>
      <w:r w:rsidRPr="00745F6E">
        <w:rPr>
          <w:rFonts w:ascii="Verdana" w:hAnsi="Verdana"/>
          <w:szCs w:val="20"/>
        </w:rPr>
        <w:t>Nájem</w:t>
      </w:r>
      <w:r w:rsidR="006D64F7" w:rsidRPr="00745F6E">
        <w:rPr>
          <w:rFonts w:ascii="Verdana" w:hAnsi="Verdana"/>
          <w:szCs w:val="20"/>
        </w:rPr>
        <w:t xml:space="preserve">ní smlouvě) </w:t>
      </w:r>
      <w:r w:rsidR="00DA23B6">
        <w:rPr>
          <w:rFonts w:ascii="Verdana" w:hAnsi="Verdana"/>
          <w:szCs w:val="20"/>
        </w:rPr>
        <w:br/>
      </w:r>
      <w:r w:rsidR="006D64F7" w:rsidRPr="00745F6E">
        <w:rPr>
          <w:rFonts w:ascii="Verdana" w:hAnsi="Verdana"/>
          <w:szCs w:val="20"/>
        </w:rPr>
        <w:t xml:space="preserve">a </w:t>
      </w:r>
      <w:r w:rsidR="00E45AF0" w:rsidRPr="00745F6E">
        <w:rPr>
          <w:rFonts w:ascii="Verdana" w:hAnsi="Verdana"/>
          <w:szCs w:val="20"/>
        </w:rPr>
        <w:t>S</w:t>
      </w:r>
      <w:r w:rsidR="000A4E21" w:rsidRPr="00745F6E">
        <w:rPr>
          <w:rFonts w:ascii="Verdana" w:hAnsi="Verdana"/>
          <w:szCs w:val="20"/>
        </w:rPr>
        <w:t>právou železnic, státní organizací</w:t>
      </w:r>
      <w:r w:rsidR="006D64F7" w:rsidRPr="00745F6E">
        <w:rPr>
          <w:rFonts w:ascii="Verdana" w:hAnsi="Verdana"/>
          <w:szCs w:val="20"/>
        </w:rPr>
        <w:t xml:space="preserve"> (jak je uvedeno v </w:t>
      </w:r>
      <w:r w:rsidRPr="00745F6E">
        <w:rPr>
          <w:rFonts w:ascii="Verdana" w:hAnsi="Verdana"/>
          <w:szCs w:val="20"/>
        </w:rPr>
        <w:t>Nájem</w:t>
      </w:r>
      <w:r w:rsidR="006D64F7" w:rsidRPr="00745F6E">
        <w:rPr>
          <w:rFonts w:ascii="Verdana" w:hAnsi="Verdana"/>
          <w:szCs w:val="20"/>
        </w:rPr>
        <w:t xml:space="preserve">ní smlouvě), která se týká prostor Budovy.    </w:t>
      </w:r>
    </w:p>
    <w:p w:rsidR="00C81DC5" w:rsidRPr="00745F6E" w:rsidRDefault="006D64F7" w:rsidP="00745F6E">
      <w:pPr>
        <w:spacing w:after="0"/>
        <w:ind w:right="0"/>
        <w:rPr>
          <w:rFonts w:ascii="Verdana" w:hAnsi="Verdana"/>
          <w:szCs w:val="20"/>
        </w:rPr>
      </w:pPr>
      <w:r w:rsidRPr="00745F6E">
        <w:rPr>
          <w:rFonts w:ascii="Verdana" w:hAnsi="Verdana"/>
          <w:b/>
          <w:szCs w:val="20"/>
        </w:rPr>
        <w:t>Provozovatel:</w:t>
      </w:r>
      <w:r w:rsidRPr="00745F6E">
        <w:rPr>
          <w:rFonts w:ascii="Verdana" w:hAnsi="Verdana"/>
          <w:szCs w:val="20"/>
        </w:rPr>
        <w:t xml:space="preserve"> </w:t>
      </w:r>
      <w:r w:rsidR="000A4E21" w:rsidRPr="00745F6E">
        <w:rPr>
          <w:rFonts w:ascii="Verdana" w:hAnsi="Verdana"/>
          <w:szCs w:val="20"/>
        </w:rPr>
        <w:t>Správa železnic, státní organizace,</w:t>
      </w:r>
      <w:r w:rsidR="00E45AF0" w:rsidRPr="00745F6E">
        <w:rPr>
          <w:rFonts w:ascii="Verdana" w:hAnsi="Verdana"/>
          <w:szCs w:val="20"/>
        </w:rPr>
        <w:t xml:space="preserve"> </w:t>
      </w:r>
      <w:r w:rsidR="009D2220" w:rsidRPr="00745F6E">
        <w:rPr>
          <w:rFonts w:ascii="Verdana" w:hAnsi="Verdana"/>
          <w:szCs w:val="20"/>
        </w:rPr>
        <w:t xml:space="preserve">Oblastní ředitelství Praha </w:t>
      </w:r>
      <w:r w:rsidR="006D2693" w:rsidRPr="00745F6E">
        <w:rPr>
          <w:rFonts w:ascii="Verdana" w:hAnsi="Verdana"/>
          <w:szCs w:val="20"/>
        </w:rPr>
        <w:t>–</w:t>
      </w:r>
      <w:r w:rsidR="009D2220" w:rsidRPr="00745F6E">
        <w:rPr>
          <w:rFonts w:ascii="Verdana" w:hAnsi="Verdana"/>
          <w:szCs w:val="20"/>
        </w:rPr>
        <w:t xml:space="preserve"> </w:t>
      </w:r>
      <w:r w:rsidR="006D2693" w:rsidRPr="00745F6E">
        <w:rPr>
          <w:rFonts w:ascii="Verdana" w:hAnsi="Verdana"/>
          <w:szCs w:val="20"/>
        </w:rPr>
        <w:t xml:space="preserve">Partyzánská 24, </w:t>
      </w:r>
      <w:r w:rsidR="00DA23B6">
        <w:rPr>
          <w:rFonts w:ascii="Verdana" w:hAnsi="Verdana"/>
          <w:szCs w:val="20"/>
        </w:rPr>
        <w:br/>
      </w:r>
      <w:r w:rsidR="006D2693" w:rsidRPr="00745F6E">
        <w:rPr>
          <w:rFonts w:ascii="Verdana" w:hAnsi="Verdana"/>
          <w:szCs w:val="20"/>
        </w:rPr>
        <w:t>170 00, Praha 7</w:t>
      </w:r>
    </w:p>
    <w:p w:rsidR="00E80F39" w:rsidRPr="00745F6E" w:rsidRDefault="00E80F39" w:rsidP="00745F6E">
      <w:pPr>
        <w:spacing w:after="0"/>
        <w:ind w:right="0"/>
        <w:rPr>
          <w:rFonts w:ascii="Verdana" w:hAnsi="Verdana"/>
          <w:szCs w:val="20"/>
        </w:rPr>
      </w:pPr>
      <w:r w:rsidRPr="00745F6E">
        <w:rPr>
          <w:rFonts w:ascii="Verdana" w:hAnsi="Verdana"/>
          <w:b/>
          <w:szCs w:val="20"/>
        </w:rPr>
        <w:t>Správce budovy:</w:t>
      </w:r>
      <w:r w:rsidRPr="00745F6E">
        <w:rPr>
          <w:rFonts w:ascii="Verdana" w:hAnsi="Verdana"/>
          <w:szCs w:val="20"/>
        </w:rPr>
        <w:t xml:space="preserve"> </w:t>
      </w:r>
      <w:r w:rsidR="000A4E21" w:rsidRPr="00745F6E">
        <w:rPr>
          <w:rFonts w:ascii="Verdana" w:hAnsi="Verdana"/>
          <w:szCs w:val="20"/>
        </w:rPr>
        <w:t>Správa železnic, státní organizace</w:t>
      </w:r>
      <w:r w:rsidRPr="00745F6E">
        <w:rPr>
          <w:rFonts w:ascii="Verdana" w:hAnsi="Verdana"/>
          <w:szCs w:val="20"/>
        </w:rPr>
        <w:t xml:space="preserve"> Oblastní ředitelství Praha – Správa pozemních staveb, Partyzánská 24, 170 00, Praha 7</w:t>
      </w:r>
    </w:p>
    <w:p w:rsidR="00E80F39" w:rsidRPr="00745F6E" w:rsidRDefault="00E80F39" w:rsidP="00745F6E">
      <w:pPr>
        <w:spacing w:after="0"/>
        <w:ind w:right="0"/>
        <w:rPr>
          <w:rFonts w:ascii="Verdana" w:hAnsi="Verdana"/>
          <w:szCs w:val="20"/>
        </w:rPr>
      </w:pPr>
      <w:r w:rsidRPr="00745F6E">
        <w:rPr>
          <w:rFonts w:ascii="Verdana" w:hAnsi="Verdana"/>
          <w:b/>
          <w:szCs w:val="20"/>
        </w:rPr>
        <w:t>Technologický dispečink (Velín):</w:t>
      </w:r>
      <w:r w:rsidRPr="00745F6E">
        <w:rPr>
          <w:rFonts w:ascii="Verdana" w:hAnsi="Verdana"/>
          <w:szCs w:val="20"/>
        </w:rPr>
        <w:t xml:space="preserve"> kontrolní místnost Správce Budovy, současně je </w:t>
      </w:r>
      <w:r w:rsidRPr="00745F6E">
        <w:rPr>
          <w:rFonts w:ascii="Verdana" w:hAnsi="Verdana"/>
          <w:b/>
          <w:szCs w:val="20"/>
        </w:rPr>
        <w:t>ohlašovnou požárů</w:t>
      </w:r>
      <w:r w:rsidRPr="00745F6E">
        <w:rPr>
          <w:rFonts w:ascii="Verdana" w:hAnsi="Verdana"/>
          <w:szCs w:val="20"/>
        </w:rPr>
        <w:t>, kontaktním místem pro ohlašování závad, stížností, požadavků na ostrahu, ztracených osob a věcí, místem, odkud je zajišťován provoz a bezpečnost budovy.</w:t>
      </w:r>
      <w:r w:rsidRPr="00745F6E">
        <w:rPr>
          <w:rFonts w:ascii="Verdana" w:hAnsi="Verdana"/>
          <w:b/>
          <w:szCs w:val="20"/>
        </w:rPr>
        <w:t xml:space="preserve">  </w:t>
      </w:r>
    </w:p>
    <w:p w:rsidR="00E80F39" w:rsidRPr="00745F6E" w:rsidRDefault="00E80F39" w:rsidP="00745F6E">
      <w:pPr>
        <w:spacing w:after="0"/>
        <w:ind w:right="0"/>
        <w:rPr>
          <w:rFonts w:ascii="Verdana" w:hAnsi="Verdana"/>
          <w:szCs w:val="20"/>
        </w:rPr>
      </w:pPr>
      <w:r w:rsidRPr="00745F6E">
        <w:rPr>
          <w:rFonts w:ascii="Verdana" w:hAnsi="Verdana"/>
          <w:b/>
          <w:szCs w:val="20"/>
        </w:rPr>
        <w:t>Uživatel:</w:t>
      </w:r>
      <w:r w:rsidRPr="00745F6E">
        <w:rPr>
          <w:rFonts w:ascii="Verdana" w:hAnsi="Verdana"/>
          <w:szCs w:val="20"/>
        </w:rPr>
        <w:t xml:space="preserve"> Nájemci a další strany, které mají právo užívat části Komerčních resp. Provozních prostor Budovy.  </w:t>
      </w:r>
    </w:p>
    <w:p w:rsidR="00E80F39" w:rsidRPr="00745F6E" w:rsidRDefault="00E80F39" w:rsidP="00745F6E">
      <w:pPr>
        <w:spacing w:after="0"/>
        <w:ind w:right="0"/>
        <w:rPr>
          <w:rFonts w:ascii="Verdana" w:hAnsi="Verdana"/>
          <w:szCs w:val="20"/>
        </w:rPr>
      </w:pPr>
      <w:r w:rsidRPr="00745F6E">
        <w:rPr>
          <w:rFonts w:ascii="Verdana" w:hAnsi="Verdana"/>
          <w:b/>
          <w:szCs w:val="20"/>
        </w:rPr>
        <w:t>Služby:</w:t>
      </w:r>
      <w:r w:rsidRPr="00745F6E">
        <w:rPr>
          <w:rFonts w:ascii="Verdana" w:hAnsi="Verdana"/>
          <w:szCs w:val="20"/>
        </w:rPr>
        <w:t xml:space="preserve"> služby, poskytované Správcem budovy a Provozovatelem Uživateli, jak je uvedeno v příslušné (Nájemní nebo jiné) smlouvě – jde zejména o zajištění ventilace, vytápění, chlazení a údržbu těchto zařízení, zajištění požární bezpečnosti a ostrahy společných prostor, úklid společných prostor, hubení škůdců apod.</w:t>
      </w:r>
      <w:r w:rsidRPr="00745F6E">
        <w:rPr>
          <w:rFonts w:ascii="Verdana" w:hAnsi="Verdana"/>
          <w:b/>
          <w:szCs w:val="20"/>
        </w:rPr>
        <w:t xml:space="preserve">  </w:t>
      </w:r>
    </w:p>
    <w:p w:rsidR="00C81DC5" w:rsidRPr="00745F6E" w:rsidRDefault="006D64F7" w:rsidP="00745F6E">
      <w:pPr>
        <w:spacing w:after="0"/>
        <w:ind w:right="0"/>
        <w:rPr>
          <w:rFonts w:ascii="Verdana" w:hAnsi="Verdana"/>
          <w:szCs w:val="20"/>
        </w:rPr>
      </w:pPr>
      <w:r w:rsidRPr="00745F6E">
        <w:rPr>
          <w:rFonts w:ascii="Verdana" w:hAnsi="Verdana"/>
          <w:b/>
          <w:szCs w:val="20"/>
        </w:rPr>
        <w:t>Provozní Prostory:</w:t>
      </w:r>
      <w:r w:rsidRPr="00745F6E">
        <w:rPr>
          <w:rFonts w:ascii="Verdana" w:hAnsi="Verdana"/>
          <w:szCs w:val="20"/>
        </w:rPr>
        <w:t xml:space="preserve"> části prostor budovy v užívání </w:t>
      </w:r>
      <w:r w:rsidR="000A4E21" w:rsidRPr="00745F6E">
        <w:rPr>
          <w:rFonts w:ascii="Verdana" w:hAnsi="Verdana"/>
          <w:szCs w:val="20"/>
        </w:rPr>
        <w:t>Správy železnic, státní organizací</w:t>
      </w:r>
      <w:r w:rsidR="0034139F" w:rsidRPr="00745F6E">
        <w:rPr>
          <w:rFonts w:ascii="Verdana" w:hAnsi="Verdana"/>
          <w:szCs w:val="20"/>
        </w:rPr>
        <w:t>.</w:t>
      </w:r>
      <w:r w:rsidRPr="00745F6E">
        <w:rPr>
          <w:rFonts w:ascii="Verdana" w:hAnsi="Verdana"/>
          <w:szCs w:val="20"/>
        </w:rPr>
        <w:t xml:space="preserve"> </w:t>
      </w:r>
    </w:p>
    <w:p w:rsidR="00C81DC5" w:rsidRPr="00745F6E" w:rsidRDefault="006D64F7" w:rsidP="00745F6E">
      <w:pPr>
        <w:spacing w:after="0"/>
        <w:ind w:right="0"/>
        <w:rPr>
          <w:rFonts w:ascii="Verdana" w:hAnsi="Verdana"/>
          <w:szCs w:val="20"/>
        </w:rPr>
      </w:pPr>
      <w:r w:rsidRPr="00745F6E">
        <w:rPr>
          <w:rFonts w:ascii="Verdana" w:hAnsi="Verdana"/>
          <w:b/>
          <w:szCs w:val="20"/>
        </w:rPr>
        <w:t xml:space="preserve">Technické prostory: </w:t>
      </w:r>
      <w:r w:rsidRPr="00745F6E">
        <w:rPr>
          <w:rFonts w:ascii="Verdana" w:hAnsi="Verdana"/>
          <w:szCs w:val="20"/>
        </w:rPr>
        <w:t>části Budovy, které jsou v užívání výhradně Správcem budovy</w:t>
      </w:r>
      <w:r w:rsidR="00FE5FB5" w:rsidRPr="00745F6E">
        <w:rPr>
          <w:rFonts w:ascii="Verdana" w:hAnsi="Verdana"/>
          <w:szCs w:val="20"/>
        </w:rPr>
        <w:t>.</w:t>
      </w:r>
      <w:r w:rsidRPr="00745F6E">
        <w:rPr>
          <w:rFonts w:ascii="Verdana" w:hAnsi="Verdana"/>
          <w:b/>
          <w:szCs w:val="20"/>
        </w:rPr>
        <w:t xml:space="preserve">  </w:t>
      </w:r>
    </w:p>
    <w:p w:rsidR="004D0A0D" w:rsidRPr="00745F6E" w:rsidRDefault="006D64F7" w:rsidP="00745F6E">
      <w:pPr>
        <w:spacing w:after="0"/>
        <w:ind w:right="0"/>
        <w:rPr>
          <w:rFonts w:ascii="Verdana" w:hAnsi="Verdana"/>
          <w:szCs w:val="20"/>
        </w:rPr>
      </w:pPr>
      <w:r w:rsidRPr="00745F6E">
        <w:rPr>
          <w:rFonts w:ascii="Verdana" w:hAnsi="Verdana"/>
          <w:b/>
          <w:szCs w:val="20"/>
        </w:rPr>
        <w:t>Veřejné prostory:</w:t>
      </w:r>
      <w:r w:rsidRPr="00745F6E">
        <w:rPr>
          <w:rFonts w:ascii="Verdana" w:hAnsi="Verdana"/>
          <w:szCs w:val="20"/>
        </w:rPr>
        <w:t xml:space="preserve"> části Budovy, jež nejsou určeny k výhradnímu užívání jedním Uživatelem, jsou užívány všemi Uživateli a taktéž cestující veřejností společně. </w:t>
      </w:r>
    </w:p>
    <w:p w:rsidR="000E1A1D" w:rsidRPr="00745F6E" w:rsidRDefault="000E1A1D" w:rsidP="00745F6E">
      <w:pPr>
        <w:spacing w:after="0"/>
        <w:ind w:right="0"/>
        <w:rPr>
          <w:rFonts w:ascii="Verdana" w:hAnsi="Verdana"/>
          <w:b/>
          <w:szCs w:val="20"/>
        </w:rPr>
      </w:pPr>
    </w:p>
    <w:p w:rsidR="004D0A0D" w:rsidRPr="00745F6E" w:rsidRDefault="004D0A0D" w:rsidP="00745F6E">
      <w:pPr>
        <w:spacing w:after="0"/>
        <w:ind w:right="0"/>
        <w:rPr>
          <w:rFonts w:ascii="Verdana" w:hAnsi="Verdana"/>
          <w:szCs w:val="20"/>
        </w:rPr>
      </w:pPr>
      <w:r w:rsidRPr="00745F6E">
        <w:rPr>
          <w:rFonts w:ascii="Verdana" w:hAnsi="Verdana"/>
          <w:b/>
          <w:szCs w:val="20"/>
        </w:rPr>
        <w:t>Munice</w:t>
      </w:r>
      <w:r w:rsidR="000E1A1D" w:rsidRPr="00745F6E">
        <w:rPr>
          <w:rFonts w:ascii="Verdana" w:hAnsi="Verdana"/>
          <w:b/>
          <w:szCs w:val="20"/>
        </w:rPr>
        <w:t>:</w:t>
      </w:r>
      <w:r w:rsidR="000E1A1D" w:rsidRPr="00745F6E">
        <w:rPr>
          <w:rFonts w:ascii="Verdana" w:hAnsi="Verdana"/>
          <w:szCs w:val="20"/>
        </w:rPr>
        <w:t xml:space="preserve"> </w:t>
      </w:r>
      <w:r w:rsidRPr="00745F6E">
        <w:rPr>
          <w:rFonts w:ascii="Verdana" w:hAnsi="Verdana"/>
          <w:szCs w:val="20"/>
        </w:rPr>
        <w:t xml:space="preserve">souhrnné označení pro střelivo, ruční a jiné granáty, střely do pancéřovek a tarasnic, dělostřelecké střelivo, pumy, torpéda, řízené a neřízené rakety, kazetovou (kontejnerovou) munici, ženijní náloživo, miny, pyropatrony, výmetné klamné cíle, pyrotechnické imitační prostředky, signální a osvětlovací prostředky, vojenská nástražná výbušná zařízení; za munici se považují též její hlavní části a komponenty. </w:t>
      </w:r>
    </w:p>
    <w:p w:rsidR="004D0A0D" w:rsidRPr="00745F6E" w:rsidRDefault="004D0A0D" w:rsidP="00745F6E">
      <w:pPr>
        <w:spacing w:after="0"/>
        <w:ind w:right="0"/>
        <w:rPr>
          <w:rFonts w:ascii="Verdana" w:hAnsi="Verdana"/>
          <w:szCs w:val="20"/>
        </w:rPr>
      </w:pPr>
      <w:r w:rsidRPr="00745F6E">
        <w:rPr>
          <w:rFonts w:ascii="Verdana" w:hAnsi="Verdana"/>
          <w:b/>
          <w:szCs w:val="20"/>
        </w:rPr>
        <w:t>Nástražný výbušný systém (dále jen NVS)</w:t>
      </w:r>
      <w:r w:rsidR="000E1A1D" w:rsidRPr="00745F6E">
        <w:rPr>
          <w:rFonts w:ascii="Verdana" w:hAnsi="Verdana"/>
          <w:szCs w:val="20"/>
        </w:rPr>
        <w:t xml:space="preserve">: </w:t>
      </w:r>
      <w:r w:rsidRPr="00745F6E">
        <w:rPr>
          <w:rFonts w:ascii="Verdana" w:hAnsi="Verdana"/>
          <w:szCs w:val="20"/>
        </w:rPr>
        <w:t>zařízení tvořené výbušným předmětem, výbušnou nebo zápalnou látkou, nebo pyrotechnickým prostředkem a funkčními prvky iniciace, schopné vyvolat za určitých, uživatelem nebo výrobcem (předem) stanovených podmínek, výbuchový účinek nebo založit ložisko požáru. V případě důvodných pochybností se má za to, že se o NVS jedná, dokud není spolehlivě prokázán opak.</w:t>
      </w:r>
    </w:p>
    <w:p w:rsidR="004D0A0D" w:rsidRPr="00745F6E" w:rsidRDefault="004D0A0D" w:rsidP="00745F6E">
      <w:pPr>
        <w:spacing w:after="0"/>
        <w:ind w:right="0"/>
        <w:rPr>
          <w:rFonts w:ascii="Verdana" w:hAnsi="Verdana"/>
          <w:szCs w:val="20"/>
        </w:rPr>
      </w:pPr>
      <w:r w:rsidRPr="00745F6E">
        <w:rPr>
          <w:rFonts w:ascii="Verdana" w:hAnsi="Verdana"/>
          <w:b/>
          <w:szCs w:val="20"/>
        </w:rPr>
        <w:t>Nebezpečná látka (dále jen NL)</w:t>
      </w:r>
      <w:r w:rsidR="000E1A1D" w:rsidRPr="00745F6E">
        <w:rPr>
          <w:rFonts w:ascii="Verdana" w:hAnsi="Verdana"/>
          <w:szCs w:val="20"/>
        </w:rPr>
        <w:t>:</w:t>
      </w:r>
      <w:r w:rsidRPr="00745F6E">
        <w:rPr>
          <w:rFonts w:ascii="Verdana" w:hAnsi="Verdana"/>
          <w:szCs w:val="20"/>
        </w:rPr>
        <w:t xml:space="preserve"> chemická látka nebo chemická směs nebo biologický agens nebo toxin, schopná sama nebo ve spojení s účinky výbuchu NVS způsobit škodu na životě, zdraví nebo majetku. V případě důvodných pochybností se má za to, že se o NL jedná, dokud není spolehlivě prokázán opak.</w:t>
      </w:r>
    </w:p>
    <w:p w:rsidR="004D0A0D" w:rsidRPr="00745F6E" w:rsidRDefault="004D0A0D" w:rsidP="00745F6E">
      <w:pPr>
        <w:spacing w:after="0"/>
        <w:ind w:right="0"/>
        <w:rPr>
          <w:rFonts w:ascii="Verdana" w:hAnsi="Verdana"/>
          <w:szCs w:val="20"/>
        </w:rPr>
      </w:pPr>
      <w:r w:rsidRPr="00745F6E">
        <w:rPr>
          <w:rFonts w:ascii="Verdana" w:hAnsi="Verdana"/>
          <w:b/>
          <w:szCs w:val="20"/>
        </w:rPr>
        <w:t>Podezřelý předmět</w:t>
      </w:r>
      <w:r w:rsidR="000E1A1D" w:rsidRPr="00745F6E">
        <w:rPr>
          <w:rFonts w:ascii="Verdana" w:hAnsi="Verdana"/>
          <w:b/>
          <w:szCs w:val="20"/>
        </w:rPr>
        <w:t>:</w:t>
      </w:r>
      <w:r w:rsidR="000E1A1D" w:rsidRPr="00745F6E">
        <w:rPr>
          <w:rFonts w:ascii="Verdana" w:hAnsi="Verdana"/>
          <w:szCs w:val="20"/>
        </w:rPr>
        <w:t xml:space="preserve"> </w:t>
      </w:r>
      <w:r w:rsidRPr="00745F6E">
        <w:rPr>
          <w:rFonts w:ascii="Verdana" w:hAnsi="Verdana"/>
          <w:szCs w:val="20"/>
        </w:rPr>
        <w:t xml:space="preserve">předmět, jehož účel, původ, majitel, nebo jiné okolnosti jeho výskytu nejsou známy, nebo jehož vnější forma nebo případně jiné znaky a celková situace v daném místě vzbuzují odůvodněné podezření, že by se mohlo jednat o NVS nebo NL nebo munici, či jejich součást nebo příslušenství. V případě důvodných pochybností se má za to, že se o podezřelý předmět jedná, dokud není spolehlivě prokázán opak. </w:t>
      </w:r>
    </w:p>
    <w:p w:rsidR="004D0A0D" w:rsidRPr="00745F6E" w:rsidRDefault="004D0A0D" w:rsidP="00745F6E">
      <w:pPr>
        <w:spacing w:after="0"/>
        <w:ind w:right="0"/>
        <w:rPr>
          <w:rFonts w:ascii="Verdana" w:hAnsi="Verdana"/>
          <w:szCs w:val="20"/>
        </w:rPr>
      </w:pPr>
      <w:r w:rsidRPr="00745F6E">
        <w:rPr>
          <w:rFonts w:ascii="Verdana" w:hAnsi="Verdana"/>
          <w:b/>
          <w:szCs w:val="20"/>
        </w:rPr>
        <w:t>Velitel zásahu</w:t>
      </w:r>
      <w:r w:rsidR="000E1A1D" w:rsidRPr="00745F6E">
        <w:rPr>
          <w:rFonts w:ascii="Verdana" w:hAnsi="Verdana"/>
          <w:b/>
          <w:szCs w:val="20"/>
        </w:rPr>
        <w:t>:</w:t>
      </w:r>
      <w:r w:rsidR="000E1A1D" w:rsidRPr="00745F6E">
        <w:rPr>
          <w:rFonts w:ascii="Verdana" w:hAnsi="Verdana"/>
          <w:szCs w:val="20"/>
        </w:rPr>
        <w:t xml:space="preserve"> </w:t>
      </w:r>
      <w:r w:rsidRPr="00745F6E">
        <w:rPr>
          <w:rFonts w:ascii="Verdana" w:hAnsi="Verdana"/>
          <w:szCs w:val="20"/>
        </w:rPr>
        <w:t xml:space="preserve">příslušník Policie České republiky (dále jen „PČR“), nebo Hasičského záchranného sboru České republiky (dále jen „HZS ČR“), nebo zaměstnanec HZS </w:t>
      </w:r>
      <w:r w:rsidR="000A4E21" w:rsidRPr="00745F6E">
        <w:rPr>
          <w:rFonts w:ascii="Verdana" w:hAnsi="Verdana"/>
          <w:szCs w:val="20"/>
        </w:rPr>
        <w:t>Správy železnic, státní organizace</w:t>
      </w:r>
      <w:r w:rsidRPr="00745F6E">
        <w:rPr>
          <w:rFonts w:ascii="Verdana" w:hAnsi="Verdana"/>
          <w:szCs w:val="20"/>
        </w:rPr>
        <w:t xml:space="preserve">, který v souladu s obecně závaznými právními předpisy a interními předpisy PČR, HZS ČR nebo HZS </w:t>
      </w:r>
      <w:r w:rsidR="000A4E21" w:rsidRPr="00745F6E">
        <w:rPr>
          <w:rFonts w:ascii="Verdana" w:hAnsi="Verdana"/>
          <w:szCs w:val="20"/>
        </w:rPr>
        <w:t>Správy železnic, státní organizace</w:t>
      </w:r>
      <w:r w:rsidRPr="00745F6E">
        <w:rPr>
          <w:rFonts w:ascii="Verdana" w:hAnsi="Verdana"/>
          <w:szCs w:val="20"/>
        </w:rPr>
        <w:t xml:space="preserve"> přebírá za průběh bezpečnostní akce zodpovědnost.</w:t>
      </w:r>
    </w:p>
    <w:p w:rsidR="00E80F39" w:rsidRDefault="00E80F39" w:rsidP="00E80F39">
      <w:pPr>
        <w:spacing w:before="80" w:after="0"/>
        <w:ind w:left="-6" w:right="0"/>
        <w:rPr>
          <w:rFonts w:ascii="Verdana" w:hAnsi="Verdana"/>
          <w:sz w:val="18"/>
          <w:szCs w:val="18"/>
        </w:rPr>
      </w:pPr>
    </w:p>
    <w:p w:rsidR="004D0A0D" w:rsidRDefault="004D0A0D" w:rsidP="00E80F39">
      <w:pPr>
        <w:spacing w:before="80" w:after="0"/>
        <w:ind w:left="-6" w:right="0"/>
        <w:rPr>
          <w:rFonts w:ascii="Verdana" w:hAnsi="Verdana"/>
          <w:sz w:val="18"/>
          <w:szCs w:val="18"/>
        </w:rPr>
      </w:pPr>
    </w:p>
    <w:p w:rsidR="000E1A1D" w:rsidRDefault="000E1A1D" w:rsidP="00E80F39">
      <w:pPr>
        <w:spacing w:before="80" w:after="0"/>
        <w:ind w:left="-6" w:right="0"/>
        <w:rPr>
          <w:rFonts w:ascii="Verdana" w:hAnsi="Verdana"/>
          <w:sz w:val="18"/>
          <w:szCs w:val="18"/>
        </w:rPr>
      </w:pPr>
    </w:p>
    <w:p w:rsidR="000E1A1D" w:rsidRDefault="000E1A1D" w:rsidP="00E80F39">
      <w:pPr>
        <w:spacing w:before="80" w:after="0"/>
        <w:ind w:left="-6" w:right="0"/>
        <w:rPr>
          <w:rFonts w:ascii="Verdana" w:hAnsi="Verdana"/>
          <w:sz w:val="18"/>
          <w:szCs w:val="18"/>
        </w:rPr>
      </w:pPr>
    </w:p>
    <w:p w:rsidR="000E1A1D" w:rsidRDefault="000E1A1D" w:rsidP="00E80F39">
      <w:pPr>
        <w:spacing w:before="80" w:after="0"/>
        <w:ind w:left="-6" w:right="0"/>
        <w:rPr>
          <w:rFonts w:ascii="Verdana" w:hAnsi="Verdana"/>
          <w:sz w:val="18"/>
          <w:szCs w:val="18"/>
        </w:rPr>
      </w:pPr>
    </w:p>
    <w:p w:rsidR="00C81DC5" w:rsidRPr="006D2693" w:rsidRDefault="006D64F7" w:rsidP="00B66C7F">
      <w:pPr>
        <w:pStyle w:val="Nadpis2"/>
      </w:pPr>
      <w:bookmarkStart w:id="3" w:name="_Toc8814613"/>
      <w:r w:rsidRPr="006D2693">
        <w:t>1.2 ÚČEL DOMOVNÍHO ŘÁDU</w:t>
      </w:r>
      <w:bookmarkEnd w:id="3"/>
      <w:r w:rsidRPr="006D2693">
        <w:t xml:space="preserve"> </w:t>
      </w:r>
    </w:p>
    <w:p w:rsidR="00C81DC5" w:rsidRPr="00745F6E" w:rsidRDefault="006D64F7" w:rsidP="001A6D24">
      <w:pPr>
        <w:spacing w:before="80" w:after="0"/>
        <w:ind w:left="-5" w:right="0"/>
        <w:rPr>
          <w:rFonts w:ascii="Verdana" w:hAnsi="Verdana"/>
          <w:szCs w:val="20"/>
        </w:rPr>
      </w:pPr>
      <w:r w:rsidRPr="00745F6E">
        <w:rPr>
          <w:rFonts w:ascii="Verdana" w:hAnsi="Verdana"/>
          <w:szCs w:val="20"/>
        </w:rPr>
        <w:t xml:space="preserve">Tento Domovní řád vypracoval Provozovatel Budovy za následujícím účelem:  </w:t>
      </w:r>
    </w:p>
    <w:p w:rsidR="00C81DC5" w:rsidRPr="00745F6E" w:rsidRDefault="006D64F7" w:rsidP="001A6D24">
      <w:pPr>
        <w:numPr>
          <w:ilvl w:val="0"/>
          <w:numId w:val="1"/>
        </w:numPr>
        <w:spacing w:before="80" w:after="0"/>
        <w:ind w:left="426" w:right="0" w:hanging="360"/>
        <w:rPr>
          <w:rFonts w:ascii="Verdana" w:hAnsi="Verdana"/>
          <w:szCs w:val="20"/>
        </w:rPr>
      </w:pPr>
      <w:r w:rsidRPr="00745F6E">
        <w:rPr>
          <w:rFonts w:ascii="Verdana" w:hAnsi="Verdana"/>
          <w:szCs w:val="20"/>
        </w:rPr>
        <w:t>Poskytnout Uživatelům informace o předpisech, službách a zařízeních, která jsou k dispozici v</w:t>
      </w:r>
      <w:r w:rsidR="003D1092" w:rsidRPr="00745F6E">
        <w:rPr>
          <w:rFonts w:ascii="Verdana" w:hAnsi="Verdana"/>
          <w:szCs w:val="20"/>
        </w:rPr>
        <w:t> </w:t>
      </w:r>
      <w:r w:rsidRPr="00745F6E">
        <w:rPr>
          <w:rFonts w:ascii="Verdana" w:hAnsi="Verdana"/>
          <w:szCs w:val="20"/>
        </w:rPr>
        <w:t xml:space="preserve">Budově  </w:t>
      </w:r>
    </w:p>
    <w:p w:rsidR="00C81DC5" w:rsidRPr="00745F6E" w:rsidRDefault="006D64F7" w:rsidP="001A6D24">
      <w:pPr>
        <w:numPr>
          <w:ilvl w:val="0"/>
          <w:numId w:val="1"/>
        </w:numPr>
        <w:spacing w:before="80" w:after="0"/>
        <w:ind w:left="426" w:right="0" w:hanging="360"/>
        <w:rPr>
          <w:rFonts w:ascii="Verdana" w:hAnsi="Verdana"/>
          <w:szCs w:val="20"/>
        </w:rPr>
      </w:pPr>
      <w:r w:rsidRPr="00745F6E">
        <w:rPr>
          <w:rFonts w:ascii="Verdana" w:hAnsi="Verdana"/>
          <w:szCs w:val="20"/>
        </w:rPr>
        <w:t xml:space="preserve">Stanovit postupy pro případ mimořádných událostí (požár, technická porucha apod.) </w:t>
      </w:r>
    </w:p>
    <w:p w:rsidR="00C81DC5" w:rsidRPr="00745F6E" w:rsidRDefault="006D64F7" w:rsidP="001A6D24">
      <w:pPr>
        <w:numPr>
          <w:ilvl w:val="0"/>
          <w:numId w:val="1"/>
        </w:numPr>
        <w:spacing w:before="80" w:after="0"/>
        <w:ind w:left="426" w:right="0" w:hanging="360"/>
        <w:rPr>
          <w:rFonts w:ascii="Verdana" w:hAnsi="Verdana"/>
          <w:szCs w:val="20"/>
        </w:rPr>
      </w:pPr>
      <w:r w:rsidRPr="00745F6E">
        <w:rPr>
          <w:rFonts w:ascii="Verdana" w:hAnsi="Verdana"/>
          <w:szCs w:val="20"/>
        </w:rPr>
        <w:t xml:space="preserve">Stanovit Komerční prostory Budovy určené k výhradnímu používání Uživatelem, a Veřejné prostory budovy určené ke společnému užívání Uživateli.  </w:t>
      </w:r>
    </w:p>
    <w:p w:rsidR="00C81DC5" w:rsidRPr="00745F6E" w:rsidRDefault="006D64F7" w:rsidP="001A6D24">
      <w:pPr>
        <w:numPr>
          <w:ilvl w:val="0"/>
          <w:numId w:val="1"/>
        </w:numPr>
        <w:spacing w:before="80" w:after="0"/>
        <w:ind w:left="426" w:right="0" w:hanging="360"/>
        <w:rPr>
          <w:rFonts w:ascii="Verdana" w:hAnsi="Verdana"/>
          <w:szCs w:val="20"/>
        </w:rPr>
      </w:pPr>
      <w:r w:rsidRPr="00745F6E">
        <w:rPr>
          <w:rFonts w:ascii="Verdana" w:hAnsi="Verdana"/>
          <w:szCs w:val="20"/>
        </w:rPr>
        <w:t xml:space="preserve">Určit vhodná pravidla nezbytná pro odpovídající správu Budovy a řádné provozování společných služeb poskytovaných v Budově  </w:t>
      </w:r>
    </w:p>
    <w:p w:rsidR="00C81DC5" w:rsidRPr="00745F6E" w:rsidRDefault="006D64F7" w:rsidP="001A6D24">
      <w:pPr>
        <w:numPr>
          <w:ilvl w:val="0"/>
          <w:numId w:val="1"/>
        </w:numPr>
        <w:spacing w:before="80" w:after="0"/>
        <w:ind w:left="426" w:right="0" w:hanging="360"/>
        <w:rPr>
          <w:rFonts w:ascii="Verdana" w:hAnsi="Verdana"/>
          <w:szCs w:val="20"/>
        </w:rPr>
      </w:pPr>
      <w:r w:rsidRPr="00745F6E">
        <w:rPr>
          <w:rFonts w:ascii="Verdana" w:hAnsi="Verdana"/>
          <w:szCs w:val="20"/>
        </w:rPr>
        <w:t xml:space="preserve">Vymezit základní práva a povinnosti Uživatelů v Komerčních prostorách jakož i ve Veřejných prostorách  </w:t>
      </w:r>
    </w:p>
    <w:p w:rsidR="00C81DC5" w:rsidRPr="00745F6E" w:rsidRDefault="006D64F7" w:rsidP="001A6D24">
      <w:pPr>
        <w:spacing w:before="80" w:after="0"/>
        <w:ind w:left="-5" w:right="0"/>
        <w:rPr>
          <w:rFonts w:ascii="Verdana" w:hAnsi="Verdana"/>
          <w:szCs w:val="20"/>
        </w:rPr>
      </w:pPr>
      <w:r w:rsidRPr="00745F6E">
        <w:rPr>
          <w:rFonts w:ascii="Verdana" w:hAnsi="Verdana"/>
          <w:szCs w:val="20"/>
        </w:rPr>
        <w:t xml:space="preserve">Dále má Domovní řád za úkol zajistit vhodné obchodní prostředí pro Budovu jako celek. Uživatel se zavazuje dodržovat tento Domovní řád. Uživatel se zavazuje, že jeho zaměstnanci, zákazníci, dodavatelé a návštěvníci budou Domovní řád respektovat. </w:t>
      </w:r>
    </w:p>
    <w:p w:rsidR="00C81DC5" w:rsidRPr="00745F6E" w:rsidRDefault="006D64F7" w:rsidP="001A6D24">
      <w:pPr>
        <w:spacing w:before="80" w:after="0"/>
        <w:ind w:left="-5" w:right="0"/>
        <w:rPr>
          <w:rFonts w:ascii="Verdana" w:hAnsi="Verdana"/>
          <w:szCs w:val="20"/>
        </w:rPr>
      </w:pPr>
      <w:r w:rsidRPr="00745F6E">
        <w:rPr>
          <w:rFonts w:ascii="Verdana" w:hAnsi="Verdana"/>
          <w:szCs w:val="20"/>
        </w:rPr>
        <w:t xml:space="preserve">Provozovatel si vyhrazuje právo na vydání změny či aktualizace tohoto Domovního řádu a nepřijímá žádnou odpovědnost vůči Uživateli v jakékoliv souvislosti s takovými změnami. </w:t>
      </w:r>
    </w:p>
    <w:p w:rsidR="00C81DC5" w:rsidRPr="00745F6E" w:rsidRDefault="006D64F7" w:rsidP="001A6D24">
      <w:pPr>
        <w:spacing w:before="80" w:after="0"/>
        <w:ind w:left="-5" w:right="0"/>
        <w:rPr>
          <w:rFonts w:ascii="Verdana" w:hAnsi="Verdana"/>
          <w:szCs w:val="20"/>
        </w:rPr>
      </w:pPr>
      <w:r w:rsidRPr="00745F6E">
        <w:rPr>
          <w:rFonts w:ascii="Verdana" w:hAnsi="Verdana"/>
          <w:szCs w:val="20"/>
        </w:rPr>
        <w:t xml:space="preserve">Za Uživatele je zodpovědný statutární zástupce, ten může určit svého zástupce, který bude zodpovědný za dodržování Domovního řádu. Tento zástupce bude kontaktem při zajišťování styku se Správcem budovy ve specifických záležitostech. Tento zástupce bude oficiálně představen Správci budovy.  </w:t>
      </w:r>
    </w:p>
    <w:p w:rsidR="006D2693" w:rsidRPr="00745F6E" w:rsidRDefault="006D64F7" w:rsidP="001A6D24">
      <w:pPr>
        <w:spacing w:before="80" w:after="0"/>
        <w:ind w:left="-5" w:right="0"/>
        <w:rPr>
          <w:rFonts w:ascii="Verdana" w:hAnsi="Verdana"/>
          <w:szCs w:val="20"/>
        </w:rPr>
      </w:pPr>
      <w:r w:rsidRPr="00745F6E">
        <w:rPr>
          <w:rFonts w:ascii="Verdana" w:hAnsi="Verdana"/>
          <w:szCs w:val="20"/>
        </w:rPr>
        <w:t xml:space="preserve">V Budově je stále přítomna technická služba Správce budovy – pracovníci </w:t>
      </w:r>
      <w:r w:rsidR="006F1937" w:rsidRPr="00745F6E">
        <w:rPr>
          <w:rFonts w:ascii="Verdana" w:hAnsi="Verdana"/>
          <w:b/>
          <w:szCs w:val="20"/>
        </w:rPr>
        <w:t>Technologického dispečinku</w:t>
      </w:r>
      <w:r w:rsidRPr="00745F6E">
        <w:rPr>
          <w:rFonts w:ascii="Verdana" w:hAnsi="Verdana"/>
          <w:szCs w:val="20"/>
        </w:rPr>
        <w:t xml:space="preserve">, kteří přijímají hlášení o závadách a mohou pomoci v případě technických i jiných potíží Uživatelům. </w:t>
      </w:r>
      <w:r w:rsidR="00A479D2" w:rsidRPr="00745F6E">
        <w:rPr>
          <w:rFonts w:ascii="Verdana" w:hAnsi="Verdana"/>
          <w:szCs w:val="20"/>
        </w:rPr>
        <w:t>(kontakt v 1.3 Kontaktní údaje)</w:t>
      </w:r>
    </w:p>
    <w:p w:rsidR="001A6D24" w:rsidRPr="001A6D24" w:rsidRDefault="001A6D24" w:rsidP="000E1A1D">
      <w:pPr>
        <w:ind w:left="0" w:firstLine="0"/>
      </w:pPr>
    </w:p>
    <w:p w:rsidR="00C81DC5" w:rsidRPr="001061B0" w:rsidRDefault="006D64F7" w:rsidP="00B66C7F">
      <w:pPr>
        <w:pStyle w:val="Nadpis2"/>
      </w:pPr>
      <w:bookmarkStart w:id="4" w:name="_Toc8814614"/>
      <w:r w:rsidRPr="001061B0">
        <w:t>1.3 KONTAKTNÍ ÚDAJE</w:t>
      </w:r>
      <w:bookmarkEnd w:id="4"/>
      <w:r w:rsidRPr="001061B0">
        <w:t xml:space="preserve"> </w:t>
      </w:r>
    </w:p>
    <w:p w:rsidR="00C81DC5" w:rsidRPr="001A6D24" w:rsidRDefault="006D64F7" w:rsidP="001A6D24">
      <w:pPr>
        <w:spacing w:before="80" w:after="0"/>
        <w:ind w:left="-5" w:right="0"/>
        <w:rPr>
          <w:rFonts w:ascii="Verdana" w:hAnsi="Verdana"/>
          <w:sz w:val="18"/>
          <w:szCs w:val="18"/>
        </w:rPr>
      </w:pPr>
      <w:r w:rsidRPr="001A6D24">
        <w:rPr>
          <w:rFonts w:ascii="Verdana" w:hAnsi="Verdana"/>
          <w:b/>
          <w:sz w:val="18"/>
          <w:szCs w:val="18"/>
        </w:rPr>
        <w:t xml:space="preserve">PROVOZOVATEL: </w:t>
      </w:r>
    </w:p>
    <w:p w:rsidR="00C81DC5" w:rsidRPr="001A6D24" w:rsidRDefault="000A4E21" w:rsidP="001A6D24">
      <w:pPr>
        <w:tabs>
          <w:tab w:val="center" w:pos="2313"/>
          <w:tab w:val="center" w:pos="9356"/>
          <w:tab w:val="center" w:pos="9926"/>
        </w:tabs>
        <w:spacing w:before="80" w:after="0"/>
        <w:ind w:left="-15" w:right="0" w:firstLine="0"/>
        <w:jc w:val="left"/>
        <w:rPr>
          <w:rFonts w:ascii="Verdana" w:hAnsi="Verdana"/>
          <w:b/>
          <w:color w:val="auto"/>
          <w:sz w:val="18"/>
          <w:szCs w:val="18"/>
        </w:rPr>
      </w:pPr>
      <w:r>
        <w:rPr>
          <w:rFonts w:ascii="Verdana" w:hAnsi="Verdana"/>
          <w:b/>
          <w:color w:val="auto"/>
          <w:sz w:val="18"/>
          <w:szCs w:val="18"/>
        </w:rPr>
        <w:t>Správa železnic, státní organizace</w:t>
      </w:r>
      <w:r w:rsidR="006D64F7" w:rsidRPr="001A6D24">
        <w:rPr>
          <w:rFonts w:ascii="Verdana" w:hAnsi="Verdana"/>
          <w:b/>
          <w:color w:val="auto"/>
          <w:sz w:val="18"/>
          <w:szCs w:val="18"/>
        </w:rPr>
        <w:t xml:space="preserve"> </w:t>
      </w:r>
      <w:r w:rsidR="006D64F7" w:rsidRPr="001A6D24">
        <w:rPr>
          <w:rFonts w:ascii="Verdana" w:hAnsi="Verdana"/>
          <w:b/>
          <w:color w:val="auto"/>
          <w:sz w:val="18"/>
          <w:szCs w:val="18"/>
        </w:rPr>
        <w:tab/>
        <w:t xml:space="preserve"> </w:t>
      </w:r>
      <w:r w:rsidR="006D64F7" w:rsidRPr="001A6D24">
        <w:rPr>
          <w:rFonts w:ascii="Verdana" w:hAnsi="Verdana"/>
          <w:b/>
          <w:color w:val="auto"/>
          <w:sz w:val="18"/>
          <w:szCs w:val="18"/>
        </w:rPr>
        <w:tab/>
        <w:t xml:space="preserve"> </w:t>
      </w:r>
    </w:p>
    <w:p w:rsidR="00E94A52" w:rsidRPr="001A6D24" w:rsidRDefault="007A40B4" w:rsidP="001A6D24">
      <w:pPr>
        <w:tabs>
          <w:tab w:val="center" w:pos="930"/>
          <w:tab w:val="center" w:pos="2836"/>
          <w:tab w:val="center" w:pos="9357"/>
        </w:tabs>
        <w:spacing w:before="80" w:after="0"/>
        <w:ind w:left="-15" w:right="0" w:firstLine="0"/>
        <w:jc w:val="left"/>
        <w:rPr>
          <w:rFonts w:ascii="Verdana" w:hAnsi="Verdana"/>
          <w:b/>
          <w:color w:val="auto"/>
          <w:sz w:val="18"/>
          <w:szCs w:val="18"/>
        </w:rPr>
      </w:pPr>
      <w:r w:rsidRPr="001A6D24">
        <w:rPr>
          <w:rFonts w:ascii="Verdana" w:hAnsi="Verdana"/>
          <w:b/>
          <w:color w:val="auto"/>
          <w:sz w:val="18"/>
          <w:szCs w:val="18"/>
        </w:rPr>
        <w:tab/>
        <w:t xml:space="preserve">Oblastní ředitelství Praha </w:t>
      </w:r>
      <w:r w:rsidR="009D2220" w:rsidRPr="001A6D24">
        <w:rPr>
          <w:rFonts w:ascii="Verdana" w:hAnsi="Verdana"/>
          <w:b/>
          <w:color w:val="auto"/>
          <w:sz w:val="18"/>
          <w:szCs w:val="18"/>
        </w:rPr>
        <w:t xml:space="preserve"> </w:t>
      </w:r>
    </w:p>
    <w:p w:rsidR="00C81DC5" w:rsidRPr="001A6D24" w:rsidRDefault="009D2220" w:rsidP="001A6D24">
      <w:pPr>
        <w:tabs>
          <w:tab w:val="center" w:pos="930"/>
          <w:tab w:val="center" w:pos="2836"/>
          <w:tab w:val="center" w:pos="9357"/>
        </w:tabs>
        <w:spacing w:before="80" w:after="0"/>
        <w:ind w:left="-15" w:right="0" w:firstLine="0"/>
        <w:jc w:val="left"/>
        <w:rPr>
          <w:rFonts w:ascii="Verdana" w:hAnsi="Verdana"/>
          <w:b/>
          <w:color w:val="auto"/>
          <w:sz w:val="18"/>
          <w:szCs w:val="18"/>
        </w:rPr>
      </w:pPr>
      <w:r w:rsidRPr="001A6D24">
        <w:rPr>
          <w:rFonts w:ascii="Verdana" w:hAnsi="Verdana"/>
          <w:b/>
          <w:color w:val="auto"/>
          <w:sz w:val="18"/>
          <w:szCs w:val="18"/>
        </w:rPr>
        <w:t>Partyzánská 24</w:t>
      </w:r>
      <w:r w:rsidR="006D64F7" w:rsidRPr="001A6D24">
        <w:rPr>
          <w:rFonts w:ascii="Verdana" w:hAnsi="Verdana"/>
          <w:b/>
          <w:color w:val="auto"/>
          <w:sz w:val="18"/>
          <w:szCs w:val="18"/>
        </w:rPr>
        <w:tab/>
        <w:t xml:space="preserve"> </w:t>
      </w:r>
      <w:r w:rsidR="006D64F7" w:rsidRPr="001A6D24">
        <w:rPr>
          <w:rFonts w:ascii="Verdana" w:hAnsi="Verdana"/>
          <w:b/>
          <w:color w:val="auto"/>
          <w:sz w:val="18"/>
          <w:szCs w:val="18"/>
        </w:rPr>
        <w:tab/>
        <w:t xml:space="preserve"> </w:t>
      </w:r>
    </w:p>
    <w:p w:rsidR="00C81DC5" w:rsidRPr="001A6D24" w:rsidRDefault="006D64F7" w:rsidP="001A6D24">
      <w:pPr>
        <w:tabs>
          <w:tab w:val="center" w:pos="1252"/>
        </w:tabs>
        <w:spacing w:before="80" w:after="0"/>
        <w:ind w:left="-15" w:right="0" w:firstLine="0"/>
        <w:jc w:val="left"/>
        <w:rPr>
          <w:rFonts w:ascii="Verdana" w:hAnsi="Verdana"/>
          <w:b/>
          <w:color w:val="auto"/>
          <w:sz w:val="18"/>
          <w:szCs w:val="18"/>
        </w:rPr>
      </w:pPr>
      <w:r w:rsidRPr="001A6D24">
        <w:rPr>
          <w:rFonts w:ascii="Verdana" w:hAnsi="Verdana"/>
          <w:b/>
          <w:color w:val="auto"/>
          <w:sz w:val="18"/>
          <w:szCs w:val="18"/>
        </w:rPr>
        <w:t>1</w:t>
      </w:r>
      <w:r w:rsidR="009D2220" w:rsidRPr="001A6D24">
        <w:rPr>
          <w:rFonts w:ascii="Verdana" w:hAnsi="Verdana"/>
          <w:b/>
          <w:color w:val="auto"/>
          <w:sz w:val="18"/>
          <w:szCs w:val="18"/>
        </w:rPr>
        <w:t>70</w:t>
      </w:r>
      <w:r w:rsidRPr="001A6D24">
        <w:rPr>
          <w:rFonts w:ascii="Verdana" w:hAnsi="Verdana"/>
          <w:b/>
          <w:color w:val="auto"/>
          <w:sz w:val="18"/>
          <w:szCs w:val="18"/>
        </w:rPr>
        <w:t xml:space="preserve"> 00 Praha </w:t>
      </w:r>
      <w:r w:rsidR="009D2220" w:rsidRPr="001A6D24">
        <w:rPr>
          <w:rFonts w:ascii="Verdana" w:hAnsi="Verdana"/>
          <w:b/>
          <w:color w:val="auto"/>
          <w:sz w:val="18"/>
          <w:szCs w:val="18"/>
        </w:rPr>
        <w:t>7</w:t>
      </w:r>
      <w:r w:rsidRPr="001A6D24">
        <w:rPr>
          <w:rFonts w:ascii="Verdana" w:hAnsi="Verdana"/>
          <w:b/>
          <w:color w:val="auto"/>
          <w:sz w:val="18"/>
          <w:szCs w:val="18"/>
        </w:rPr>
        <w:t xml:space="preserve"> </w:t>
      </w:r>
    </w:p>
    <w:p w:rsidR="006D2693" w:rsidRPr="001A6D24" w:rsidRDefault="006D2693" w:rsidP="00FA015E">
      <w:pPr>
        <w:tabs>
          <w:tab w:val="center" w:pos="1252"/>
        </w:tabs>
        <w:spacing w:after="0"/>
        <w:ind w:left="-15" w:right="0" w:firstLine="0"/>
        <w:jc w:val="left"/>
        <w:rPr>
          <w:rFonts w:ascii="Verdana" w:hAnsi="Verdana"/>
          <w:b/>
          <w:color w:val="auto"/>
          <w:sz w:val="18"/>
          <w:szCs w:val="18"/>
        </w:rPr>
      </w:pPr>
    </w:p>
    <w:p w:rsidR="00C81DC5" w:rsidRPr="001A6D24" w:rsidRDefault="005224BC" w:rsidP="006D2693">
      <w:pPr>
        <w:tabs>
          <w:tab w:val="center" w:pos="1627"/>
        </w:tabs>
        <w:spacing w:after="0"/>
        <w:ind w:right="0"/>
        <w:jc w:val="left"/>
        <w:rPr>
          <w:rFonts w:ascii="Verdana" w:hAnsi="Verdana"/>
          <w:sz w:val="18"/>
          <w:szCs w:val="18"/>
        </w:rPr>
      </w:pPr>
      <w:r w:rsidRPr="001A6D24">
        <w:rPr>
          <w:rFonts w:ascii="Verdana" w:hAnsi="Verdana"/>
          <w:b/>
          <w:color w:val="auto"/>
          <w:sz w:val="18"/>
          <w:szCs w:val="18"/>
        </w:rPr>
        <w:t xml:space="preserve">     </w:t>
      </w:r>
      <w:r w:rsidR="006D64F7" w:rsidRPr="001A6D24">
        <w:rPr>
          <w:rFonts w:ascii="Verdana" w:hAnsi="Verdana"/>
          <w:b/>
          <w:sz w:val="18"/>
          <w:szCs w:val="18"/>
        </w:rPr>
        <w:t xml:space="preserve"> </w:t>
      </w:r>
    </w:p>
    <w:p w:rsidR="00C81DC5" w:rsidRPr="001A6D24" w:rsidRDefault="006D64F7" w:rsidP="00B80865">
      <w:pPr>
        <w:tabs>
          <w:tab w:val="center" w:pos="4300"/>
        </w:tabs>
        <w:spacing w:after="85"/>
        <w:ind w:right="0"/>
        <w:jc w:val="left"/>
        <w:rPr>
          <w:rFonts w:ascii="Verdana" w:hAnsi="Verdana"/>
          <w:b/>
          <w:sz w:val="18"/>
          <w:szCs w:val="18"/>
        </w:rPr>
      </w:pPr>
      <w:r w:rsidRPr="001A6D24">
        <w:rPr>
          <w:rFonts w:ascii="Verdana" w:hAnsi="Verdana"/>
          <w:b/>
          <w:sz w:val="18"/>
          <w:szCs w:val="18"/>
        </w:rPr>
        <w:t>SPRÁVCE BUDOVY</w:t>
      </w:r>
      <w:r w:rsidR="007A40B4" w:rsidRPr="001A6D24">
        <w:rPr>
          <w:rFonts w:ascii="Verdana" w:hAnsi="Verdana"/>
          <w:b/>
          <w:sz w:val="18"/>
          <w:szCs w:val="18"/>
        </w:rPr>
        <w:t>:</w:t>
      </w:r>
    </w:p>
    <w:p w:rsidR="007A40B4" w:rsidRPr="001A6D24" w:rsidRDefault="007A40B4" w:rsidP="007A40B4">
      <w:pPr>
        <w:tabs>
          <w:tab w:val="center" w:pos="4300"/>
        </w:tabs>
        <w:spacing w:after="85"/>
        <w:ind w:right="0"/>
        <w:jc w:val="left"/>
        <w:rPr>
          <w:rFonts w:ascii="Verdana" w:hAnsi="Verdana"/>
          <w:b/>
          <w:color w:val="auto"/>
          <w:sz w:val="18"/>
          <w:szCs w:val="18"/>
        </w:rPr>
      </w:pPr>
      <w:r w:rsidRPr="001A6D24">
        <w:rPr>
          <w:rFonts w:ascii="Verdana" w:hAnsi="Verdana"/>
          <w:b/>
          <w:color w:val="auto"/>
          <w:sz w:val="18"/>
          <w:szCs w:val="18"/>
        </w:rPr>
        <w:t>Správa pozemních staveb Praha (SPS)</w:t>
      </w:r>
      <w:r w:rsidR="00E80F39" w:rsidRPr="001A6D24">
        <w:rPr>
          <w:rFonts w:ascii="Verdana" w:hAnsi="Verdana"/>
          <w:b/>
          <w:color w:val="auto"/>
          <w:sz w:val="18"/>
          <w:szCs w:val="18"/>
        </w:rPr>
        <w:t>, Oblastní ředitelství Praha</w:t>
      </w:r>
    </w:p>
    <w:p w:rsidR="00A479D2" w:rsidRPr="001A6D24" w:rsidRDefault="006D2693" w:rsidP="00A479D2">
      <w:pPr>
        <w:tabs>
          <w:tab w:val="center" w:pos="1418"/>
        </w:tabs>
        <w:spacing w:after="128" w:line="265" w:lineRule="auto"/>
        <w:ind w:left="-15" w:right="0" w:firstLine="0"/>
        <w:jc w:val="left"/>
        <w:rPr>
          <w:rFonts w:ascii="Verdana" w:hAnsi="Verdana"/>
          <w:b/>
          <w:sz w:val="18"/>
          <w:szCs w:val="18"/>
        </w:rPr>
      </w:pPr>
      <w:r w:rsidRPr="001A6D24">
        <w:rPr>
          <w:rFonts w:ascii="Verdana" w:hAnsi="Verdana"/>
          <w:b/>
          <w:sz w:val="18"/>
          <w:szCs w:val="18"/>
        </w:rPr>
        <w:t>Technologický dispečink</w:t>
      </w:r>
      <w:r w:rsidR="006D5AC1" w:rsidRPr="001A6D24">
        <w:rPr>
          <w:rFonts w:ascii="Verdana" w:hAnsi="Verdana"/>
          <w:b/>
          <w:sz w:val="18"/>
          <w:szCs w:val="18"/>
        </w:rPr>
        <w:t xml:space="preserve"> (Velín)</w:t>
      </w:r>
      <w:r w:rsidR="001A6D24">
        <w:rPr>
          <w:rFonts w:ascii="Verdana" w:hAnsi="Verdana"/>
          <w:b/>
          <w:sz w:val="18"/>
          <w:szCs w:val="18"/>
        </w:rPr>
        <w:t xml:space="preserve"> – ohlašovna požárů</w:t>
      </w:r>
    </w:p>
    <w:p w:rsidR="00A479D2" w:rsidRPr="001A6D24" w:rsidRDefault="00A479D2" w:rsidP="00A479D2">
      <w:pPr>
        <w:tabs>
          <w:tab w:val="center" w:pos="1418"/>
        </w:tabs>
        <w:spacing w:after="128" w:line="265" w:lineRule="auto"/>
        <w:ind w:left="-15" w:right="0" w:firstLine="0"/>
        <w:jc w:val="left"/>
        <w:rPr>
          <w:rFonts w:ascii="Verdana" w:hAnsi="Verdana"/>
          <w:sz w:val="18"/>
          <w:szCs w:val="18"/>
        </w:rPr>
      </w:pPr>
      <w:r w:rsidRPr="001A6D24">
        <w:rPr>
          <w:rFonts w:ascii="Verdana" w:hAnsi="Verdana"/>
          <w:sz w:val="18"/>
          <w:szCs w:val="18"/>
        </w:rPr>
        <w:t>Kontaktní místo Správce budovy, Kontaktní místo ostrahy, Ohlašovna technických závad a stížností na služby.</w:t>
      </w:r>
    </w:p>
    <w:p w:rsidR="00745F6E" w:rsidRPr="001A6D24" w:rsidRDefault="00745F6E" w:rsidP="00745F6E">
      <w:pPr>
        <w:tabs>
          <w:tab w:val="center" w:pos="1418"/>
        </w:tabs>
        <w:spacing w:after="128" w:line="265" w:lineRule="auto"/>
        <w:ind w:left="-15" w:right="0" w:firstLine="0"/>
        <w:jc w:val="left"/>
        <w:rPr>
          <w:rFonts w:ascii="Verdana" w:hAnsi="Verdana"/>
          <w:b/>
          <w:szCs w:val="20"/>
        </w:rPr>
      </w:pPr>
      <w:r w:rsidRPr="001A6D24">
        <w:rPr>
          <w:rFonts w:ascii="Verdana" w:hAnsi="Verdana"/>
          <w:b/>
          <w:szCs w:val="20"/>
        </w:rPr>
        <w:t xml:space="preserve">+420 602 652 804, </w:t>
      </w:r>
    </w:p>
    <w:p w:rsidR="006D5AC1" w:rsidRPr="001A6D24" w:rsidRDefault="006D5AC1" w:rsidP="006D5AC1">
      <w:pPr>
        <w:tabs>
          <w:tab w:val="center" w:pos="1418"/>
        </w:tabs>
        <w:spacing w:after="128" w:line="265" w:lineRule="auto"/>
        <w:ind w:left="-15" w:right="0" w:firstLine="0"/>
        <w:jc w:val="left"/>
        <w:rPr>
          <w:rFonts w:ascii="Verdana" w:hAnsi="Verdana"/>
          <w:b/>
          <w:szCs w:val="20"/>
        </w:rPr>
      </w:pPr>
      <w:r w:rsidRPr="001A6D24">
        <w:rPr>
          <w:rFonts w:ascii="Verdana" w:hAnsi="Verdana"/>
          <w:b/>
          <w:szCs w:val="20"/>
        </w:rPr>
        <w:t>+420 224 242 788,</w:t>
      </w:r>
    </w:p>
    <w:p w:rsidR="006D5AC1" w:rsidRPr="001A6D24" w:rsidRDefault="007D1A0F" w:rsidP="001A6D24">
      <w:pPr>
        <w:tabs>
          <w:tab w:val="center" w:pos="1418"/>
        </w:tabs>
        <w:spacing w:before="80" w:after="0"/>
        <w:ind w:left="-15" w:right="0" w:firstLine="0"/>
        <w:jc w:val="left"/>
        <w:rPr>
          <w:rFonts w:ascii="Verdana" w:hAnsi="Verdana"/>
          <w:b/>
          <w:szCs w:val="20"/>
        </w:rPr>
      </w:pPr>
      <w:hyperlink r:id="rId8" w:history="1">
        <w:r w:rsidR="00A479D2" w:rsidRPr="001A6D24">
          <w:rPr>
            <w:rStyle w:val="Hypertextovodkaz"/>
            <w:rFonts w:ascii="Verdana" w:hAnsi="Verdana"/>
            <w:b/>
            <w:szCs w:val="20"/>
          </w:rPr>
          <w:t>ORPHAdispPHAHN@szdc.cz</w:t>
        </w:r>
      </w:hyperlink>
    </w:p>
    <w:p w:rsidR="001A6D24" w:rsidRDefault="001A6D24" w:rsidP="001A6D24">
      <w:pPr>
        <w:tabs>
          <w:tab w:val="center" w:pos="1418"/>
        </w:tabs>
        <w:spacing w:before="80" w:after="0"/>
        <w:ind w:left="-15" w:right="0" w:firstLine="0"/>
        <w:jc w:val="left"/>
        <w:rPr>
          <w:rFonts w:ascii="Verdana" w:hAnsi="Verdana"/>
          <w:b/>
        </w:rPr>
      </w:pPr>
    </w:p>
    <w:p w:rsidR="00A479D2" w:rsidRPr="006D2693" w:rsidRDefault="00A479D2" w:rsidP="001A6D24">
      <w:pPr>
        <w:tabs>
          <w:tab w:val="center" w:pos="1418"/>
        </w:tabs>
        <w:spacing w:before="80" w:after="0"/>
        <w:ind w:left="-15" w:right="0" w:firstLine="0"/>
        <w:jc w:val="left"/>
        <w:rPr>
          <w:rFonts w:ascii="Verdana" w:hAnsi="Verdana"/>
          <w:b/>
          <w:sz w:val="26"/>
        </w:rPr>
      </w:pPr>
      <w:r w:rsidRPr="006D2693">
        <w:rPr>
          <w:rFonts w:ascii="Verdana" w:hAnsi="Verdana"/>
          <w:b/>
        </w:rPr>
        <w:t>Kontaktní osoby:</w:t>
      </w:r>
    </w:p>
    <w:p w:rsidR="00A479D2" w:rsidRPr="001A6D24" w:rsidRDefault="00B80865" w:rsidP="001A6D24">
      <w:pPr>
        <w:tabs>
          <w:tab w:val="center" w:pos="4300"/>
        </w:tabs>
        <w:spacing w:before="80" w:after="0"/>
        <w:ind w:right="0"/>
        <w:jc w:val="left"/>
        <w:rPr>
          <w:rFonts w:ascii="Verdana" w:hAnsi="Verdana"/>
          <w:sz w:val="18"/>
          <w:szCs w:val="18"/>
        </w:rPr>
      </w:pPr>
      <w:r w:rsidRPr="001A6D24">
        <w:rPr>
          <w:rFonts w:ascii="Verdana" w:hAnsi="Verdana"/>
          <w:sz w:val="18"/>
          <w:szCs w:val="18"/>
        </w:rPr>
        <w:t xml:space="preserve">Mgr. Jan Vágner – </w:t>
      </w:r>
      <w:r w:rsidR="000E1A1D">
        <w:rPr>
          <w:rFonts w:ascii="Verdana" w:hAnsi="Verdana"/>
          <w:sz w:val="18"/>
          <w:szCs w:val="18"/>
        </w:rPr>
        <w:t>Vedoucí oddělení</w:t>
      </w:r>
      <w:r w:rsidR="00860741">
        <w:rPr>
          <w:rFonts w:ascii="Verdana" w:hAnsi="Verdana"/>
          <w:sz w:val="18"/>
          <w:szCs w:val="18"/>
        </w:rPr>
        <w:t>, Provozní oblast IV, Správa pozemních staveb,</w:t>
      </w:r>
      <w:r w:rsidRPr="001A6D24">
        <w:rPr>
          <w:rFonts w:ascii="Verdana" w:hAnsi="Verdana"/>
          <w:sz w:val="18"/>
          <w:szCs w:val="18"/>
        </w:rPr>
        <w:t xml:space="preserve"> OŘ Praha</w:t>
      </w:r>
      <w:r w:rsidRPr="001A6D24">
        <w:rPr>
          <w:rFonts w:ascii="Verdana" w:hAnsi="Verdana"/>
          <w:sz w:val="18"/>
          <w:szCs w:val="18"/>
        </w:rPr>
        <w:tab/>
      </w:r>
    </w:p>
    <w:p w:rsidR="00B80865" w:rsidRPr="001A6D24" w:rsidRDefault="00B80865" w:rsidP="001A6D24">
      <w:pPr>
        <w:tabs>
          <w:tab w:val="center" w:pos="4300"/>
        </w:tabs>
        <w:spacing w:before="80" w:after="0"/>
        <w:ind w:right="0"/>
        <w:jc w:val="left"/>
        <w:rPr>
          <w:rFonts w:ascii="Verdana" w:hAnsi="Verdana"/>
          <w:sz w:val="18"/>
          <w:szCs w:val="18"/>
        </w:rPr>
      </w:pPr>
      <w:r w:rsidRPr="001A6D24">
        <w:rPr>
          <w:rFonts w:ascii="Verdana" w:hAnsi="Verdana"/>
          <w:sz w:val="18"/>
          <w:szCs w:val="18"/>
        </w:rPr>
        <w:t>Tel. +420 725 562</w:t>
      </w:r>
      <w:r w:rsidR="00A479D2" w:rsidRPr="001A6D24">
        <w:rPr>
          <w:rFonts w:ascii="Verdana" w:hAnsi="Verdana"/>
          <w:sz w:val="18"/>
          <w:szCs w:val="18"/>
        </w:rPr>
        <w:t> </w:t>
      </w:r>
      <w:r w:rsidRPr="001A6D24">
        <w:rPr>
          <w:rFonts w:ascii="Verdana" w:hAnsi="Verdana"/>
          <w:sz w:val="18"/>
          <w:szCs w:val="18"/>
        </w:rPr>
        <w:t>567</w:t>
      </w:r>
    </w:p>
    <w:p w:rsidR="00A479D2" w:rsidRPr="001A6D24" w:rsidRDefault="00B80865" w:rsidP="001A6D24">
      <w:pPr>
        <w:tabs>
          <w:tab w:val="center" w:pos="4300"/>
        </w:tabs>
        <w:spacing w:before="80" w:after="0"/>
        <w:ind w:right="0"/>
        <w:jc w:val="left"/>
        <w:rPr>
          <w:rFonts w:ascii="Verdana" w:hAnsi="Verdana"/>
          <w:sz w:val="18"/>
          <w:szCs w:val="18"/>
        </w:rPr>
      </w:pPr>
      <w:r w:rsidRPr="001A6D24">
        <w:rPr>
          <w:rFonts w:ascii="Verdana" w:hAnsi="Verdana"/>
          <w:sz w:val="18"/>
          <w:szCs w:val="18"/>
        </w:rPr>
        <w:t>Ing. Kat</w:t>
      </w:r>
      <w:r w:rsidR="001A6D24" w:rsidRPr="001A6D24">
        <w:rPr>
          <w:rFonts w:ascii="Verdana" w:hAnsi="Verdana"/>
          <w:sz w:val="18"/>
          <w:szCs w:val="18"/>
        </w:rPr>
        <w:t>arína Huňková – OZO PO OŘ Praha</w:t>
      </w:r>
      <w:r w:rsidRPr="001A6D24">
        <w:rPr>
          <w:rFonts w:ascii="Verdana" w:hAnsi="Verdana"/>
          <w:sz w:val="18"/>
          <w:szCs w:val="18"/>
        </w:rPr>
        <w:tab/>
      </w:r>
      <w:r w:rsidRPr="001A6D24">
        <w:rPr>
          <w:rFonts w:ascii="Verdana" w:hAnsi="Verdana"/>
          <w:sz w:val="18"/>
          <w:szCs w:val="18"/>
        </w:rPr>
        <w:tab/>
      </w:r>
      <w:r w:rsidRPr="001A6D24">
        <w:rPr>
          <w:rFonts w:ascii="Verdana" w:hAnsi="Verdana"/>
          <w:sz w:val="18"/>
          <w:szCs w:val="18"/>
        </w:rPr>
        <w:tab/>
      </w:r>
      <w:r w:rsidRPr="001A6D24">
        <w:rPr>
          <w:rFonts w:ascii="Verdana" w:hAnsi="Verdana"/>
          <w:sz w:val="18"/>
          <w:szCs w:val="18"/>
        </w:rPr>
        <w:tab/>
      </w:r>
      <w:r w:rsidRPr="001A6D24">
        <w:rPr>
          <w:rFonts w:ascii="Verdana" w:hAnsi="Verdana"/>
          <w:sz w:val="18"/>
          <w:szCs w:val="18"/>
        </w:rPr>
        <w:tab/>
      </w:r>
    </w:p>
    <w:p w:rsidR="00B80865" w:rsidRPr="001A6D24" w:rsidRDefault="00B80865" w:rsidP="001A6D24">
      <w:pPr>
        <w:tabs>
          <w:tab w:val="center" w:pos="4300"/>
        </w:tabs>
        <w:spacing w:before="80" w:after="0"/>
        <w:ind w:right="0"/>
        <w:jc w:val="left"/>
        <w:rPr>
          <w:rFonts w:ascii="Verdana" w:hAnsi="Verdana"/>
          <w:sz w:val="18"/>
          <w:szCs w:val="18"/>
        </w:rPr>
      </w:pPr>
      <w:r w:rsidRPr="001A6D24">
        <w:rPr>
          <w:rFonts w:ascii="Verdana" w:hAnsi="Verdana"/>
          <w:sz w:val="18"/>
          <w:szCs w:val="18"/>
        </w:rPr>
        <w:t>Tel. +420 725 508</w:t>
      </w:r>
      <w:r w:rsidR="001A6D24" w:rsidRPr="001A6D24">
        <w:rPr>
          <w:rFonts w:ascii="Verdana" w:hAnsi="Verdana"/>
          <w:sz w:val="18"/>
          <w:szCs w:val="18"/>
        </w:rPr>
        <w:t> </w:t>
      </w:r>
      <w:r w:rsidRPr="001A6D24">
        <w:rPr>
          <w:rFonts w:ascii="Verdana" w:hAnsi="Verdana"/>
          <w:sz w:val="18"/>
          <w:szCs w:val="18"/>
        </w:rPr>
        <w:t>657</w:t>
      </w:r>
    </w:p>
    <w:p w:rsidR="002619FF" w:rsidRDefault="002619FF" w:rsidP="00FA015E">
      <w:pPr>
        <w:spacing w:after="125" w:line="259" w:lineRule="auto"/>
        <w:ind w:left="0" w:right="0" w:firstLine="0"/>
        <w:jc w:val="left"/>
        <w:rPr>
          <w:rFonts w:ascii="Verdana" w:hAnsi="Verdana"/>
        </w:rPr>
      </w:pPr>
    </w:p>
    <w:p w:rsidR="00A859A7" w:rsidRDefault="00A859A7">
      <w:pPr>
        <w:spacing w:after="160" w:line="259" w:lineRule="auto"/>
        <w:ind w:left="0" w:right="0" w:firstLine="0"/>
        <w:jc w:val="left"/>
        <w:rPr>
          <w:rFonts w:ascii="Verdana" w:hAnsi="Verdana"/>
          <w:b/>
        </w:rPr>
      </w:pPr>
      <w:r>
        <w:rPr>
          <w:rFonts w:ascii="Verdana" w:hAnsi="Verdana"/>
          <w:b/>
        </w:rPr>
        <w:br w:type="page"/>
      </w:r>
    </w:p>
    <w:p w:rsidR="001A6D24" w:rsidRPr="001A6D24" w:rsidRDefault="001A6D24" w:rsidP="00FA015E">
      <w:pPr>
        <w:spacing w:after="125" w:line="259" w:lineRule="auto"/>
        <w:ind w:left="0" w:right="0" w:firstLine="0"/>
        <w:jc w:val="left"/>
        <w:rPr>
          <w:rFonts w:ascii="Verdana" w:hAnsi="Verdana"/>
          <w:b/>
        </w:rPr>
      </w:pPr>
      <w:r w:rsidRPr="001A6D24">
        <w:rPr>
          <w:rFonts w:ascii="Verdana" w:hAnsi="Verdana"/>
          <w:b/>
        </w:rPr>
        <w:lastRenderedPageBreak/>
        <w:t>POHOTOVOSTNÍ TELEFONÍ ČÍSLA:</w:t>
      </w:r>
    </w:p>
    <w:p w:rsidR="00745F6E" w:rsidRDefault="001A6D24" w:rsidP="001A6D24">
      <w:pPr>
        <w:spacing w:before="80" w:after="0"/>
        <w:ind w:left="0" w:right="0" w:firstLine="0"/>
        <w:jc w:val="left"/>
        <w:rPr>
          <w:rFonts w:ascii="Verdana" w:hAnsi="Verdana"/>
        </w:rPr>
      </w:pPr>
      <w:r w:rsidRPr="001A6D24">
        <w:rPr>
          <w:rFonts w:ascii="Verdana" w:hAnsi="Verdana"/>
          <w:b/>
        </w:rPr>
        <w:t>OHLAŠOVNA POŽÁRŮ</w:t>
      </w:r>
      <w:r>
        <w:rPr>
          <w:rFonts w:ascii="Verdana" w:hAnsi="Verdana"/>
        </w:rPr>
        <w:t xml:space="preserve"> (= technologický dispečink)</w:t>
      </w:r>
      <w:r>
        <w:rPr>
          <w:rFonts w:ascii="Verdana" w:hAnsi="Verdana"/>
        </w:rPr>
        <w:tab/>
      </w:r>
      <w:r>
        <w:rPr>
          <w:rFonts w:ascii="Verdana" w:hAnsi="Verdana"/>
        </w:rPr>
        <w:tab/>
      </w:r>
      <w:r>
        <w:rPr>
          <w:rFonts w:ascii="Verdana" w:hAnsi="Verdana"/>
        </w:rPr>
        <w:tab/>
        <w:t xml:space="preserve">tel: </w:t>
      </w:r>
      <w:r w:rsidR="00745F6E">
        <w:rPr>
          <w:rFonts w:ascii="Verdana" w:hAnsi="Verdana"/>
        </w:rPr>
        <w:t>+ 420 602 652 804,</w:t>
      </w:r>
    </w:p>
    <w:p w:rsidR="001A6D24" w:rsidRDefault="00745F6E" w:rsidP="00745F6E">
      <w:pPr>
        <w:spacing w:before="80" w:after="0"/>
        <w:ind w:right="0"/>
        <w:jc w:val="left"/>
        <w:rPr>
          <w:rFonts w:ascii="Verdana" w:hAnsi="Verdana"/>
        </w:rPr>
      </w:pPr>
      <w:r>
        <w:rPr>
          <w:rFonts w:ascii="Verdana" w:hAnsi="Verdana"/>
        </w:rPr>
        <w:t xml:space="preserve">                                                                                                           </w:t>
      </w:r>
      <w:r w:rsidR="001A6D24">
        <w:rPr>
          <w:rFonts w:ascii="Verdana" w:hAnsi="Verdana"/>
        </w:rPr>
        <w:t>+ 420 224 242 788,</w:t>
      </w:r>
    </w:p>
    <w:p w:rsidR="001A6D24" w:rsidRPr="001A6D24" w:rsidRDefault="001A6D24" w:rsidP="001A6D24">
      <w:pPr>
        <w:spacing w:before="80" w:after="0"/>
        <w:ind w:left="0" w:right="0" w:firstLine="0"/>
        <w:jc w:val="left"/>
        <w:rPr>
          <w:rFonts w:ascii="Verdana" w:hAnsi="Verdana"/>
          <w:b/>
        </w:rPr>
      </w:pPr>
      <w:r w:rsidRPr="001A6D24">
        <w:rPr>
          <w:rFonts w:ascii="Verdana" w:hAnsi="Verdana"/>
          <w:b/>
        </w:rPr>
        <w:t xml:space="preserve">HZS </w:t>
      </w:r>
      <w:r w:rsidR="000A4E21">
        <w:rPr>
          <w:rFonts w:ascii="Verdana" w:hAnsi="Verdana"/>
          <w:b/>
        </w:rPr>
        <w:t>Správa železnic, státní organizace</w:t>
      </w:r>
      <w:r w:rsidR="00CB2546">
        <w:rPr>
          <w:rFonts w:ascii="Verdana" w:hAnsi="Verdana"/>
          <w:b/>
        </w:rPr>
        <w:tab/>
      </w:r>
      <w:r w:rsidR="00CB2546">
        <w:rPr>
          <w:rFonts w:ascii="Verdana" w:hAnsi="Verdana"/>
          <w:b/>
        </w:rPr>
        <w:tab/>
      </w:r>
      <w:r w:rsidR="00CB2546">
        <w:rPr>
          <w:rFonts w:ascii="Verdana" w:hAnsi="Verdana"/>
          <w:b/>
        </w:rPr>
        <w:tab/>
      </w:r>
      <w:r w:rsidR="00CB2546">
        <w:rPr>
          <w:rFonts w:ascii="Verdana" w:hAnsi="Verdana"/>
          <w:b/>
        </w:rPr>
        <w:tab/>
      </w:r>
      <w:r w:rsidR="00CB2546" w:rsidRPr="00CB2546">
        <w:rPr>
          <w:rFonts w:ascii="Verdana" w:hAnsi="Verdana"/>
        </w:rPr>
        <w:t>tel.: +420 972 235 150,</w:t>
      </w:r>
      <w:r w:rsidR="00CB2546">
        <w:rPr>
          <w:rFonts w:ascii="Verdana" w:hAnsi="Verdana"/>
          <w:b/>
        </w:rPr>
        <w:t xml:space="preserve"> </w:t>
      </w:r>
    </w:p>
    <w:p w:rsidR="001A6D24" w:rsidRDefault="001A6D24" w:rsidP="001A6D24">
      <w:pPr>
        <w:spacing w:before="80" w:after="0"/>
        <w:ind w:left="0" w:right="0" w:firstLine="0"/>
        <w:jc w:val="left"/>
        <w:rPr>
          <w:rFonts w:ascii="Verdana" w:hAnsi="Verdana"/>
        </w:rPr>
      </w:pPr>
      <w:r w:rsidRPr="001A6D24">
        <w:rPr>
          <w:rFonts w:ascii="Verdana" w:hAnsi="Verdana"/>
          <w:b/>
        </w:rPr>
        <w:t>HZS hl. m. PRAHY</w:t>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Pr="00A479D2">
        <w:rPr>
          <w:rFonts w:ascii="Verdana" w:hAnsi="Verdana"/>
        </w:rPr>
        <w:t>tel.: 150 (112)</w:t>
      </w:r>
    </w:p>
    <w:p w:rsidR="00CB2546" w:rsidRDefault="00CB2546" w:rsidP="00CB2546">
      <w:pPr>
        <w:spacing w:before="80" w:after="0"/>
        <w:ind w:left="0" w:right="0" w:firstLine="0"/>
        <w:jc w:val="left"/>
        <w:rPr>
          <w:rFonts w:ascii="Verdana" w:hAnsi="Verdana"/>
        </w:rPr>
      </w:pPr>
      <w:r w:rsidRPr="001A6D24">
        <w:rPr>
          <w:rFonts w:ascii="Verdana" w:hAnsi="Verdana"/>
          <w:b/>
        </w:rPr>
        <w:t xml:space="preserve">ZDRAVOTNÍ ZÁCHRANNÁ SLUŽBA </w:t>
      </w:r>
      <w:r w:rsidRPr="001A6D24">
        <w:rPr>
          <w:rFonts w:ascii="Verdana" w:hAnsi="Verdana"/>
          <w:b/>
        </w:rPr>
        <w:tab/>
      </w:r>
      <w:r>
        <w:rPr>
          <w:rFonts w:ascii="Verdana" w:hAnsi="Verdana"/>
        </w:rPr>
        <w:tab/>
      </w:r>
      <w:r>
        <w:rPr>
          <w:rFonts w:ascii="Verdana" w:hAnsi="Verdana"/>
        </w:rPr>
        <w:tab/>
      </w:r>
      <w:r>
        <w:rPr>
          <w:rFonts w:ascii="Verdana" w:hAnsi="Verdana"/>
        </w:rPr>
        <w:tab/>
      </w:r>
      <w:r>
        <w:rPr>
          <w:rFonts w:ascii="Verdana" w:hAnsi="Verdana"/>
        </w:rPr>
        <w:tab/>
      </w:r>
      <w:r w:rsidRPr="00A479D2">
        <w:rPr>
          <w:rFonts w:ascii="Verdana" w:hAnsi="Verdana"/>
        </w:rPr>
        <w:t>tel.: 155 (112)</w:t>
      </w:r>
    </w:p>
    <w:p w:rsidR="001A6D24" w:rsidRDefault="001A6D24" w:rsidP="001A6D24">
      <w:pPr>
        <w:spacing w:before="80" w:after="0"/>
        <w:ind w:left="0" w:right="0" w:firstLine="0"/>
        <w:jc w:val="left"/>
        <w:rPr>
          <w:rFonts w:ascii="Verdana" w:hAnsi="Verdana"/>
        </w:rPr>
      </w:pPr>
      <w:r w:rsidRPr="001A6D24">
        <w:rPr>
          <w:rFonts w:ascii="Verdana" w:hAnsi="Verdana"/>
          <w:b/>
        </w:rPr>
        <w:t>POLICIE ČR</w:t>
      </w:r>
      <w:r w:rsidRPr="001A6D24">
        <w:rPr>
          <w:rFonts w:ascii="Verdana" w:hAnsi="Verdana"/>
        </w:rPr>
        <w:t xml:space="preserve"> </w:t>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Pr="00A479D2">
        <w:rPr>
          <w:rFonts w:ascii="Verdana" w:hAnsi="Verdana"/>
        </w:rPr>
        <w:t>tel.: 158 (112)</w:t>
      </w:r>
    </w:p>
    <w:p w:rsidR="001A6D24" w:rsidRPr="006D2693" w:rsidRDefault="001A6D24" w:rsidP="00FA015E">
      <w:pPr>
        <w:spacing w:after="125" w:line="259" w:lineRule="auto"/>
        <w:ind w:left="0" w:right="0" w:firstLine="0"/>
        <w:jc w:val="left"/>
        <w:rPr>
          <w:rFonts w:ascii="Verdana" w:hAnsi="Verdana"/>
        </w:rPr>
      </w:pP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p>
    <w:p w:rsidR="00C81DC5" w:rsidRPr="006D2693" w:rsidRDefault="006D64F7" w:rsidP="00B66C7F">
      <w:pPr>
        <w:pStyle w:val="Nadpis2"/>
      </w:pPr>
      <w:bookmarkStart w:id="5" w:name="_Toc8814615"/>
      <w:r w:rsidRPr="006D2693">
        <w:t>1.4 ZTRACENÉ DĚTI A DALŠÍ ZRANITELNÉ OSOBY</w:t>
      </w:r>
      <w:bookmarkEnd w:id="5"/>
      <w:r w:rsidRPr="006D2693">
        <w:t xml:space="preserve"> </w:t>
      </w:r>
    </w:p>
    <w:p w:rsidR="00C81DC5" w:rsidRPr="00745F6E" w:rsidRDefault="006D64F7" w:rsidP="00745F6E">
      <w:pPr>
        <w:spacing w:after="0"/>
        <w:ind w:left="-5" w:right="0" w:firstLine="5"/>
        <w:rPr>
          <w:rFonts w:ascii="Verdana" w:hAnsi="Verdana"/>
          <w:szCs w:val="20"/>
        </w:rPr>
      </w:pPr>
      <w:r w:rsidRPr="00745F6E">
        <w:rPr>
          <w:rFonts w:ascii="Verdana" w:hAnsi="Verdana"/>
          <w:szCs w:val="20"/>
        </w:rPr>
        <w:t>Dojde-li k nalezení nebo ztrátě dítěte nebo zra</w:t>
      </w:r>
      <w:r w:rsidR="00A479D2" w:rsidRPr="00745F6E">
        <w:rPr>
          <w:rFonts w:ascii="Verdana" w:hAnsi="Verdana"/>
          <w:szCs w:val="20"/>
        </w:rPr>
        <w:t>nitelnou</w:t>
      </w:r>
      <w:r w:rsidRPr="00745F6E">
        <w:rPr>
          <w:rFonts w:ascii="Verdana" w:hAnsi="Verdana"/>
          <w:szCs w:val="20"/>
        </w:rPr>
        <w:t xml:space="preserve"> osoby, </w:t>
      </w:r>
      <w:r w:rsidRPr="00745F6E">
        <w:rPr>
          <w:rFonts w:ascii="Verdana" w:hAnsi="Verdana"/>
          <w:b/>
          <w:szCs w:val="20"/>
        </w:rPr>
        <w:t xml:space="preserve">nálezce je povinen neprodleně uvědomit </w:t>
      </w:r>
      <w:r w:rsidR="00CB2546" w:rsidRPr="00745F6E">
        <w:rPr>
          <w:rFonts w:ascii="Verdana" w:hAnsi="Verdana"/>
          <w:b/>
          <w:szCs w:val="20"/>
        </w:rPr>
        <w:t>Technologický</w:t>
      </w:r>
      <w:r w:rsidR="00A479D2" w:rsidRPr="00745F6E">
        <w:rPr>
          <w:rFonts w:ascii="Verdana" w:hAnsi="Verdana"/>
          <w:b/>
          <w:szCs w:val="20"/>
        </w:rPr>
        <w:t xml:space="preserve"> dispečink</w:t>
      </w:r>
      <w:r w:rsidRPr="00745F6E">
        <w:rPr>
          <w:rFonts w:ascii="Verdana" w:hAnsi="Verdana"/>
          <w:szCs w:val="20"/>
        </w:rPr>
        <w:t>, který zajistí pátrání pomocí vnitřního rozhlasu. Na místo se dostaví pracovník ostrahy, který bude dohlížet na ztracené dítě či zran</w:t>
      </w:r>
      <w:r w:rsidR="00A479D2" w:rsidRPr="00745F6E">
        <w:rPr>
          <w:rFonts w:ascii="Verdana" w:hAnsi="Verdana"/>
          <w:szCs w:val="20"/>
        </w:rPr>
        <w:t xml:space="preserve">itelnou </w:t>
      </w:r>
      <w:r w:rsidRPr="00745F6E">
        <w:rPr>
          <w:rFonts w:ascii="Verdana" w:hAnsi="Verdana"/>
          <w:szCs w:val="20"/>
        </w:rPr>
        <w:t xml:space="preserve">osobu, dokud nebude nalezen jeho/její opatrovník.  </w:t>
      </w:r>
    </w:p>
    <w:p w:rsidR="00C81DC5" w:rsidRPr="00745F6E" w:rsidRDefault="006D64F7" w:rsidP="00745F6E">
      <w:pPr>
        <w:spacing w:after="0"/>
        <w:ind w:left="-5" w:right="0"/>
        <w:rPr>
          <w:rFonts w:ascii="Verdana" w:hAnsi="Verdana"/>
          <w:szCs w:val="20"/>
        </w:rPr>
      </w:pPr>
      <w:r w:rsidRPr="00745F6E">
        <w:rPr>
          <w:rFonts w:ascii="Verdana" w:hAnsi="Verdana"/>
          <w:szCs w:val="20"/>
        </w:rPr>
        <w:t xml:space="preserve">Za zranitelné osoby se ve většině případů považují malé děti, které se ztratí či oddělí od rodičů či opatrovníků. Pokud se ztratí či oddělí v neznámém prostředí, je situace ještě závažnější. </w:t>
      </w:r>
    </w:p>
    <w:p w:rsidR="00C81DC5" w:rsidRPr="00745F6E" w:rsidRDefault="006D64F7" w:rsidP="00745F6E">
      <w:pPr>
        <w:spacing w:after="0"/>
        <w:ind w:left="-6" w:right="0"/>
        <w:rPr>
          <w:rFonts w:ascii="Verdana" w:hAnsi="Verdana"/>
          <w:szCs w:val="20"/>
        </w:rPr>
      </w:pPr>
      <w:r w:rsidRPr="00745F6E">
        <w:rPr>
          <w:rFonts w:ascii="Verdana" w:hAnsi="Verdana"/>
          <w:szCs w:val="20"/>
        </w:rPr>
        <w:t xml:space="preserve">Zranitelné osoby mohou však patřit do všech věkových skupin. Snažte se vždy jednat s takovou osobou taktně a soucitně. </w:t>
      </w:r>
    </w:p>
    <w:p w:rsidR="001A6D24" w:rsidRPr="001A6D24" w:rsidRDefault="001A6D24" w:rsidP="001A6D24">
      <w:pPr>
        <w:spacing w:before="80" w:after="0"/>
        <w:ind w:left="-6" w:right="0"/>
        <w:rPr>
          <w:rFonts w:ascii="Verdana" w:hAnsi="Verdana"/>
          <w:sz w:val="18"/>
          <w:szCs w:val="18"/>
        </w:rPr>
      </w:pPr>
    </w:p>
    <w:p w:rsidR="00C81DC5" w:rsidRPr="006D2693" w:rsidRDefault="006D64F7" w:rsidP="00B66C7F">
      <w:pPr>
        <w:pStyle w:val="Nadpis2"/>
      </w:pPr>
      <w:r w:rsidRPr="006D2693">
        <w:rPr>
          <w:rFonts w:eastAsia="Calibri" w:cs="Calibri"/>
        </w:rPr>
        <w:tab/>
      </w:r>
      <w:bookmarkStart w:id="6" w:name="_Toc8814616"/>
      <w:r w:rsidRPr="006D2693">
        <w:t>1.5 ZTRÁTY A NÁLEZY</w:t>
      </w:r>
      <w:bookmarkEnd w:id="6"/>
      <w:r w:rsidRPr="006D2693">
        <w:rPr>
          <w:rFonts w:eastAsia="Times New Roman" w:cs="Times New Roman"/>
        </w:rPr>
        <w:t xml:space="preserve"> </w:t>
      </w:r>
      <w:r w:rsidRPr="006D2693">
        <w:rPr>
          <w:rFonts w:eastAsia="Times New Roman" w:cs="Times New Roman"/>
        </w:rPr>
        <w:tab/>
      </w:r>
      <w:r w:rsidRPr="006D2693">
        <w:t xml:space="preserve"> </w:t>
      </w:r>
    </w:p>
    <w:p w:rsidR="00043A9D" w:rsidRPr="00745F6E" w:rsidRDefault="006D64F7" w:rsidP="001A6D24">
      <w:pPr>
        <w:spacing w:before="80" w:after="0"/>
        <w:ind w:left="-6" w:right="0"/>
        <w:rPr>
          <w:rFonts w:ascii="Verdana" w:hAnsi="Verdana"/>
          <w:szCs w:val="20"/>
        </w:rPr>
      </w:pPr>
      <w:r w:rsidRPr="00745F6E">
        <w:rPr>
          <w:rFonts w:ascii="Verdana" w:hAnsi="Verdana"/>
          <w:szCs w:val="20"/>
        </w:rPr>
        <w:t>V případě nálezu ztracené hodn</w:t>
      </w:r>
      <w:r w:rsidR="00860741" w:rsidRPr="00745F6E">
        <w:rPr>
          <w:rFonts w:ascii="Verdana" w:hAnsi="Verdana"/>
          <w:szCs w:val="20"/>
        </w:rPr>
        <w:t>otné věci nálezci kontaktují pracovníky ČD centra</w:t>
      </w:r>
      <w:r w:rsidR="00A479D2" w:rsidRPr="00745F6E">
        <w:rPr>
          <w:rFonts w:ascii="Verdana" w:hAnsi="Verdana"/>
          <w:szCs w:val="20"/>
        </w:rPr>
        <w:t xml:space="preserve"> (spodní část odbavovací haly u úschovných skříněk), kontakt: 972 241 252</w:t>
      </w:r>
      <w:r w:rsidRPr="00745F6E">
        <w:rPr>
          <w:rFonts w:ascii="Verdana" w:hAnsi="Verdana"/>
          <w:szCs w:val="20"/>
        </w:rPr>
        <w:t xml:space="preserve"> – Servisní přepážku a nahlásí stručný popis ztracené věci, pracovníci ČD Centra mohou takovou věc proti podpisu převzít do úschovy.   </w:t>
      </w:r>
    </w:p>
    <w:p w:rsidR="00043A9D" w:rsidRPr="006D2693" w:rsidRDefault="00043A9D" w:rsidP="00043A9D">
      <w:pPr>
        <w:ind w:left="-5" w:right="0"/>
        <w:rPr>
          <w:rFonts w:ascii="Verdana" w:hAnsi="Verdana"/>
        </w:rPr>
      </w:pPr>
    </w:p>
    <w:p w:rsidR="00C81DC5" w:rsidRPr="006D2693" w:rsidRDefault="006D64F7" w:rsidP="00B66C7F">
      <w:pPr>
        <w:pStyle w:val="Nadpis2"/>
      </w:pPr>
      <w:bookmarkStart w:id="7" w:name="_Toc8814617"/>
      <w:r w:rsidRPr="006D2693">
        <w:t>1.6 OSTRAHA</w:t>
      </w:r>
      <w:bookmarkEnd w:id="7"/>
      <w:r w:rsidRPr="006D2693">
        <w:t xml:space="preserve"> </w:t>
      </w:r>
    </w:p>
    <w:p w:rsidR="00043A9D" w:rsidRPr="00745F6E" w:rsidRDefault="006D64F7" w:rsidP="001A6D24">
      <w:pPr>
        <w:spacing w:before="80" w:after="0"/>
        <w:ind w:left="-6" w:right="0"/>
        <w:rPr>
          <w:rFonts w:ascii="Verdana" w:hAnsi="Verdana"/>
          <w:szCs w:val="20"/>
        </w:rPr>
      </w:pPr>
      <w:r w:rsidRPr="00745F6E">
        <w:rPr>
          <w:rFonts w:ascii="Verdana" w:hAnsi="Verdana"/>
          <w:b/>
          <w:szCs w:val="20"/>
        </w:rPr>
        <w:t>Hlavním úkolem pracovníků ostrahy je zajistit bezpečnost Budovy a okolí jakožto pomáhat zákazníkům a cestujícím v Budově a na dalších veřejných místech</w:t>
      </w:r>
      <w:r w:rsidR="00860741" w:rsidRPr="00745F6E">
        <w:rPr>
          <w:rFonts w:ascii="Verdana" w:hAnsi="Verdana"/>
          <w:b/>
          <w:szCs w:val="20"/>
        </w:rPr>
        <w:t xml:space="preserve"> železniční stanice Praha Hlavní nádraží</w:t>
      </w:r>
      <w:r w:rsidRPr="00745F6E">
        <w:rPr>
          <w:rFonts w:ascii="Verdana" w:hAnsi="Verdana"/>
          <w:b/>
          <w:szCs w:val="20"/>
        </w:rPr>
        <w:t>. Zajištění ostrahy v jednotlivých Komerčních resp. Provozních prostorech spadá</w:t>
      </w:r>
      <w:r w:rsidR="008D42C2" w:rsidRPr="00745F6E">
        <w:rPr>
          <w:rFonts w:ascii="Verdana" w:hAnsi="Verdana"/>
          <w:b/>
          <w:szCs w:val="20"/>
        </w:rPr>
        <w:t xml:space="preserve"> </w:t>
      </w:r>
      <w:r w:rsidRPr="00745F6E">
        <w:rPr>
          <w:rFonts w:ascii="Verdana" w:hAnsi="Verdana"/>
          <w:b/>
          <w:szCs w:val="20"/>
        </w:rPr>
        <w:t xml:space="preserve">plně do kompetence Uživatele. </w:t>
      </w:r>
      <w:r w:rsidRPr="00745F6E">
        <w:rPr>
          <w:rFonts w:ascii="Verdana" w:hAnsi="Verdana"/>
          <w:szCs w:val="20"/>
        </w:rPr>
        <w:t xml:space="preserve"> </w:t>
      </w:r>
    </w:p>
    <w:p w:rsidR="00C81DC5" w:rsidRPr="00745F6E" w:rsidRDefault="003D1092" w:rsidP="00745F6E">
      <w:pPr>
        <w:spacing w:after="0"/>
        <w:ind w:left="-5" w:right="0"/>
        <w:rPr>
          <w:rFonts w:ascii="Verdana" w:hAnsi="Verdana"/>
          <w:szCs w:val="20"/>
        </w:rPr>
      </w:pPr>
      <w:r w:rsidRPr="00745F6E">
        <w:rPr>
          <w:rFonts w:ascii="Verdana" w:hAnsi="Verdana"/>
          <w:szCs w:val="20"/>
        </w:rPr>
        <w:t>Nájem</w:t>
      </w:r>
      <w:r w:rsidR="006D64F7" w:rsidRPr="00745F6E">
        <w:rPr>
          <w:rFonts w:ascii="Verdana" w:hAnsi="Verdana"/>
          <w:szCs w:val="20"/>
        </w:rPr>
        <w:t>ce je povinen umožnit vstup</w:t>
      </w:r>
      <w:r w:rsidR="00EB178D" w:rsidRPr="00745F6E">
        <w:rPr>
          <w:rFonts w:ascii="Verdana" w:hAnsi="Verdana"/>
          <w:szCs w:val="20"/>
        </w:rPr>
        <w:t xml:space="preserve"> </w:t>
      </w:r>
      <w:r w:rsidR="00BF1F62" w:rsidRPr="00745F6E">
        <w:rPr>
          <w:rFonts w:ascii="Verdana" w:hAnsi="Verdana"/>
          <w:szCs w:val="20"/>
        </w:rPr>
        <w:t>Správci, nebo Provozovateli,</w:t>
      </w:r>
      <w:r w:rsidR="006D64F7" w:rsidRPr="00745F6E">
        <w:rPr>
          <w:rFonts w:ascii="Verdana" w:hAnsi="Verdana"/>
          <w:szCs w:val="20"/>
        </w:rPr>
        <w:t xml:space="preserve"> do Soukromých prostor v případě, </w:t>
      </w:r>
      <w:r w:rsidR="00DA23B6">
        <w:rPr>
          <w:rFonts w:ascii="Verdana" w:hAnsi="Verdana"/>
          <w:szCs w:val="20"/>
        </w:rPr>
        <w:br/>
      </w:r>
      <w:r w:rsidR="006D64F7" w:rsidRPr="00745F6E">
        <w:rPr>
          <w:rFonts w:ascii="Verdana" w:hAnsi="Verdana"/>
          <w:szCs w:val="20"/>
        </w:rPr>
        <w:t xml:space="preserve">že nastane některá z následujících situací: </w:t>
      </w:r>
    </w:p>
    <w:p w:rsidR="00C81DC5" w:rsidRPr="00745F6E" w:rsidRDefault="006D64F7" w:rsidP="00745F6E">
      <w:pPr>
        <w:numPr>
          <w:ilvl w:val="0"/>
          <w:numId w:val="2"/>
        </w:numPr>
        <w:spacing w:after="0"/>
        <w:ind w:right="0" w:hanging="208"/>
        <w:rPr>
          <w:rFonts w:ascii="Verdana" w:hAnsi="Verdana"/>
          <w:szCs w:val="20"/>
        </w:rPr>
      </w:pPr>
      <w:r w:rsidRPr="00745F6E">
        <w:rPr>
          <w:rFonts w:ascii="Verdana" w:hAnsi="Verdana"/>
          <w:szCs w:val="20"/>
        </w:rPr>
        <w:t>vyhlášení poplachu v</w:t>
      </w:r>
      <w:r w:rsidR="00FE5FB5" w:rsidRPr="00745F6E">
        <w:rPr>
          <w:rFonts w:ascii="Verdana" w:hAnsi="Verdana"/>
          <w:szCs w:val="20"/>
        </w:rPr>
        <w:t xml:space="preserve"> obchodní </w:t>
      </w:r>
      <w:r w:rsidRPr="00745F6E">
        <w:rPr>
          <w:rFonts w:ascii="Verdana" w:hAnsi="Verdana"/>
          <w:szCs w:val="20"/>
        </w:rPr>
        <w:t>jednotce</w:t>
      </w:r>
      <w:r w:rsidR="00EB178D" w:rsidRPr="00745F6E">
        <w:rPr>
          <w:rFonts w:ascii="Verdana" w:hAnsi="Verdana"/>
          <w:szCs w:val="20"/>
        </w:rPr>
        <w:t xml:space="preserve"> </w:t>
      </w:r>
      <w:r w:rsidRPr="00745F6E">
        <w:rPr>
          <w:rFonts w:ascii="Verdana" w:hAnsi="Verdana"/>
          <w:szCs w:val="20"/>
        </w:rPr>
        <w:t xml:space="preserve"> </w:t>
      </w:r>
    </w:p>
    <w:p w:rsidR="00C81DC5" w:rsidRPr="00745F6E" w:rsidRDefault="006D64F7" w:rsidP="00745F6E">
      <w:pPr>
        <w:numPr>
          <w:ilvl w:val="0"/>
          <w:numId w:val="2"/>
        </w:numPr>
        <w:spacing w:after="0"/>
        <w:ind w:right="0" w:hanging="208"/>
        <w:rPr>
          <w:rFonts w:ascii="Verdana" w:hAnsi="Verdana"/>
          <w:szCs w:val="20"/>
        </w:rPr>
      </w:pPr>
      <w:r w:rsidRPr="00745F6E">
        <w:rPr>
          <w:rFonts w:ascii="Verdana" w:hAnsi="Verdana"/>
          <w:szCs w:val="20"/>
        </w:rPr>
        <w:t xml:space="preserve">havárie v jednotce </w:t>
      </w:r>
    </w:p>
    <w:p w:rsidR="00C81DC5" w:rsidRPr="00745F6E" w:rsidRDefault="006D64F7" w:rsidP="00745F6E">
      <w:pPr>
        <w:numPr>
          <w:ilvl w:val="0"/>
          <w:numId w:val="2"/>
        </w:numPr>
        <w:spacing w:after="0"/>
        <w:ind w:right="0" w:hanging="208"/>
        <w:rPr>
          <w:rFonts w:ascii="Verdana" w:hAnsi="Verdana"/>
          <w:szCs w:val="20"/>
        </w:rPr>
      </w:pPr>
      <w:r w:rsidRPr="00745F6E">
        <w:rPr>
          <w:rFonts w:ascii="Verdana" w:hAnsi="Verdana"/>
          <w:szCs w:val="20"/>
        </w:rPr>
        <w:t xml:space="preserve">spáchání trestního činu v jednotce </w:t>
      </w:r>
    </w:p>
    <w:p w:rsidR="001A6D24" w:rsidRPr="00745F6E" w:rsidRDefault="001A6D24" w:rsidP="001A6D24">
      <w:pPr>
        <w:tabs>
          <w:tab w:val="center" w:pos="1418"/>
        </w:tabs>
        <w:spacing w:before="80" w:after="0"/>
        <w:ind w:left="-15" w:right="0" w:firstLine="0"/>
        <w:jc w:val="left"/>
        <w:rPr>
          <w:rFonts w:ascii="Verdana" w:hAnsi="Verdana"/>
          <w:b/>
          <w:szCs w:val="20"/>
        </w:rPr>
      </w:pPr>
    </w:p>
    <w:p w:rsidR="008D42C2" w:rsidRPr="00745F6E" w:rsidRDefault="00860741" w:rsidP="001A6D24">
      <w:pPr>
        <w:tabs>
          <w:tab w:val="center" w:pos="1418"/>
        </w:tabs>
        <w:spacing w:before="80" w:after="0"/>
        <w:ind w:left="-15" w:right="0" w:firstLine="0"/>
        <w:jc w:val="left"/>
        <w:rPr>
          <w:rFonts w:ascii="Verdana" w:hAnsi="Verdana"/>
          <w:b/>
          <w:szCs w:val="20"/>
        </w:rPr>
      </w:pPr>
      <w:r w:rsidRPr="00745F6E">
        <w:rPr>
          <w:rFonts w:ascii="Verdana" w:hAnsi="Verdana"/>
          <w:b/>
          <w:szCs w:val="20"/>
        </w:rPr>
        <w:t>Kontakt na pracovníky ostrahy</w:t>
      </w:r>
      <w:r w:rsidR="006D64F7" w:rsidRPr="00745F6E">
        <w:rPr>
          <w:rFonts w:ascii="Verdana" w:hAnsi="Verdana"/>
          <w:b/>
          <w:szCs w:val="20"/>
        </w:rPr>
        <w:t xml:space="preserve"> je prostřednictvím </w:t>
      </w:r>
      <w:r w:rsidR="006F1937" w:rsidRPr="00745F6E">
        <w:rPr>
          <w:rFonts w:ascii="Verdana" w:hAnsi="Verdana"/>
          <w:b/>
          <w:szCs w:val="20"/>
        </w:rPr>
        <w:t xml:space="preserve">Technologického dispečinku </w:t>
      </w:r>
      <w:r w:rsidRPr="00745F6E">
        <w:rPr>
          <w:rFonts w:ascii="Verdana" w:hAnsi="Verdana"/>
          <w:b/>
          <w:szCs w:val="20"/>
        </w:rPr>
        <w:t xml:space="preserve">na telefonním </w:t>
      </w:r>
      <w:r w:rsidR="006D64F7" w:rsidRPr="00745F6E">
        <w:rPr>
          <w:rFonts w:ascii="Verdana" w:hAnsi="Verdana"/>
          <w:b/>
          <w:szCs w:val="20"/>
        </w:rPr>
        <w:t xml:space="preserve">čísle: </w:t>
      </w:r>
    </w:p>
    <w:p w:rsidR="00745F6E" w:rsidRPr="00745F6E" w:rsidRDefault="00745F6E" w:rsidP="00745F6E">
      <w:pPr>
        <w:tabs>
          <w:tab w:val="center" w:pos="1418"/>
        </w:tabs>
        <w:spacing w:before="80" w:after="0"/>
        <w:ind w:left="-15" w:right="0" w:firstLine="0"/>
        <w:jc w:val="left"/>
        <w:rPr>
          <w:rFonts w:ascii="Verdana" w:hAnsi="Verdana"/>
          <w:b/>
          <w:szCs w:val="20"/>
        </w:rPr>
      </w:pPr>
      <w:r w:rsidRPr="00745F6E">
        <w:rPr>
          <w:rFonts w:ascii="Verdana" w:hAnsi="Verdana"/>
          <w:b/>
          <w:szCs w:val="20"/>
        </w:rPr>
        <w:t xml:space="preserve">+420 602 652 804, </w:t>
      </w:r>
    </w:p>
    <w:p w:rsidR="006D5AC1" w:rsidRPr="00745F6E" w:rsidRDefault="006D5AC1" w:rsidP="001A6D24">
      <w:pPr>
        <w:tabs>
          <w:tab w:val="center" w:pos="1418"/>
        </w:tabs>
        <w:spacing w:before="80" w:after="0"/>
        <w:ind w:left="-15" w:right="0" w:firstLine="0"/>
        <w:jc w:val="left"/>
        <w:rPr>
          <w:rFonts w:ascii="Verdana" w:hAnsi="Verdana"/>
          <w:b/>
          <w:szCs w:val="20"/>
        </w:rPr>
      </w:pPr>
      <w:r w:rsidRPr="00745F6E">
        <w:rPr>
          <w:rFonts w:ascii="Verdana" w:hAnsi="Verdana"/>
          <w:b/>
          <w:szCs w:val="20"/>
        </w:rPr>
        <w:t>+420 224 242 788,</w:t>
      </w:r>
    </w:p>
    <w:p w:rsidR="001A6D24" w:rsidRDefault="001A6D24" w:rsidP="00B66C7F">
      <w:pPr>
        <w:pStyle w:val="Nadpis2"/>
      </w:pPr>
    </w:p>
    <w:p w:rsidR="00C81DC5" w:rsidRPr="006D2693" w:rsidRDefault="006D64F7" w:rsidP="00B66C7F">
      <w:pPr>
        <w:pStyle w:val="Nadpis2"/>
      </w:pPr>
      <w:bookmarkStart w:id="8" w:name="_Toc8814618"/>
      <w:r w:rsidRPr="006D2693">
        <w:t>1.7 PRVNÍ POMOC</w:t>
      </w:r>
      <w:bookmarkEnd w:id="8"/>
      <w:r w:rsidRPr="006D2693">
        <w:t xml:space="preserve"> </w:t>
      </w:r>
    </w:p>
    <w:p w:rsidR="00A8195C" w:rsidRPr="00745F6E" w:rsidRDefault="00A8195C" w:rsidP="00745F6E">
      <w:pPr>
        <w:spacing w:after="0"/>
        <w:ind w:left="-5" w:right="0"/>
        <w:rPr>
          <w:rFonts w:ascii="Verdana" w:hAnsi="Verdana"/>
          <w:color w:val="auto"/>
        </w:rPr>
      </w:pPr>
      <w:r w:rsidRPr="00745F6E">
        <w:rPr>
          <w:rFonts w:ascii="Verdana" w:hAnsi="Verdana"/>
          <w:color w:val="auto"/>
        </w:rPr>
        <w:t>Pracovníci technologického dispečinku, údržby a ostrahy jsou proškolení v oblasti první pomoci</w:t>
      </w:r>
      <w:r w:rsidR="00A859A7" w:rsidRPr="00745F6E">
        <w:rPr>
          <w:rFonts w:ascii="Verdana" w:hAnsi="Verdana"/>
          <w:color w:val="auto"/>
        </w:rPr>
        <w:t>.</w:t>
      </w:r>
    </w:p>
    <w:p w:rsidR="00A8195C" w:rsidRPr="00745F6E" w:rsidRDefault="00A8195C" w:rsidP="00745F6E">
      <w:pPr>
        <w:spacing w:after="0"/>
        <w:ind w:left="-5" w:right="0"/>
        <w:rPr>
          <w:rFonts w:ascii="Verdana" w:hAnsi="Verdana"/>
          <w:sz w:val="18"/>
          <w:szCs w:val="18"/>
        </w:rPr>
      </w:pPr>
    </w:p>
    <w:p w:rsidR="00A8195C" w:rsidRPr="00745F6E" w:rsidRDefault="00A8195C" w:rsidP="00B66C7F">
      <w:pPr>
        <w:spacing w:after="0" w:line="259" w:lineRule="auto"/>
        <w:ind w:left="0" w:right="0" w:firstLine="0"/>
        <w:jc w:val="left"/>
        <w:rPr>
          <w:rFonts w:ascii="Verdana" w:hAnsi="Verdana"/>
        </w:rPr>
      </w:pPr>
      <w:r w:rsidRPr="00745F6E">
        <w:rPr>
          <w:rFonts w:ascii="Verdana" w:hAnsi="Verdana"/>
          <w:u w:val="single" w:color="000000"/>
        </w:rPr>
        <w:t>Dojde-li ke zranění zaměstnance nebo návštěvníka postupujte následovně:</w:t>
      </w:r>
      <w:r w:rsidRPr="00745F6E">
        <w:rPr>
          <w:rFonts w:ascii="Verdana" w:hAnsi="Verdana"/>
        </w:rPr>
        <w:t xml:space="preserve"> </w:t>
      </w:r>
    </w:p>
    <w:p w:rsidR="00A8195C" w:rsidRPr="00745F6E" w:rsidRDefault="00A8195C" w:rsidP="00745F6E">
      <w:pPr>
        <w:numPr>
          <w:ilvl w:val="0"/>
          <w:numId w:val="3"/>
        </w:numPr>
        <w:spacing w:after="0"/>
        <w:ind w:right="0" w:hanging="360"/>
        <w:rPr>
          <w:rFonts w:ascii="Verdana" w:hAnsi="Verdana"/>
        </w:rPr>
      </w:pPr>
      <w:r w:rsidRPr="00745F6E">
        <w:rPr>
          <w:rFonts w:ascii="Verdana" w:hAnsi="Verdana"/>
        </w:rPr>
        <w:t>každý je povinen dle svých možností a schopností, pokud tím neohrozí své vlastní zdraví nebo život poskytnout první pomoc.</w:t>
      </w:r>
    </w:p>
    <w:p w:rsidR="00A8195C" w:rsidRPr="00745F6E" w:rsidRDefault="00A8195C" w:rsidP="00745F6E">
      <w:pPr>
        <w:numPr>
          <w:ilvl w:val="0"/>
          <w:numId w:val="3"/>
        </w:numPr>
        <w:spacing w:after="0"/>
        <w:ind w:right="0" w:hanging="360"/>
        <w:rPr>
          <w:rFonts w:ascii="Verdana" w:hAnsi="Verdana"/>
        </w:rPr>
      </w:pPr>
      <w:r w:rsidRPr="00745F6E">
        <w:rPr>
          <w:rFonts w:ascii="Verdana" w:hAnsi="Verdana"/>
        </w:rPr>
        <w:t xml:space="preserve">V případě přivolání Zdravotnické záchranné služby uveďte, </w:t>
      </w:r>
      <w:r w:rsidRPr="00745F6E">
        <w:rPr>
          <w:rFonts w:ascii="Verdana" w:hAnsi="Verdana"/>
          <w:b/>
        </w:rPr>
        <w:t xml:space="preserve">kde se událost stala </w:t>
      </w:r>
      <w:r w:rsidR="00DA23B6">
        <w:rPr>
          <w:rFonts w:ascii="Verdana" w:hAnsi="Verdana"/>
          <w:b/>
        </w:rPr>
        <w:br/>
      </w:r>
      <w:r w:rsidRPr="00745F6E">
        <w:rPr>
          <w:rFonts w:ascii="Verdana" w:hAnsi="Verdana"/>
        </w:rPr>
        <w:t xml:space="preserve">(co nejpřesnější popis místa), </w:t>
      </w:r>
      <w:r w:rsidRPr="00745F6E">
        <w:rPr>
          <w:rFonts w:ascii="Verdana" w:hAnsi="Verdana"/>
          <w:b/>
        </w:rPr>
        <w:t xml:space="preserve">co se stalo </w:t>
      </w:r>
      <w:r w:rsidRPr="00745F6E">
        <w:rPr>
          <w:rFonts w:ascii="Verdana" w:hAnsi="Verdana"/>
        </w:rPr>
        <w:t xml:space="preserve">(popis zranění, zdravotního stavu poškozené osoby), </w:t>
      </w:r>
      <w:r w:rsidRPr="00745F6E">
        <w:rPr>
          <w:rFonts w:ascii="Verdana" w:hAnsi="Verdana"/>
          <w:b/>
        </w:rPr>
        <w:t xml:space="preserve">kdo volá </w:t>
      </w:r>
      <w:r w:rsidR="00A859A7" w:rsidRPr="00745F6E">
        <w:rPr>
          <w:rFonts w:ascii="Verdana" w:hAnsi="Verdana"/>
        </w:rPr>
        <w:t>(jméno, kontakt).</w:t>
      </w:r>
    </w:p>
    <w:p w:rsidR="00A8195C" w:rsidRPr="00745F6E" w:rsidRDefault="00A8195C" w:rsidP="00745F6E">
      <w:pPr>
        <w:spacing w:after="0"/>
        <w:rPr>
          <w:rFonts w:ascii="Verdana" w:hAnsi="Verdana"/>
        </w:rPr>
      </w:pPr>
      <w:r w:rsidRPr="00745F6E">
        <w:rPr>
          <w:rFonts w:ascii="Verdana" w:hAnsi="Verdana"/>
        </w:rPr>
        <w:t xml:space="preserve">O uvedených skutečnostech v okamžiku kdy to okolnosti dovolí informovat technologický dispečink na tel. č. 602 652 804, </w:t>
      </w:r>
      <w:r w:rsidR="00745F6E" w:rsidRPr="00745F6E">
        <w:rPr>
          <w:rFonts w:ascii="Verdana" w:hAnsi="Verdana"/>
        </w:rPr>
        <w:t>224 242 788.</w:t>
      </w:r>
    </w:p>
    <w:p w:rsidR="00B66C7F" w:rsidRPr="006D2693" w:rsidRDefault="00B66C7F" w:rsidP="00B66C7F">
      <w:pPr>
        <w:spacing w:before="80" w:after="0"/>
        <w:ind w:left="0" w:right="0" w:firstLine="0"/>
        <w:rPr>
          <w:rFonts w:ascii="Verdana" w:hAnsi="Verdana"/>
        </w:rPr>
      </w:pPr>
    </w:p>
    <w:p w:rsidR="00C81DC5" w:rsidRPr="006D2693" w:rsidRDefault="006D64F7" w:rsidP="00B66C7F">
      <w:pPr>
        <w:pStyle w:val="Nadpis2"/>
      </w:pPr>
      <w:bookmarkStart w:id="9" w:name="_Toc8814619"/>
      <w:r w:rsidRPr="006D2693">
        <w:lastRenderedPageBreak/>
        <w:t>1.8 SPRÁVA KLÍČŮ</w:t>
      </w:r>
      <w:bookmarkEnd w:id="9"/>
      <w:r w:rsidRPr="006D2693">
        <w:t xml:space="preserve">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Správa budovy spravuje klíče od Veřejných a Technických prostor a vede seznam držitelů těchto klíčů.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Pro bezpečnostní účely disponuje Správa budovy </w:t>
      </w:r>
      <w:r w:rsidRPr="001E4A98">
        <w:rPr>
          <w:rFonts w:ascii="Verdana" w:hAnsi="Verdana"/>
          <w:b/>
          <w:szCs w:val="20"/>
        </w:rPr>
        <w:t>jednou sadou klíčů od všech prostor, určenou pro mimořádné situace</w:t>
      </w:r>
      <w:r w:rsidRPr="001E4A98">
        <w:rPr>
          <w:rFonts w:ascii="Verdana" w:hAnsi="Verdana"/>
          <w:szCs w:val="20"/>
        </w:rPr>
        <w:t>. Všichni Uživatelé jsou povinni umožnit Správě budovy přís</w:t>
      </w:r>
      <w:r w:rsidR="000A4E21" w:rsidRPr="001E4A98">
        <w:rPr>
          <w:rFonts w:ascii="Verdana" w:hAnsi="Verdana"/>
          <w:szCs w:val="20"/>
        </w:rPr>
        <w:t xml:space="preserve">tup do všech Komerčních prostor, včetně zázemí obchodních jednotek, </w:t>
      </w:r>
      <w:r w:rsidRPr="001E4A98">
        <w:rPr>
          <w:rFonts w:ascii="Verdana" w:hAnsi="Verdana"/>
          <w:szCs w:val="20"/>
        </w:rPr>
        <w:t xml:space="preserve">pro případ mimořádné události (požár, únik těkavé látky, havárie vodovodu a podobně). </w:t>
      </w:r>
    </w:p>
    <w:p w:rsidR="00C81DC5" w:rsidRPr="001E4A98" w:rsidRDefault="006D64F7" w:rsidP="00745F6E">
      <w:pPr>
        <w:spacing w:after="0"/>
        <w:ind w:left="-6" w:right="0"/>
        <w:rPr>
          <w:rFonts w:ascii="Verdana" w:hAnsi="Verdana"/>
          <w:szCs w:val="20"/>
        </w:rPr>
      </w:pPr>
      <w:r w:rsidRPr="001E4A98">
        <w:rPr>
          <w:rFonts w:ascii="Verdana" w:hAnsi="Verdana"/>
          <w:szCs w:val="20"/>
        </w:rPr>
        <w:t>Tyto klíče předá Uživ</w:t>
      </w:r>
      <w:r w:rsidR="008D42C2" w:rsidRPr="001E4A98">
        <w:rPr>
          <w:rFonts w:ascii="Verdana" w:hAnsi="Verdana"/>
          <w:szCs w:val="20"/>
        </w:rPr>
        <w:t>atel Spr</w:t>
      </w:r>
      <w:r w:rsidR="00FD3663" w:rsidRPr="001E4A98">
        <w:rPr>
          <w:rFonts w:ascii="Verdana" w:hAnsi="Verdana"/>
          <w:szCs w:val="20"/>
        </w:rPr>
        <w:t>ávě budovy v zapečetěné obálce,</w:t>
      </w:r>
      <w:r w:rsidR="00745F6E" w:rsidRPr="001E4A98">
        <w:rPr>
          <w:rFonts w:ascii="Verdana" w:hAnsi="Verdana"/>
          <w:szCs w:val="20"/>
        </w:rPr>
        <w:t xml:space="preserve"> </w:t>
      </w:r>
      <w:r w:rsidRPr="001E4A98">
        <w:rPr>
          <w:rFonts w:ascii="Verdana" w:hAnsi="Verdana"/>
          <w:szCs w:val="20"/>
        </w:rPr>
        <w:t xml:space="preserve">na které bude vyznačeno o jaký prostor se jedná (číslo obchodní jednotky), počet klíčů v obálce a dále kontakty na zodpovědné osoby, které budou informovány v případě nutnosti vstupu do těchto prostor. Každý Uživatel může mít více obálek podle struktury vstupů do prostor. Tyto klíče jsou uzavřeny v trezoru na </w:t>
      </w:r>
      <w:r w:rsidR="006F1937" w:rsidRPr="001E4A98">
        <w:rPr>
          <w:rFonts w:ascii="Verdana" w:hAnsi="Verdana"/>
          <w:szCs w:val="20"/>
        </w:rPr>
        <w:t xml:space="preserve">Technologickém dispečinku </w:t>
      </w:r>
      <w:r w:rsidRPr="001E4A98">
        <w:rPr>
          <w:rFonts w:ascii="Verdana" w:hAnsi="Verdana"/>
          <w:szCs w:val="20"/>
        </w:rPr>
        <w:t xml:space="preserve">budovy a podléhají bezpečnostní proceduře, která brání neoprávněnému nebo nedůvodnému použití klíčů. Použití klíčů je dokumentováno, po každém použití musí být obálka s klíči znovu zapečetěna Uživatelem. Pokud kontaktní osoba není na příjmu, popřípadě se nemůže dostavit, mají pracovníci Správy budovy právo v mimořádných případech do všech prostor vstoupit. Po každém takovém vstupu bude proveden záznam do provozní knihy Správy budovy. </w:t>
      </w:r>
    </w:p>
    <w:p w:rsidR="001A6D24" w:rsidRPr="001E4A98" w:rsidRDefault="001A6D24" w:rsidP="00745F6E">
      <w:pPr>
        <w:spacing w:after="0"/>
        <w:ind w:left="0" w:right="0" w:firstLine="0"/>
        <w:rPr>
          <w:rFonts w:ascii="Verdana" w:hAnsi="Verdana"/>
          <w:b/>
          <w:szCs w:val="20"/>
        </w:rPr>
      </w:pPr>
    </w:p>
    <w:p w:rsidR="00C81DC5" w:rsidRPr="001E4A98" w:rsidRDefault="006D64F7" w:rsidP="00745F6E">
      <w:pPr>
        <w:spacing w:after="0"/>
        <w:ind w:left="0" w:right="0" w:firstLine="0"/>
        <w:rPr>
          <w:rFonts w:ascii="Verdana" w:hAnsi="Verdana"/>
          <w:szCs w:val="20"/>
        </w:rPr>
      </w:pPr>
      <w:r w:rsidRPr="001E4A98">
        <w:rPr>
          <w:rFonts w:ascii="Verdana" w:hAnsi="Verdana"/>
          <w:b/>
          <w:szCs w:val="20"/>
        </w:rPr>
        <w:t>Každý Uživatel je povinen sdělit Správě budovy jména všech držitelů klíčů od Komerčních prostor i veškeré případné změny kontaktních osob.</w:t>
      </w:r>
      <w:r w:rsidRPr="001E4A98">
        <w:rPr>
          <w:rFonts w:ascii="Verdana" w:hAnsi="Verdana"/>
          <w:szCs w:val="20"/>
        </w:rPr>
        <w:t xml:space="preserve">  Aktuální informace jsou důležité </w:t>
      </w:r>
      <w:r w:rsidR="00DA23B6">
        <w:rPr>
          <w:rFonts w:ascii="Verdana" w:hAnsi="Verdana"/>
          <w:szCs w:val="20"/>
        </w:rPr>
        <w:br/>
      </w:r>
      <w:r w:rsidRPr="001E4A98">
        <w:rPr>
          <w:rFonts w:ascii="Verdana" w:hAnsi="Verdana"/>
          <w:szCs w:val="20"/>
        </w:rPr>
        <w:t xml:space="preserve">v nouzových případech, aby nedošlo ke zbytečné prodlevě a možným škodám na majetku Uživatele. </w:t>
      </w:r>
    </w:p>
    <w:p w:rsidR="001A6D24" w:rsidRPr="001A6D24" w:rsidRDefault="001A6D24" w:rsidP="001A6D24">
      <w:pPr>
        <w:spacing w:before="80" w:after="0"/>
        <w:ind w:left="0" w:right="0" w:firstLine="0"/>
        <w:rPr>
          <w:rFonts w:ascii="Verdana" w:hAnsi="Verdana"/>
          <w:sz w:val="18"/>
          <w:szCs w:val="18"/>
        </w:rPr>
      </w:pPr>
    </w:p>
    <w:p w:rsidR="00C81DC5" w:rsidRPr="006D2693" w:rsidRDefault="006D64F7" w:rsidP="00B66C7F">
      <w:pPr>
        <w:pStyle w:val="Nadpis2"/>
      </w:pPr>
      <w:bookmarkStart w:id="10" w:name="_Toc8814620"/>
      <w:r w:rsidRPr="006D2693">
        <w:t>1.9 LIKVIDACE ODPADU</w:t>
      </w:r>
      <w:bookmarkEnd w:id="10"/>
      <w:r w:rsidRPr="006D2693">
        <w:t xml:space="preserve">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Uživatelé, kteří chtějí na základě dohody se Správou budovy dočasně skladovat odpad ve svých prostorách, musí používat kontejnery, které nesmí být umístěny na místě viditelném pro návštěvníky Budovy. Uživatelé jsou povinní </w:t>
      </w:r>
      <w:r w:rsidR="008D42C2" w:rsidRPr="001E4A98">
        <w:rPr>
          <w:rFonts w:ascii="Verdana" w:hAnsi="Verdana"/>
          <w:szCs w:val="20"/>
        </w:rPr>
        <w:t xml:space="preserve">mít </w:t>
      </w:r>
      <w:r w:rsidRPr="001E4A98">
        <w:rPr>
          <w:rFonts w:ascii="Verdana" w:hAnsi="Verdana"/>
          <w:szCs w:val="20"/>
        </w:rPr>
        <w:t>uza</w:t>
      </w:r>
      <w:r w:rsidR="008D42C2" w:rsidRPr="001E4A98">
        <w:rPr>
          <w:rFonts w:ascii="Verdana" w:hAnsi="Verdana"/>
          <w:szCs w:val="20"/>
        </w:rPr>
        <w:t xml:space="preserve">vřít smlouvu o likvidaci odpadu. Mohou tak učinit </w:t>
      </w:r>
      <w:r w:rsidRPr="001E4A98">
        <w:rPr>
          <w:rFonts w:ascii="Verdana" w:hAnsi="Verdana"/>
          <w:szCs w:val="20"/>
        </w:rPr>
        <w:t xml:space="preserve">se subjektem provádějícím tuto službu pro Správu budovy. </w:t>
      </w:r>
    </w:p>
    <w:p w:rsidR="001A6D24" w:rsidRPr="001E4A98" w:rsidRDefault="001A6D24" w:rsidP="00745F6E">
      <w:pPr>
        <w:spacing w:after="0"/>
        <w:ind w:left="-5" w:right="0"/>
        <w:rPr>
          <w:rFonts w:ascii="Verdana" w:hAnsi="Verdana"/>
          <w:szCs w:val="20"/>
        </w:rPr>
      </w:pPr>
    </w:p>
    <w:p w:rsidR="00C81DC5" w:rsidRPr="001E4A98" w:rsidRDefault="00CB2546" w:rsidP="00745F6E">
      <w:pPr>
        <w:spacing w:after="0"/>
        <w:ind w:left="-5" w:right="0"/>
        <w:rPr>
          <w:rFonts w:ascii="Verdana" w:hAnsi="Verdana"/>
          <w:szCs w:val="20"/>
        </w:rPr>
      </w:pPr>
      <w:r w:rsidRPr="001E4A98">
        <w:rPr>
          <w:rFonts w:ascii="Verdana" w:hAnsi="Verdana"/>
          <w:szCs w:val="20"/>
        </w:rPr>
        <w:t xml:space="preserve">Ve Veřejných prostorách ani na </w:t>
      </w:r>
      <w:r w:rsidR="006D64F7" w:rsidRPr="001E4A98">
        <w:rPr>
          <w:rFonts w:ascii="Verdana" w:hAnsi="Verdana"/>
          <w:szCs w:val="20"/>
        </w:rPr>
        <w:t>únikových</w:t>
      </w:r>
      <w:r w:rsidRPr="001E4A98">
        <w:rPr>
          <w:rFonts w:ascii="Verdana" w:hAnsi="Verdana"/>
          <w:szCs w:val="20"/>
        </w:rPr>
        <w:t xml:space="preserve"> a zásahových</w:t>
      </w:r>
      <w:r w:rsidR="006D64F7" w:rsidRPr="001E4A98">
        <w:rPr>
          <w:rFonts w:ascii="Verdana" w:hAnsi="Verdana"/>
          <w:szCs w:val="20"/>
        </w:rPr>
        <w:t xml:space="preserve"> cestách se </w:t>
      </w:r>
      <w:r w:rsidR="006D64F7" w:rsidRPr="001E4A98">
        <w:rPr>
          <w:rFonts w:ascii="Verdana" w:hAnsi="Verdana"/>
          <w:b/>
          <w:szCs w:val="20"/>
        </w:rPr>
        <w:t>nesmí skladovat</w:t>
      </w:r>
      <w:r w:rsidR="006D64F7" w:rsidRPr="001E4A98">
        <w:rPr>
          <w:rFonts w:ascii="Verdana" w:hAnsi="Verdana"/>
          <w:szCs w:val="20"/>
        </w:rPr>
        <w:t xml:space="preserve"> ani </w:t>
      </w:r>
      <w:r w:rsidR="006D64F7" w:rsidRPr="001E4A98">
        <w:rPr>
          <w:rFonts w:ascii="Verdana" w:hAnsi="Verdana"/>
          <w:b/>
          <w:szCs w:val="20"/>
        </w:rPr>
        <w:t>zanechávat žádný odpad</w:t>
      </w:r>
      <w:r w:rsidR="006D64F7" w:rsidRPr="001E4A98">
        <w:rPr>
          <w:rFonts w:ascii="Verdana" w:hAnsi="Verdana"/>
          <w:szCs w:val="20"/>
        </w:rPr>
        <w:t xml:space="preserve">, ani se </w:t>
      </w:r>
      <w:r w:rsidR="006D64F7" w:rsidRPr="001E4A98">
        <w:rPr>
          <w:rFonts w:ascii="Verdana" w:hAnsi="Verdana"/>
          <w:b/>
          <w:szCs w:val="20"/>
        </w:rPr>
        <w:t>nesmí pronášet Budovou během otevírací doby Budovy</w:t>
      </w:r>
      <w:r w:rsidR="006D64F7" w:rsidRPr="001E4A98">
        <w:rPr>
          <w:rFonts w:ascii="Verdana" w:hAnsi="Verdana"/>
          <w:szCs w:val="20"/>
        </w:rPr>
        <w:t xml:space="preserve">, aby nedošlo </w:t>
      </w:r>
      <w:r w:rsidR="00DA23B6">
        <w:rPr>
          <w:rFonts w:ascii="Verdana" w:hAnsi="Verdana"/>
          <w:szCs w:val="20"/>
        </w:rPr>
        <w:br/>
      </w:r>
      <w:r w:rsidR="006D64F7" w:rsidRPr="001E4A98">
        <w:rPr>
          <w:rFonts w:ascii="Verdana" w:hAnsi="Verdana"/>
          <w:szCs w:val="20"/>
        </w:rPr>
        <w:t xml:space="preserve">k ohrožení zdraví, nebezpečí požáru nebo obtěžování </w:t>
      </w:r>
      <w:r w:rsidR="00B15EA9" w:rsidRPr="001E4A98">
        <w:rPr>
          <w:rFonts w:ascii="Verdana" w:hAnsi="Verdana"/>
          <w:szCs w:val="20"/>
        </w:rPr>
        <w:t>jakéhokoliv</w:t>
      </w:r>
      <w:r w:rsidR="00A859A7" w:rsidRPr="001E4A98">
        <w:rPr>
          <w:rFonts w:ascii="Verdana" w:hAnsi="Verdana"/>
          <w:szCs w:val="20"/>
        </w:rPr>
        <w:t xml:space="preserve"> </w:t>
      </w:r>
      <w:r w:rsidR="00860741" w:rsidRPr="001E4A98">
        <w:rPr>
          <w:rFonts w:ascii="Verdana" w:hAnsi="Verdana"/>
          <w:szCs w:val="20"/>
        </w:rPr>
        <w:t>Uživatele či</w:t>
      </w:r>
      <w:r w:rsidR="006D64F7" w:rsidRPr="001E4A98">
        <w:rPr>
          <w:rFonts w:ascii="Verdana" w:hAnsi="Verdana"/>
          <w:szCs w:val="20"/>
        </w:rPr>
        <w:t xml:space="preserve"> návštěvníka Budovy. Pokud Uživatel ponechá jakýkoliv odpad ve Veřejných prostorách a neodstraní ho </w:t>
      </w:r>
      <w:r w:rsidR="00A8195C" w:rsidRPr="001E4A98">
        <w:rPr>
          <w:rFonts w:ascii="Verdana" w:hAnsi="Verdana"/>
          <w:szCs w:val="20"/>
        </w:rPr>
        <w:t xml:space="preserve">ani </w:t>
      </w:r>
      <w:r w:rsidR="006D64F7" w:rsidRPr="001E4A98">
        <w:rPr>
          <w:rFonts w:ascii="Verdana" w:hAnsi="Verdana"/>
          <w:szCs w:val="20"/>
        </w:rPr>
        <w:t xml:space="preserve">po předchozím upozornění, bude odpad odstraněn Správou budovy na náklady Uživatele. </w:t>
      </w:r>
    </w:p>
    <w:p w:rsidR="00C81DC5" w:rsidRPr="001E4A98" w:rsidRDefault="00860741" w:rsidP="00745F6E">
      <w:pPr>
        <w:spacing w:after="0"/>
        <w:ind w:left="-5" w:right="0"/>
        <w:rPr>
          <w:rFonts w:ascii="Verdana" w:hAnsi="Verdana"/>
          <w:szCs w:val="20"/>
        </w:rPr>
      </w:pPr>
      <w:r w:rsidRPr="001E4A98">
        <w:rPr>
          <w:rFonts w:ascii="Verdana" w:hAnsi="Verdana"/>
          <w:szCs w:val="20"/>
        </w:rPr>
        <w:t xml:space="preserve">Je </w:t>
      </w:r>
      <w:r w:rsidRPr="001E4A98">
        <w:rPr>
          <w:rFonts w:ascii="Verdana" w:hAnsi="Verdana"/>
          <w:b/>
          <w:szCs w:val="20"/>
        </w:rPr>
        <w:t>zakázáno</w:t>
      </w:r>
      <w:r w:rsidR="006D64F7" w:rsidRPr="001E4A98">
        <w:rPr>
          <w:rFonts w:ascii="Verdana" w:hAnsi="Verdana"/>
          <w:szCs w:val="20"/>
        </w:rPr>
        <w:t xml:space="preserve"> pálit odpad v prostorách Budovy.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Uživatelé jsou povinni skladovat běžný segregovaný odpad v černých plastových pytlích nebo taškách, které předají při svážení odpadu odpovědnému subjektu.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Potravinový odpad z obchodního provozu nebo jiný špinavý odpad musí být skladován ve dvojitých, uzavřených, plastových pytlích. Odpad nesmí obsahovat žádný nebezpečný materiál. V případě pochyb se obraťte na Správu budovy.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Veškeré odpadky spojené pouze s výrobou potravin se musí skladovat v kontejnerech určených výhradně k tomuto účelu.  </w:t>
      </w:r>
    </w:p>
    <w:p w:rsidR="00C81DC5" w:rsidRPr="001E4A98" w:rsidRDefault="006D64F7" w:rsidP="00745F6E">
      <w:pPr>
        <w:spacing w:after="0" w:line="265" w:lineRule="auto"/>
        <w:ind w:left="-5" w:right="0"/>
        <w:rPr>
          <w:rFonts w:ascii="Verdana" w:hAnsi="Verdana"/>
          <w:szCs w:val="20"/>
        </w:rPr>
      </w:pPr>
      <w:r w:rsidRPr="001E4A98">
        <w:rPr>
          <w:rFonts w:ascii="Verdana" w:hAnsi="Verdana"/>
          <w:b/>
          <w:szCs w:val="20"/>
        </w:rPr>
        <w:t>Papírové kartony složte naplocho a oddělte od ostatního odpadu</w:t>
      </w:r>
      <w:r w:rsidRPr="001E4A98">
        <w:rPr>
          <w:rFonts w:ascii="Verdana" w:hAnsi="Verdana"/>
          <w:szCs w:val="20"/>
        </w:rPr>
        <w:t xml:space="preserve">, protože se odvážejí </w:t>
      </w:r>
      <w:r w:rsidR="00DA23B6">
        <w:rPr>
          <w:rFonts w:ascii="Verdana" w:hAnsi="Verdana"/>
          <w:szCs w:val="20"/>
        </w:rPr>
        <w:br/>
      </w:r>
      <w:r w:rsidRPr="001E4A98">
        <w:rPr>
          <w:rFonts w:ascii="Verdana" w:hAnsi="Verdana"/>
          <w:szCs w:val="20"/>
        </w:rPr>
        <w:t xml:space="preserve">na recyklaci.  </w:t>
      </w:r>
    </w:p>
    <w:p w:rsidR="00C81DC5" w:rsidRPr="001E4A98" w:rsidRDefault="006D64F7" w:rsidP="00745F6E">
      <w:pPr>
        <w:spacing w:after="0"/>
        <w:ind w:left="-6" w:right="0"/>
        <w:rPr>
          <w:rFonts w:ascii="Verdana" w:hAnsi="Verdana"/>
          <w:szCs w:val="20"/>
        </w:rPr>
      </w:pPr>
      <w:r w:rsidRPr="001E4A98">
        <w:rPr>
          <w:rFonts w:ascii="Verdana" w:hAnsi="Verdana"/>
          <w:szCs w:val="20"/>
        </w:rPr>
        <w:t xml:space="preserve">Zaměstnanci </w:t>
      </w:r>
      <w:r w:rsidR="001D2484" w:rsidRPr="001E4A98">
        <w:rPr>
          <w:rFonts w:ascii="Verdana" w:hAnsi="Verdana"/>
          <w:szCs w:val="20"/>
        </w:rPr>
        <w:t>úklidové společnosti</w:t>
      </w:r>
      <w:r w:rsidRPr="001E4A98">
        <w:rPr>
          <w:rFonts w:ascii="Verdana" w:hAnsi="Verdana"/>
          <w:szCs w:val="20"/>
        </w:rPr>
        <w:t xml:space="preserve"> vyvážejí pouze běžný každodenní odpad. Velké předměty, např. staré zařízení obchodů, musí Uživatelé likvidovat zvlášť </w:t>
      </w:r>
      <w:r w:rsidR="001D2484" w:rsidRPr="001E4A98">
        <w:rPr>
          <w:rFonts w:ascii="Verdana" w:hAnsi="Verdana"/>
          <w:szCs w:val="20"/>
        </w:rPr>
        <w:t xml:space="preserve">na své náklady </w:t>
      </w:r>
      <w:r w:rsidRPr="001E4A98">
        <w:rPr>
          <w:rFonts w:ascii="Verdana" w:hAnsi="Verdana"/>
          <w:szCs w:val="20"/>
        </w:rPr>
        <w:t xml:space="preserve">po dohodě se Správou budovy.  </w:t>
      </w:r>
    </w:p>
    <w:p w:rsidR="004D6C5E" w:rsidRPr="006D2693" w:rsidRDefault="004D6C5E" w:rsidP="00FA015E">
      <w:pPr>
        <w:ind w:left="-6" w:right="0"/>
        <w:rPr>
          <w:rFonts w:ascii="Verdana" w:hAnsi="Verdana"/>
        </w:rPr>
      </w:pPr>
    </w:p>
    <w:p w:rsidR="00C81DC5" w:rsidRPr="006D2693" w:rsidRDefault="006D64F7" w:rsidP="00B66C7F">
      <w:pPr>
        <w:pStyle w:val="Nadpis2"/>
      </w:pPr>
      <w:bookmarkStart w:id="11" w:name="_Toc8814621"/>
      <w:r w:rsidRPr="006D2693">
        <w:t>1.10 DOPRAVNÍ OBSLUHA A ZÁSOBOVÁNÍ</w:t>
      </w:r>
      <w:bookmarkEnd w:id="11"/>
      <w:r w:rsidRPr="006D2693">
        <w:t xml:space="preserve">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Vozidla přivážející zboží do Budovy musí přijíždět po cestách vedoucích na příslušná zásobovací místa pro konkrétní Komerční prostor – </w:t>
      </w:r>
      <w:r w:rsidRPr="001E4A98">
        <w:rPr>
          <w:rFonts w:ascii="Verdana" w:hAnsi="Verdana"/>
          <w:b/>
          <w:szCs w:val="20"/>
        </w:rPr>
        <w:t>viz Příloha 1</w:t>
      </w:r>
      <w:r w:rsidRPr="001E4A98">
        <w:rPr>
          <w:rFonts w:ascii="Verdana" w:hAnsi="Verdana"/>
          <w:szCs w:val="20"/>
        </w:rPr>
        <w:t xml:space="preserve">. V případě potřeby použití výtahu z úrovně střechy Budovy / parkoviště (z ul. Wilsonova), jsou řidiči vozidel povinni hlásit se na </w:t>
      </w:r>
      <w:r w:rsidR="006F1937" w:rsidRPr="001E4A98">
        <w:rPr>
          <w:rFonts w:ascii="Verdana" w:hAnsi="Verdana"/>
          <w:szCs w:val="20"/>
        </w:rPr>
        <w:t>Technologickém dispečinku</w:t>
      </w:r>
      <w:r w:rsidRPr="001E4A98">
        <w:rPr>
          <w:rFonts w:ascii="Verdana" w:hAnsi="Verdana"/>
          <w:szCs w:val="20"/>
        </w:rPr>
        <w:t xml:space="preserve">, odkud jim bude zajištěn přístup do výtahu. Veškeré nakládky a dodávky musí probíhat </w:t>
      </w:r>
      <w:r w:rsidR="00DA23B6">
        <w:rPr>
          <w:rFonts w:ascii="Verdana" w:hAnsi="Verdana"/>
          <w:szCs w:val="20"/>
        </w:rPr>
        <w:br/>
      </w:r>
      <w:r w:rsidRPr="001E4A98">
        <w:rPr>
          <w:rFonts w:ascii="Verdana" w:hAnsi="Verdana"/>
          <w:szCs w:val="20"/>
        </w:rPr>
        <w:t xml:space="preserve">v následujících nákladových prostorách: </w:t>
      </w:r>
    </w:p>
    <w:p w:rsidR="00C81DC5" w:rsidRPr="001E4A98" w:rsidRDefault="006D64F7" w:rsidP="00745F6E">
      <w:pPr>
        <w:numPr>
          <w:ilvl w:val="0"/>
          <w:numId w:val="4"/>
        </w:numPr>
        <w:spacing w:after="0"/>
        <w:ind w:left="426" w:right="0" w:hanging="338"/>
        <w:rPr>
          <w:rFonts w:ascii="Verdana" w:hAnsi="Verdana"/>
          <w:szCs w:val="20"/>
        </w:rPr>
      </w:pPr>
      <w:r w:rsidRPr="001E4A98">
        <w:rPr>
          <w:rFonts w:ascii="Verdana" w:hAnsi="Verdana"/>
          <w:szCs w:val="20"/>
        </w:rPr>
        <w:t xml:space="preserve">z parkoviště, vyznačeného pro zásobování v zálivu na ulici Wilsonova, výtahem do příslušného podlaží </w:t>
      </w:r>
    </w:p>
    <w:p w:rsidR="00C81DC5" w:rsidRPr="001E4A98" w:rsidRDefault="006D64F7" w:rsidP="00745F6E">
      <w:pPr>
        <w:numPr>
          <w:ilvl w:val="0"/>
          <w:numId w:val="4"/>
        </w:numPr>
        <w:spacing w:after="0"/>
        <w:ind w:left="426" w:right="0" w:hanging="338"/>
        <w:rPr>
          <w:rFonts w:ascii="Verdana" w:hAnsi="Verdana"/>
          <w:szCs w:val="20"/>
        </w:rPr>
      </w:pPr>
      <w:r w:rsidRPr="001E4A98">
        <w:rPr>
          <w:rFonts w:ascii="Verdana" w:hAnsi="Verdana"/>
          <w:szCs w:val="20"/>
        </w:rPr>
        <w:t>z chodníku u severního vstupu do budovy v 1. suterénu (po sjezdu po rampě z</w:t>
      </w:r>
      <w:r w:rsidR="003D1092" w:rsidRPr="001E4A98">
        <w:rPr>
          <w:rFonts w:ascii="Verdana" w:hAnsi="Verdana"/>
          <w:szCs w:val="20"/>
        </w:rPr>
        <w:t> </w:t>
      </w:r>
      <w:r w:rsidRPr="001E4A98">
        <w:rPr>
          <w:rFonts w:ascii="Verdana" w:hAnsi="Verdana"/>
          <w:szCs w:val="20"/>
        </w:rPr>
        <w:t>parkoviště) – pro auta max. výšky 2,6 m. Tento vstup je podmíněn vydáním vjezdové karty, kterou Uživatel obdrží při převzetí prostor od Provozovatele</w:t>
      </w:r>
      <w:r w:rsidR="008A3A5A" w:rsidRPr="001E4A98">
        <w:rPr>
          <w:rFonts w:ascii="Verdana" w:hAnsi="Verdana"/>
          <w:szCs w:val="20"/>
        </w:rPr>
        <w:t xml:space="preserve"> parkoviště</w:t>
      </w:r>
      <w:r w:rsidRPr="001E4A98">
        <w:rPr>
          <w:rFonts w:ascii="Verdana" w:hAnsi="Verdana"/>
          <w:szCs w:val="20"/>
        </w:rPr>
        <w:t>. Čas pro vjezd a</w:t>
      </w:r>
      <w:r w:rsidR="003D1092" w:rsidRPr="001E4A98">
        <w:rPr>
          <w:rFonts w:ascii="Verdana" w:hAnsi="Verdana"/>
          <w:szCs w:val="20"/>
        </w:rPr>
        <w:t> </w:t>
      </w:r>
      <w:r w:rsidRPr="001E4A98">
        <w:rPr>
          <w:rFonts w:ascii="Verdana" w:hAnsi="Verdana"/>
          <w:szCs w:val="20"/>
        </w:rPr>
        <w:t xml:space="preserve">složení zboží je omezen na 90 min, počítaných od průjezdu vjezdovou závorou po odjezd přes závoru na odjezdu. Po překročení tohoto limitu je Uživateli účtována částka </w:t>
      </w:r>
      <w:r w:rsidR="004D6C5E" w:rsidRPr="001E4A98">
        <w:rPr>
          <w:rFonts w:ascii="Verdana" w:hAnsi="Verdana"/>
          <w:szCs w:val="20"/>
        </w:rPr>
        <w:t xml:space="preserve">dle ceníku provozovatele parkoviště </w:t>
      </w:r>
      <w:r w:rsidRPr="001E4A98">
        <w:rPr>
          <w:rFonts w:ascii="Verdana" w:hAnsi="Verdana"/>
          <w:szCs w:val="20"/>
        </w:rPr>
        <w:t xml:space="preserve">za každou </w:t>
      </w:r>
      <w:r w:rsidRPr="001E4A98">
        <w:rPr>
          <w:rFonts w:ascii="Verdana" w:hAnsi="Verdana"/>
          <w:szCs w:val="20"/>
        </w:rPr>
        <w:lastRenderedPageBreak/>
        <w:t>započatou hodinu. Při ztrátě parkovací karty je Uživatel povinen oznámit tuto skutečnost Provozovateli</w:t>
      </w:r>
      <w:r w:rsidR="004D6C5E" w:rsidRPr="001E4A98">
        <w:rPr>
          <w:rFonts w:ascii="Verdana" w:hAnsi="Verdana"/>
          <w:szCs w:val="20"/>
        </w:rPr>
        <w:t xml:space="preserve"> parkoviště</w:t>
      </w:r>
      <w:r w:rsidRPr="001E4A98">
        <w:rPr>
          <w:rFonts w:ascii="Verdana" w:hAnsi="Verdana"/>
          <w:szCs w:val="20"/>
        </w:rPr>
        <w:t xml:space="preserve"> a uhradit poplatek</w:t>
      </w:r>
      <w:r w:rsidR="004D6C5E" w:rsidRPr="001E4A98">
        <w:rPr>
          <w:rFonts w:ascii="Verdana" w:hAnsi="Verdana"/>
          <w:szCs w:val="20"/>
        </w:rPr>
        <w:t>,</w:t>
      </w:r>
      <w:r w:rsidRPr="001E4A98">
        <w:rPr>
          <w:rFonts w:ascii="Verdana" w:hAnsi="Verdana"/>
          <w:szCs w:val="20"/>
        </w:rPr>
        <w:t xml:space="preserve"> </w:t>
      </w:r>
      <w:r w:rsidR="004D6C5E" w:rsidRPr="001E4A98">
        <w:rPr>
          <w:rFonts w:ascii="Verdana" w:hAnsi="Verdana"/>
          <w:szCs w:val="20"/>
        </w:rPr>
        <w:t xml:space="preserve">dle jeho ceníku, </w:t>
      </w:r>
      <w:r w:rsidRPr="001E4A98">
        <w:rPr>
          <w:rFonts w:ascii="Verdana" w:hAnsi="Verdana"/>
          <w:szCs w:val="20"/>
        </w:rPr>
        <w:t xml:space="preserve">za vydání nové karty. </w:t>
      </w:r>
    </w:p>
    <w:p w:rsidR="004D6C5E" w:rsidRPr="001E4A98" w:rsidRDefault="006D64F7" w:rsidP="00745F6E">
      <w:pPr>
        <w:spacing w:before="80" w:after="0"/>
        <w:ind w:left="0" w:right="0" w:firstLine="0"/>
        <w:rPr>
          <w:rFonts w:ascii="Verdana" w:hAnsi="Verdana"/>
          <w:szCs w:val="20"/>
        </w:rPr>
      </w:pPr>
      <w:r w:rsidRPr="001E4A98">
        <w:rPr>
          <w:rFonts w:ascii="Verdana" w:hAnsi="Verdana"/>
          <w:szCs w:val="20"/>
        </w:rPr>
        <w:t xml:space="preserve">Z nákladového prostoru se zboží dopravuje výtahy a přístupovými cestami vyznačenými v Příloze 1. Zásobování musí probíhat mimo špičku provozu Budovy, tj. v době </w:t>
      </w:r>
    </w:p>
    <w:p w:rsidR="004D6C5E" w:rsidRPr="001E4A98" w:rsidRDefault="004D6C5E" w:rsidP="001A6D24">
      <w:pPr>
        <w:spacing w:before="80" w:after="0"/>
        <w:ind w:left="-5" w:right="0"/>
        <w:rPr>
          <w:rFonts w:ascii="Verdana" w:hAnsi="Verdana"/>
          <w:szCs w:val="20"/>
        </w:rPr>
      </w:pPr>
      <w:r w:rsidRPr="001E4A98">
        <w:rPr>
          <w:rFonts w:ascii="Verdana" w:hAnsi="Verdana"/>
          <w:szCs w:val="20"/>
        </w:rPr>
        <w:t xml:space="preserve">od </w:t>
      </w:r>
      <w:r w:rsidRPr="001E4A98">
        <w:rPr>
          <w:rFonts w:ascii="Verdana" w:hAnsi="Verdana"/>
          <w:b/>
          <w:szCs w:val="20"/>
        </w:rPr>
        <w:t>10:00</w:t>
      </w:r>
      <w:r w:rsidRPr="001E4A98">
        <w:rPr>
          <w:rFonts w:ascii="Verdana" w:hAnsi="Verdana"/>
          <w:szCs w:val="20"/>
        </w:rPr>
        <w:t xml:space="preserve"> do </w:t>
      </w:r>
      <w:r w:rsidRPr="001E4A98">
        <w:rPr>
          <w:rFonts w:ascii="Verdana" w:hAnsi="Verdana"/>
          <w:b/>
          <w:szCs w:val="20"/>
        </w:rPr>
        <w:t>15:00</w:t>
      </w:r>
      <w:r w:rsidRPr="001E4A98">
        <w:rPr>
          <w:rFonts w:ascii="Verdana" w:hAnsi="Verdana"/>
          <w:szCs w:val="20"/>
        </w:rPr>
        <w:t xml:space="preserve"> hod.</w:t>
      </w:r>
    </w:p>
    <w:p w:rsidR="004D6C5E" w:rsidRPr="001E4A98" w:rsidRDefault="006D64F7" w:rsidP="001A6D24">
      <w:pPr>
        <w:spacing w:before="80" w:after="0"/>
        <w:ind w:left="-5" w:right="0"/>
        <w:rPr>
          <w:rFonts w:ascii="Verdana" w:hAnsi="Verdana"/>
          <w:szCs w:val="20"/>
        </w:rPr>
      </w:pPr>
      <w:r w:rsidRPr="001E4A98">
        <w:rPr>
          <w:rFonts w:ascii="Verdana" w:hAnsi="Verdana"/>
          <w:szCs w:val="20"/>
        </w:rPr>
        <w:t xml:space="preserve">od </w:t>
      </w:r>
      <w:r w:rsidRPr="001E4A98">
        <w:rPr>
          <w:rFonts w:ascii="Verdana" w:hAnsi="Verdana"/>
          <w:b/>
          <w:szCs w:val="20"/>
        </w:rPr>
        <w:t>20:00</w:t>
      </w:r>
      <w:r w:rsidRPr="001E4A98">
        <w:rPr>
          <w:rFonts w:ascii="Verdana" w:hAnsi="Verdana"/>
          <w:szCs w:val="20"/>
        </w:rPr>
        <w:t xml:space="preserve"> do </w:t>
      </w:r>
      <w:r w:rsidRPr="001E4A98">
        <w:rPr>
          <w:rFonts w:ascii="Verdana" w:hAnsi="Verdana"/>
          <w:b/>
          <w:szCs w:val="20"/>
        </w:rPr>
        <w:t>06:00</w:t>
      </w:r>
      <w:r w:rsidR="004D6C5E" w:rsidRPr="001E4A98">
        <w:rPr>
          <w:rFonts w:ascii="Verdana" w:hAnsi="Verdana"/>
          <w:szCs w:val="20"/>
        </w:rPr>
        <w:t xml:space="preserve"> </w:t>
      </w:r>
      <w:r w:rsidRPr="001E4A98">
        <w:rPr>
          <w:rFonts w:ascii="Verdana" w:hAnsi="Verdana"/>
          <w:szCs w:val="20"/>
        </w:rPr>
        <w:t xml:space="preserve">hod. </w:t>
      </w:r>
    </w:p>
    <w:p w:rsidR="001A6D24" w:rsidRPr="001A6D24" w:rsidRDefault="001A6D24" w:rsidP="001E4A98">
      <w:pPr>
        <w:spacing w:before="80" w:after="0"/>
        <w:ind w:left="0" w:right="0" w:firstLine="0"/>
        <w:rPr>
          <w:rFonts w:ascii="Verdana" w:hAnsi="Verdana"/>
          <w:sz w:val="18"/>
          <w:szCs w:val="18"/>
        </w:rPr>
      </w:pPr>
    </w:p>
    <w:p w:rsidR="00C81DC5" w:rsidRPr="001E4A98" w:rsidRDefault="006D64F7" w:rsidP="001E4A98">
      <w:pPr>
        <w:spacing w:before="80" w:after="0"/>
        <w:ind w:left="0" w:right="0" w:firstLine="0"/>
        <w:rPr>
          <w:rFonts w:ascii="Verdana" w:hAnsi="Verdana"/>
          <w:szCs w:val="20"/>
        </w:rPr>
      </w:pPr>
      <w:r w:rsidRPr="001E4A98">
        <w:rPr>
          <w:rFonts w:ascii="Verdana" w:hAnsi="Verdana"/>
          <w:b/>
          <w:szCs w:val="20"/>
        </w:rPr>
        <w:t>Zboží je možné přepravovat pouze vchody</w:t>
      </w:r>
      <w:r w:rsidRPr="001E4A98">
        <w:rPr>
          <w:rFonts w:ascii="Verdana" w:hAnsi="Verdana"/>
          <w:szCs w:val="20"/>
        </w:rPr>
        <w:t xml:space="preserve"> </w:t>
      </w:r>
      <w:r w:rsidRPr="001E4A98">
        <w:rPr>
          <w:rFonts w:ascii="Verdana" w:hAnsi="Verdana"/>
          <w:b/>
          <w:szCs w:val="20"/>
        </w:rPr>
        <w:t>vyznačenými</w:t>
      </w:r>
      <w:r w:rsidRPr="001E4A98">
        <w:rPr>
          <w:rFonts w:ascii="Verdana" w:hAnsi="Verdana"/>
          <w:szCs w:val="20"/>
        </w:rPr>
        <w:t xml:space="preserve"> v Příloze 1. </w:t>
      </w:r>
    </w:p>
    <w:p w:rsidR="00C81DC5" w:rsidRPr="001E4A98" w:rsidRDefault="006D64F7" w:rsidP="001A6D24">
      <w:pPr>
        <w:spacing w:before="80" w:after="0"/>
        <w:ind w:left="-5" w:right="0"/>
        <w:rPr>
          <w:rFonts w:ascii="Verdana" w:hAnsi="Verdana"/>
          <w:szCs w:val="20"/>
        </w:rPr>
      </w:pPr>
      <w:r w:rsidRPr="001E4A98">
        <w:rPr>
          <w:rFonts w:ascii="Verdana" w:hAnsi="Verdana"/>
          <w:b/>
          <w:szCs w:val="20"/>
        </w:rPr>
        <w:t>Zboží neobvyklého tvaru nebo velkých rozměrů, které nelze dopravit vchody určenými pro zásobování, lze dopravit hlavními vchody do Budovy (vstup z Vrchlického sadů) po skončení otevírací doby Budovy</w:t>
      </w:r>
      <w:r w:rsidR="00D35106" w:rsidRPr="001E4A98">
        <w:rPr>
          <w:rFonts w:ascii="Verdana" w:hAnsi="Verdana"/>
          <w:szCs w:val="20"/>
        </w:rPr>
        <w:t xml:space="preserve"> (v </w:t>
      </w:r>
      <w:r w:rsidRPr="001E4A98">
        <w:rPr>
          <w:rFonts w:ascii="Verdana" w:hAnsi="Verdana"/>
          <w:szCs w:val="20"/>
        </w:rPr>
        <w:t>době 0:</w:t>
      </w:r>
      <w:r w:rsidR="003D1092" w:rsidRPr="001E4A98">
        <w:rPr>
          <w:rFonts w:ascii="Verdana" w:hAnsi="Verdana"/>
          <w:szCs w:val="20"/>
        </w:rPr>
        <w:t>45</w:t>
      </w:r>
      <w:r w:rsidRPr="001E4A98">
        <w:rPr>
          <w:rFonts w:ascii="Verdana" w:hAnsi="Verdana"/>
          <w:szCs w:val="20"/>
        </w:rPr>
        <w:t xml:space="preserve"> – 03:</w:t>
      </w:r>
      <w:r w:rsidR="003D1092" w:rsidRPr="001E4A98">
        <w:rPr>
          <w:rFonts w:ascii="Verdana" w:hAnsi="Verdana"/>
          <w:szCs w:val="20"/>
        </w:rPr>
        <w:t>15</w:t>
      </w:r>
      <w:r w:rsidRPr="001E4A98">
        <w:rPr>
          <w:rFonts w:ascii="Verdana" w:hAnsi="Verdana"/>
          <w:szCs w:val="20"/>
        </w:rPr>
        <w:t xml:space="preserve"> hod), </w:t>
      </w:r>
      <w:r w:rsidRPr="001E4A98">
        <w:rPr>
          <w:rFonts w:ascii="Verdana" w:hAnsi="Verdana"/>
          <w:b/>
          <w:szCs w:val="20"/>
        </w:rPr>
        <w:t>avšak pouze s předchozím souhlasem Správce budovy.</w:t>
      </w:r>
      <w:r w:rsidRPr="001E4A98">
        <w:rPr>
          <w:rFonts w:ascii="Verdana" w:hAnsi="Verdana"/>
          <w:szCs w:val="20"/>
        </w:rPr>
        <w:t xml:space="preserve">  </w:t>
      </w:r>
    </w:p>
    <w:p w:rsidR="00C05A50" w:rsidRPr="001E4A98" w:rsidRDefault="00C05A50" w:rsidP="001A6D24">
      <w:pPr>
        <w:spacing w:before="80" w:after="0"/>
        <w:ind w:left="-5" w:right="0"/>
        <w:rPr>
          <w:rFonts w:ascii="Verdana" w:hAnsi="Verdana"/>
          <w:szCs w:val="20"/>
        </w:rPr>
      </w:pPr>
      <w:r w:rsidRPr="001E4A98">
        <w:rPr>
          <w:rFonts w:ascii="Verdana" w:hAnsi="Verdana"/>
          <w:szCs w:val="20"/>
        </w:rPr>
        <w:t>Jakékoliv údržbové práce</w:t>
      </w:r>
      <w:r w:rsidR="006F1937" w:rsidRPr="001E4A98">
        <w:rPr>
          <w:rFonts w:ascii="Verdana" w:hAnsi="Verdana"/>
          <w:szCs w:val="20"/>
        </w:rPr>
        <w:t xml:space="preserve"> je povinnost dopředu</w:t>
      </w:r>
      <w:r w:rsidRPr="001E4A98">
        <w:rPr>
          <w:rFonts w:ascii="Verdana" w:hAnsi="Verdana"/>
          <w:szCs w:val="20"/>
        </w:rPr>
        <w:t xml:space="preserve"> hlásit na </w:t>
      </w:r>
      <w:r w:rsidR="006F1937" w:rsidRPr="001E4A98">
        <w:rPr>
          <w:rFonts w:ascii="Verdana" w:hAnsi="Verdana"/>
          <w:szCs w:val="20"/>
        </w:rPr>
        <w:t>Technologickém dispečinku. Započetí prací j</w:t>
      </w:r>
      <w:r w:rsidR="001D2484" w:rsidRPr="001E4A98">
        <w:rPr>
          <w:rFonts w:ascii="Verdana" w:hAnsi="Verdana"/>
          <w:szCs w:val="20"/>
        </w:rPr>
        <w:t xml:space="preserve">e možné až schválením Vedoucím oddělení, provozní oblast IV, správa pozemních staveb, Oblastní ředitelství </w:t>
      </w:r>
      <w:r w:rsidR="006F1937" w:rsidRPr="001E4A98">
        <w:rPr>
          <w:rFonts w:ascii="Verdana" w:hAnsi="Verdana"/>
          <w:szCs w:val="20"/>
        </w:rPr>
        <w:t>Praha</w:t>
      </w:r>
      <w:r w:rsidR="001D2484" w:rsidRPr="001E4A98">
        <w:rPr>
          <w:rFonts w:ascii="Verdana" w:hAnsi="Verdana"/>
          <w:szCs w:val="20"/>
        </w:rPr>
        <w:t>.</w:t>
      </w:r>
    </w:p>
    <w:p w:rsidR="00C81DC5" w:rsidRPr="001E4A98" w:rsidRDefault="006D64F7" w:rsidP="001A6D24">
      <w:pPr>
        <w:spacing w:before="80" w:after="0"/>
        <w:ind w:left="-5" w:right="0"/>
        <w:rPr>
          <w:rFonts w:ascii="Verdana" w:hAnsi="Verdana"/>
          <w:szCs w:val="20"/>
        </w:rPr>
      </w:pPr>
      <w:r w:rsidRPr="001E4A98">
        <w:rPr>
          <w:rFonts w:ascii="Verdana" w:hAnsi="Verdana"/>
          <w:szCs w:val="20"/>
        </w:rPr>
        <w:t>Mimo uvedené hodiny nesmí probíhat žádné nakládání ani dodávky zboží, pokud se na tom Uživatel výslovně nedohodne s</w:t>
      </w:r>
      <w:r w:rsidR="004D6C5E" w:rsidRPr="001E4A98">
        <w:rPr>
          <w:rFonts w:ascii="Verdana" w:hAnsi="Verdana"/>
          <w:szCs w:val="20"/>
        </w:rPr>
        <w:t>e </w:t>
      </w:r>
      <w:r w:rsidR="004D6C5E" w:rsidRPr="001E4A98">
        <w:rPr>
          <w:rFonts w:ascii="Verdana" w:hAnsi="Verdana"/>
          <w:b/>
          <w:szCs w:val="20"/>
        </w:rPr>
        <w:t>Správcem budovy</w:t>
      </w:r>
      <w:r w:rsidRPr="001E4A98">
        <w:rPr>
          <w:rFonts w:ascii="Verdana" w:hAnsi="Verdana"/>
          <w:szCs w:val="20"/>
        </w:rPr>
        <w:t xml:space="preserve">, přičemž je povinen </w:t>
      </w:r>
      <w:r w:rsidRPr="001E4A98">
        <w:rPr>
          <w:rFonts w:ascii="Verdana" w:hAnsi="Verdana"/>
          <w:b/>
          <w:szCs w:val="20"/>
        </w:rPr>
        <w:t>uvědomit o tom nejméně 24 hodin předem</w:t>
      </w:r>
      <w:r w:rsidRPr="001E4A98">
        <w:rPr>
          <w:rFonts w:ascii="Verdana" w:hAnsi="Verdana"/>
          <w:szCs w:val="20"/>
        </w:rPr>
        <w:t xml:space="preserve">. Potřebujete-li přístup mimo uvedené hodiny, obraťte se na Správce budovy.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V zájmu všech Uživatelů nesmí vykládání v nákladovém prostoru trvat déle než 40 minut u velkých nákladních automobilů a 20 minut u malých dodávek.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Materiál nesmí být v prostorách zásobovacích vstupů, komunikací a výtahů déle, než je nezbytně nutné. Ve Veřejných prostorách se musí zboží dopravovat na dvoukolových vozících s měkkými koly nebo na paletových vozících s pneumatikami. Vozíky nesmí být za žádných okolností ponechány v únikových cestách a ve Veřejných prostorách. V případě, že je Uživatel skladuje v Budově, musí tak činit ve svých prostorách. </w:t>
      </w:r>
    </w:p>
    <w:p w:rsidR="00C81DC5" w:rsidRPr="001E4A98" w:rsidRDefault="006D64F7" w:rsidP="001A6D24">
      <w:pPr>
        <w:spacing w:before="80" w:after="0"/>
        <w:ind w:left="-6" w:right="0"/>
        <w:rPr>
          <w:rFonts w:ascii="Verdana" w:hAnsi="Verdana"/>
          <w:szCs w:val="20"/>
        </w:rPr>
      </w:pPr>
      <w:r w:rsidRPr="001E4A98">
        <w:rPr>
          <w:rFonts w:ascii="Verdana" w:hAnsi="Verdana"/>
          <w:b/>
          <w:szCs w:val="20"/>
        </w:rPr>
        <w:t xml:space="preserve">Ve Veřejných prostorách se nesmí nacházet žádné palety ani klece, protože prostory jsou většinou zároveň únikovými </w:t>
      </w:r>
      <w:r w:rsidR="00CB2546" w:rsidRPr="001E4A98">
        <w:rPr>
          <w:rFonts w:ascii="Verdana" w:hAnsi="Verdana"/>
          <w:b/>
          <w:szCs w:val="20"/>
        </w:rPr>
        <w:t xml:space="preserve">a zásahovými </w:t>
      </w:r>
      <w:r w:rsidRPr="001E4A98">
        <w:rPr>
          <w:rFonts w:ascii="Verdana" w:hAnsi="Verdana"/>
          <w:b/>
          <w:szCs w:val="20"/>
        </w:rPr>
        <w:t xml:space="preserve">cestami pro personál i veřejnost. Pokud Uživatel ponechá jakékoliv zboží ve Veřejných prostorách a neodstraní ho </w:t>
      </w:r>
      <w:r w:rsidR="001D2484" w:rsidRPr="001E4A98">
        <w:rPr>
          <w:rFonts w:ascii="Verdana" w:hAnsi="Verdana"/>
          <w:b/>
          <w:szCs w:val="20"/>
        </w:rPr>
        <w:t xml:space="preserve">ani </w:t>
      </w:r>
      <w:r w:rsidRPr="001E4A98">
        <w:rPr>
          <w:rFonts w:ascii="Verdana" w:hAnsi="Verdana"/>
          <w:b/>
          <w:szCs w:val="20"/>
        </w:rPr>
        <w:t xml:space="preserve">po předchozím upozornění, bude toto zboží odstraněno Správou budovy na náklady Uživatele. </w:t>
      </w:r>
    </w:p>
    <w:p w:rsidR="001A6D24" w:rsidRPr="001E4A98" w:rsidRDefault="001A6D24" w:rsidP="001A6D24">
      <w:pPr>
        <w:spacing w:before="80" w:after="0"/>
        <w:ind w:left="-5" w:right="0"/>
        <w:rPr>
          <w:rFonts w:ascii="Verdana" w:hAnsi="Verdana"/>
          <w:b/>
          <w:szCs w:val="20"/>
        </w:rPr>
      </w:pPr>
    </w:p>
    <w:p w:rsidR="00C81DC5" w:rsidRPr="001E4A98" w:rsidRDefault="006D64F7" w:rsidP="001A6D24">
      <w:pPr>
        <w:spacing w:before="80" w:after="0"/>
        <w:ind w:left="-5" w:right="0"/>
        <w:rPr>
          <w:rFonts w:ascii="Verdana" w:hAnsi="Verdana"/>
          <w:szCs w:val="20"/>
        </w:rPr>
      </w:pPr>
      <w:r w:rsidRPr="001E4A98">
        <w:rPr>
          <w:rFonts w:ascii="Verdana" w:hAnsi="Verdana"/>
          <w:b/>
          <w:szCs w:val="20"/>
        </w:rPr>
        <w:t xml:space="preserve">Personál, který pracuje v Komerčních prostorách mimo běžné otevírací hodiny, se musí hlásit na </w:t>
      </w:r>
      <w:r w:rsidR="006F1937" w:rsidRPr="001E4A98">
        <w:rPr>
          <w:rFonts w:ascii="Verdana" w:hAnsi="Verdana"/>
          <w:b/>
          <w:szCs w:val="20"/>
        </w:rPr>
        <w:t>Technologickém dispečinku</w:t>
      </w:r>
      <w:r w:rsidRPr="001E4A98">
        <w:rPr>
          <w:rFonts w:ascii="Verdana" w:hAnsi="Verdana"/>
          <w:szCs w:val="20"/>
        </w:rPr>
        <w:t xml:space="preserve">. Pracovníci </w:t>
      </w:r>
      <w:r w:rsidR="006F1937" w:rsidRPr="001E4A98">
        <w:rPr>
          <w:rFonts w:ascii="Verdana" w:hAnsi="Verdana"/>
          <w:szCs w:val="20"/>
        </w:rPr>
        <w:t xml:space="preserve">Technologického dispečinku </w:t>
      </w:r>
      <w:r w:rsidRPr="001E4A98">
        <w:rPr>
          <w:rFonts w:ascii="Verdana" w:hAnsi="Verdana"/>
          <w:szCs w:val="20"/>
        </w:rPr>
        <w:t xml:space="preserve">musí vědět, kdo se v Budově nachází mimo běžnou otevírací dobu, a to z důvodu bezpečnosti objektu i osob, tj. proto, aby v případě požáru mohla </w:t>
      </w:r>
      <w:r w:rsidR="001D2484" w:rsidRPr="001E4A98">
        <w:rPr>
          <w:rFonts w:ascii="Verdana" w:hAnsi="Verdana"/>
          <w:szCs w:val="20"/>
        </w:rPr>
        <w:t>být zajištěna evakuace</w:t>
      </w:r>
      <w:r w:rsidRPr="001E4A98">
        <w:rPr>
          <w:rFonts w:ascii="Verdana" w:hAnsi="Verdana"/>
          <w:szCs w:val="20"/>
        </w:rPr>
        <w:t xml:space="preserve"> všech osob.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Uživatelé ani jejich zaměstnanci nesmí v nákladových prostorách parkovat žádná vozidla, ani nesmí tyto prostory využívat pro provádění oprav nebo údržbu vozidel. V případě, že dojde k poruše vozidla, je třeba neprodleně informovat </w:t>
      </w:r>
      <w:r w:rsidR="006F1937" w:rsidRPr="001E4A98">
        <w:rPr>
          <w:rFonts w:ascii="Verdana" w:hAnsi="Verdana"/>
          <w:szCs w:val="20"/>
        </w:rPr>
        <w:t>Technologický dispečink</w:t>
      </w:r>
      <w:r w:rsidRPr="001E4A98">
        <w:rPr>
          <w:rFonts w:ascii="Verdana" w:hAnsi="Verdana"/>
          <w:szCs w:val="20"/>
        </w:rPr>
        <w:t xml:space="preserve">. </w:t>
      </w:r>
    </w:p>
    <w:p w:rsidR="00C81DC5" w:rsidRPr="001E4A98" w:rsidRDefault="006D64F7" w:rsidP="001A6D24">
      <w:pPr>
        <w:spacing w:before="80" w:after="0"/>
        <w:ind w:left="-5" w:right="0"/>
        <w:rPr>
          <w:rFonts w:ascii="Verdana" w:hAnsi="Verdana"/>
          <w:szCs w:val="20"/>
        </w:rPr>
      </w:pPr>
      <w:r w:rsidRPr="001E4A98">
        <w:rPr>
          <w:rFonts w:ascii="Verdana" w:hAnsi="Verdana"/>
          <w:szCs w:val="20"/>
        </w:rPr>
        <w:t>Vozidla nesmí za žádných okolností zůstávat v nákladových prostorách přes noc. Vozidlo, které bude bez dozoru ponecháno v nákladovém prostoru mimo zá</w:t>
      </w:r>
      <w:r w:rsidR="004E2A57" w:rsidRPr="001E4A98">
        <w:rPr>
          <w:rFonts w:ascii="Verdana" w:hAnsi="Verdana"/>
          <w:szCs w:val="20"/>
        </w:rPr>
        <w:t>sobovací hodiny, bude odtaženo na náklady provozovatele.</w:t>
      </w:r>
    </w:p>
    <w:p w:rsidR="001A6D24" w:rsidRPr="001E4A98" w:rsidRDefault="001530F3" w:rsidP="001A6D24">
      <w:pPr>
        <w:spacing w:before="80" w:after="0"/>
        <w:ind w:left="-5" w:right="0"/>
        <w:rPr>
          <w:rFonts w:ascii="Verdana" w:hAnsi="Verdana"/>
          <w:szCs w:val="20"/>
        </w:rPr>
      </w:pPr>
      <w:r w:rsidRPr="001E4A98">
        <w:rPr>
          <w:rFonts w:ascii="Verdana" w:hAnsi="Verdana"/>
          <w:szCs w:val="20"/>
        </w:rPr>
        <w:t>K z</w:t>
      </w:r>
      <w:r w:rsidR="008A3A5A" w:rsidRPr="001E4A98">
        <w:rPr>
          <w:rFonts w:ascii="Verdana" w:hAnsi="Verdana"/>
          <w:szCs w:val="20"/>
        </w:rPr>
        <w:t xml:space="preserve">ásobování, pokud není schváleno </w:t>
      </w:r>
      <w:r w:rsidRPr="001E4A98">
        <w:rPr>
          <w:rFonts w:ascii="Verdana" w:hAnsi="Verdana"/>
          <w:szCs w:val="20"/>
        </w:rPr>
        <w:t>Správcem budovy</w:t>
      </w:r>
      <w:r w:rsidR="004D6C5E" w:rsidRPr="001E4A98">
        <w:rPr>
          <w:rFonts w:ascii="Verdana" w:hAnsi="Verdana"/>
          <w:szCs w:val="20"/>
        </w:rPr>
        <w:t xml:space="preserve">, </w:t>
      </w:r>
      <w:r w:rsidR="004D6C5E" w:rsidRPr="001E4A98">
        <w:rPr>
          <w:rFonts w:ascii="Verdana" w:hAnsi="Verdana"/>
          <w:b/>
          <w:szCs w:val="20"/>
        </w:rPr>
        <w:t>nesmí</w:t>
      </w:r>
      <w:r w:rsidR="004D6C5E" w:rsidRPr="001E4A98">
        <w:rPr>
          <w:rFonts w:ascii="Verdana" w:hAnsi="Verdana"/>
          <w:szCs w:val="20"/>
        </w:rPr>
        <w:t xml:space="preserve"> být</w:t>
      </w:r>
      <w:r w:rsidR="008A3A5A" w:rsidRPr="001E4A98">
        <w:rPr>
          <w:rFonts w:ascii="Verdana" w:hAnsi="Verdana"/>
          <w:szCs w:val="20"/>
        </w:rPr>
        <w:t xml:space="preserve"> </w:t>
      </w:r>
      <w:r w:rsidRPr="001E4A98">
        <w:rPr>
          <w:rFonts w:ascii="Verdana" w:hAnsi="Verdana"/>
          <w:szCs w:val="20"/>
        </w:rPr>
        <w:t>využit prostor před budovou nádraží</w:t>
      </w:r>
      <w:r w:rsidR="008A3A5A" w:rsidRPr="001E4A98">
        <w:rPr>
          <w:rFonts w:ascii="Verdana" w:hAnsi="Verdana"/>
          <w:szCs w:val="20"/>
        </w:rPr>
        <w:t xml:space="preserve"> </w:t>
      </w:r>
      <w:r w:rsidRPr="001E4A98">
        <w:rPr>
          <w:rFonts w:ascii="Verdana" w:hAnsi="Verdana"/>
          <w:szCs w:val="20"/>
        </w:rPr>
        <w:t>u Vrchlického sadů</w:t>
      </w:r>
      <w:r w:rsidR="008A3A5A" w:rsidRPr="001E4A98">
        <w:rPr>
          <w:rFonts w:ascii="Verdana" w:hAnsi="Verdana"/>
          <w:szCs w:val="20"/>
        </w:rPr>
        <w:t xml:space="preserve">. </w:t>
      </w:r>
      <w:r w:rsidR="008A3A5A" w:rsidRPr="001E4A98">
        <w:rPr>
          <w:rFonts w:ascii="Verdana" w:hAnsi="Verdana"/>
          <w:b/>
          <w:szCs w:val="20"/>
        </w:rPr>
        <w:t>K zásobování je výslovně zakázáno používat osobní výtahy, pojízdné schody, nebo eskalátory.</w:t>
      </w:r>
    </w:p>
    <w:p w:rsidR="001A6D24" w:rsidRPr="001E4A98" w:rsidRDefault="001A6D24" w:rsidP="001A6D24">
      <w:pPr>
        <w:spacing w:before="80" w:after="0"/>
        <w:ind w:left="-5" w:right="0"/>
        <w:rPr>
          <w:rFonts w:ascii="Verdana" w:hAnsi="Verdana"/>
          <w:b/>
          <w:szCs w:val="20"/>
        </w:rPr>
      </w:pPr>
    </w:p>
    <w:p w:rsidR="00C81DC5" w:rsidRPr="001E4A98" w:rsidRDefault="006D64F7" w:rsidP="001E4A98">
      <w:pPr>
        <w:spacing w:after="0"/>
        <w:ind w:left="-6" w:right="0"/>
        <w:rPr>
          <w:rFonts w:ascii="Verdana" w:hAnsi="Verdana"/>
          <w:szCs w:val="20"/>
        </w:rPr>
      </w:pPr>
      <w:r w:rsidRPr="001E4A98">
        <w:rPr>
          <w:rFonts w:ascii="Verdana" w:hAnsi="Verdana"/>
          <w:b/>
          <w:szCs w:val="20"/>
        </w:rPr>
        <w:t xml:space="preserve">Dodržujte prosím následující pravidla: </w:t>
      </w:r>
    </w:p>
    <w:p w:rsidR="00C81DC5" w:rsidRPr="001E4A98" w:rsidRDefault="006D64F7" w:rsidP="001E4A98">
      <w:pPr>
        <w:spacing w:after="0"/>
        <w:ind w:left="-6" w:right="0"/>
        <w:rPr>
          <w:rFonts w:ascii="Verdana" w:hAnsi="Verdana"/>
          <w:szCs w:val="20"/>
        </w:rPr>
      </w:pPr>
      <w:r w:rsidRPr="001E4A98">
        <w:rPr>
          <w:rFonts w:ascii="Verdana" w:hAnsi="Verdana"/>
          <w:b/>
          <w:szCs w:val="20"/>
        </w:rPr>
        <w:t>ZÁKAZ PARKOVÁNÍ</w:t>
      </w:r>
      <w:r w:rsidRPr="001E4A98">
        <w:rPr>
          <w:rFonts w:ascii="Verdana" w:hAnsi="Verdana"/>
          <w:szCs w:val="20"/>
        </w:rPr>
        <w:t xml:space="preserve"> platí pro všechny prostory vyjma vyznačené v Příloze 1. Tento zákaz platí zejména pro prostory před Novou odbavovací halou. Porušení zákazu parkování bude řešeno odtažením vozidla příslušnými složkami Policie.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Nákladové prostory </w:t>
      </w:r>
      <w:r w:rsidRPr="001E4A98">
        <w:rPr>
          <w:rFonts w:ascii="Verdana" w:hAnsi="Verdana"/>
          <w:b/>
          <w:szCs w:val="20"/>
        </w:rPr>
        <w:t>nejsou součástí</w:t>
      </w:r>
      <w:r w:rsidRPr="001E4A98">
        <w:rPr>
          <w:rFonts w:ascii="Verdana" w:hAnsi="Verdana"/>
          <w:szCs w:val="20"/>
        </w:rPr>
        <w:t xml:space="preserve"> žádného Komerčního prostoru a nesmí se používat ke skladování žádného zařízení, vybavení obchodu, vozíků apod. </w:t>
      </w:r>
    </w:p>
    <w:p w:rsidR="004D6C5E" w:rsidRPr="001E4A98" w:rsidRDefault="006D64F7" w:rsidP="001A6D24">
      <w:pPr>
        <w:spacing w:before="80" w:after="0"/>
        <w:ind w:left="-6" w:right="0"/>
        <w:rPr>
          <w:rFonts w:ascii="Verdana" w:hAnsi="Verdana"/>
          <w:szCs w:val="20"/>
        </w:rPr>
      </w:pPr>
      <w:r w:rsidRPr="001E4A98">
        <w:rPr>
          <w:rFonts w:ascii="Verdana" w:hAnsi="Verdana"/>
          <w:b/>
          <w:szCs w:val="20"/>
        </w:rPr>
        <w:t>ZÁKAZ KOUŘENÍ</w:t>
      </w:r>
      <w:r w:rsidRPr="001E4A98">
        <w:rPr>
          <w:rFonts w:ascii="Verdana" w:hAnsi="Verdana"/>
          <w:szCs w:val="20"/>
        </w:rPr>
        <w:t xml:space="preserve"> platí ve všech prostorách Budovy.</w:t>
      </w:r>
    </w:p>
    <w:p w:rsidR="00C81DC5" w:rsidRPr="006D2693" w:rsidRDefault="006D64F7" w:rsidP="00FA015E">
      <w:pPr>
        <w:ind w:left="-6" w:right="0"/>
        <w:rPr>
          <w:rFonts w:ascii="Verdana" w:hAnsi="Verdana"/>
        </w:rPr>
      </w:pPr>
      <w:r w:rsidRPr="006D2693">
        <w:rPr>
          <w:rFonts w:ascii="Verdana" w:hAnsi="Verdana"/>
        </w:rPr>
        <w:t xml:space="preserve"> </w:t>
      </w:r>
    </w:p>
    <w:p w:rsidR="00C81DC5" w:rsidRPr="006D2693" w:rsidRDefault="006D64F7" w:rsidP="00B66C7F">
      <w:pPr>
        <w:pStyle w:val="Nadpis2"/>
      </w:pPr>
      <w:bookmarkStart w:id="12" w:name="_Toc8814622"/>
      <w:r w:rsidRPr="006D2693">
        <w:lastRenderedPageBreak/>
        <w:t>1.11 ZAŘIZOVÁNÍ OBCHODŮ</w:t>
      </w:r>
      <w:bookmarkEnd w:id="12"/>
      <w:r w:rsidRPr="006D2693">
        <w:t xml:space="preserve"> </w:t>
      </w:r>
    </w:p>
    <w:p w:rsidR="00C81DC5" w:rsidRPr="001E4A98" w:rsidRDefault="006D64F7" w:rsidP="008A11EC">
      <w:pPr>
        <w:spacing w:before="80" w:after="0"/>
        <w:ind w:left="-5" w:right="0"/>
        <w:rPr>
          <w:rFonts w:ascii="Verdana" w:hAnsi="Verdana"/>
          <w:szCs w:val="20"/>
        </w:rPr>
      </w:pPr>
      <w:r w:rsidRPr="001E4A98">
        <w:rPr>
          <w:rFonts w:ascii="Verdana" w:hAnsi="Verdana"/>
          <w:szCs w:val="20"/>
        </w:rPr>
        <w:t xml:space="preserve">Stavební práce v obchodních jednotkách je možné provádět pouze se souhlasem </w:t>
      </w:r>
      <w:r w:rsidRPr="001E4A98">
        <w:rPr>
          <w:rFonts w:ascii="Verdana" w:hAnsi="Verdana"/>
          <w:b/>
          <w:szCs w:val="20"/>
        </w:rPr>
        <w:t>Provozovatele</w:t>
      </w:r>
      <w:r w:rsidRPr="001E4A98">
        <w:rPr>
          <w:rFonts w:ascii="Verdana" w:hAnsi="Verdana"/>
          <w:szCs w:val="20"/>
        </w:rPr>
        <w:t xml:space="preserve">. Povolení je třeba zejména v případech, kdy se stavební úpravy týkají těchto prostor a prvků: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vývěsní štíty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průčelí obchodu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protipožární ochrana</w:t>
      </w:r>
      <w:r w:rsidR="00780A69" w:rsidRPr="001E4A98">
        <w:rPr>
          <w:rFonts w:ascii="Verdana" w:hAnsi="Verdana"/>
          <w:szCs w:val="20"/>
        </w:rPr>
        <w:t xml:space="preserve"> (nátěry, ucpávky, klapky, rolety) </w:t>
      </w:r>
      <w:r w:rsidRPr="001E4A98">
        <w:rPr>
          <w:rFonts w:ascii="Verdana" w:hAnsi="Verdana"/>
          <w:szCs w:val="20"/>
        </w:rPr>
        <w:t xml:space="preserve"> </w:t>
      </w:r>
    </w:p>
    <w:p w:rsidR="00C81DC5" w:rsidRPr="001E4A98" w:rsidRDefault="00780A69" w:rsidP="008A11EC">
      <w:pPr>
        <w:numPr>
          <w:ilvl w:val="0"/>
          <w:numId w:val="5"/>
        </w:numPr>
        <w:spacing w:after="0"/>
        <w:ind w:left="284" w:right="0" w:hanging="210"/>
        <w:rPr>
          <w:rFonts w:ascii="Verdana" w:hAnsi="Verdana"/>
          <w:szCs w:val="20"/>
        </w:rPr>
      </w:pPr>
      <w:r w:rsidRPr="001E4A98">
        <w:rPr>
          <w:rFonts w:ascii="Verdana" w:hAnsi="Verdana"/>
          <w:szCs w:val="20"/>
        </w:rPr>
        <w:t xml:space="preserve">SHZ </w:t>
      </w:r>
      <w:r w:rsidR="001A6D24" w:rsidRPr="001E4A98">
        <w:rPr>
          <w:rFonts w:ascii="Verdana" w:hAnsi="Verdana"/>
          <w:szCs w:val="20"/>
        </w:rPr>
        <w:t>–</w:t>
      </w:r>
      <w:r w:rsidRPr="001E4A98">
        <w:rPr>
          <w:rFonts w:ascii="Verdana" w:hAnsi="Verdana"/>
          <w:szCs w:val="20"/>
        </w:rPr>
        <w:t xml:space="preserve"> </w:t>
      </w:r>
      <w:r w:rsidR="001A6D24" w:rsidRPr="001E4A98">
        <w:rPr>
          <w:rFonts w:ascii="Verdana" w:hAnsi="Verdana"/>
          <w:szCs w:val="20"/>
        </w:rPr>
        <w:t>sprinklerové zařízení</w:t>
      </w:r>
    </w:p>
    <w:p w:rsidR="00C81DC5" w:rsidRPr="001E4A98" w:rsidRDefault="00BC6129" w:rsidP="008A11EC">
      <w:pPr>
        <w:numPr>
          <w:ilvl w:val="0"/>
          <w:numId w:val="5"/>
        </w:numPr>
        <w:spacing w:after="0"/>
        <w:ind w:left="284" w:right="0" w:hanging="210"/>
        <w:rPr>
          <w:rFonts w:ascii="Verdana" w:hAnsi="Verdana"/>
          <w:szCs w:val="20"/>
        </w:rPr>
      </w:pPr>
      <w:r w:rsidRPr="001E4A98">
        <w:rPr>
          <w:rFonts w:ascii="Verdana" w:hAnsi="Verdana"/>
          <w:szCs w:val="20"/>
        </w:rPr>
        <w:t xml:space="preserve">EPS - </w:t>
      </w:r>
      <w:r w:rsidR="00780A69" w:rsidRPr="001E4A98">
        <w:rPr>
          <w:rFonts w:ascii="Verdana" w:hAnsi="Verdana"/>
          <w:szCs w:val="20"/>
        </w:rPr>
        <w:t xml:space="preserve">elektrická </w:t>
      </w:r>
      <w:r w:rsidR="006D64F7" w:rsidRPr="001E4A98">
        <w:rPr>
          <w:rFonts w:ascii="Verdana" w:hAnsi="Verdana"/>
          <w:szCs w:val="20"/>
        </w:rPr>
        <w:t xml:space="preserve">požární signalizace </w:t>
      </w:r>
    </w:p>
    <w:p w:rsidR="00C81DC5" w:rsidRPr="001E4A98" w:rsidRDefault="00C05A50" w:rsidP="008A11EC">
      <w:pPr>
        <w:numPr>
          <w:ilvl w:val="0"/>
          <w:numId w:val="5"/>
        </w:numPr>
        <w:spacing w:after="0"/>
        <w:ind w:left="284" w:right="0" w:hanging="210"/>
        <w:rPr>
          <w:rFonts w:ascii="Verdana" w:hAnsi="Verdana"/>
          <w:szCs w:val="20"/>
        </w:rPr>
      </w:pPr>
      <w:r w:rsidRPr="001E4A98">
        <w:rPr>
          <w:rFonts w:ascii="Verdana" w:hAnsi="Verdana"/>
          <w:szCs w:val="20"/>
        </w:rPr>
        <w:t>místní rozhlas (evakuační rozhlas)</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vnitřní stěny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výtahy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nosné konstrukce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nouzové východy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elektrické vedení a rozvody vody, kanalizace, tepla, chladu a plynu </w:t>
      </w:r>
    </w:p>
    <w:p w:rsidR="004E2A57" w:rsidRPr="001E4A98" w:rsidRDefault="004E2A57" w:rsidP="008A11EC">
      <w:pPr>
        <w:numPr>
          <w:ilvl w:val="0"/>
          <w:numId w:val="5"/>
        </w:numPr>
        <w:spacing w:after="0"/>
        <w:ind w:left="284" w:right="0" w:hanging="210"/>
        <w:rPr>
          <w:rFonts w:ascii="Verdana" w:hAnsi="Verdana"/>
          <w:szCs w:val="20"/>
        </w:rPr>
      </w:pPr>
      <w:r w:rsidRPr="001E4A98">
        <w:rPr>
          <w:rFonts w:ascii="Verdana" w:hAnsi="Verdana"/>
          <w:szCs w:val="20"/>
        </w:rPr>
        <w:t>a další úpravy a opravy, které svým charakterem zásadně mění vzhled i využití obchodní jednotky</w:t>
      </w:r>
    </w:p>
    <w:p w:rsidR="004D6C5E" w:rsidRPr="001E4A98" w:rsidRDefault="004D6C5E" w:rsidP="001A6D24">
      <w:pPr>
        <w:spacing w:before="80" w:after="0"/>
        <w:ind w:right="0"/>
        <w:rPr>
          <w:rFonts w:ascii="Verdana" w:hAnsi="Verdana"/>
          <w:szCs w:val="20"/>
        </w:rPr>
      </w:pPr>
    </w:p>
    <w:p w:rsidR="00C81DC5" w:rsidRPr="001E4A98" w:rsidRDefault="006D64F7" w:rsidP="001A6D24">
      <w:pPr>
        <w:spacing w:before="80" w:after="0"/>
        <w:ind w:left="0" w:right="0" w:firstLine="0"/>
        <w:rPr>
          <w:rFonts w:ascii="Verdana" w:hAnsi="Verdana"/>
          <w:szCs w:val="20"/>
        </w:rPr>
      </w:pPr>
      <w:r w:rsidRPr="001E4A98">
        <w:rPr>
          <w:rFonts w:ascii="Verdana" w:hAnsi="Verdana"/>
          <w:szCs w:val="20"/>
        </w:rPr>
        <w:t>U všech těchto úprav je zapotřebí</w:t>
      </w:r>
      <w:r w:rsidR="00B15EA9" w:rsidRPr="001E4A98">
        <w:rPr>
          <w:rFonts w:ascii="Verdana" w:hAnsi="Verdana"/>
          <w:szCs w:val="20"/>
        </w:rPr>
        <w:t xml:space="preserve"> písemný</w:t>
      </w:r>
      <w:r w:rsidRPr="001E4A98">
        <w:rPr>
          <w:rFonts w:ascii="Verdana" w:hAnsi="Verdana"/>
          <w:szCs w:val="20"/>
        </w:rPr>
        <w:t xml:space="preserve"> souhlas </w:t>
      </w:r>
      <w:r w:rsidRPr="001E4A98">
        <w:rPr>
          <w:rFonts w:ascii="Verdana" w:hAnsi="Verdana"/>
          <w:b/>
          <w:szCs w:val="20"/>
        </w:rPr>
        <w:t>Provozovatele</w:t>
      </w:r>
      <w:r w:rsidRPr="001E4A98">
        <w:rPr>
          <w:rFonts w:ascii="Verdana" w:hAnsi="Verdana"/>
          <w:szCs w:val="20"/>
        </w:rPr>
        <w:t xml:space="preserve">. O souhlas je třeba požádat </w:t>
      </w:r>
      <w:r w:rsidR="00DA23B6">
        <w:rPr>
          <w:rFonts w:ascii="Verdana" w:hAnsi="Verdana"/>
          <w:szCs w:val="20"/>
        </w:rPr>
        <w:br/>
      </w:r>
      <w:r w:rsidRPr="001E4A98">
        <w:rPr>
          <w:rFonts w:ascii="Verdana" w:hAnsi="Verdana"/>
          <w:szCs w:val="20"/>
        </w:rPr>
        <w:t xml:space="preserve">v dostatečném předstihu před plánovaným zahájením prací.  </w:t>
      </w:r>
    </w:p>
    <w:p w:rsidR="00C81DC5" w:rsidRPr="001E4A98" w:rsidRDefault="006D64F7" w:rsidP="001A6D24">
      <w:pPr>
        <w:spacing w:before="80" w:after="0"/>
        <w:ind w:left="-6" w:right="0"/>
        <w:rPr>
          <w:rFonts w:ascii="Verdana" w:hAnsi="Verdana"/>
          <w:szCs w:val="20"/>
        </w:rPr>
      </w:pPr>
      <w:r w:rsidRPr="001E4A98">
        <w:rPr>
          <w:rFonts w:ascii="Verdana" w:hAnsi="Verdana"/>
          <w:szCs w:val="20"/>
        </w:rPr>
        <w:t xml:space="preserve">Veškeré stavební práce podléhají podmínkám stanoveným </w:t>
      </w:r>
      <w:r w:rsidR="003D1092" w:rsidRPr="001E4A98">
        <w:rPr>
          <w:rFonts w:ascii="Verdana" w:hAnsi="Verdana"/>
          <w:szCs w:val="20"/>
        </w:rPr>
        <w:t>ve vyjádření Provozovatele ke stavebním úpravám.</w:t>
      </w:r>
    </w:p>
    <w:p w:rsidR="004D6C5E" w:rsidRPr="001E4A98" w:rsidRDefault="006D64F7" w:rsidP="001A6D24">
      <w:pPr>
        <w:spacing w:before="80" w:after="0"/>
        <w:ind w:left="-6" w:right="0"/>
        <w:rPr>
          <w:rFonts w:ascii="Verdana" w:hAnsi="Verdana"/>
          <w:szCs w:val="20"/>
        </w:rPr>
      </w:pPr>
      <w:r w:rsidRPr="001E4A98">
        <w:rPr>
          <w:rFonts w:ascii="Verdana" w:hAnsi="Verdana"/>
          <w:szCs w:val="20"/>
        </w:rPr>
        <w:t xml:space="preserve">Stavební a interiérové firmy nemají bez schválení </w:t>
      </w:r>
      <w:r w:rsidR="004E2A57" w:rsidRPr="001E4A98">
        <w:rPr>
          <w:rFonts w:ascii="Verdana" w:hAnsi="Verdana"/>
          <w:szCs w:val="20"/>
        </w:rPr>
        <w:t xml:space="preserve">Správce objektu </w:t>
      </w:r>
      <w:r w:rsidRPr="001E4A98">
        <w:rPr>
          <w:rFonts w:ascii="Verdana" w:hAnsi="Verdana"/>
          <w:szCs w:val="20"/>
        </w:rPr>
        <w:t xml:space="preserve">do Budovy přístup. </w:t>
      </w:r>
    </w:p>
    <w:p w:rsidR="001A6D24" w:rsidRPr="001E4A98" w:rsidRDefault="001A6D24" w:rsidP="001A6D24">
      <w:pPr>
        <w:spacing w:before="80" w:after="0"/>
        <w:ind w:left="-6" w:right="0"/>
        <w:rPr>
          <w:rFonts w:ascii="Verdana" w:hAnsi="Verdana"/>
          <w:szCs w:val="20"/>
        </w:rPr>
      </w:pPr>
    </w:p>
    <w:p w:rsidR="00C81DC5" w:rsidRPr="001E4A98" w:rsidRDefault="006D64F7" w:rsidP="001A6D24">
      <w:pPr>
        <w:spacing w:before="80" w:after="0"/>
        <w:ind w:left="-5" w:right="0"/>
        <w:rPr>
          <w:rFonts w:ascii="Verdana" w:hAnsi="Verdana"/>
          <w:szCs w:val="20"/>
        </w:rPr>
      </w:pPr>
      <w:r w:rsidRPr="001E4A98">
        <w:rPr>
          <w:rFonts w:ascii="Verdana" w:hAnsi="Verdana"/>
          <w:b/>
          <w:szCs w:val="20"/>
          <w:u w:val="single" w:color="000000"/>
        </w:rPr>
        <w:t>Dodávka materiálů</w:t>
      </w:r>
      <w:r w:rsidRPr="001E4A98">
        <w:rPr>
          <w:rFonts w:ascii="Verdana" w:hAnsi="Verdana"/>
          <w:szCs w:val="20"/>
        </w:rPr>
        <w:t xml:space="preserve"> musí být prováděna mimo provozní hodiny Budovy </w:t>
      </w:r>
    </w:p>
    <w:p w:rsidR="00C81DC5" w:rsidRPr="001E4A98" w:rsidRDefault="006D64F7" w:rsidP="001E4A98">
      <w:pPr>
        <w:spacing w:after="0"/>
        <w:ind w:right="0"/>
        <w:rPr>
          <w:rFonts w:ascii="Verdana" w:hAnsi="Verdana"/>
          <w:szCs w:val="20"/>
        </w:rPr>
      </w:pPr>
      <w:r w:rsidRPr="001E4A98">
        <w:rPr>
          <w:rFonts w:ascii="Verdana" w:hAnsi="Verdana"/>
          <w:b/>
          <w:szCs w:val="20"/>
        </w:rPr>
        <w:t>v době mezi 0:</w:t>
      </w:r>
      <w:r w:rsidR="003D1092" w:rsidRPr="001E4A98">
        <w:rPr>
          <w:rFonts w:ascii="Verdana" w:hAnsi="Verdana"/>
          <w:b/>
          <w:szCs w:val="20"/>
        </w:rPr>
        <w:t>45</w:t>
      </w:r>
      <w:r w:rsidRPr="001E4A98">
        <w:rPr>
          <w:rFonts w:ascii="Verdana" w:hAnsi="Verdana"/>
          <w:b/>
          <w:szCs w:val="20"/>
        </w:rPr>
        <w:t xml:space="preserve"> a 03:</w:t>
      </w:r>
      <w:r w:rsidR="003D1092" w:rsidRPr="001E4A98">
        <w:rPr>
          <w:rFonts w:ascii="Verdana" w:hAnsi="Verdana"/>
          <w:b/>
          <w:szCs w:val="20"/>
        </w:rPr>
        <w:t>15</w:t>
      </w:r>
      <w:r w:rsidRPr="001E4A98">
        <w:rPr>
          <w:rFonts w:ascii="Verdana" w:hAnsi="Verdana"/>
          <w:b/>
          <w:szCs w:val="20"/>
        </w:rPr>
        <w:t xml:space="preserve"> hod </w:t>
      </w:r>
    </w:p>
    <w:p w:rsidR="001A6D24" w:rsidRPr="001E4A98" w:rsidRDefault="001A6D24" w:rsidP="001A6D24">
      <w:pPr>
        <w:spacing w:before="80" w:after="0"/>
        <w:ind w:left="-5" w:right="0"/>
        <w:rPr>
          <w:rFonts w:ascii="Verdana" w:hAnsi="Verdana"/>
          <w:b/>
          <w:szCs w:val="20"/>
          <w:u w:val="single" w:color="000000"/>
        </w:rPr>
      </w:pPr>
    </w:p>
    <w:p w:rsidR="00C81DC5" w:rsidRPr="001E4A98" w:rsidRDefault="006D64F7" w:rsidP="001A6D24">
      <w:pPr>
        <w:spacing w:before="80" w:after="0"/>
        <w:ind w:left="-5" w:right="0"/>
        <w:rPr>
          <w:rFonts w:ascii="Verdana" w:hAnsi="Verdana"/>
          <w:szCs w:val="20"/>
        </w:rPr>
      </w:pPr>
      <w:r w:rsidRPr="001E4A98">
        <w:rPr>
          <w:rFonts w:ascii="Verdana" w:hAnsi="Verdana"/>
          <w:b/>
          <w:szCs w:val="20"/>
          <w:u w:val="single" w:color="000000"/>
        </w:rPr>
        <w:t>Hlučné a prašné stavební práce</w:t>
      </w:r>
      <w:r w:rsidRPr="001E4A98">
        <w:rPr>
          <w:rFonts w:ascii="Verdana" w:hAnsi="Verdana"/>
          <w:szCs w:val="20"/>
        </w:rPr>
        <w:t xml:space="preserve"> mohou být po dohodě se Správou budovy prováděny </w:t>
      </w:r>
    </w:p>
    <w:p w:rsidR="00C81DC5" w:rsidRPr="001E4A98" w:rsidRDefault="006D64F7" w:rsidP="001E4A98">
      <w:pPr>
        <w:spacing w:after="0"/>
        <w:ind w:right="0"/>
        <w:rPr>
          <w:rFonts w:ascii="Verdana" w:hAnsi="Verdana"/>
          <w:szCs w:val="20"/>
        </w:rPr>
      </w:pPr>
      <w:r w:rsidRPr="001E4A98">
        <w:rPr>
          <w:rFonts w:ascii="Verdana" w:hAnsi="Verdana"/>
          <w:b/>
          <w:szCs w:val="20"/>
        </w:rPr>
        <w:t xml:space="preserve">v době mezi 20:00 a 06:00 hod.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Stavební práce, které hlukem, prachem, ani jinak nezatěžují okolí lze provádět i během provozních hodin Budovy </w:t>
      </w:r>
      <w:r w:rsidRPr="001E4A98">
        <w:rPr>
          <w:rFonts w:ascii="Verdana" w:hAnsi="Verdana"/>
          <w:b/>
          <w:szCs w:val="20"/>
          <w:u w:val="single" w:color="000000"/>
        </w:rPr>
        <w:t>pouze uvnitř prostoru Uživatele</w:t>
      </w:r>
      <w:r w:rsidRPr="001E4A98">
        <w:rPr>
          <w:rFonts w:ascii="Verdana" w:hAnsi="Verdana"/>
          <w:b/>
          <w:szCs w:val="20"/>
        </w:rPr>
        <w:t>.</w:t>
      </w:r>
      <w:r w:rsidRPr="001E4A98">
        <w:rPr>
          <w:rFonts w:ascii="Verdana" w:hAnsi="Verdana"/>
          <w:szCs w:val="20"/>
        </w:rPr>
        <w:t xml:space="preserve"> </w:t>
      </w:r>
    </w:p>
    <w:p w:rsidR="00C81DC5" w:rsidRPr="001E4A98" w:rsidRDefault="006D64F7" w:rsidP="001A6D24">
      <w:pPr>
        <w:spacing w:before="80" w:after="0"/>
        <w:ind w:left="-6" w:right="0"/>
        <w:rPr>
          <w:rFonts w:ascii="Verdana" w:hAnsi="Verdana"/>
          <w:szCs w:val="20"/>
        </w:rPr>
      </w:pPr>
      <w:r w:rsidRPr="001E4A98">
        <w:rPr>
          <w:rFonts w:ascii="Verdana" w:hAnsi="Verdana"/>
          <w:szCs w:val="20"/>
        </w:rPr>
        <w:t xml:space="preserve">Provozovatel/Správa budovy si vyhrazuje právo, v případě porušení zásad popsaných výše </w:t>
      </w:r>
      <w:r w:rsidR="00DA23B6">
        <w:rPr>
          <w:rFonts w:ascii="Verdana" w:hAnsi="Verdana"/>
          <w:szCs w:val="20"/>
        </w:rPr>
        <w:br/>
      </w:r>
      <w:r w:rsidRPr="001E4A98">
        <w:rPr>
          <w:rFonts w:ascii="Verdana" w:hAnsi="Verdana"/>
          <w:szCs w:val="20"/>
        </w:rPr>
        <w:t xml:space="preserve">a popsaných </w:t>
      </w:r>
      <w:r w:rsidR="003D1092" w:rsidRPr="001E4A98">
        <w:rPr>
          <w:rFonts w:ascii="Verdana" w:hAnsi="Verdana"/>
          <w:szCs w:val="20"/>
        </w:rPr>
        <w:t>ve vyjádření ke stavebním úpravám</w:t>
      </w:r>
      <w:r w:rsidRPr="001E4A98">
        <w:rPr>
          <w:rFonts w:ascii="Verdana" w:hAnsi="Verdana"/>
          <w:szCs w:val="20"/>
        </w:rPr>
        <w:t xml:space="preserve">, pozastavit Uživateli případně jeho subdodavateli práce do doby sjednání nápravy, případně vykázat Uživatele nebo jeho subdodavatele z Budovy. </w:t>
      </w:r>
    </w:p>
    <w:p w:rsidR="004D6C5E" w:rsidRPr="006D2693" w:rsidRDefault="004D6C5E" w:rsidP="00FA015E">
      <w:pPr>
        <w:ind w:left="-6" w:right="0"/>
        <w:rPr>
          <w:rFonts w:ascii="Verdana" w:hAnsi="Verdana"/>
        </w:rPr>
      </w:pPr>
    </w:p>
    <w:p w:rsidR="00C81DC5" w:rsidRPr="006D2693" w:rsidRDefault="006D64F7" w:rsidP="00B66C7F">
      <w:pPr>
        <w:pStyle w:val="Nadpis2"/>
      </w:pPr>
      <w:bookmarkStart w:id="13" w:name="_Toc8814623"/>
      <w:r w:rsidRPr="006D2693">
        <w:t>1.12 OTEVÍRACÍ DOBA BUDOVY</w:t>
      </w:r>
      <w:bookmarkEnd w:id="13"/>
      <w:r w:rsidRPr="006D2693">
        <w:t xml:space="preserve"> </w:t>
      </w:r>
    </w:p>
    <w:p w:rsidR="00C81DC5" w:rsidRPr="001E4A98" w:rsidRDefault="006D64F7" w:rsidP="004D6C5E">
      <w:pPr>
        <w:spacing w:after="179" w:line="265" w:lineRule="auto"/>
        <w:ind w:left="-5" w:right="0"/>
        <w:rPr>
          <w:rFonts w:ascii="Verdana" w:hAnsi="Verdana"/>
          <w:szCs w:val="20"/>
        </w:rPr>
      </w:pPr>
      <w:r w:rsidRPr="001E4A98">
        <w:rPr>
          <w:rFonts w:ascii="Verdana" w:hAnsi="Verdana"/>
          <w:b/>
          <w:szCs w:val="20"/>
        </w:rPr>
        <w:t xml:space="preserve">Běžná otevírací doba budovy je </w:t>
      </w:r>
      <w:r w:rsidR="006F1BAE" w:rsidRPr="001E4A98">
        <w:rPr>
          <w:rFonts w:ascii="Verdana" w:hAnsi="Verdana"/>
          <w:b/>
          <w:szCs w:val="20"/>
        </w:rPr>
        <w:t>v pracovní dny</w:t>
      </w:r>
      <w:r w:rsidR="00BC6129" w:rsidRPr="001E4A98">
        <w:rPr>
          <w:rFonts w:ascii="Verdana" w:hAnsi="Verdana"/>
          <w:b/>
          <w:szCs w:val="20"/>
        </w:rPr>
        <w:t xml:space="preserve"> a </w:t>
      </w:r>
      <w:r w:rsidRPr="001E4A98">
        <w:rPr>
          <w:rFonts w:ascii="Verdana" w:hAnsi="Verdana"/>
          <w:b/>
          <w:szCs w:val="20"/>
        </w:rPr>
        <w:t>od 03:</w:t>
      </w:r>
      <w:r w:rsidR="003D1092" w:rsidRPr="001E4A98">
        <w:rPr>
          <w:rFonts w:ascii="Verdana" w:hAnsi="Verdana"/>
          <w:b/>
          <w:szCs w:val="20"/>
        </w:rPr>
        <w:t>15</w:t>
      </w:r>
      <w:r w:rsidRPr="001E4A98">
        <w:rPr>
          <w:rFonts w:ascii="Verdana" w:hAnsi="Verdana"/>
          <w:b/>
          <w:szCs w:val="20"/>
        </w:rPr>
        <w:t xml:space="preserve"> do 0:</w:t>
      </w:r>
      <w:r w:rsidR="003D1092" w:rsidRPr="001E4A98">
        <w:rPr>
          <w:rFonts w:ascii="Verdana" w:hAnsi="Verdana"/>
          <w:b/>
          <w:szCs w:val="20"/>
        </w:rPr>
        <w:t>45</w:t>
      </w:r>
      <w:r w:rsidRPr="001E4A98">
        <w:rPr>
          <w:rFonts w:ascii="Verdana" w:hAnsi="Verdana"/>
          <w:b/>
          <w:szCs w:val="20"/>
        </w:rPr>
        <w:t xml:space="preserve"> hod</w:t>
      </w:r>
      <w:r w:rsidR="004D36BF" w:rsidRPr="001E4A98">
        <w:rPr>
          <w:rFonts w:ascii="Verdana" w:hAnsi="Verdana"/>
          <w:b/>
          <w:szCs w:val="20"/>
        </w:rPr>
        <w:t>. Pátek</w:t>
      </w:r>
      <w:r w:rsidR="00A859A7" w:rsidRPr="001E4A98">
        <w:rPr>
          <w:rFonts w:ascii="Verdana" w:hAnsi="Verdana"/>
          <w:b/>
          <w:szCs w:val="20"/>
        </w:rPr>
        <w:t xml:space="preserve"> až Neděle </w:t>
      </w:r>
      <w:r w:rsidR="00DA23B6">
        <w:rPr>
          <w:rFonts w:ascii="Verdana" w:hAnsi="Verdana"/>
          <w:b/>
          <w:szCs w:val="20"/>
        </w:rPr>
        <w:br/>
      </w:r>
      <w:r w:rsidR="00A859A7" w:rsidRPr="001E4A98">
        <w:rPr>
          <w:rFonts w:ascii="Verdana" w:hAnsi="Verdana"/>
          <w:b/>
          <w:szCs w:val="20"/>
        </w:rPr>
        <w:t>se objekt neuzavírá</w:t>
      </w:r>
      <w:r w:rsidRPr="001E4A98">
        <w:rPr>
          <w:rFonts w:ascii="Verdana" w:hAnsi="Verdana"/>
          <w:b/>
          <w:szCs w:val="20"/>
        </w:rPr>
        <w:t xml:space="preserve">. </w:t>
      </w:r>
    </w:p>
    <w:p w:rsidR="00C81DC5" w:rsidRPr="001E4A98" w:rsidRDefault="006D64F7" w:rsidP="00FA015E">
      <w:pPr>
        <w:ind w:left="-5" w:right="0"/>
        <w:rPr>
          <w:rFonts w:ascii="Verdana" w:hAnsi="Verdana"/>
          <w:szCs w:val="20"/>
        </w:rPr>
      </w:pPr>
      <w:r w:rsidRPr="001E4A98">
        <w:rPr>
          <w:rFonts w:ascii="Verdana" w:hAnsi="Verdana"/>
          <w:szCs w:val="20"/>
        </w:rPr>
        <w:t xml:space="preserve">V době uzavření budovy </w:t>
      </w:r>
      <w:r w:rsidRPr="001E4A98">
        <w:rPr>
          <w:rFonts w:ascii="Verdana" w:hAnsi="Verdana"/>
          <w:b/>
          <w:szCs w:val="20"/>
        </w:rPr>
        <w:t>nesmí</w:t>
      </w:r>
      <w:r w:rsidRPr="001E4A98">
        <w:rPr>
          <w:rFonts w:ascii="Verdana" w:hAnsi="Verdana"/>
          <w:szCs w:val="20"/>
        </w:rPr>
        <w:t xml:space="preserve"> v Budově bez předchozího oznámení pracovat žádní zaměstnanci kromě pracovníků Správy budovy. Tento požadavek je nezbytný z hlediska požární ochrany a je nutno ho bezpodmínečně dodržovat. Vedoucí obchodů mají do Budovy přístup v nouzových případech kdykoli prostřednictvím </w:t>
      </w:r>
      <w:r w:rsidR="006F1937" w:rsidRPr="001E4A98">
        <w:rPr>
          <w:rFonts w:ascii="Verdana" w:hAnsi="Verdana"/>
          <w:szCs w:val="20"/>
        </w:rPr>
        <w:t>Technologickém dispečinku</w:t>
      </w:r>
      <w:r w:rsidRPr="001E4A98">
        <w:rPr>
          <w:rFonts w:ascii="Verdana" w:hAnsi="Verdana"/>
          <w:szCs w:val="20"/>
        </w:rPr>
        <w:t xml:space="preserve">. </w:t>
      </w:r>
    </w:p>
    <w:p w:rsidR="00C81DC5" w:rsidRPr="001E4A98" w:rsidRDefault="006D64F7" w:rsidP="00FA015E">
      <w:pPr>
        <w:ind w:left="-5" w:right="0"/>
        <w:rPr>
          <w:rFonts w:ascii="Verdana" w:hAnsi="Verdana"/>
          <w:szCs w:val="20"/>
        </w:rPr>
      </w:pPr>
      <w:r w:rsidRPr="001E4A98">
        <w:rPr>
          <w:rFonts w:ascii="Verdana" w:hAnsi="Verdana"/>
          <w:szCs w:val="20"/>
        </w:rPr>
        <w:t xml:space="preserve">Ve výjimečných případech, např. při zařizování obchodu nebo doručení velkých vývěsních tabulí, mohou být dodávky dopraveny i jinými vstupy než ze zásobovacích prostor, na základě souhlasu Správy budovy, </w:t>
      </w:r>
      <w:r w:rsidRPr="001E4A98">
        <w:rPr>
          <w:rFonts w:ascii="Verdana" w:hAnsi="Verdana"/>
          <w:b/>
          <w:szCs w:val="20"/>
          <w:u w:val="single" w:color="000000"/>
        </w:rPr>
        <w:t>NIKDY</w:t>
      </w:r>
      <w:r w:rsidRPr="001E4A98">
        <w:rPr>
          <w:rFonts w:ascii="Verdana" w:hAnsi="Verdana"/>
          <w:szCs w:val="20"/>
        </w:rPr>
        <w:t xml:space="preserve"> však během otevírací doby. </w:t>
      </w:r>
    </w:p>
    <w:p w:rsidR="0003253F" w:rsidRPr="001E4A98" w:rsidRDefault="006D64F7" w:rsidP="001A6D24">
      <w:pPr>
        <w:ind w:left="-6" w:right="0"/>
        <w:rPr>
          <w:rFonts w:ascii="Verdana" w:hAnsi="Verdana"/>
          <w:szCs w:val="20"/>
        </w:rPr>
      </w:pPr>
      <w:r w:rsidRPr="001E4A98">
        <w:rPr>
          <w:rFonts w:ascii="Verdana" w:hAnsi="Verdana"/>
          <w:szCs w:val="20"/>
        </w:rPr>
        <w:t>Po celou otevírací dobu Budovy jsou otevřeny veřejné WC v</w:t>
      </w:r>
      <w:r w:rsidR="0003253F" w:rsidRPr="001E4A98">
        <w:rPr>
          <w:rFonts w:ascii="Verdana" w:hAnsi="Verdana"/>
          <w:szCs w:val="20"/>
        </w:rPr>
        <w:t> </w:t>
      </w:r>
      <w:r w:rsidR="00A6031E" w:rsidRPr="001E4A98">
        <w:rPr>
          <w:rFonts w:ascii="Verdana" w:hAnsi="Verdana"/>
          <w:szCs w:val="20"/>
        </w:rPr>
        <w:t>jižním</w:t>
      </w:r>
      <w:r w:rsidR="0003253F" w:rsidRPr="001E4A98">
        <w:rPr>
          <w:rFonts w:ascii="Verdana" w:hAnsi="Verdana"/>
          <w:szCs w:val="20"/>
        </w:rPr>
        <w:t xml:space="preserve"> podchodu</w:t>
      </w:r>
      <w:r w:rsidR="00A6031E" w:rsidRPr="001E4A98">
        <w:rPr>
          <w:rFonts w:ascii="Verdana" w:hAnsi="Verdana"/>
          <w:szCs w:val="20"/>
        </w:rPr>
        <w:t xml:space="preserve"> (WC v severním podchodu nahrazují v případě závady)</w:t>
      </w:r>
      <w:r w:rsidRPr="001E4A98">
        <w:rPr>
          <w:rFonts w:ascii="Verdana" w:hAnsi="Verdana"/>
          <w:szCs w:val="20"/>
        </w:rPr>
        <w:t>, ostatní WC jsou otevřeny od 0</w:t>
      </w:r>
      <w:r w:rsidR="0003253F" w:rsidRPr="001E4A98">
        <w:rPr>
          <w:rFonts w:ascii="Verdana" w:hAnsi="Verdana"/>
          <w:szCs w:val="20"/>
        </w:rPr>
        <w:t>7</w:t>
      </w:r>
      <w:r w:rsidRPr="001E4A98">
        <w:rPr>
          <w:rFonts w:ascii="Verdana" w:hAnsi="Verdana"/>
          <w:szCs w:val="20"/>
        </w:rPr>
        <w:t>:00 do 22:00</w:t>
      </w:r>
      <w:r w:rsidR="0003253F" w:rsidRPr="001E4A98">
        <w:rPr>
          <w:rFonts w:ascii="Verdana" w:hAnsi="Verdana"/>
          <w:szCs w:val="20"/>
        </w:rPr>
        <w:t xml:space="preserve"> (severní až 22:30)</w:t>
      </w:r>
      <w:r w:rsidR="001A6D24" w:rsidRPr="001E4A98">
        <w:rPr>
          <w:rFonts w:ascii="Verdana" w:hAnsi="Verdana"/>
          <w:szCs w:val="20"/>
        </w:rPr>
        <w:t xml:space="preserve"> </w:t>
      </w:r>
      <w:r w:rsidRPr="001E4A98">
        <w:rPr>
          <w:rFonts w:ascii="Verdana" w:hAnsi="Verdana"/>
          <w:szCs w:val="20"/>
        </w:rPr>
        <w:t xml:space="preserve">hod. </w:t>
      </w:r>
    </w:p>
    <w:p w:rsidR="001A6D24" w:rsidRPr="001A6D24" w:rsidRDefault="001A6D24" w:rsidP="001A6D24">
      <w:pPr>
        <w:ind w:left="-6" w:right="0"/>
        <w:rPr>
          <w:rFonts w:ascii="Verdana" w:hAnsi="Verdana"/>
          <w:sz w:val="18"/>
          <w:szCs w:val="18"/>
        </w:rPr>
      </w:pPr>
    </w:p>
    <w:p w:rsidR="00C81DC5" w:rsidRPr="006D2693" w:rsidRDefault="006D64F7" w:rsidP="00B66C7F">
      <w:pPr>
        <w:pStyle w:val="Nadpis2"/>
      </w:pPr>
      <w:bookmarkStart w:id="14" w:name="_Toc8814624"/>
      <w:r w:rsidRPr="006D2693">
        <w:t>1.13 SVÁTKY</w:t>
      </w:r>
      <w:bookmarkEnd w:id="14"/>
      <w:r w:rsidRPr="006D2693">
        <w:t xml:space="preserve"> </w:t>
      </w:r>
    </w:p>
    <w:p w:rsidR="00C81DC5" w:rsidRPr="001A6D24" w:rsidRDefault="006D64F7" w:rsidP="001A6D24">
      <w:pPr>
        <w:spacing w:before="80" w:after="0"/>
        <w:ind w:left="-6" w:right="0"/>
        <w:rPr>
          <w:rFonts w:ascii="Verdana" w:hAnsi="Verdana"/>
          <w:sz w:val="18"/>
        </w:rPr>
      </w:pPr>
      <w:r w:rsidRPr="001A6D24">
        <w:rPr>
          <w:rFonts w:ascii="Verdana" w:hAnsi="Verdana"/>
          <w:sz w:val="18"/>
        </w:rPr>
        <w:t xml:space="preserve">Ve státní svátky je Budova otevřena jako obvykle. </w:t>
      </w:r>
    </w:p>
    <w:p w:rsidR="0003253F" w:rsidRPr="006D2693" w:rsidRDefault="0003253F" w:rsidP="00FA015E">
      <w:pPr>
        <w:ind w:left="-6" w:right="0"/>
        <w:rPr>
          <w:rFonts w:ascii="Verdana" w:hAnsi="Verdana"/>
        </w:rPr>
      </w:pPr>
    </w:p>
    <w:p w:rsidR="00C81DC5" w:rsidRPr="006D2693" w:rsidRDefault="006D64F7" w:rsidP="00B66C7F">
      <w:pPr>
        <w:pStyle w:val="Nadpis2"/>
      </w:pPr>
      <w:bookmarkStart w:id="15" w:name="_Toc8814625"/>
      <w:r w:rsidRPr="006D2693">
        <w:lastRenderedPageBreak/>
        <w:t>1.14 VÝLOHY OBCHODŮ, REKLAMY A POUTAČE</w:t>
      </w:r>
      <w:bookmarkEnd w:id="15"/>
      <w:r w:rsidRPr="006D2693">
        <w:t xml:space="preserve">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Během otevíracích hodin Budovy musí mít Uživatelé plně osvětlenou výlohu a vývěsní štít obchodu.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Uživatelé nesmí za žádných okolností, bez předchozího písemného souhlasu Provozovatele, vystavovat zboží nebo reklamní poutače </w:t>
      </w:r>
      <w:r w:rsidRPr="001E4A98">
        <w:rPr>
          <w:rFonts w:ascii="Verdana" w:hAnsi="Verdana"/>
          <w:b/>
          <w:szCs w:val="20"/>
        </w:rPr>
        <w:t>mimo své Komerční prostory</w:t>
      </w:r>
      <w:r w:rsidRPr="001E4A98">
        <w:rPr>
          <w:rFonts w:ascii="Verdana" w:hAnsi="Verdana"/>
          <w:szCs w:val="20"/>
        </w:rPr>
        <w:t xml:space="preserve">, např. před vchodem do obchodu nebo na vnějším líci obvodového pláště jednotky. Reklamní prvky ve výlohách musí být umístěny nejméně 125 mm od obvodového pláště.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Ručně psané nápisy nejsou povoleny.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Podmínky pro detailní řešení průčelí a výloh obchodních jednotek </w:t>
      </w:r>
      <w:r w:rsidR="003D1092" w:rsidRPr="001E4A98">
        <w:rPr>
          <w:rFonts w:ascii="Verdana" w:hAnsi="Verdana"/>
          <w:szCs w:val="20"/>
        </w:rPr>
        <w:t>budou</w:t>
      </w:r>
      <w:r w:rsidRPr="001E4A98">
        <w:rPr>
          <w:rFonts w:ascii="Verdana" w:hAnsi="Verdana"/>
          <w:szCs w:val="20"/>
        </w:rPr>
        <w:t xml:space="preserve"> popsány </w:t>
      </w:r>
      <w:r w:rsidR="003D1092" w:rsidRPr="001E4A98">
        <w:rPr>
          <w:rFonts w:ascii="Verdana" w:hAnsi="Verdana"/>
          <w:szCs w:val="20"/>
        </w:rPr>
        <w:t>ve vyjádření Provozovatele ke stavebním úpravám.</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Uživateli, který nedodrží výše uvedené předpisy, budou nápisy nebo plakáty odstraněny Správou budovy na jeho náklady.  </w:t>
      </w:r>
    </w:p>
    <w:p w:rsidR="00C81DC5" w:rsidRPr="001E4A98" w:rsidRDefault="006D64F7" w:rsidP="001A6D24">
      <w:pPr>
        <w:spacing w:before="80" w:after="0"/>
        <w:ind w:left="-6" w:right="0"/>
        <w:rPr>
          <w:rFonts w:ascii="Verdana" w:hAnsi="Verdana"/>
          <w:szCs w:val="20"/>
        </w:rPr>
      </w:pPr>
      <w:r w:rsidRPr="001E4A98">
        <w:rPr>
          <w:rFonts w:ascii="Verdana" w:hAnsi="Verdana"/>
          <w:szCs w:val="20"/>
        </w:rPr>
        <w:t xml:space="preserve">Výlohy musí být udržovány čisté. Vzhledem k požadovanému vysokému standardu čistoty </w:t>
      </w:r>
      <w:r w:rsidR="00DA23B6">
        <w:rPr>
          <w:rFonts w:ascii="Verdana" w:hAnsi="Verdana"/>
          <w:szCs w:val="20"/>
        </w:rPr>
        <w:br/>
      </w:r>
      <w:r w:rsidRPr="001E4A98">
        <w:rPr>
          <w:rFonts w:ascii="Verdana" w:hAnsi="Verdana"/>
          <w:szCs w:val="20"/>
        </w:rPr>
        <w:t xml:space="preserve">je vyžadována odpovídající frekvenci mytí výloh. Mytí vnějších výloh musí probíhat v době sníženého provozu, tj. od 20:00 do 06:00hod. </w:t>
      </w:r>
    </w:p>
    <w:p w:rsidR="0003253F" w:rsidRPr="006D2693" w:rsidRDefault="0003253F" w:rsidP="00EC29C4">
      <w:pPr>
        <w:ind w:left="-6" w:right="0"/>
        <w:rPr>
          <w:rFonts w:ascii="Verdana" w:hAnsi="Verdana"/>
        </w:rPr>
      </w:pPr>
    </w:p>
    <w:p w:rsidR="0003253F" w:rsidRPr="00780A69" w:rsidRDefault="006D64F7" w:rsidP="00B66C7F">
      <w:pPr>
        <w:pStyle w:val="Nadpis2"/>
      </w:pPr>
      <w:bookmarkStart w:id="16" w:name="_Toc8814626"/>
      <w:r w:rsidRPr="006D2693">
        <w:t>1.15 TECHNICKÁ ČÁST + REVIZE</w:t>
      </w:r>
      <w:bookmarkEnd w:id="16"/>
      <w:r w:rsidRPr="006D2693">
        <w:t xml:space="preserve">  </w:t>
      </w:r>
    </w:p>
    <w:p w:rsidR="00C81DC5" w:rsidRPr="001E4A98" w:rsidRDefault="006D64F7" w:rsidP="00EC29C4">
      <w:pPr>
        <w:numPr>
          <w:ilvl w:val="0"/>
          <w:numId w:val="6"/>
        </w:numPr>
        <w:ind w:left="426" w:right="0" w:hanging="360"/>
        <w:rPr>
          <w:rFonts w:ascii="Verdana" w:hAnsi="Verdana"/>
          <w:szCs w:val="20"/>
        </w:rPr>
      </w:pPr>
      <w:r w:rsidRPr="001E4A98">
        <w:rPr>
          <w:rFonts w:ascii="Verdana" w:hAnsi="Verdana"/>
          <w:szCs w:val="20"/>
        </w:rPr>
        <w:t xml:space="preserve">Uživatel je odpovědný za provoz, kontrolu, údržbu a revize zařízení a vybavení, které instaloval ve svém Komerčním prostoru. Týká se to i výměny náhradních dílů, spotřebního materiálu, filtrů vzduchotechnických zařízení, přenosných hasicích přístrojů, atd. Údržbu zařízení, které bylo </w:t>
      </w:r>
      <w:r w:rsidR="00DA23B6">
        <w:rPr>
          <w:rFonts w:ascii="Verdana" w:hAnsi="Verdana"/>
          <w:szCs w:val="20"/>
        </w:rPr>
        <w:br/>
      </w:r>
      <w:r w:rsidRPr="001E4A98">
        <w:rPr>
          <w:rFonts w:ascii="Verdana" w:hAnsi="Verdana"/>
          <w:szCs w:val="20"/>
        </w:rPr>
        <w:t xml:space="preserve">v prostoru instalováno při jejím převzetí, zajišťuje Správce budovy s výjimkou vstupních dveří </w:t>
      </w:r>
      <w:r w:rsidR="00DA23B6">
        <w:rPr>
          <w:rFonts w:ascii="Verdana" w:hAnsi="Verdana"/>
          <w:szCs w:val="20"/>
        </w:rPr>
        <w:br/>
      </w:r>
      <w:r w:rsidRPr="001E4A98">
        <w:rPr>
          <w:rFonts w:ascii="Verdana" w:hAnsi="Verdana"/>
          <w:szCs w:val="20"/>
        </w:rPr>
        <w:t xml:space="preserve">a roletových mříží, o které se stará Uživatel. </w:t>
      </w:r>
    </w:p>
    <w:p w:rsidR="00C81DC5" w:rsidRPr="001E4A98" w:rsidRDefault="006D64F7" w:rsidP="00EC29C4">
      <w:pPr>
        <w:numPr>
          <w:ilvl w:val="0"/>
          <w:numId w:val="6"/>
        </w:numPr>
        <w:ind w:left="426" w:right="0" w:hanging="360"/>
        <w:rPr>
          <w:rFonts w:ascii="Verdana" w:hAnsi="Verdana"/>
          <w:szCs w:val="20"/>
        </w:rPr>
      </w:pPr>
      <w:r w:rsidRPr="001E4A98">
        <w:rPr>
          <w:rFonts w:ascii="Verdana" w:hAnsi="Verdana"/>
          <w:szCs w:val="20"/>
        </w:rPr>
        <w:t xml:space="preserve">Uživatel je povinen archivovat protokoly o příslušných opravách, revizích a odborných zkouškách nebo prohlídkách vyhrazených zařízení, instalovaných v prostorách Uživatelů. Uživatel je povinen předkládat </w:t>
      </w:r>
      <w:r w:rsidRPr="001E4A98">
        <w:rPr>
          <w:rFonts w:ascii="Verdana" w:hAnsi="Verdana"/>
          <w:b/>
          <w:szCs w:val="20"/>
        </w:rPr>
        <w:t>Správě budovy nejméně 1 x za rok</w:t>
      </w:r>
      <w:r w:rsidR="004D36BF" w:rsidRPr="001E4A98">
        <w:rPr>
          <w:rFonts w:ascii="Verdana" w:hAnsi="Verdana"/>
          <w:b/>
          <w:szCs w:val="20"/>
        </w:rPr>
        <w:t xml:space="preserve"> nebo dle</w:t>
      </w:r>
      <w:r w:rsidRPr="001E4A98">
        <w:rPr>
          <w:rFonts w:ascii="Verdana" w:hAnsi="Verdana"/>
          <w:b/>
          <w:szCs w:val="20"/>
        </w:rPr>
        <w:t xml:space="preserve"> příslušné kopie protokolů o</w:t>
      </w:r>
      <w:r w:rsidR="00F860CF" w:rsidRPr="001E4A98">
        <w:rPr>
          <w:rFonts w:ascii="Verdana" w:hAnsi="Verdana"/>
          <w:b/>
          <w:szCs w:val="20"/>
        </w:rPr>
        <w:t> </w:t>
      </w:r>
      <w:r w:rsidRPr="001E4A98">
        <w:rPr>
          <w:rFonts w:ascii="Verdana" w:hAnsi="Verdana"/>
          <w:b/>
          <w:szCs w:val="20"/>
        </w:rPr>
        <w:t>revizích a odborných prohlídkách</w:t>
      </w:r>
      <w:r w:rsidRPr="001E4A98">
        <w:rPr>
          <w:rFonts w:ascii="Verdana" w:hAnsi="Verdana"/>
          <w:szCs w:val="20"/>
        </w:rPr>
        <w:t xml:space="preserve"> (plynová zařízení, elektrická zařízení, </w:t>
      </w:r>
      <w:r w:rsidR="00BB3D8A" w:rsidRPr="001E4A98">
        <w:rPr>
          <w:rFonts w:ascii="Verdana" w:hAnsi="Verdana"/>
          <w:szCs w:val="20"/>
        </w:rPr>
        <w:t>hasicí</w:t>
      </w:r>
      <w:r w:rsidRPr="001E4A98">
        <w:rPr>
          <w:rFonts w:ascii="Verdana" w:hAnsi="Verdana"/>
          <w:szCs w:val="20"/>
        </w:rPr>
        <w:t xml:space="preserve"> přístroje apod.). Uživatel je povinen spolupracovat se Správcem budovy (umožnění přístupu, koordinace revizí) při reviz</w:t>
      </w:r>
      <w:r w:rsidR="00780A69" w:rsidRPr="001E4A98">
        <w:rPr>
          <w:rFonts w:ascii="Verdana" w:hAnsi="Verdana"/>
          <w:szCs w:val="20"/>
        </w:rPr>
        <w:t xml:space="preserve">ích zejména určených požárně bezpečnostních </w:t>
      </w:r>
      <w:r w:rsidRPr="001E4A98">
        <w:rPr>
          <w:rFonts w:ascii="Verdana" w:hAnsi="Verdana"/>
          <w:szCs w:val="20"/>
        </w:rPr>
        <w:t xml:space="preserve">zařízení (EPS, evakuační rozhlas, sprinklery, OTK, nouzové osvětlení atd.) </w:t>
      </w:r>
    </w:p>
    <w:p w:rsidR="0003253F" w:rsidRPr="001E4A98" w:rsidRDefault="006D64F7" w:rsidP="001A6D24">
      <w:pPr>
        <w:numPr>
          <w:ilvl w:val="0"/>
          <w:numId w:val="6"/>
        </w:numPr>
        <w:ind w:left="426" w:right="0" w:hanging="360"/>
        <w:rPr>
          <w:rFonts w:ascii="Verdana" w:hAnsi="Verdana"/>
          <w:szCs w:val="20"/>
        </w:rPr>
      </w:pPr>
      <w:r w:rsidRPr="001E4A98">
        <w:rPr>
          <w:rFonts w:ascii="Verdana" w:hAnsi="Verdana"/>
          <w:szCs w:val="20"/>
        </w:rPr>
        <w:t>V případě výpadku v dodávce médií (voda, elektřina, plyn</w:t>
      </w:r>
      <w:r w:rsidR="0003253F" w:rsidRPr="001E4A98">
        <w:rPr>
          <w:rFonts w:ascii="Verdana" w:hAnsi="Verdana"/>
          <w:szCs w:val="20"/>
        </w:rPr>
        <w:t>, teplo, chlad</w:t>
      </w:r>
      <w:r w:rsidRPr="001E4A98">
        <w:rPr>
          <w:rFonts w:ascii="Verdana" w:hAnsi="Verdana"/>
          <w:szCs w:val="20"/>
        </w:rPr>
        <w:t>) učiní Uživatel všechna opatření k</w:t>
      </w:r>
      <w:r w:rsidR="00F860CF" w:rsidRPr="001E4A98">
        <w:rPr>
          <w:rFonts w:ascii="Verdana" w:hAnsi="Verdana"/>
          <w:szCs w:val="20"/>
        </w:rPr>
        <w:t> </w:t>
      </w:r>
      <w:r w:rsidRPr="001E4A98">
        <w:rPr>
          <w:rFonts w:ascii="Verdana" w:hAnsi="Verdana"/>
          <w:szCs w:val="20"/>
        </w:rPr>
        <w:t xml:space="preserve">zamezení následných škod (zálohování dat, cennosti, tržby, trezory a ostatní interní opatření Uživatele). </w:t>
      </w:r>
    </w:p>
    <w:p w:rsidR="0003253F" w:rsidRPr="001E4A98" w:rsidRDefault="006D64F7" w:rsidP="0003253F">
      <w:pPr>
        <w:ind w:left="-5" w:right="0"/>
        <w:rPr>
          <w:rFonts w:ascii="Verdana" w:hAnsi="Verdana"/>
          <w:b/>
          <w:i/>
          <w:szCs w:val="20"/>
        </w:rPr>
      </w:pPr>
      <w:r w:rsidRPr="001E4A98">
        <w:rPr>
          <w:rFonts w:ascii="Verdana" w:hAnsi="Verdana"/>
          <w:b/>
          <w:i/>
          <w:szCs w:val="20"/>
        </w:rPr>
        <w:t xml:space="preserve">Provozovatel/Správce budovy neodpovídá za škody vzniklé výpadkem v dodávce médií nebo energií, výpadkem telefonní ústředny nebo nefunkčností zařízení a technologických celků nutných pro provoz objektu. </w:t>
      </w:r>
    </w:p>
    <w:p w:rsidR="00C81DC5" w:rsidRPr="001E4A98" w:rsidRDefault="006D64F7" w:rsidP="00EC29C4">
      <w:pPr>
        <w:ind w:left="-5" w:right="0"/>
        <w:rPr>
          <w:rFonts w:ascii="Verdana" w:hAnsi="Verdana"/>
          <w:i/>
          <w:szCs w:val="20"/>
        </w:rPr>
      </w:pPr>
      <w:r w:rsidRPr="001E4A98">
        <w:rPr>
          <w:rFonts w:ascii="Verdana" w:hAnsi="Verdana"/>
          <w:i/>
          <w:szCs w:val="20"/>
        </w:rPr>
        <w:t xml:space="preserve">V případě, že Uživatel neprovádí dostatečnou údržbu zařízení Provozovatele, které má svěřené do správy, a nesjedná nápravu ani po upozornění Provozovatele/Správce budovy, je Provozovatel oprávněn provést údržbu na náklady Uživatele. </w:t>
      </w:r>
    </w:p>
    <w:p w:rsidR="0003253F" w:rsidRPr="006D2693" w:rsidRDefault="0003253F" w:rsidP="00EC29C4">
      <w:pPr>
        <w:ind w:left="-5" w:right="0"/>
        <w:rPr>
          <w:rFonts w:ascii="Verdana" w:hAnsi="Verdana"/>
          <w:i/>
        </w:rPr>
      </w:pPr>
    </w:p>
    <w:p w:rsidR="0003253F" w:rsidRPr="001A6D24" w:rsidRDefault="006D64F7" w:rsidP="00B66C7F">
      <w:pPr>
        <w:pStyle w:val="Nadpis2"/>
      </w:pPr>
      <w:bookmarkStart w:id="17" w:name="_Toc8814627"/>
      <w:r w:rsidRPr="006D2693">
        <w:t>1.16 BĚŽNÝ PROVOZ BUDOVY – SHRNUTÍ PŘEDPISŮ</w:t>
      </w:r>
      <w:bookmarkEnd w:id="17"/>
      <w:r w:rsidRPr="006D2693">
        <w:t xml:space="preserve"> </w:t>
      </w:r>
    </w:p>
    <w:p w:rsidR="00C81DC5" w:rsidRPr="001E4A98" w:rsidRDefault="006D64F7" w:rsidP="001A6D24">
      <w:pPr>
        <w:spacing w:before="80" w:after="0"/>
        <w:ind w:left="-5" w:right="0"/>
        <w:rPr>
          <w:rFonts w:ascii="Verdana" w:hAnsi="Verdana"/>
          <w:szCs w:val="20"/>
        </w:rPr>
      </w:pPr>
      <w:r w:rsidRPr="001E4A98">
        <w:rPr>
          <w:rFonts w:ascii="Verdana" w:hAnsi="Verdana"/>
          <w:b/>
          <w:szCs w:val="20"/>
        </w:rPr>
        <w:t xml:space="preserve">a) Uživatelé Komerčních prostor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Uživatel je povinen provozovat jenom takový druh činnosti, který je uveden v </w:t>
      </w:r>
      <w:r w:rsidR="003D1092" w:rsidRPr="001E4A98">
        <w:rPr>
          <w:rFonts w:ascii="Verdana" w:hAnsi="Verdana"/>
          <w:szCs w:val="20"/>
        </w:rPr>
        <w:t>Nájem</w:t>
      </w:r>
      <w:r w:rsidRPr="001E4A98">
        <w:rPr>
          <w:rFonts w:ascii="Verdana" w:hAnsi="Verdana"/>
          <w:szCs w:val="20"/>
        </w:rPr>
        <w:t xml:space="preserve">ní smlouvě.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Obchodní jednotka musí mít každý den v otevíracích hodinách otevřeno a výlohy musí být rozsvícené. Minimální otevírací doba obchodní jednotky je stanovena od 8:00 do 20:00hod, pokud není v </w:t>
      </w:r>
      <w:r w:rsidR="003D1092" w:rsidRPr="001E4A98">
        <w:rPr>
          <w:rFonts w:ascii="Verdana" w:hAnsi="Verdana"/>
          <w:szCs w:val="20"/>
        </w:rPr>
        <w:t>Nájem</w:t>
      </w:r>
      <w:r w:rsidRPr="001E4A98">
        <w:rPr>
          <w:rFonts w:ascii="Verdana" w:hAnsi="Verdana"/>
          <w:szCs w:val="20"/>
        </w:rPr>
        <w:t xml:space="preserve">ní smlouvě ujednáno jinak.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Po celou otevírací dobu Budovy musí být vývěsní štít i výlohy obchodních jednotek osvětlené. Opravy nebo další práce na vývěsním štítě nebo průčelí obchodu lze provádět pouze mimo uvedenou otevírací dobu a to pouze se souhlasem Správy budovy (s výjimkou naléhavých případů). </w:t>
      </w:r>
    </w:p>
    <w:p w:rsidR="00C81DC5" w:rsidRPr="001E4A98" w:rsidRDefault="006D64F7" w:rsidP="001A6D24">
      <w:pPr>
        <w:spacing w:before="80" w:after="0"/>
        <w:ind w:left="-6" w:right="0"/>
        <w:rPr>
          <w:rFonts w:ascii="Verdana" w:hAnsi="Verdana"/>
          <w:szCs w:val="20"/>
        </w:rPr>
      </w:pPr>
      <w:r w:rsidRPr="001E4A98">
        <w:rPr>
          <w:rFonts w:ascii="Verdana" w:hAnsi="Verdana"/>
          <w:szCs w:val="20"/>
        </w:rPr>
        <w:t xml:space="preserve">Výlohy obchodu musí být vždy vhodně upraveny. Ručně psané plakáty a nápisy nejsou povoleny. </w:t>
      </w:r>
      <w:r w:rsidR="00DA23B6">
        <w:rPr>
          <w:rFonts w:ascii="Verdana" w:hAnsi="Verdana"/>
          <w:szCs w:val="20"/>
        </w:rPr>
        <w:br/>
      </w:r>
      <w:r w:rsidRPr="001E4A98">
        <w:rPr>
          <w:rFonts w:ascii="Verdana" w:hAnsi="Verdana"/>
          <w:szCs w:val="20"/>
        </w:rPr>
        <w:t xml:space="preserve">Na prosklení výloh či sloupů se nesmí připevňovat žádné plakáty ani reklamní materiály.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Zboží ani volně stojící nápisy </w:t>
      </w:r>
      <w:r w:rsidRPr="001E4A98">
        <w:rPr>
          <w:rFonts w:ascii="Verdana" w:hAnsi="Verdana"/>
          <w:b/>
          <w:szCs w:val="20"/>
        </w:rPr>
        <w:t>nesmí</w:t>
      </w:r>
      <w:r w:rsidRPr="001E4A98">
        <w:rPr>
          <w:rFonts w:ascii="Verdana" w:hAnsi="Verdana"/>
          <w:szCs w:val="20"/>
        </w:rPr>
        <w:t xml:space="preserve"> být umístěny mimo Komerční prostor, jinak budou odstraněny a</w:t>
      </w:r>
      <w:r w:rsidR="00F860CF" w:rsidRPr="001E4A98">
        <w:rPr>
          <w:rFonts w:ascii="Verdana" w:hAnsi="Verdana"/>
          <w:szCs w:val="20"/>
        </w:rPr>
        <w:t> </w:t>
      </w:r>
      <w:r w:rsidRPr="001E4A98">
        <w:rPr>
          <w:rFonts w:ascii="Verdana" w:hAnsi="Verdana"/>
          <w:szCs w:val="20"/>
        </w:rPr>
        <w:t xml:space="preserve">zlikvidovány, bez ohledu na jejich hodnotu. </w:t>
      </w:r>
    </w:p>
    <w:p w:rsidR="00C81DC5" w:rsidRPr="001E4A98" w:rsidRDefault="006D64F7" w:rsidP="001A6D24">
      <w:pPr>
        <w:spacing w:before="80" w:after="0"/>
        <w:ind w:left="-5" w:right="0"/>
        <w:rPr>
          <w:rFonts w:ascii="Verdana" w:hAnsi="Verdana"/>
          <w:szCs w:val="20"/>
        </w:rPr>
      </w:pPr>
      <w:r w:rsidRPr="001E4A98">
        <w:rPr>
          <w:rFonts w:ascii="Verdana" w:hAnsi="Verdana"/>
          <w:szCs w:val="20"/>
        </w:rPr>
        <w:lastRenderedPageBreak/>
        <w:t>Veřejn</w:t>
      </w:r>
      <w:r w:rsidR="00780A69" w:rsidRPr="001E4A98">
        <w:rPr>
          <w:rFonts w:ascii="Verdana" w:hAnsi="Verdana"/>
          <w:szCs w:val="20"/>
        </w:rPr>
        <w:t>é prostory slouží zároveň jako</w:t>
      </w:r>
      <w:r w:rsidRPr="001E4A98">
        <w:rPr>
          <w:rFonts w:ascii="Verdana" w:hAnsi="Verdana"/>
          <w:szCs w:val="20"/>
        </w:rPr>
        <w:t xml:space="preserve"> únikové </w:t>
      </w:r>
      <w:r w:rsidR="00780A69" w:rsidRPr="001E4A98">
        <w:rPr>
          <w:rFonts w:ascii="Verdana" w:hAnsi="Verdana"/>
          <w:szCs w:val="20"/>
        </w:rPr>
        <w:t xml:space="preserve">a zásahové </w:t>
      </w:r>
      <w:r w:rsidRPr="001E4A98">
        <w:rPr>
          <w:rFonts w:ascii="Verdana" w:hAnsi="Verdana"/>
          <w:szCs w:val="20"/>
        </w:rPr>
        <w:t xml:space="preserve">cesty, přístupové cesty pro zásobování </w:t>
      </w:r>
      <w:r w:rsidR="00DA23B6">
        <w:rPr>
          <w:rFonts w:ascii="Verdana" w:hAnsi="Verdana"/>
          <w:szCs w:val="20"/>
        </w:rPr>
        <w:br/>
      </w:r>
      <w:r w:rsidRPr="001E4A98">
        <w:rPr>
          <w:rFonts w:ascii="Verdana" w:hAnsi="Verdana"/>
          <w:szCs w:val="20"/>
        </w:rPr>
        <w:t>a odvoz odpadu. Odpad bude odvážen z jednotek v pevně stanovenou denní dobu. Odpad musí být</w:t>
      </w:r>
      <w:r w:rsidR="00780A69" w:rsidRPr="001E4A98">
        <w:rPr>
          <w:rFonts w:ascii="Verdana" w:hAnsi="Verdana"/>
          <w:szCs w:val="20"/>
        </w:rPr>
        <w:t xml:space="preserve"> vhodně zabalen. Na</w:t>
      </w:r>
      <w:r w:rsidRPr="001E4A98">
        <w:rPr>
          <w:rFonts w:ascii="Verdana" w:hAnsi="Verdana"/>
          <w:szCs w:val="20"/>
        </w:rPr>
        <w:t xml:space="preserve"> únikových </w:t>
      </w:r>
      <w:r w:rsidR="00780A69" w:rsidRPr="001E4A98">
        <w:rPr>
          <w:rFonts w:ascii="Verdana" w:hAnsi="Verdana"/>
          <w:szCs w:val="20"/>
        </w:rPr>
        <w:t xml:space="preserve">a zásahových </w:t>
      </w:r>
      <w:r w:rsidRPr="001E4A98">
        <w:rPr>
          <w:rFonts w:ascii="Verdana" w:hAnsi="Verdana"/>
          <w:szCs w:val="20"/>
        </w:rPr>
        <w:t xml:space="preserve">cestách ani na chodbách </w:t>
      </w:r>
      <w:r w:rsidRPr="001E4A98">
        <w:rPr>
          <w:rFonts w:ascii="Verdana" w:hAnsi="Verdana"/>
          <w:b/>
          <w:szCs w:val="20"/>
        </w:rPr>
        <w:t>není</w:t>
      </w:r>
      <w:r w:rsidRPr="001E4A98">
        <w:rPr>
          <w:rFonts w:ascii="Verdana" w:hAnsi="Verdana"/>
          <w:szCs w:val="20"/>
        </w:rPr>
        <w:t xml:space="preserve"> povoleno nic skladovat. Veškeré věci nalezené v</w:t>
      </w:r>
      <w:r w:rsidR="00F860CF" w:rsidRPr="001E4A98">
        <w:rPr>
          <w:rFonts w:ascii="Verdana" w:hAnsi="Verdana"/>
          <w:szCs w:val="20"/>
        </w:rPr>
        <w:t> </w:t>
      </w:r>
      <w:r w:rsidRPr="001E4A98">
        <w:rPr>
          <w:rFonts w:ascii="Verdana" w:hAnsi="Verdana"/>
          <w:szCs w:val="20"/>
        </w:rPr>
        <w:t xml:space="preserve">těchto prostorách budou považovány za nepovolené a budou zlikvidovány bez ohledu na jejich hodnotu. </w:t>
      </w:r>
    </w:p>
    <w:p w:rsidR="00C81DC5" w:rsidRPr="001E4A98" w:rsidRDefault="006D64F7" w:rsidP="001A6D24">
      <w:pPr>
        <w:spacing w:before="80" w:after="0"/>
        <w:ind w:left="-5" w:right="0"/>
        <w:rPr>
          <w:rFonts w:ascii="Verdana" w:hAnsi="Verdana"/>
          <w:szCs w:val="20"/>
        </w:rPr>
      </w:pPr>
      <w:r w:rsidRPr="001E4A98">
        <w:rPr>
          <w:rFonts w:ascii="Verdana" w:hAnsi="Verdana"/>
          <w:szCs w:val="20"/>
        </w:rPr>
        <w:t>Výtahy a nákladové prostory jsou Veřejné prostory s</w:t>
      </w:r>
      <w:r w:rsidR="00780A69" w:rsidRPr="001E4A98">
        <w:rPr>
          <w:rFonts w:ascii="Verdana" w:hAnsi="Verdana"/>
          <w:szCs w:val="20"/>
        </w:rPr>
        <w:t> </w:t>
      </w:r>
      <w:r w:rsidRPr="001E4A98">
        <w:rPr>
          <w:rFonts w:ascii="Verdana" w:hAnsi="Verdana"/>
          <w:szCs w:val="20"/>
        </w:rPr>
        <w:t>obsluhou</w:t>
      </w:r>
      <w:r w:rsidR="00780A69" w:rsidRPr="001E4A98">
        <w:rPr>
          <w:rFonts w:ascii="Verdana" w:hAnsi="Verdana"/>
          <w:szCs w:val="20"/>
        </w:rPr>
        <w:t xml:space="preserve"> a neslouží k evakuaci osob</w:t>
      </w:r>
      <w:r w:rsidRPr="001E4A98">
        <w:rPr>
          <w:rFonts w:ascii="Verdana" w:hAnsi="Verdana"/>
          <w:szCs w:val="20"/>
        </w:rPr>
        <w:t xml:space="preserve">. Žádný Uživatel proto nemá </w:t>
      </w:r>
      <w:r w:rsidRPr="001E4A98">
        <w:rPr>
          <w:rFonts w:ascii="Verdana" w:hAnsi="Verdana"/>
          <w:b/>
          <w:szCs w:val="20"/>
        </w:rPr>
        <w:t>výhradní právo</w:t>
      </w:r>
      <w:r w:rsidRPr="001E4A98">
        <w:rPr>
          <w:rFonts w:ascii="Verdana" w:hAnsi="Verdana"/>
          <w:szCs w:val="20"/>
        </w:rPr>
        <w:t xml:space="preserve"> je používat, není-li to výslovně uvedeno v jeho </w:t>
      </w:r>
      <w:r w:rsidR="003D1092" w:rsidRPr="001E4A98">
        <w:rPr>
          <w:rFonts w:ascii="Verdana" w:hAnsi="Verdana"/>
          <w:szCs w:val="20"/>
        </w:rPr>
        <w:t>Nájem</w:t>
      </w:r>
      <w:r w:rsidRPr="001E4A98">
        <w:rPr>
          <w:rFonts w:ascii="Verdana" w:hAnsi="Verdana"/>
          <w:szCs w:val="20"/>
        </w:rPr>
        <w:t xml:space="preserve">ní smlouvě.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Uživatel </w:t>
      </w:r>
      <w:r w:rsidRPr="001E4A98">
        <w:rPr>
          <w:rFonts w:ascii="Verdana" w:hAnsi="Verdana"/>
          <w:b/>
          <w:szCs w:val="20"/>
        </w:rPr>
        <w:t>zajistí</w:t>
      </w:r>
      <w:r w:rsidRPr="001E4A98">
        <w:rPr>
          <w:rFonts w:ascii="Verdana" w:hAnsi="Verdana"/>
          <w:szCs w:val="20"/>
        </w:rPr>
        <w:t xml:space="preserve">, aby všichni jeho zaměstnanci i řidiči zásobovacích vozidel, kteří používají výtahy, dodržovali tento Domovní řád.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Přepravované zboží ve výtahu může být pouze po dobu nezbytně nutnou k jeho dopravě. </w:t>
      </w:r>
    </w:p>
    <w:p w:rsidR="00C81DC5" w:rsidRPr="001E4A98" w:rsidRDefault="006D64F7" w:rsidP="001A6D24">
      <w:pPr>
        <w:spacing w:before="80" w:after="0"/>
        <w:ind w:left="-5" w:right="0"/>
        <w:rPr>
          <w:rFonts w:ascii="Verdana" w:hAnsi="Verdana"/>
          <w:b/>
          <w:szCs w:val="20"/>
        </w:rPr>
      </w:pPr>
      <w:r w:rsidRPr="001E4A98">
        <w:rPr>
          <w:rFonts w:ascii="Verdana" w:hAnsi="Verdana"/>
          <w:b/>
          <w:szCs w:val="20"/>
        </w:rPr>
        <w:t xml:space="preserve">Přístup do Komerčních prostor mimo otevírací hodiny Budovy lze získat pouze prostřednictvím </w:t>
      </w:r>
      <w:r w:rsidR="006F1937" w:rsidRPr="001E4A98">
        <w:rPr>
          <w:rFonts w:ascii="Verdana" w:hAnsi="Verdana"/>
          <w:b/>
          <w:szCs w:val="20"/>
        </w:rPr>
        <w:t>Technologického dispečinku</w:t>
      </w:r>
      <w:r w:rsidRPr="001E4A98">
        <w:rPr>
          <w:rFonts w:ascii="Verdana" w:hAnsi="Verdana"/>
          <w:b/>
          <w:szCs w:val="20"/>
        </w:rPr>
        <w:t xml:space="preserve">. </w:t>
      </w:r>
    </w:p>
    <w:p w:rsidR="00C81DC5" w:rsidRPr="001E4A98" w:rsidRDefault="006D64F7" w:rsidP="001A6D24">
      <w:pPr>
        <w:spacing w:before="80" w:after="0"/>
        <w:ind w:left="0" w:right="0" w:firstLine="0"/>
        <w:rPr>
          <w:rFonts w:ascii="Verdana" w:hAnsi="Verdana"/>
          <w:szCs w:val="20"/>
        </w:rPr>
      </w:pPr>
      <w:r w:rsidRPr="001E4A98">
        <w:rPr>
          <w:rFonts w:ascii="Verdana" w:hAnsi="Verdana"/>
          <w:szCs w:val="20"/>
        </w:rPr>
        <w:t xml:space="preserve">V případě, že hodlá Uživatel provést ve svém Komerčním prostoru jakékoli změny, </w:t>
      </w:r>
      <w:r w:rsidRPr="001E4A98">
        <w:rPr>
          <w:rFonts w:ascii="Verdana" w:hAnsi="Verdana"/>
          <w:b/>
          <w:szCs w:val="20"/>
        </w:rPr>
        <w:t>MUSÍ</w:t>
      </w:r>
      <w:r w:rsidRPr="001E4A98">
        <w:rPr>
          <w:rFonts w:ascii="Verdana" w:hAnsi="Verdana"/>
          <w:szCs w:val="20"/>
        </w:rPr>
        <w:t xml:space="preserve"> k tomu mít předchozí písemný souhlas Provozovatele. </w:t>
      </w:r>
      <w:r w:rsidRPr="001E4A98">
        <w:rPr>
          <w:rFonts w:ascii="Verdana" w:hAnsi="Verdana"/>
          <w:b/>
          <w:szCs w:val="20"/>
        </w:rPr>
        <w:t>MUSÍ</w:t>
      </w:r>
      <w:r w:rsidRPr="001E4A98">
        <w:rPr>
          <w:rFonts w:ascii="Verdana" w:hAnsi="Verdana"/>
          <w:szCs w:val="20"/>
        </w:rPr>
        <w:t xml:space="preserve"> rovněž dodržet požadavky stanovené v </w:t>
      </w:r>
      <w:r w:rsidR="003D1092" w:rsidRPr="001E4A98">
        <w:rPr>
          <w:rFonts w:ascii="Verdana" w:hAnsi="Verdana"/>
          <w:szCs w:val="20"/>
        </w:rPr>
        <w:t>Nájem</w:t>
      </w:r>
      <w:r w:rsidRPr="001E4A98">
        <w:rPr>
          <w:rFonts w:ascii="Verdana" w:hAnsi="Verdana"/>
          <w:szCs w:val="20"/>
        </w:rPr>
        <w:t xml:space="preserve">ní smlouvě, a rovněž </w:t>
      </w:r>
      <w:r w:rsidR="00470126" w:rsidRPr="001E4A98">
        <w:rPr>
          <w:rFonts w:ascii="Verdana" w:hAnsi="Verdana"/>
          <w:szCs w:val="20"/>
        </w:rPr>
        <w:t xml:space="preserve">splnit </w:t>
      </w:r>
      <w:r w:rsidRPr="001E4A98">
        <w:rPr>
          <w:rFonts w:ascii="Verdana" w:hAnsi="Verdana"/>
          <w:szCs w:val="20"/>
        </w:rPr>
        <w:t xml:space="preserve">veškeré vnitřní, požární nebo zákonné předpisy. </w:t>
      </w:r>
    </w:p>
    <w:p w:rsidR="00C81DC5" w:rsidRPr="001E4A98" w:rsidRDefault="006D64F7" w:rsidP="001A6D24">
      <w:pPr>
        <w:spacing w:before="80" w:after="0"/>
        <w:ind w:left="-5" w:right="0"/>
        <w:rPr>
          <w:rFonts w:ascii="Verdana" w:hAnsi="Verdana"/>
          <w:b/>
          <w:szCs w:val="20"/>
        </w:rPr>
      </w:pPr>
      <w:r w:rsidRPr="001E4A98">
        <w:rPr>
          <w:rFonts w:ascii="Verdana" w:hAnsi="Verdana"/>
          <w:szCs w:val="20"/>
        </w:rPr>
        <w:t xml:space="preserve">Důrazně doporučujeme poradit se před předložením návrhů se Správou budovy, která předem může upozornit na specifické požadavky projektanta, majitele Budovy apod. Za žádných okolností </w:t>
      </w:r>
      <w:r w:rsidRPr="001E4A98">
        <w:rPr>
          <w:rFonts w:ascii="Verdana" w:hAnsi="Verdana"/>
          <w:b/>
          <w:szCs w:val="20"/>
        </w:rPr>
        <w:t>NENÍ DOVOLENO</w:t>
      </w:r>
      <w:r w:rsidRPr="001E4A98">
        <w:rPr>
          <w:rFonts w:ascii="Verdana" w:hAnsi="Verdana"/>
          <w:szCs w:val="20"/>
        </w:rPr>
        <w:t xml:space="preserve"> provádět </w:t>
      </w:r>
      <w:r w:rsidR="00C05A50" w:rsidRPr="001E4A98">
        <w:rPr>
          <w:rFonts w:ascii="Verdana" w:hAnsi="Verdana"/>
          <w:szCs w:val="20"/>
        </w:rPr>
        <w:t xml:space="preserve">svévolně </w:t>
      </w:r>
      <w:r w:rsidRPr="001E4A98">
        <w:rPr>
          <w:rFonts w:ascii="Verdana" w:hAnsi="Verdana"/>
          <w:szCs w:val="20"/>
        </w:rPr>
        <w:t xml:space="preserve">úpravy </w:t>
      </w:r>
      <w:r w:rsidR="00780A69" w:rsidRPr="001E4A98">
        <w:rPr>
          <w:rFonts w:ascii="Verdana" w:hAnsi="Verdana"/>
          <w:b/>
          <w:szCs w:val="20"/>
        </w:rPr>
        <w:t>sprinklerového zařízení</w:t>
      </w:r>
      <w:r w:rsidRPr="001E4A98">
        <w:rPr>
          <w:rFonts w:ascii="Verdana" w:hAnsi="Verdana"/>
          <w:b/>
          <w:szCs w:val="20"/>
        </w:rPr>
        <w:t xml:space="preserve">, EPS nebo jiných </w:t>
      </w:r>
      <w:r w:rsidR="00C05A50" w:rsidRPr="001E4A98">
        <w:rPr>
          <w:rFonts w:ascii="Verdana" w:hAnsi="Verdana"/>
          <w:b/>
          <w:szCs w:val="20"/>
        </w:rPr>
        <w:t>požárně bezpečnostních zařízení</w:t>
      </w:r>
      <w:r w:rsidRPr="001E4A98">
        <w:rPr>
          <w:rFonts w:ascii="Verdana" w:hAnsi="Verdana"/>
          <w:b/>
          <w:szCs w:val="20"/>
        </w:rPr>
        <w:t>.</w:t>
      </w:r>
      <w:r w:rsidRPr="001E4A98">
        <w:rPr>
          <w:rFonts w:ascii="Verdana" w:hAnsi="Verdana"/>
          <w:szCs w:val="20"/>
        </w:rPr>
        <w:t xml:space="preserve"> Tyto činnosti je nutno zajistit </w:t>
      </w:r>
      <w:r w:rsidR="00470126" w:rsidRPr="001E4A98">
        <w:rPr>
          <w:rFonts w:ascii="Verdana" w:hAnsi="Verdana"/>
          <w:szCs w:val="20"/>
        </w:rPr>
        <w:t xml:space="preserve">ve spolupráci se </w:t>
      </w:r>
      <w:r w:rsidRPr="001E4A98">
        <w:rPr>
          <w:rFonts w:ascii="Verdana" w:hAnsi="Verdana"/>
          <w:szCs w:val="20"/>
        </w:rPr>
        <w:t>Sprá</w:t>
      </w:r>
      <w:r w:rsidR="007A40B4" w:rsidRPr="001E4A98">
        <w:rPr>
          <w:rFonts w:ascii="Verdana" w:hAnsi="Verdana"/>
          <w:szCs w:val="20"/>
        </w:rPr>
        <w:t>v</w:t>
      </w:r>
      <w:r w:rsidR="00470126" w:rsidRPr="001E4A98">
        <w:rPr>
          <w:rFonts w:ascii="Verdana" w:hAnsi="Verdana"/>
          <w:szCs w:val="20"/>
        </w:rPr>
        <w:t>cem</w:t>
      </w:r>
      <w:r w:rsidRPr="001E4A98">
        <w:rPr>
          <w:rFonts w:ascii="Verdana" w:hAnsi="Verdana"/>
          <w:szCs w:val="20"/>
        </w:rPr>
        <w:t xml:space="preserve"> budovy. </w:t>
      </w:r>
    </w:p>
    <w:p w:rsidR="00C81DC5" w:rsidRPr="001E4A98" w:rsidRDefault="006D64F7" w:rsidP="004D36BF">
      <w:pPr>
        <w:spacing w:before="80" w:after="0"/>
        <w:ind w:left="-5" w:right="0"/>
        <w:rPr>
          <w:rFonts w:ascii="Verdana" w:hAnsi="Verdana"/>
          <w:szCs w:val="20"/>
        </w:rPr>
      </w:pPr>
      <w:r w:rsidRPr="001E4A98">
        <w:rPr>
          <w:rFonts w:ascii="Verdana" w:hAnsi="Verdana"/>
          <w:szCs w:val="20"/>
        </w:rPr>
        <w:t xml:space="preserve">Uživatelé jsou povinni </w:t>
      </w:r>
      <w:r w:rsidRPr="001E4A98">
        <w:rPr>
          <w:rFonts w:ascii="Verdana" w:hAnsi="Verdana"/>
          <w:b/>
          <w:szCs w:val="20"/>
        </w:rPr>
        <w:t>provádět vnitřní údržbu</w:t>
      </w:r>
      <w:r w:rsidRPr="001E4A98">
        <w:rPr>
          <w:rFonts w:ascii="Verdana" w:hAnsi="Verdana"/>
          <w:szCs w:val="20"/>
        </w:rPr>
        <w:t xml:space="preserve"> a v některých případech i venkovní opravy svého Komerčního prostoru – včetně průčelí a nápisů na vývěsních štítech. Průčelí musí být udržováno </w:t>
      </w:r>
      <w:r w:rsidR="00DA23B6">
        <w:rPr>
          <w:rFonts w:ascii="Verdana" w:hAnsi="Verdana"/>
          <w:szCs w:val="20"/>
        </w:rPr>
        <w:br/>
      </w:r>
      <w:r w:rsidRPr="001E4A98">
        <w:rPr>
          <w:rFonts w:ascii="Verdana" w:hAnsi="Verdana"/>
          <w:szCs w:val="20"/>
        </w:rPr>
        <w:t>v čistotě a celé prostory musí být v dobrém stavu. Uživatel je povinen pravidelně čistit nápisy na vývěsním štítu a</w:t>
      </w:r>
      <w:r w:rsidR="00F860CF" w:rsidRPr="001E4A98">
        <w:rPr>
          <w:rFonts w:ascii="Verdana" w:hAnsi="Verdana"/>
          <w:szCs w:val="20"/>
        </w:rPr>
        <w:t> </w:t>
      </w:r>
      <w:r w:rsidRPr="001E4A98">
        <w:rPr>
          <w:rFonts w:ascii="Verdana" w:hAnsi="Verdana"/>
          <w:szCs w:val="20"/>
        </w:rPr>
        <w:t xml:space="preserve">průčelí. Správa budovy zodpovídá za údržbu a opravu konstrukce budovy, elektrického a mechanického vybavení a zařízení </w:t>
      </w:r>
      <w:r w:rsidRPr="001E4A98">
        <w:rPr>
          <w:rFonts w:ascii="Verdana" w:hAnsi="Verdana"/>
          <w:b/>
          <w:szCs w:val="20"/>
        </w:rPr>
        <w:t>mimo</w:t>
      </w:r>
      <w:r w:rsidRPr="001E4A98">
        <w:rPr>
          <w:rFonts w:ascii="Verdana" w:hAnsi="Verdana"/>
          <w:szCs w:val="20"/>
        </w:rPr>
        <w:t xml:space="preserve"> Komerční prostory. </w:t>
      </w:r>
    </w:p>
    <w:p w:rsidR="00C81DC5" w:rsidRPr="001E4A98" w:rsidRDefault="006D64F7" w:rsidP="004D36BF">
      <w:pPr>
        <w:spacing w:before="80" w:after="0"/>
        <w:ind w:left="-5" w:right="0"/>
        <w:rPr>
          <w:rFonts w:ascii="Verdana" w:hAnsi="Verdana"/>
          <w:szCs w:val="20"/>
        </w:rPr>
      </w:pPr>
      <w:r w:rsidRPr="001E4A98">
        <w:rPr>
          <w:rFonts w:ascii="Verdana" w:hAnsi="Verdana"/>
          <w:szCs w:val="20"/>
        </w:rPr>
        <w:t xml:space="preserve">Za </w:t>
      </w:r>
      <w:r w:rsidR="007A40B4" w:rsidRPr="001E4A98">
        <w:rPr>
          <w:rFonts w:ascii="Verdana" w:hAnsi="Verdana"/>
          <w:szCs w:val="20"/>
        </w:rPr>
        <w:t xml:space="preserve">poškození požárně bezpečnostních zařízení (např. </w:t>
      </w:r>
      <w:r w:rsidRPr="001E4A98">
        <w:rPr>
          <w:rFonts w:ascii="Verdana" w:hAnsi="Verdana"/>
          <w:szCs w:val="20"/>
        </w:rPr>
        <w:t xml:space="preserve">sprinklerového </w:t>
      </w:r>
      <w:r w:rsidR="007A40B4" w:rsidRPr="001E4A98">
        <w:rPr>
          <w:rFonts w:ascii="Verdana" w:hAnsi="Verdana"/>
          <w:szCs w:val="20"/>
        </w:rPr>
        <w:t>zařízení, EPS)</w:t>
      </w:r>
      <w:r w:rsidRPr="001E4A98">
        <w:rPr>
          <w:rFonts w:ascii="Verdana" w:hAnsi="Verdana"/>
          <w:szCs w:val="20"/>
        </w:rPr>
        <w:t xml:space="preserve"> v Komerčním prostoru </w:t>
      </w:r>
      <w:r w:rsidRPr="001E4A98">
        <w:rPr>
          <w:rFonts w:ascii="Verdana" w:hAnsi="Verdana"/>
          <w:b/>
          <w:szCs w:val="20"/>
        </w:rPr>
        <w:t>nese odpovědnost Uživatel.</w:t>
      </w:r>
      <w:r w:rsidRPr="001E4A98">
        <w:rPr>
          <w:rFonts w:ascii="Verdana" w:hAnsi="Verdana"/>
          <w:szCs w:val="20"/>
        </w:rPr>
        <w:t xml:space="preserve"> Uživatel zodpovídá za veškeré opravy a změny potřebné </w:t>
      </w:r>
      <w:r w:rsidR="00DA23B6">
        <w:rPr>
          <w:rFonts w:ascii="Verdana" w:hAnsi="Verdana"/>
          <w:szCs w:val="20"/>
        </w:rPr>
        <w:br/>
      </w:r>
      <w:r w:rsidRPr="001E4A98">
        <w:rPr>
          <w:rFonts w:ascii="Verdana" w:hAnsi="Verdana"/>
          <w:szCs w:val="20"/>
        </w:rPr>
        <w:t xml:space="preserve">v jeho Komerčním prostoru. Je-li zapotřebí provést vypuštění sprinklerové větve, je nutné uhradit poplatek dle skutečných nákladů.  Žádost o vypuštění sprinklerů je nutné doručit písemně na Správu budovy minimálně 2 týdny předem s výjimkou naléhavých případů.  </w:t>
      </w:r>
    </w:p>
    <w:p w:rsidR="00C81DC5" w:rsidRPr="001E4A98" w:rsidRDefault="006D64F7" w:rsidP="004D36BF">
      <w:pPr>
        <w:spacing w:before="80" w:after="0"/>
        <w:ind w:left="-5" w:right="0"/>
        <w:rPr>
          <w:rFonts w:ascii="Verdana" w:hAnsi="Verdana"/>
          <w:szCs w:val="20"/>
        </w:rPr>
      </w:pPr>
      <w:r w:rsidRPr="001E4A98">
        <w:rPr>
          <w:rFonts w:ascii="Verdana" w:hAnsi="Verdana"/>
          <w:szCs w:val="20"/>
        </w:rPr>
        <w:t xml:space="preserve">Uživatelé nesmí využívat žádný společný zdroj energie. </w:t>
      </w:r>
    </w:p>
    <w:p w:rsidR="00C81DC5" w:rsidRPr="001E4A98" w:rsidRDefault="006D64F7" w:rsidP="00B66C7F">
      <w:pPr>
        <w:spacing w:after="0"/>
        <w:ind w:left="-6" w:right="0"/>
        <w:rPr>
          <w:rFonts w:ascii="Verdana" w:hAnsi="Verdana"/>
          <w:szCs w:val="20"/>
        </w:rPr>
      </w:pPr>
      <w:r w:rsidRPr="001E4A98">
        <w:rPr>
          <w:rFonts w:ascii="Verdana" w:hAnsi="Verdana"/>
          <w:szCs w:val="20"/>
        </w:rPr>
        <w:t xml:space="preserve">Uzavření obchodní jednotky v běžné otevírací době je možné jenom s předchozím písemným souhlasem Provozovatele. </w:t>
      </w:r>
    </w:p>
    <w:p w:rsidR="00B66C7F" w:rsidRDefault="00B66C7F" w:rsidP="00B66C7F">
      <w:pPr>
        <w:spacing w:after="0"/>
        <w:ind w:left="-6" w:right="0"/>
        <w:rPr>
          <w:rFonts w:ascii="Verdana" w:hAnsi="Verdana"/>
          <w:b/>
          <w:szCs w:val="20"/>
        </w:rPr>
      </w:pPr>
    </w:p>
    <w:p w:rsidR="00C81DC5" w:rsidRPr="001A6D24" w:rsidRDefault="006D64F7" w:rsidP="00B66C7F">
      <w:pPr>
        <w:spacing w:after="0"/>
        <w:ind w:left="-6" w:right="0"/>
        <w:rPr>
          <w:rFonts w:ascii="Verdana" w:hAnsi="Verdana"/>
          <w:sz w:val="18"/>
          <w:szCs w:val="18"/>
        </w:rPr>
      </w:pPr>
      <w:r w:rsidRPr="004D36BF">
        <w:rPr>
          <w:rFonts w:ascii="Verdana" w:hAnsi="Verdana"/>
          <w:b/>
          <w:szCs w:val="20"/>
        </w:rPr>
        <w:t>b) Technická zařízení budovy</w:t>
      </w:r>
      <w:r w:rsidRPr="001A6D24">
        <w:rPr>
          <w:rFonts w:ascii="Verdana" w:hAnsi="Verdana"/>
          <w:b/>
          <w:sz w:val="18"/>
          <w:szCs w:val="18"/>
        </w:rPr>
        <w:t xml:space="preserve"> </w:t>
      </w:r>
    </w:p>
    <w:p w:rsidR="00C81DC5" w:rsidRPr="00B66C7F" w:rsidRDefault="006D64F7" w:rsidP="00B66C7F">
      <w:pPr>
        <w:spacing w:after="0"/>
        <w:ind w:left="-6" w:right="0"/>
        <w:rPr>
          <w:rFonts w:ascii="Verdana" w:hAnsi="Verdana"/>
          <w:szCs w:val="20"/>
        </w:rPr>
      </w:pPr>
      <w:r w:rsidRPr="00B66C7F">
        <w:rPr>
          <w:rFonts w:ascii="Verdana" w:hAnsi="Verdana"/>
          <w:szCs w:val="20"/>
        </w:rPr>
        <w:t xml:space="preserve">Uživatelé jsou povinni spolupracovat při </w:t>
      </w:r>
      <w:r w:rsidRPr="00B66C7F">
        <w:rPr>
          <w:rFonts w:ascii="Verdana" w:hAnsi="Verdana"/>
          <w:b/>
          <w:szCs w:val="20"/>
        </w:rPr>
        <w:t>zabezpečení požární bezpečnosti Budovy</w:t>
      </w:r>
      <w:r w:rsidRPr="00B66C7F">
        <w:rPr>
          <w:rFonts w:ascii="Verdana" w:hAnsi="Verdana"/>
          <w:szCs w:val="20"/>
        </w:rPr>
        <w:t xml:space="preserve">, </w:t>
      </w:r>
      <w:r w:rsidRPr="00B66C7F">
        <w:rPr>
          <w:rFonts w:ascii="Verdana" w:hAnsi="Verdana"/>
          <w:b/>
          <w:szCs w:val="20"/>
        </w:rPr>
        <w:t xml:space="preserve">zúčastnit se </w:t>
      </w:r>
      <w:r w:rsidR="002500DC" w:rsidRPr="00B66C7F">
        <w:rPr>
          <w:rFonts w:ascii="Verdana" w:hAnsi="Verdana"/>
          <w:b/>
          <w:szCs w:val="20"/>
        </w:rPr>
        <w:t>cvičného požárního poplachu</w:t>
      </w:r>
      <w:r w:rsidR="002500DC" w:rsidRPr="00B66C7F">
        <w:rPr>
          <w:rFonts w:ascii="Verdana" w:hAnsi="Verdana"/>
          <w:szCs w:val="20"/>
        </w:rPr>
        <w:t xml:space="preserve"> </w:t>
      </w:r>
      <w:r w:rsidRPr="00B66C7F">
        <w:rPr>
          <w:rFonts w:ascii="Verdana" w:hAnsi="Verdana"/>
          <w:szCs w:val="20"/>
        </w:rPr>
        <w:t xml:space="preserve">a provést zkoušky požárního poplachového systému ve svých prostorách, vědět, jak tento systém funguje a mít k dispozici kontakt v případě jeho poruchy. </w:t>
      </w:r>
    </w:p>
    <w:p w:rsidR="00C81DC5" w:rsidRPr="00B66C7F" w:rsidRDefault="006D64F7" w:rsidP="00920770">
      <w:pPr>
        <w:shd w:val="clear" w:color="auto" w:fill="FFFFFF" w:themeFill="background1"/>
        <w:spacing w:before="80" w:after="0"/>
        <w:ind w:left="-5" w:right="0"/>
        <w:rPr>
          <w:rFonts w:ascii="Verdana" w:hAnsi="Verdana"/>
          <w:szCs w:val="20"/>
        </w:rPr>
      </w:pPr>
      <w:r w:rsidRPr="00B66C7F">
        <w:rPr>
          <w:rFonts w:ascii="Verdana" w:hAnsi="Verdana"/>
          <w:szCs w:val="20"/>
        </w:rPr>
        <w:t>Správa Budovy pravidelně tes</w:t>
      </w:r>
      <w:r w:rsidR="00920770" w:rsidRPr="00B66C7F">
        <w:rPr>
          <w:rFonts w:ascii="Verdana" w:hAnsi="Verdana"/>
          <w:szCs w:val="20"/>
        </w:rPr>
        <w:t>tuje všechna</w:t>
      </w:r>
      <w:r w:rsidRPr="00B66C7F">
        <w:rPr>
          <w:rFonts w:ascii="Verdana" w:hAnsi="Verdana"/>
          <w:szCs w:val="20"/>
        </w:rPr>
        <w:t xml:space="preserve"> </w:t>
      </w:r>
      <w:r w:rsidR="00920770" w:rsidRPr="00B66C7F">
        <w:rPr>
          <w:rFonts w:ascii="Verdana" w:hAnsi="Verdana"/>
          <w:szCs w:val="20"/>
        </w:rPr>
        <w:t>požárně bezpečnostní zařízení</w:t>
      </w:r>
      <w:r w:rsidRPr="00B66C7F">
        <w:rPr>
          <w:rFonts w:ascii="Verdana" w:hAnsi="Verdana"/>
          <w:szCs w:val="20"/>
        </w:rPr>
        <w:t xml:space="preserve">. </w:t>
      </w:r>
      <w:r w:rsidR="00920770" w:rsidRPr="00B66C7F">
        <w:rPr>
          <w:rFonts w:ascii="Verdana" w:hAnsi="Verdana"/>
          <w:b/>
          <w:szCs w:val="20"/>
        </w:rPr>
        <w:t>NEZNEUŽÍVEJTE HLÁSIČŮ POŽÁRŮ, POKUD</w:t>
      </w:r>
      <w:r w:rsidRPr="00B66C7F">
        <w:rPr>
          <w:rFonts w:ascii="Verdana" w:hAnsi="Verdana"/>
          <w:b/>
          <w:szCs w:val="20"/>
        </w:rPr>
        <w:t xml:space="preserve"> NEDOŠLO K</w:t>
      </w:r>
      <w:r w:rsidR="00920770" w:rsidRPr="00B66C7F">
        <w:rPr>
          <w:rFonts w:ascii="Verdana" w:hAnsi="Verdana"/>
          <w:b/>
          <w:szCs w:val="20"/>
        </w:rPr>
        <w:t> </w:t>
      </w:r>
      <w:r w:rsidRPr="00B66C7F">
        <w:rPr>
          <w:rFonts w:ascii="Verdana" w:hAnsi="Verdana"/>
          <w:b/>
          <w:szCs w:val="20"/>
        </w:rPr>
        <w:t>POŽÁRU</w:t>
      </w:r>
      <w:r w:rsidR="00920770" w:rsidRPr="00B66C7F">
        <w:rPr>
          <w:rFonts w:ascii="Verdana" w:hAnsi="Verdana"/>
          <w:b/>
          <w:szCs w:val="20"/>
        </w:rPr>
        <w:t xml:space="preserve"> NEBO JINÉ MIMOŘÁDNÉ UDÁLOSTI</w:t>
      </w:r>
      <w:r w:rsidRPr="00B66C7F">
        <w:rPr>
          <w:rFonts w:ascii="Verdana" w:hAnsi="Verdana"/>
          <w:b/>
          <w:szCs w:val="20"/>
        </w:rPr>
        <w:t xml:space="preserve">, ANIŽ BYSTE PŘEDTÍM UVĚDOMILI </w:t>
      </w:r>
      <w:r w:rsidR="00470126" w:rsidRPr="00B66C7F">
        <w:rPr>
          <w:rFonts w:ascii="Verdana" w:hAnsi="Verdana"/>
          <w:b/>
          <w:szCs w:val="20"/>
        </w:rPr>
        <w:t>TECHNOLOGICKÝ DISPEČINK</w:t>
      </w:r>
      <w:r w:rsidRPr="00B66C7F">
        <w:rPr>
          <w:rFonts w:ascii="Verdana" w:hAnsi="Verdana"/>
          <w:b/>
          <w:szCs w:val="20"/>
        </w:rPr>
        <w:t xml:space="preserve">. </w:t>
      </w:r>
      <w:r w:rsidRPr="00B66C7F">
        <w:rPr>
          <w:rFonts w:ascii="Verdana" w:hAnsi="Verdana"/>
          <w:szCs w:val="20"/>
        </w:rPr>
        <w:t xml:space="preserve"> </w:t>
      </w:r>
    </w:p>
    <w:p w:rsidR="00C81DC5" w:rsidRPr="00B66C7F" w:rsidRDefault="006D64F7" w:rsidP="001A6D24">
      <w:pPr>
        <w:spacing w:before="80" w:after="0"/>
        <w:ind w:left="-5" w:right="0"/>
        <w:rPr>
          <w:rFonts w:ascii="Verdana" w:hAnsi="Verdana"/>
          <w:szCs w:val="20"/>
        </w:rPr>
      </w:pPr>
      <w:r w:rsidRPr="00B66C7F">
        <w:rPr>
          <w:rFonts w:ascii="Verdana" w:hAnsi="Verdana"/>
          <w:szCs w:val="20"/>
        </w:rPr>
        <w:t xml:space="preserve">Odpadní potrubí se nesmí využívat k jiným účelům, než ke kterým je určeno. Do odpadu se nesmí vhazovat žádné cizí látky. </w:t>
      </w:r>
    </w:p>
    <w:p w:rsidR="00B66C7F" w:rsidRDefault="00B66C7F" w:rsidP="00B8705F">
      <w:pPr>
        <w:spacing w:before="80" w:after="0"/>
        <w:ind w:left="0" w:right="0" w:firstLine="0"/>
        <w:rPr>
          <w:rFonts w:ascii="Verdana" w:hAnsi="Verdana"/>
          <w:szCs w:val="20"/>
        </w:rPr>
      </w:pPr>
    </w:p>
    <w:p w:rsidR="00C81DC5" w:rsidRPr="00B66C7F" w:rsidRDefault="006D64F7" w:rsidP="00B8705F">
      <w:pPr>
        <w:spacing w:before="80" w:after="0"/>
        <w:ind w:left="0" w:right="0" w:firstLine="0"/>
        <w:rPr>
          <w:rFonts w:ascii="Verdana" w:hAnsi="Verdana"/>
          <w:b/>
          <w:szCs w:val="20"/>
        </w:rPr>
      </w:pPr>
      <w:r w:rsidRPr="00B66C7F">
        <w:rPr>
          <w:rFonts w:ascii="Verdana" w:hAnsi="Verdana"/>
          <w:b/>
          <w:szCs w:val="20"/>
        </w:rPr>
        <w:t xml:space="preserve">c) Prostory přístupné veřejnosti </w:t>
      </w:r>
    </w:p>
    <w:p w:rsidR="00C81DC5" w:rsidRPr="00B66C7F" w:rsidRDefault="006D64F7" w:rsidP="001A6D24">
      <w:pPr>
        <w:spacing w:before="80" w:after="0"/>
        <w:ind w:left="-5" w:right="0"/>
        <w:rPr>
          <w:rFonts w:ascii="Verdana" w:hAnsi="Verdana"/>
          <w:szCs w:val="20"/>
        </w:rPr>
      </w:pPr>
      <w:r w:rsidRPr="00B66C7F">
        <w:rPr>
          <w:rFonts w:ascii="Verdana" w:hAnsi="Verdana"/>
          <w:szCs w:val="20"/>
        </w:rPr>
        <w:t xml:space="preserve">Nikdo nesmí </w:t>
      </w:r>
      <w:r w:rsidRPr="00B66C7F">
        <w:rPr>
          <w:rFonts w:ascii="Verdana" w:hAnsi="Verdana"/>
          <w:b/>
          <w:szCs w:val="20"/>
        </w:rPr>
        <w:t>bez povolení vykonávat</w:t>
      </w:r>
      <w:r w:rsidRPr="00B66C7F">
        <w:rPr>
          <w:rFonts w:ascii="Verdana" w:hAnsi="Verdana"/>
          <w:szCs w:val="20"/>
        </w:rPr>
        <w:t xml:space="preserve"> ve Veřejných prostorách Budovy </w:t>
      </w:r>
      <w:r w:rsidRPr="00B66C7F">
        <w:rPr>
          <w:rFonts w:ascii="Verdana" w:hAnsi="Verdana"/>
          <w:b/>
          <w:szCs w:val="20"/>
        </w:rPr>
        <w:t>činnosti, které se považují za podnikání</w:t>
      </w:r>
      <w:r w:rsidRPr="00B66C7F">
        <w:rPr>
          <w:rFonts w:ascii="Verdana" w:hAnsi="Verdana"/>
          <w:szCs w:val="20"/>
        </w:rPr>
        <w:t xml:space="preserve">. Proto se nesmí v jiných než Komerčních prostorách Budovy rozdávat letáky ani vzorky produktů ani provádět obdobné reklamní či informační akce bez předchozího písemného souhlasu Provozovatele.  </w:t>
      </w:r>
    </w:p>
    <w:p w:rsidR="00C81DC5" w:rsidRPr="00B66C7F" w:rsidRDefault="006D64F7" w:rsidP="001A6D24">
      <w:pPr>
        <w:spacing w:before="80" w:after="0"/>
        <w:ind w:left="-5" w:right="0"/>
        <w:rPr>
          <w:rFonts w:ascii="Verdana" w:hAnsi="Verdana"/>
          <w:szCs w:val="20"/>
        </w:rPr>
      </w:pPr>
      <w:r w:rsidRPr="00B66C7F">
        <w:rPr>
          <w:rFonts w:ascii="Verdana" w:hAnsi="Verdana"/>
          <w:szCs w:val="20"/>
        </w:rPr>
        <w:t xml:space="preserve">Prostory Budovy jsou </w:t>
      </w:r>
      <w:r w:rsidRPr="00B66C7F">
        <w:rPr>
          <w:rFonts w:ascii="Verdana" w:hAnsi="Verdana"/>
          <w:b/>
          <w:szCs w:val="20"/>
        </w:rPr>
        <w:t>monitorovány prostřednictvím kamerového systému.</w:t>
      </w:r>
      <w:r w:rsidRPr="00B66C7F">
        <w:rPr>
          <w:rFonts w:ascii="Verdana" w:hAnsi="Verdana"/>
          <w:szCs w:val="20"/>
        </w:rPr>
        <w:t xml:space="preserve"> </w:t>
      </w:r>
    </w:p>
    <w:p w:rsidR="00C81DC5" w:rsidRPr="00B66C7F" w:rsidRDefault="006D64F7" w:rsidP="001A6D24">
      <w:pPr>
        <w:spacing w:before="80" w:after="0"/>
        <w:ind w:left="-5" w:right="0"/>
        <w:rPr>
          <w:rFonts w:ascii="Verdana" w:hAnsi="Verdana"/>
          <w:b/>
          <w:szCs w:val="20"/>
        </w:rPr>
      </w:pPr>
      <w:r w:rsidRPr="00B66C7F">
        <w:rPr>
          <w:rFonts w:ascii="Verdana" w:hAnsi="Verdana"/>
          <w:b/>
          <w:szCs w:val="20"/>
        </w:rPr>
        <w:t xml:space="preserve">Žádnou část Budovy nelze využívat pro ubytování přes noc. </w:t>
      </w:r>
    </w:p>
    <w:p w:rsidR="00C81DC5" w:rsidRPr="00B66C7F" w:rsidRDefault="006D64F7" w:rsidP="001A6D24">
      <w:pPr>
        <w:spacing w:before="80" w:after="0"/>
        <w:ind w:left="-5" w:right="0"/>
        <w:rPr>
          <w:rFonts w:ascii="Verdana" w:hAnsi="Verdana"/>
          <w:szCs w:val="20"/>
        </w:rPr>
      </w:pPr>
      <w:r w:rsidRPr="00B66C7F">
        <w:rPr>
          <w:rFonts w:ascii="Verdana" w:hAnsi="Verdana"/>
          <w:szCs w:val="20"/>
        </w:rPr>
        <w:t xml:space="preserve">Do prostor Budovy přístupných veřejnosti není povolen vstup osobám pod vlivem alkoholu nebo jiné návykové látky, osobám, které mohou ohrozit bezpečnost a plynulost dopravy, veřejný pořádek nebo </w:t>
      </w:r>
      <w:r w:rsidRPr="00B66C7F">
        <w:rPr>
          <w:rFonts w:ascii="Verdana" w:hAnsi="Verdana"/>
          <w:szCs w:val="20"/>
        </w:rPr>
        <w:lastRenderedPageBreak/>
        <w:t xml:space="preserve">mohou způsobit sobě či jiným škodu, dále osobám žebrajícím, vzbuzujícím veřejné pohoršení a odpor nebo pro nemoc ohrožujícím ostatní cestující a zaměstnance. </w:t>
      </w:r>
    </w:p>
    <w:p w:rsidR="004C737E" w:rsidRPr="001A6D24" w:rsidRDefault="004C737E" w:rsidP="001A6D24">
      <w:pPr>
        <w:spacing w:before="80" w:after="0"/>
        <w:ind w:left="-6" w:right="0"/>
        <w:rPr>
          <w:rFonts w:ascii="Verdana" w:hAnsi="Verdana"/>
          <w:sz w:val="18"/>
          <w:szCs w:val="18"/>
        </w:rPr>
      </w:pPr>
    </w:p>
    <w:p w:rsidR="00C05A50" w:rsidRPr="006D2693" w:rsidRDefault="00C05A50" w:rsidP="00B66C7F">
      <w:pPr>
        <w:pStyle w:val="Nadpis2"/>
      </w:pPr>
      <w:bookmarkStart w:id="18" w:name="_Toc8814628"/>
      <w:r w:rsidRPr="006D2693">
        <w:t>1.17 SVAŘOVÁNÍ</w:t>
      </w:r>
      <w:bookmarkEnd w:id="18"/>
    </w:p>
    <w:p w:rsidR="00C05A50" w:rsidRPr="00B66C7F" w:rsidRDefault="00C05A50" w:rsidP="001A6D24">
      <w:pPr>
        <w:spacing w:before="80" w:after="0"/>
        <w:rPr>
          <w:rFonts w:ascii="Verdana" w:hAnsi="Verdana"/>
          <w:szCs w:val="20"/>
        </w:rPr>
      </w:pPr>
      <w:r w:rsidRPr="00B66C7F">
        <w:rPr>
          <w:rFonts w:ascii="Verdana" w:hAnsi="Verdana"/>
          <w:szCs w:val="20"/>
        </w:rPr>
        <w:t>Svařování nesmí probíhat bez včas</w:t>
      </w:r>
      <w:r w:rsidR="006D5AC1" w:rsidRPr="00B66C7F">
        <w:rPr>
          <w:rFonts w:ascii="Verdana" w:hAnsi="Verdana"/>
          <w:szCs w:val="20"/>
        </w:rPr>
        <w:t>ného souhlasu Správce objektu případně</w:t>
      </w:r>
      <w:r w:rsidRPr="00B66C7F">
        <w:rPr>
          <w:rFonts w:ascii="Verdana" w:hAnsi="Verdana"/>
          <w:szCs w:val="20"/>
        </w:rPr>
        <w:t xml:space="preserve"> OZO PO</w:t>
      </w:r>
      <w:r w:rsidR="00002A68" w:rsidRPr="00B66C7F">
        <w:rPr>
          <w:rFonts w:ascii="Verdana" w:hAnsi="Verdana"/>
          <w:szCs w:val="20"/>
        </w:rPr>
        <w:t xml:space="preserve"> OŘ Praha</w:t>
      </w:r>
      <w:r w:rsidRPr="00B66C7F">
        <w:rPr>
          <w:rFonts w:ascii="Verdana" w:hAnsi="Verdana"/>
          <w:szCs w:val="20"/>
        </w:rPr>
        <w:t>. Příkaz se vyhotovuje</w:t>
      </w:r>
      <w:r w:rsidR="006D5AC1" w:rsidRPr="00B66C7F">
        <w:rPr>
          <w:rFonts w:ascii="Verdana" w:hAnsi="Verdana"/>
          <w:szCs w:val="20"/>
        </w:rPr>
        <w:t xml:space="preserve"> na každou akci zvlášť, vzor k dispozici</w:t>
      </w:r>
      <w:r w:rsidRPr="00B66C7F">
        <w:rPr>
          <w:rFonts w:ascii="Verdana" w:hAnsi="Verdana"/>
          <w:szCs w:val="20"/>
        </w:rPr>
        <w:t xml:space="preserve"> na </w:t>
      </w:r>
      <w:r w:rsidR="00470126" w:rsidRPr="00B66C7F">
        <w:rPr>
          <w:rFonts w:ascii="Verdana" w:hAnsi="Verdana"/>
          <w:szCs w:val="20"/>
        </w:rPr>
        <w:t>Technologickém dispečinku</w:t>
      </w:r>
      <w:r w:rsidRPr="00B66C7F">
        <w:rPr>
          <w:rFonts w:ascii="Verdana" w:hAnsi="Verdana"/>
          <w:szCs w:val="20"/>
        </w:rPr>
        <w:t xml:space="preserve">. </w:t>
      </w:r>
    </w:p>
    <w:p w:rsidR="004C737E" w:rsidRPr="006D2693" w:rsidRDefault="004C737E" w:rsidP="00C05A50">
      <w:pPr>
        <w:rPr>
          <w:rFonts w:ascii="Verdana" w:hAnsi="Verdana"/>
        </w:rPr>
      </w:pPr>
    </w:p>
    <w:p w:rsidR="00C81DC5" w:rsidRPr="006D2693" w:rsidRDefault="00C05A50" w:rsidP="00B66C7F">
      <w:pPr>
        <w:pStyle w:val="Nadpis2"/>
      </w:pPr>
      <w:bookmarkStart w:id="19" w:name="_Toc8814629"/>
      <w:r w:rsidRPr="006D2693">
        <w:t>1.18</w:t>
      </w:r>
      <w:r w:rsidR="006D64F7" w:rsidRPr="006D2693">
        <w:t xml:space="preserve"> KOUŘENÍ</w:t>
      </w:r>
      <w:bookmarkEnd w:id="19"/>
      <w:r w:rsidR="006D64F7" w:rsidRPr="006D2693">
        <w:t xml:space="preserve"> </w:t>
      </w:r>
    </w:p>
    <w:p w:rsidR="004C737E" w:rsidRDefault="006D64F7" w:rsidP="001A6D24">
      <w:pPr>
        <w:spacing w:before="80" w:after="0"/>
        <w:ind w:left="-6" w:right="0"/>
        <w:rPr>
          <w:rFonts w:ascii="Verdana" w:hAnsi="Verdana"/>
          <w:sz w:val="18"/>
          <w:szCs w:val="18"/>
        </w:rPr>
      </w:pPr>
      <w:r w:rsidRPr="00B66C7F">
        <w:rPr>
          <w:rFonts w:ascii="Verdana" w:hAnsi="Verdana"/>
          <w:b/>
          <w:szCs w:val="20"/>
        </w:rPr>
        <w:t>V celé Budově je zakázáno kouřit.</w:t>
      </w:r>
      <w:r w:rsidRPr="00B66C7F">
        <w:rPr>
          <w:rFonts w:ascii="Verdana" w:hAnsi="Verdana"/>
          <w:szCs w:val="20"/>
        </w:rPr>
        <w:t xml:space="preserve"> Uživatelé jsou povinni s tímto zákazem seznámit všechny své zaměstnance i zákazníky. </w:t>
      </w:r>
      <w:r w:rsidR="00470126" w:rsidRPr="00B66C7F">
        <w:rPr>
          <w:rFonts w:ascii="Verdana" w:hAnsi="Verdana"/>
          <w:szCs w:val="20"/>
        </w:rPr>
        <w:t>Zakázáno je také kouření ve venkovních prostorech pod zastřešením, která nejsou ke kouření určena</w:t>
      </w:r>
      <w:r w:rsidR="00470126" w:rsidRPr="001A6D24">
        <w:rPr>
          <w:rFonts w:ascii="Verdana" w:hAnsi="Verdana"/>
          <w:sz w:val="18"/>
          <w:szCs w:val="18"/>
        </w:rPr>
        <w:t>.</w:t>
      </w:r>
    </w:p>
    <w:p w:rsidR="001A6D24" w:rsidRPr="001A6D24" w:rsidRDefault="001A6D24" w:rsidP="001A6D24">
      <w:pPr>
        <w:spacing w:before="80" w:after="0"/>
        <w:ind w:left="-6" w:right="0"/>
        <w:rPr>
          <w:rFonts w:ascii="Verdana" w:hAnsi="Verdana"/>
          <w:sz w:val="18"/>
          <w:szCs w:val="18"/>
        </w:rPr>
      </w:pPr>
    </w:p>
    <w:p w:rsidR="00C81DC5" w:rsidRPr="006D2693" w:rsidRDefault="00C05A50" w:rsidP="00B66C7F">
      <w:pPr>
        <w:pStyle w:val="Nadpis2"/>
      </w:pPr>
      <w:bookmarkStart w:id="20" w:name="_Toc8814630"/>
      <w:r w:rsidRPr="006D2693">
        <w:t>1.19</w:t>
      </w:r>
      <w:r w:rsidR="006D64F7" w:rsidRPr="006D2693">
        <w:t xml:space="preserve"> ZVÍŘATA</w:t>
      </w:r>
      <w:bookmarkEnd w:id="20"/>
      <w:r w:rsidR="006D64F7" w:rsidRPr="006D2693">
        <w:t xml:space="preserve"> </w:t>
      </w:r>
    </w:p>
    <w:p w:rsidR="00C81DC5" w:rsidRPr="00B66C7F" w:rsidRDefault="006D64F7" w:rsidP="00B66C7F">
      <w:pPr>
        <w:spacing w:before="80" w:after="0"/>
        <w:ind w:left="-6" w:right="0"/>
        <w:rPr>
          <w:rFonts w:ascii="Verdana" w:hAnsi="Verdana"/>
          <w:szCs w:val="20"/>
        </w:rPr>
      </w:pPr>
      <w:r w:rsidRPr="00B66C7F">
        <w:rPr>
          <w:rFonts w:ascii="Verdana" w:hAnsi="Verdana"/>
          <w:szCs w:val="20"/>
        </w:rPr>
        <w:t xml:space="preserve">Pes v prostorách Budovy, s výjimkou služebních, asistenčních a vodících psů, musí být veden </w:t>
      </w:r>
      <w:r w:rsidR="00DA23B6">
        <w:rPr>
          <w:rFonts w:ascii="Verdana" w:hAnsi="Verdana"/>
          <w:szCs w:val="20"/>
        </w:rPr>
        <w:br/>
      </w:r>
      <w:r w:rsidRPr="00B66C7F">
        <w:rPr>
          <w:rFonts w:ascii="Verdana" w:hAnsi="Verdana"/>
          <w:szCs w:val="20"/>
        </w:rPr>
        <w:t>na vodítku nakrátko a mít bezpečný náhubek nebo být ve zcela uzavřené schrán</w:t>
      </w:r>
      <w:r w:rsidR="005E0589" w:rsidRPr="00B66C7F">
        <w:rPr>
          <w:rFonts w:ascii="Verdana" w:hAnsi="Verdana"/>
          <w:szCs w:val="20"/>
        </w:rPr>
        <w:t>ce</w:t>
      </w:r>
      <w:r w:rsidR="00B66C7F">
        <w:rPr>
          <w:rFonts w:ascii="Verdana" w:hAnsi="Verdana"/>
          <w:szCs w:val="20"/>
        </w:rPr>
        <w:t xml:space="preserve">. </w:t>
      </w:r>
      <w:r w:rsidRPr="00B66C7F">
        <w:rPr>
          <w:rFonts w:ascii="Verdana" w:hAnsi="Verdana"/>
          <w:szCs w:val="20"/>
        </w:rPr>
        <w:t>Ostatní zvířata musí být umístěna ve zcela uzavřené schrán</w:t>
      </w:r>
      <w:r w:rsidR="005E0589" w:rsidRPr="00B66C7F">
        <w:rPr>
          <w:rFonts w:ascii="Verdana" w:hAnsi="Verdana"/>
          <w:szCs w:val="20"/>
        </w:rPr>
        <w:t>ce</w:t>
      </w:r>
      <w:r w:rsidRPr="00B66C7F">
        <w:rPr>
          <w:rFonts w:ascii="Verdana" w:hAnsi="Verdana"/>
          <w:szCs w:val="20"/>
        </w:rPr>
        <w:t xml:space="preserve">. </w:t>
      </w:r>
    </w:p>
    <w:p w:rsidR="004C737E" w:rsidRPr="006D2693" w:rsidRDefault="004C737E" w:rsidP="00FA015E">
      <w:pPr>
        <w:ind w:left="-5" w:right="0"/>
        <w:rPr>
          <w:rFonts w:ascii="Verdana" w:hAnsi="Verdana"/>
        </w:rPr>
      </w:pPr>
    </w:p>
    <w:p w:rsidR="004C737E" w:rsidRPr="001A6D24" w:rsidRDefault="00C05A50" w:rsidP="00B66C7F">
      <w:pPr>
        <w:pStyle w:val="Nadpis2"/>
      </w:pPr>
      <w:bookmarkStart w:id="21" w:name="_Toc8814631"/>
      <w:r w:rsidRPr="006D2693">
        <w:t>1.20</w:t>
      </w:r>
      <w:r w:rsidR="006D64F7" w:rsidRPr="006D2693">
        <w:t xml:space="preserve"> PŘENÁŠENÍ HOTOVOSTI</w:t>
      </w:r>
      <w:bookmarkEnd w:id="21"/>
      <w:r w:rsidR="006D64F7" w:rsidRPr="006D2693">
        <w:t xml:space="preserve"> </w:t>
      </w:r>
    </w:p>
    <w:p w:rsidR="00C81DC5" w:rsidRPr="00B66C7F" w:rsidRDefault="006D64F7" w:rsidP="00FA015E">
      <w:pPr>
        <w:spacing w:after="179" w:line="265" w:lineRule="auto"/>
        <w:ind w:left="-5" w:right="0"/>
        <w:rPr>
          <w:rFonts w:ascii="Verdana" w:hAnsi="Verdana"/>
          <w:szCs w:val="20"/>
        </w:rPr>
      </w:pPr>
      <w:r w:rsidRPr="00B66C7F">
        <w:rPr>
          <w:rFonts w:ascii="Verdana" w:hAnsi="Verdana"/>
          <w:szCs w:val="20"/>
        </w:rPr>
        <w:t xml:space="preserve">Předem prověřte trasu přenášení hotovosti a určete zranitelná místa, která je třeba při přepravě hotovosti výjimečně střežit. </w:t>
      </w:r>
    </w:p>
    <w:p w:rsidR="00C81DC5" w:rsidRPr="00B66C7F" w:rsidRDefault="006D64F7" w:rsidP="00FA015E">
      <w:pPr>
        <w:spacing w:after="179" w:line="265" w:lineRule="auto"/>
        <w:ind w:left="-5" w:right="0"/>
        <w:rPr>
          <w:rFonts w:ascii="Verdana" w:hAnsi="Verdana"/>
          <w:szCs w:val="20"/>
        </w:rPr>
      </w:pPr>
      <w:r w:rsidRPr="00B66C7F">
        <w:rPr>
          <w:rFonts w:ascii="Verdana" w:hAnsi="Verdana"/>
          <w:szCs w:val="20"/>
        </w:rPr>
        <w:t xml:space="preserve">Větší bezpečnosti lze dosáhnout častými změnami časů, trasy, odvozu a dodávek. Je lepší používat rušnější trasu než klidnější. Je-li to možné, stanovte i náhradní trasy. </w:t>
      </w:r>
    </w:p>
    <w:p w:rsidR="00C81DC5" w:rsidRPr="00B66C7F" w:rsidRDefault="006D64F7" w:rsidP="00FA015E">
      <w:pPr>
        <w:ind w:left="-6" w:right="0"/>
        <w:rPr>
          <w:rFonts w:ascii="Verdana" w:hAnsi="Verdana"/>
          <w:szCs w:val="20"/>
        </w:rPr>
      </w:pPr>
      <w:r w:rsidRPr="00B66C7F">
        <w:rPr>
          <w:rFonts w:ascii="Verdana" w:hAnsi="Verdana"/>
          <w:szCs w:val="20"/>
        </w:rPr>
        <w:t xml:space="preserve">Zaměstnanci Správy budovy nesmí poskytovat žádnému Uživateli doprovod při přenášení hotovosti. </w:t>
      </w:r>
    </w:p>
    <w:p w:rsidR="004C737E" w:rsidRPr="00B66C7F" w:rsidRDefault="004C737E" w:rsidP="00FA015E">
      <w:pPr>
        <w:ind w:left="-6" w:right="0"/>
        <w:rPr>
          <w:rFonts w:ascii="Verdana" w:hAnsi="Verdana"/>
          <w:szCs w:val="20"/>
        </w:rPr>
      </w:pPr>
      <w:r w:rsidRPr="00B66C7F">
        <w:rPr>
          <w:rFonts w:ascii="Verdana" w:hAnsi="Verdana"/>
          <w:szCs w:val="20"/>
        </w:rPr>
        <w:t>Je zakázáno ke svozu hotovosti parkování u vstupu z Vrchlického sadů. Za předání informace svozovým sp</w:t>
      </w:r>
      <w:r w:rsidR="001A6D24" w:rsidRPr="00B66C7F">
        <w:rPr>
          <w:rFonts w:ascii="Verdana" w:hAnsi="Verdana"/>
          <w:szCs w:val="20"/>
        </w:rPr>
        <w:t>olečnostem ručí uži</w:t>
      </w:r>
      <w:r w:rsidRPr="00B66C7F">
        <w:rPr>
          <w:rFonts w:ascii="Verdana" w:hAnsi="Verdana"/>
          <w:szCs w:val="20"/>
        </w:rPr>
        <w:t>vatel.</w:t>
      </w:r>
    </w:p>
    <w:p w:rsidR="004C737E" w:rsidRPr="006D2693" w:rsidRDefault="004C737E" w:rsidP="00FA015E">
      <w:pPr>
        <w:ind w:left="-6" w:right="0"/>
        <w:rPr>
          <w:rFonts w:ascii="Verdana" w:hAnsi="Verdana"/>
        </w:rPr>
      </w:pPr>
    </w:p>
    <w:p w:rsidR="00C81DC5" w:rsidRPr="006D2693" w:rsidRDefault="006D64F7" w:rsidP="00B66C7F">
      <w:pPr>
        <w:pStyle w:val="Nadpis2"/>
      </w:pPr>
      <w:bookmarkStart w:id="22" w:name="_Toc8814632"/>
      <w:r w:rsidRPr="006D2693">
        <w:t>1.</w:t>
      </w:r>
      <w:r w:rsidR="00C05A50" w:rsidRPr="006D2693">
        <w:t>21</w:t>
      </w:r>
      <w:r w:rsidRPr="006D2693">
        <w:t xml:space="preserve"> LIKVIDACE ŠKŮDCŮ</w:t>
      </w:r>
      <w:bookmarkEnd w:id="22"/>
      <w:r w:rsidRPr="006D2693">
        <w:t xml:space="preserve"> </w:t>
      </w:r>
    </w:p>
    <w:p w:rsidR="00C81DC5" w:rsidRPr="00B66C7F" w:rsidRDefault="006D64F7" w:rsidP="00FA015E">
      <w:pPr>
        <w:ind w:left="-5" w:right="0"/>
        <w:rPr>
          <w:rFonts w:ascii="Verdana" w:hAnsi="Verdana"/>
          <w:szCs w:val="20"/>
        </w:rPr>
      </w:pPr>
      <w:r w:rsidRPr="00B66C7F">
        <w:rPr>
          <w:rFonts w:ascii="Verdana" w:hAnsi="Verdana"/>
          <w:szCs w:val="20"/>
        </w:rPr>
        <w:t xml:space="preserve">Uživatelé jsou povinni zajistit, aby se v obchodech a skladovacích prostorách nevyskytovali žádní škůdci. Správce budovy zajišťuje likvidaci škůdců ve Veřejných a Technických prostorách, která zahrnuje pravidelné kontroly a případná následná opatření.  </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rPr>
        <w:t xml:space="preserve"> </w:t>
      </w:r>
      <w:r w:rsidRPr="006D2693">
        <w:rPr>
          <w:rFonts w:ascii="Verdana" w:hAnsi="Verdana"/>
        </w:rPr>
        <w:tab/>
        <w:t xml:space="preserve"> </w:t>
      </w:r>
    </w:p>
    <w:p w:rsidR="00B66C7F" w:rsidRDefault="00B66C7F" w:rsidP="00B66C7F">
      <w:pPr>
        <w:pStyle w:val="Nadpis1"/>
        <w:ind w:left="0" w:firstLine="0"/>
        <w:rPr>
          <w:rFonts w:ascii="Verdana" w:hAnsi="Verdana"/>
        </w:rPr>
      </w:pPr>
      <w:bookmarkStart w:id="23" w:name="_Toc8814633"/>
    </w:p>
    <w:p w:rsidR="00C81DC5" w:rsidRPr="006D2693" w:rsidRDefault="006D64F7" w:rsidP="00B66C7F">
      <w:pPr>
        <w:pStyle w:val="Nadpis1"/>
        <w:ind w:left="0" w:firstLine="0"/>
        <w:rPr>
          <w:rFonts w:ascii="Verdana" w:hAnsi="Verdana"/>
        </w:rPr>
      </w:pPr>
      <w:r w:rsidRPr="006D2693">
        <w:rPr>
          <w:rFonts w:ascii="Verdana" w:hAnsi="Verdana"/>
        </w:rPr>
        <w:t>ČÁST DRUHÁ – MIMOŘÁDNÉ UDÁLOSTI</w:t>
      </w:r>
      <w:bookmarkEnd w:id="23"/>
      <w:r w:rsidRPr="006D2693">
        <w:rPr>
          <w:rFonts w:ascii="Verdana" w:hAnsi="Verdana"/>
        </w:rPr>
        <w:t xml:space="preserve"> </w:t>
      </w:r>
    </w:p>
    <w:p w:rsidR="00C81DC5" w:rsidRPr="006D2693" w:rsidRDefault="00F860CF" w:rsidP="00B66C7F">
      <w:pPr>
        <w:pStyle w:val="Nadpis2"/>
      </w:pPr>
      <w:bookmarkStart w:id="24" w:name="_Toc8814634"/>
      <w:r w:rsidRPr="006D2693">
        <w:t>2</w:t>
      </w:r>
      <w:r w:rsidR="006D64F7" w:rsidRPr="006D2693">
        <w:t>.1 ÚVOD</w:t>
      </w:r>
      <w:bookmarkEnd w:id="24"/>
      <w:r w:rsidR="006D64F7" w:rsidRPr="006D2693">
        <w:t xml:space="preserve"> </w:t>
      </w:r>
    </w:p>
    <w:p w:rsidR="00C81DC5" w:rsidRPr="00B66C7F" w:rsidRDefault="006D64F7" w:rsidP="00B66C7F">
      <w:pPr>
        <w:shd w:val="clear" w:color="auto" w:fill="FFFFFF" w:themeFill="background1"/>
        <w:spacing w:after="0"/>
        <w:ind w:left="-5" w:right="0"/>
        <w:rPr>
          <w:rFonts w:ascii="Verdana" w:hAnsi="Verdana"/>
          <w:szCs w:val="20"/>
        </w:rPr>
      </w:pPr>
      <w:r w:rsidRPr="00B66C7F">
        <w:rPr>
          <w:rFonts w:ascii="Verdana" w:hAnsi="Verdana"/>
          <w:szCs w:val="20"/>
        </w:rPr>
        <w:t xml:space="preserve">Budova je vybavena komplexním systémem protipožární ochrany, který zahrnuje i instalaci sprinklerového zařízení ve všech obchodech </w:t>
      </w:r>
      <w:r w:rsidR="00920770" w:rsidRPr="00B66C7F">
        <w:rPr>
          <w:rFonts w:ascii="Verdana" w:hAnsi="Verdana"/>
          <w:szCs w:val="20"/>
        </w:rPr>
        <w:t>a napojení na centrální elektrický požární</w:t>
      </w:r>
      <w:r w:rsidRPr="00B66C7F">
        <w:rPr>
          <w:rFonts w:ascii="Verdana" w:hAnsi="Verdana"/>
          <w:szCs w:val="20"/>
        </w:rPr>
        <w:t xml:space="preserve"> systém. </w:t>
      </w:r>
    </w:p>
    <w:p w:rsidR="00C81DC5" w:rsidRPr="00B66C7F" w:rsidRDefault="006D64F7" w:rsidP="00B66C7F">
      <w:pPr>
        <w:shd w:val="clear" w:color="auto" w:fill="FFFFFF" w:themeFill="background1"/>
        <w:spacing w:after="0"/>
        <w:ind w:left="-5" w:right="0"/>
        <w:rPr>
          <w:rFonts w:ascii="Verdana" w:hAnsi="Verdana"/>
          <w:szCs w:val="20"/>
        </w:rPr>
      </w:pPr>
      <w:r w:rsidRPr="00B66C7F">
        <w:rPr>
          <w:rFonts w:ascii="Verdana" w:hAnsi="Verdana"/>
          <w:szCs w:val="20"/>
        </w:rPr>
        <w:t xml:space="preserve">Všichni </w:t>
      </w:r>
      <w:r w:rsidR="003D1092" w:rsidRPr="00B66C7F">
        <w:rPr>
          <w:rFonts w:ascii="Verdana" w:hAnsi="Verdana"/>
          <w:szCs w:val="20"/>
        </w:rPr>
        <w:t>Nájem</w:t>
      </w:r>
      <w:r w:rsidRPr="00B66C7F">
        <w:rPr>
          <w:rFonts w:ascii="Verdana" w:hAnsi="Verdana"/>
          <w:szCs w:val="20"/>
        </w:rPr>
        <w:t xml:space="preserve">ci jsou povinni dodržovat předpisy </w:t>
      </w:r>
      <w:r w:rsidR="00920770" w:rsidRPr="00B66C7F">
        <w:rPr>
          <w:rFonts w:ascii="Verdana" w:hAnsi="Verdana"/>
          <w:szCs w:val="20"/>
        </w:rPr>
        <w:t xml:space="preserve">požární ochrany </w:t>
      </w:r>
      <w:r w:rsidRPr="00B66C7F">
        <w:rPr>
          <w:rFonts w:ascii="Verdana" w:hAnsi="Verdana"/>
          <w:szCs w:val="20"/>
        </w:rPr>
        <w:t xml:space="preserve">vztahující se k jejich prostorám. </w:t>
      </w:r>
    </w:p>
    <w:p w:rsidR="00C81DC5" w:rsidRPr="00B66C7F" w:rsidRDefault="006D64F7" w:rsidP="00B66C7F">
      <w:pPr>
        <w:shd w:val="clear" w:color="auto" w:fill="FFFFFF" w:themeFill="background1"/>
        <w:spacing w:after="0"/>
        <w:ind w:left="-5" w:right="0"/>
        <w:rPr>
          <w:rFonts w:ascii="Verdana" w:hAnsi="Verdana"/>
          <w:szCs w:val="20"/>
        </w:rPr>
      </w:pPr>
      <w:r w:rsidRPr="00B66C7F">
        <w:rPr>
          <w:rFonts w:ascii="Verdana" w:hAnsi="Verdana"/>
          <w:b/>
          <w:szCs w:val="20"/>
        </w:rPr>
        <w:t>Požární dveře a únikové chodby nesmí b</w:t>
      </w:r>
      <w:r w:rsidR="00920770" w:rsidRPr="00B66C7F">
        <w:rPr>
          <w:rFonts w:ascii="Verdana" w:hAnsi="Verdana"/>
          <w:b/>
          <w:szCs w:val="20"/>
        </w:rPr>
        <w:t>ýt blokovány žádnými překážkami</w:t>
      </w:r>
      <w:r w:rsidRPr="00B66C7F">
        <w:rPr>
          <w:rFonts w:ascii="Verdana" w:hAnsi="Verdana"/>
          <w:b/>
          <w:szCs w:val="20"/>
        </w:rPr>
        <w:t>.</w:t>
      </w:r>
      <w:r w:rsidRPr="00B66C7F">
        <w:rPr>
          <w:rFonts w:ascii="Verdana" w:hAnsi="Verdana"/>
          <w:szCs w:val="20"/>
        </w:rPr>
        <w:t xml:space="preserve"> Uživatelé nesmí nijak zakrývat značky označující </w:t>
      </w:r>
      <w:r w:rsidR="002500DC" w:rsidRPr="00B66C7F">
        <w:rPr>
          <w:rFonts w:ascii="Verdana" w:hAnsi="Verdana"/>
          <w:szCs w:val="20"/>
        </w:rPr>
        <w:t xml:space="preserve">únikové </w:t>
      </w:r>
      <w:r w:rsidRPr="00B66C7F">
        <w:rPr>
          <w:rFonts w:ascii="Verdana" w:hAnsi="Verdana"/>
          <w:szCs w:val="20"/>
        </w:rPr>
        <w:t xml:space="preserve">východy. </w:t>
      </w:r>
    </w:p>
    <w:p w:rsidR="00C81DC5" w:rsidRPr="00B66C7F" w:rsidRDefault="006D64F7" w:rsidP="00B66C7F">
      <w:pPr>
        <w:spacing w:after="0"/>
        <w:ind w:left="-6" w:right="0"/>
        <w:rPr>
          <w:rFonts w:ascii="Verdana" w:hAnsi="Verdana"/>
          <w:b/>
          <w:szCs w:val="20"/>
        </w:rPr>
      </w:pPr>
      <w:r w:rsidRPr="00B66C7F">
        <w:rPr>
          <w:rFonts w:ascii="Verdana" w:hAnsi="Verdana"/>
          <w:szCs w:val="20"/>
        </w:rPr>
        <w:t>Uživatelé jsou povinni zajistit instruktáž svého personálu v oblasti postupů při požárním poplachu a</w:t>
      </w:r>
      <w:r w:rsidR="00F860CF" w:rsidRPr="00B66C7F">
        <w:rPr>
          <w:rFonts w:ascii="Verdana" w:hAnsi="Verdana"/>
          <w:szCs w:val="20"/>
        </w:rPr>
        <w:t> </w:t>
      </w:r>
      <w:r w:rsidRPr="00B66C7F">
        <w:rPr>
          <w:rFonts w:ascii="Verdana" w:hAnsi="Verdana"/>
          <w:szCs w:val="20"/>
        </w:rPr>
        <w:t>evakuaci a seznámit je s průběhem cvičných požárních poplachů a evakuací, které v Budově probíhají.</w:t>
      </w:r>
      <w:r w:rsidRPr="00B66C7F">
        <w:rPr>
          <w:rFonts w:ascii="Verdana" w:hAnsi="Verdana"/>
          <w:b/>
          <w:szCs w:val="20"/>
        </w:rPr>
        <w:t xml:space="preserve"> Dále musí zaměstnanci znát stanovené únikové cesty a prostory pro shromažďování osob. </w:t>
      </w:r>
      <w:r w:rsidRPr="00B66C7F">
        <w:rPr>
          <w:rFonts w:ascii="Verdana" w:hAnsi="Verdana"/>
          <w:szCs w:val="20"/>
        </w:rPr>
        <w:t xml:space="preserve">Správa budovy nabízí Uživatelům </w:t>
      </w:r>
      <w:r w:rsidR="00920770" w:rsidRPr="00B66C7F">
        <w:rPr>
          <w:rFonts w:ascii="Verdana" w:hAnsi="Verdana"/>
          <w:szCs w:val="20"/>
        </w:rPr>
        <w:t>možnost poradenství v oblasti požární ochrany</w:t>
      </w:r>
      <w:r w:rsidRPr="00B66C7F">
        <w:rPr>
          <w:rFonts w:ascii="Verdana" w:hAnsi="Verdana"/>
          <w:szCs w:val="20"/>
        </w:rPr>
        <w:t xml:space="preserve"> a </w:t>
      </w:r>
      <w:r w:rsidR="00EC29C4" w:rsidRPr="00B66C7F">
        <w:rPr>
          <w:rFonts w:ascii="Verdana" w:hAnsi="Verdana"/>
          <w:szCs w:val="20"/>
        </w:rPr>
        <w:t>provádí seznámení zaměstnanců s </w:t>
      </w:r>
      <w:r w:rsidR="00C8702D" w:rsidRPr="00B66C7F">
        <w:rPr>
          <w:rFonts w:ascii="Verdana" w:hAnsi="Verdana"/>
          <w:szCs w:val="20"/>
        </w:rPr>
        <w:t>únikovými cestami a dokumentací požární ochrany zpracovanou pro tento objekt.</w:t>
      </w:r>
    </w:p>
    <w:p w:rsidR="00C8702D" w:rsidRPr="00B66C7F" w:rsidRDefault="00C8702D" w:rsidP="00B66C7F">
      <w:pPr>
        <w:shd w:val="clear" w:color="auto" w:fill="FFFFFF" w:themeFill="background1"/>
        <w:spacing w:after="0"/>
        <w:ind w:left="-5" w:right="0"/>
        <w:rPr>
          <w:rFonts w:ascii="Verdana" w:hAnsi="Verdana"/>
          <w:szCs w:val="20"/>
        </w:rPr>
      </w:pPr>
      <w:r w:rsidRPr="00B66C7F">
        <w:rPr>
          <w:rFonts w:ascii="Verdana" w:hAnsi="Verdana"/>
          <w:szCs w:val="20"/>
        </w:rPr>
        <w:t xml:space="preserve">Při vzniku </w:t>
      </w:r>
      <w:r w:rsidR="006D64F7" w:rsidRPr="00B66C7F">
        <w:rPr>
          <w:rFonts w:ascii="Verdana" w:hAnsi="Verdana"/>
          <w:szCs w:val="20"/>
        </w:rPr>
        <w:t>požár</w:t>
      </w:r>
      <w:r w:rsidRPr="00B66C7F">
        <w:rPr>
          <w:rFonts w:ascii="Verdana" w:hAnsi="Verdana"/>
          <w:szCs w:val="20"/>
        </w:rPr>
        <w:t>u</w:t>
      </w:r>
      <w:r w:rsidR="006D64F7" w:rsidRPr="00B66C7F">
        <w:rPr>
          <w:rFonts w:ascii="Verdana" w:hAnsi="Verdana"/>
          <w:szCs w:val="20"/>
        </w:rPr>
        <w:t xml:space="preserve"> v určitém Komerčním prostoru,</w:t>
      </w:r>
      <w:r w:rsidRPr="00B66C7F">
        <w:rPr>
          <w:rFonts w:ascii="Verdana" w:hAnsi="Verdana"/>
          <w:szCs w:val="20"/>
        </w:rPr>
        <w:t xml:space="preserve"> který nelze uhasit vlastními silami</w:t>
      </w:r>
      <w:r w:rsidR="006D64F7" w:rsidRPr="00B66C7F">
        <w:rPr>
          <w:rFonts w:ascii="Verdana" w:hAnsi="Verdana"/>
          <w:szCs w:val="20"/>
        </w:rPr>
        <w:t xml:space="preserve"> je nevyhnutelné, aby se do likvidace požáru zapojil jak personál Komerčního prostoru, tak zaměstnanci Správy budovy. </w:t>
      </w:r>
    </w:p>
    <w:p w:rsidR="00C81DC5" w:rsidRPr="00B66C7F" w:rsidRDefault="006D64F7" w:rsidP="00B66C7F">
      <w:pPr>
        <w:shd w:val="clear" w:color="auto" w:fill="FFFFFF" w:themeFill="background1"/>
        <w:spacing w:after="0"/>
        <w:ind w:left="-5" w:right="0"/>
        <w:rPr>
          <w:rFonts w:ascii="Verdana" w:hAnsi="Verdana"/>
          <w:szCs w:val="20"/>
        </w:rPr>
      </w:pPr>
      <w:r w:rsidRPr="00B66C7F">
        <w:rPr>
          <w:rFonts w:ascii="Verdana" w:hAnsi="Verdana"/>
          <w:szCs w:val="20"/>
        </w:rPr>
        <w:t xml:space="preserve">Následující pravidla platí pro Uživatele i pro Správu budovy. </w:t>
      </w:r>
    </w:p>
    <w:p w:rsidR="00C81DC5" w:rsidRPr="00B66C7F" w:rsidRDefault="006D64F7" w:rsidP="00C8702D">
      <w:pPr>
        <w:numPr>
          <w:ilvl w:val="0"/>
          <w:numId w:val="7"/>
        </w:numPr>
        <w:shd w:val="clear" w:color="auto" w:fill="FFFFFF" w:themeFill="background1"/>
        <w:spacing w:before="80" w:after="0"/>
        <w:ind w:left="426" w:right="0" w:hanging="360"/>
        <w:rPr>
          <w:rFonts w:ascii="Verdana" w:hAnsi="Verdana"/>
          <w:szCs w:val="20"/>
        </w:rPr>
      </w:pPr>
      <w:r w:rsidRPr="00B66C7F">
        <w:rPr>
          <w:rFonts w:ascii="Verdana" w:hAnsi="Verdana"/>
          <w:szCs w:val="20"/>
        </w:rPr>
        <w:lastRenderedPageBreak/>
        <w:t xml:space="preserve">Sprinklerové hlavice </w:t>
      </w:r>
      <w:r w:rsidRPr="00B66C7F">
        <w:rPr>
          <w:rFonts w:ascii="Verdana" w:hAnsi="Verdana"/>
          <w:b/>
          <w:szCs w:val="20"/>
          <w:u w:val="single" w:color="000000"/>
        </w:rPr>
        <w:t>NESMÍ</w:t>
      </w:r>
      <w:r w:rsidRPr="00B66C7F">
        <w:rPr>
          <w:rFonts w:ascii="Verdana" w:hAnsi="Verdana"/>
          <w:szCs w:val="20"/>
        </w:rPr>
        <w:t xml:space="preserve"> být natřeny nebo jiným způsobem zakryty. V Komerčních prostorách nelze jinak upravovat systém sprinklerů bez předchozího písemného souhlasu Správy budovy, pojistitelů Provozovate</w:t>
      </w:r>
      <w:r w:rsidR="00C8702D" w:rsidRPr="00B66C7F">
        <w:rPr>
          <w:rFonts w:ascii="Verdana" w:hAnsi="Verdana"/>
          <w:szCs w:val="20"/>
        </w:rPr>
        <w:t>le a případně i státního požárního dozoru</w:t>
      </w:r>
      <w:r w:rsidRPr="00B66C7F">
        <w:rPr>
          <w:rFonts w:ascii="Verdana" w:hAnsi="Verdana"/>
          <w:szCs w:val="20"/>
        </w:rPr>
        <w:t xml:space="preserve">. </w:t>
      </w:r>
    </w:p>
    <w:p w:rsidR="00C81DC5" w:rsidRPr="00B66C7F" w:rsidRDefault="00C8702D" w:rsidP="00C8702D">
      <w:pPr>
        <w:numPr>
          <w:ilvl w:val="0"/>
          <w:numId w:val="7"/>
        </w:numPr>
        <w:shd w:val="clear" w:color="auto" w:fill="FFFFFF" w:themeFill="background1"/>
        <w:spacing w:after="0"/>
        <w:ind w:left="426" w:right="0" w:hanging="360"/>
        <w:rPr>
          <w:rFonts w:ascii="Verdana" w:hAnsi="Verdana"/>
          <w:szCs w:val="20"/>
        </w:rPr>
      </w:pPr>
      <w:r w:rsidRPr="00B66C7F">
        <w:rPr>
          <w:rFonts w:ascii="Verdana" w:hAnsi="Verdana"/>
          <w:szCs w:val="20"/>
        </w:rPr>
        <w:t>Při jakékoli netěsnosti, prasklinách</w:t>
      </w:r>
      <w:r w:rsidR="006D64F7" w:rsidRPr="00B66C7F">
        <w:rPr>
          <w:rFonts w:ascii="Verdana" w:hAnsi="Verdana"/>
          <w:szCs w:val="20"/>
        </w:rPr>
        <w:t xml:space="preserve"> trubek</w:t>
      </w:r>
      <w:r w:rsidRPr="00B66C7F">
        <w:rPr>
          <w:rFonts w:ascii="Verdana" w:hAnsi="Verdana"/>
          <w:szCs w:val="20"/>
        </w:rPr>
        <w:t xml:space="preserve"> a</w:t>
      </w:r>
      <w:r w:rsidR="006D64F7" w:rsidRPr="00B66C7F">
        <w:rPr>
          <w:rFonts w:ascii="Verdana" w:hAnsi="Verdana"/>
          <w:szCs w:val="20"/>
        </w:rPr>
        <w:t xml:space="preserve"> </w:t>
      </w:r>
      <w:r w:rsidRPr="00B66C7F">
        <w:rPr>
          <w:rFonts w:ascii="Verdana" w:hAnsi="Verdana"/>
          <w:szCs w:val="20"/>
        </w:rPr>
        <w:t>poruch fungování sprinklerů</w:t>
      </w:r>
      <w:r w:rsidR="006D64F7" w:rsidRPr="00B66C7F">
        <w:rPr>
          <w:rFonts w:ascii="Verdana" w:hAnsi="Verdana"/>
          <w:szCs w:val="20"/>
        </w:rPr>
        <w:t xml:space="preserve"> </w:t>
      </w:r>
      <w:r w:rsidR="006D64F7" w:rsidRPr="00B66C7F">
        <w:rPr>
          <w:rFonts w:ascii="Verdana" w:hAnsi="Verdana"/>
          <w:b/>
          <w:szCs w:val="20"/>
          <w:u w:val="single" w:color="000000"/>
        </w:rPr>
        <w:t>JE NUTNO NEPRODLENĚ UVĚDOMIT</w:t>
      </w:r>
      <w:r w:rsidR="006D64F7" w:rsidRPr="00B66C7F">
        <w:rPr>
          <w:rFonts w:ascii="Verdana" w:hAnsi="Verdana"/>
          <w:szCs w:val="20"/>
        </w:rPr>
        <w:t xml:space="preserve"> Správu budovy.  </w:t>
      </w:r>
    </w:p>
    <w:p w:rsidR="00C81DC5" w:rsidRPr="00B66C7F" w:rsidRDefault="006D64F7" w:rsidP="00C8702D">
      <w:pPr>
        <w:numPr>
          <w:ilvl w:val="0"/>
          <w:numId w:val="7"/>
        </w:numPr>
        <w:shd w:val="clear" w:color="auto" w:fill="FFFFFF" w:themeFill="background1"/>
        <w:spacing w:after="0"/>
        <w:ind w:left="426" w:right="0" w:hanging="360"/>
        <w:rPr>
          <w:rFonts w:ascii="Verdana" w:hAnsi="Verdana"/>
          <w:szCs w:val="20"/>
        </w:rPr>
      </w:pPr>
      <w:r w:rsidRPr="00B66C7F">
        <w:rPr>
          <w:rFonts w:ascii="Verdana" w:hAnsi="Verdana"/>
          <w:szCs w:val="20"/>
        </w:rPr>
        <w:t xml:space="preserve">V průběhu jakýchkoli dekoratérských nebo zařizovacích prací nesmí dojít k odpojení </w:t>
      </w:r>
      <w:r w:rsidR="00C562B5" w:rsidRPr="00B66C7F">
        <w:rPr>
          <w:rFonts w:ascii="Verdana" w:hAnsi="Verdana"/>
          <w:szCs w:val="20"/>
        </w:rPr>
        <w:t xml:space="preserve">a zavěšování předmětu na rozvody sprinklerů </w:t>
      </w:r>
      <w:r w:rsidRPr="00B66C7F">
        <w:rPr>
          <w:rFonts w:ascii="Verdana" w:hAnsi="Verdana"/>
          <w:szCs w:val="20"/>
        </w:rPr>
        <w:t xml:space="preserve">ani přestavení instalací sprinklerů, </w:t>
      </w:r>
      <w:r w:rsidR="00C8702D" w:rsidRPr="00B66C7F">
        <w:rPr>
          <w:rFonts w:ascii="Verdana" w:hAnsi="Verdana"/>
          <w:szCs w:val="20"/>
        </w:rPr>
        <w:t>elektrické požární</w:t>
      </w:r>
      <w:r w:rsidRPr="00B66C7F">
        <w:rPr>
          <w:rFonts w:ascii="Verdana" w:hAnsi="Verdana"/>
          <w:szCs w:val="20"/>
        </w:rPr>
        <w:t xml:space="preserve"> </w:t>
      </w:r>
      <w:r w:rsidR="00C8702D" w:rsidRPr="00B66C7F">
        <w:rPr>
          <w:rFonts w:ascii="Verdana" w:hAnsi="Verdana"/>
          <w:szCs w:val="20"/>
        </w:rPr>
        <w:t>signalizace</w:t>
      </w:r>
      <w:r w:rsidRPr="00B66C7F">
        <w:rPr>
          <w:rFonts w:ascii="Verdana" w:hAnsi="Verdana"/>
          <w:szCs w:val="20"/>
        </w:rPr>
        <w:t xml:space="preserve"> (EPS), nouzových tlačítek pod sklem. </w:t>
      </w:r>
    </w:p>
    <w:p w:rsidR="00C81DC5" w:rsidRPr="00B66C7F" w:rsidRDefault="006D64F7" w:rsidP="00C8702D">
      <w:pPr>
        <w:numPr>
          <w:ilvl w:val="0"/>
          <w:numId w:val="7"/>
        </w:numPr>
        <w:shd w:val="clear" w:color="auto" w:fill="FFFFFF" w:themeFill="background1"/>
        <w:spacing w:after="0"/>
        <w:ind w:left="426" w:right="0" w:hanging="360"/>
        <w:rPr>
          <w:rFonts w:ascii="Verdana" w:hAnsi="Verdana"/>
          <w:color w:val="000000" w:themeColor="text1"/>
          <w:szCs w:val="20"/>
        </w:rPr>
      </w:pPr>
      <w:r w:rsidRPr="00B66C7F">
        <w:rPr>
          <w:rFonts w:ascii="Verdana" w:hAnsi="Verdana"/>
          <w:color w:val="000000" w:themeColor="text1"/>
          <w:szCs w:val="20"/>
        </w:rPr>
        <w:t xml:space="preserve">Je-li nutno provést jakékoliv úpravy systému sprinklerů, </w:t>
      </w:r>
      <w:r w:rsidR="006F1BAE" w:rsidRPr="00B66C7F">
        <w:rPr>
          <w:rFonts w:ascii="Verdana" w:hAnsi="Verdana"/>
          <w:color w:val="000000" w:themeColor="text1"/>
          <w:szCs w:val="20"/>
        </w:rPr>
        <w:t xml:space="preserve">Je nutné zpracovat záměr ve formě </w:t>
      </w:r>
      <w:r w:rsidR="0072750B" w:rsidRPr="00B66C7F">
        <w:rPr>
          <w:rFonts w:ascii="Verdana" w:hAnsi="Verdana"/>
          <w:color w:val="000000" w:themeColor="text1"/>
          <w:szCs w:val="20"/>
        </w:rPr>
        <w:t>projektové</w:t>
      </w:r>
      <w:r w:rsidR="006F1BAE" w:rsidRPr="00B66C7F">
        <w:rPr>
          <w:rFonts w:ascii="Verdana" w:hAnsi="Verdana"/>
          <w:color w:val="000000" w:themeColor="text1"/>
          <w:szCs w:val="20"/>
        </w:rPr>
        <w:t xml:space="preserve"> dokumentace obchodní jednotky a předat ji provozovateli ke schválení.</w:t>
      </w:r>
    </w:p>
    <w:p w:rsidR="00C81DC5" w:rsidRPr="00B66C7F" w:rsidRDefault="006D64F7" w:rsidP="00C8702D">
      <w:pPr>
        <w:numPr>
          <w:ilvl w:val="0"/>
          <w:numId w:val="7"/>
        </w:numPr>
        <w:shd w:val="clear" w:color="auto" w:fill="FFFFFF" w:themeFill="background1"/>
        <w:ind w:left="426" w:right="0" w:hanging="360"/>
        <w:rPr>
          <w:rFonts w:ascii="Verdana" w:hAnsi="Verdana"/>
          <w:szCs w:val="20"/>
        </w:rPr>
      </w:pPr>
      <w:r w:rsidRPr="00B66C7F">
        <w:rPr>
          <w:rFonts w:ascii="Verdana" w:hAnsi="Verdana"/>
          <w:szCs w:val="20"/>
        </w:rPr>
        <w:t xml:space="preserve">Skladové zásoby zboží musí být dobře uspořádány a uloženy </w:t>
      </w:r>
      <w:r w:rsidRPr="00B66C7F">
        <w:rPr>
          <w:rFonts w:ascii="Verdana" w:hAnsi="Verdana"/>
          <w:b/>
          <w:szCs w:val="20"/>
        </w:rPr>
        <w:t>do maximální výšky 0,5 metru pod úrovní</w:t>
      </w:r>
      <w:r w:rsidRPr="00B66C7F">
        <w:rPr>
          <w:rFonts w:ascii="Verdana" w:hAnsi="Verdana"/>
          <w:szCs w:val="20"/>
        </w:rPr>
        <w:t xml:space="preserve"> sprinklerů, a v prostoru musí být rozmístěna příslušná upozornění. Ve skladovacích prostorách musí být umístěny tabule s nápisem </w:t>
      </w:r>
      <w:r w:rsidRPr="00B66C7F">
        <w:rPr>
          <w:rFonts w:ascii="Verdana" w:hAnsi="Verdana"/>
          <w:b/>
          <w:szCs w:val="20"/>
          <w:u w:val="single" w:color="000000"/>
        </w:rPr>
        <w:t>ZÁKAZ KOUŘENÍ</w:t>
      </w:r>
      <w:r w:rsidRPr="00B66C7F">
        <w:rPr>
          <w:rFonts w:ascii="Verdana" w:hAnsi="Verdana"/>
          <w:szCs w:val="20"/>
          <w:u w:val="single" w:color="000000"/>
        </w:rPr>
        <w:t>.</w:t>
      </w:r>
      <w:r w:rsidRPr="00B66C7F">
        <w:rPr>
          <w:rFonts w:ascii="Verdana" w:hAnsi="Verdana"/>
          <w:szCs w:val="20"/>
        </w:rPr>
        <w:t xml:space="preserve"> </w:t>
      </w:r>
      <w:r w:rsidR="00C8702D" w:rsidRPr="00B66C7F">
        <w:rPr>
          <w:rFonts w:ascii="Verdana" w:hAnsi="Verdana"/>
          <w:szCs w:val="20"/>
        </w:rPr>
        <w:t>H</w:t>
      </w:r>
      <w:r w:rsidRPr="00B66C7F">
        <w:rPr>
          <w:rFonts w:ascii="Verdana" w:hAnsi="Verdana"/>
          <w:szCs w:val="20"/>
        </w:rPr>
        <w:t>asicí přístroje</w:t>
      </w:r>
      <w:r w:rsidR="00C8702D" w:rsidRPr="00B66C7F">
        <w:rPr>
          <w:rFonts w:ascii="Verdana" w:hAnsi="Verdana"/>
          <w:szCs w:val="20"/>
        </w:rPr>
        <w:t xml:space="preserve"> musí být bezpečně zajištěny proti případnému pádu</w:t>
      </w:r>
      <w:r w:rsidRPr="00B66C7F">
        <w:rPr>
          <w:rFonts w:ascii="Verdana" w:hAnsi="Verdana"/>
          <w:szCs w:val="20"/>
        </w:rPr>
        <w:t xml:space="preserve">. </w:t>
      </w:r>
    </w:p>
    <w:p w:rsidR="004C737E" w:rsidRDefault="004C737E" w:rsidP="00B66C7F">
      <w:pPr>
        <w:ind w:left="0" w:right="0" w:firstLine="0"/>
        <w:rPr>
          <w:rFonts w:ascii="Verdana" w:hAnsi="Verdana"/>
        </w:rPr>
      </w:pPr>
    </w:p>
    <w:p w:rsidR="00B8705F" w:rsidRPr="006D2693" w:rsidRDefault="00B8705F" w:rsidP="00B66C7F">
      <w:pPr>
        <w:ind w:left="0" w:right="0" w:firstLine="0"/>
        <w:rPr>
          <w:rFonts w:ascii="Verdana" w:hAnsi="Verdana"/>
        </w:rPr>
      </w:pPr>
    </w:p>
    <w:p w:rsidR="00C81DC5" w:rsidRPr="006D2693" w:rsidRDefault="00F860CF" w:rsidP="00B66C7F">
      <w:pPr>
        <w:pStyle w:val="Nadpis2"/>
      </w:pPr>
      <w:bookmarkStart w:id="25" w:name="_Toc8814635"/>
      <w:r w:rsidRPr="006D2693">
        <w:t>2</w:t>
      </w:r>
      <w:r w:rsidR="006D64F7" w:rsidRPr="006D2693">
        <w:t xml:space="preserve">.2 ZKOUŠKY </w:t>
      </w:r>
      <w:r w:rsidR="00002A68">
        <w:t xml:space="preserve">POŽÁRNĚ BEZPEČNOSTNÍCH ZAŘÍZENÍ </w:t>
      </w:r>
      <w:r w:rsidR="006D64F7" w:rsidRPr="006D2693">
        <w:t>(EPS</w:t>
      </w:r>
      <w:r w:rsidR="00002A68">
        <w:t>,SHZ, POŽÁRNÍ KLAPY, POŽÁRNÍ ROLETY ADT.</w:t>
      </w:r>
      <w:r w:rsidR="006D64F7" w:rsidRPr="006D2693">
        <w:t>) A JEHO ÚDRŽBA</w:t>
      </w:r>
      <w:bookmarkEnd w:id="25"/>
      <w:r w:rsidR="006D64F7" w:rsidRPr="006D2693">
        <w:t xml:space="preserve">  </w:t>
      </w:r>
    </w:p>
    <w:p w:rsidR="00C81DC5" w:rsidRPr="00B66C7F" w:rsidRDefault="00C562B5" w:rsidP="00C562B5">
      <w:pPr>
        <w:spacing w:after="0"/>
        <w:ind w:left="-5" w:right="0"/>
        <w:contextualSpacing/>
        <w:rPr>
          <w:rFonts w:ascii="Verdana" w:hAnsi="Verdana"/>
          <w:szCs w:val="20"/>
        </w:rPr>
      </w:pPr>
      <w:r w:rsidRPr="00B66C7F">
        <w:rPr>
          <w:rFonts w:ascii="Verdana" w:hAnsi="Verdana"/>
          <w:szCs w:val="20"/>
        </w:rPr>
        <w:t>Údržba a revize</w:t>
      </w:r>
      <w:r w:rsidR="006D64F7" w:rsidRPr="00B66C7F">
        <w:rPr>
          <w:rFonts w:ascii="Verdana" w:hAnsi="Verdana"/>
          <w:szCs w:val="20"/>
        </w:rPr>
        <w:t xml:space="preserve"> systému </w:t>
      </w:r>
      <w:r w:rsidR="00002A68" w:rsidRPr="00B66C7F">
        <w:rPr>
          <w:rFonts w:ascii="Verdana" w:hAnsi="Verdana"/>
          <w:szCs w:val="20"/>
        </w:rPr>
        <w:t>PBZ</w:t>
      </w:r>
      <w:r w:rsidR="006D64F7" w:rsidRPr="00B66C7F">
        <w:rPr>
          <w:rFonts w:ascii="Verdana" w:hAnsi="Verdana"/>
          <w:szCs w:val="20"/>
        </w:rPr>
        <w:t xml:space="preserve"> budou prováděny v termínech podle platných předpisů –</w:t>
      </w:r>
      <w:r w:rsidR="00002A68" w:rsidRPr="00B66C7F">
        <w:rPr>
          <w:rFonts w:ascii="Verdana" w:hAnsi="Verdana"/>
          <w:szCs w:val="20"/>
        </w:rPr>
        <w:t xml:space="preserve"> údržba probíhá dle právních předpisů a normativních požadavků výrobce</w:t>
      </w:r>
      <w:r w:rsidR="006D64F7" w:rsidRPr="00B66C7F">
        <w:rPr>
          <w:rFonts w:ascii="Verdana" w:hAnsi="Verdana"/>
          <w:szCs w:val="20"/>
        </w:rPr>
        <w:t>. Pro provedení údržby jsou Uživatelé prostor povinni umožnit přístup pracovníkům servisu k zařízení. Přesný čas jejich příchodu bude oznámen předem.</w:t>
      </w:r>
      <w:r w:rsidR="006D64F7" w:rsidRPr="00B66C7F">
        <w:rPr>
          <w:rFonts w:ascii="Verdana" w:hAnsi="Verdana"/>
          <w:b/>
          <w:szCs w:val="20"/>
        </w:rPr>
        <w:t xml:space="preserve"> </w:t>
      </w:r>
    </w:p>
    <w:p w:rsidR="00002A68" w:rsidRDefault="00002A68" w:rsidP="00B66C7F">
      <w:pPr>
        <w:pStyle w:val="Nadpis2"/>
      </w:pPr>
    </w:p>
    <w:p w:rsidR="004C737E" w:rsidRPr="00002A68" w:rsidRDefault="00F860CF" w:rsidP="00B66C7F">
      <w:pPr>
        <w:pStyle w:val="Nadpis2"/>
      </w:pPr>
      <w:bookmarkStart w:id="26" w:name="_Toc8814636"/>
      <w:r w:rsidRPr="006D2693">
        <w:t>2</w:t>
      </w:r>
      <w:r w:rsidR="006D64F7" w:rsidRPr="006D2693">
        <w:t>.3 HAVARIJNÍ OPRAVY POŽÁRN</w:t>
      </w:r>
      <w:r w:rsidR="00621AE9">
        <w:t>Ě BEZPEČNOSTNÍCH ZAŘÍZENÍ</w:t>
      </w:r>
      <w:r w:rsidR="006D64F7" w:rsidRPr="006D2693">
        <w:t xml:space="preserve"> </w:t>
      </w:r>
      <w:bookmarkEnd w:id="26"/>
      <w:r w:rsidR="00621AE9" w:rsidRPr="006D2693">
        <w:t>(EPS</w:t>
      </w:r>
      <w:r w:rsidR="00621AE9">
        <w:t>,SHZ, POŽÁRNÍ KLAPY, POŽÁRNÍ ROLETY ADT.</w:t>
      </w:r>
      <w:r w:rsidR="00621AE9" w:rsidRPr="006D2693">
        <w:t xml:space="preserve">) </w:t>
      </w:r>
    </w:p>
    <w:p w:rsidR="004C737E" w:rsidRPr="00B66C7F" w:rsidRDefault="00C562B5" w:rsidP="00B8705F">
      <w:pPr>
        <w:spacing w:before="80" w:after="0"/>
        <w:ind w:left="-5" w:right="0"/>
        <w:contextualSpacing/>
        <w:rPr>
          <w:rFonts w:ascii="Verdana" w:hAnsi="Verdana"/>
          <w:b/>
          <w:color w:val="auto"/>
          <w:szCs w:val="20"/>
        </w:rPr>
      </w:pPr>
      <w:r w:rsidRPr="00B66C7F">
        <w:rPr>
          <w:rFonts w:ascii="Verdana" w:hAnsi="Verdana"/>
          <w:b/>
          <w:color w:val="auto"/>
          <w:szCs w:val="20"/>
        </w:rPr>
        <w:t>V</w:t>
      </w:r>
      <w:r w:rsidR="00621AE9" w:rsidRPr="00B66C7F">
        <w:rPr>
          <w:rFonts w:ascii="Verdana" w:hAnsi="Verdana"/>
          <w:b/>
          <w:color w:val="auto"/>
          <w:szCs w:val="20"/>
        </w:rPr>
        <w:t xml:space="preserve"> NUTNOSTI HAVARIJNÍ OPRAVY </w:t>
      </w:r>
      <w:r w:rsidRPr="00B66C7F">
        <w:rPr>
          <w:rFonts w:ascii="Verdana" w:hAnsi="Verdana"/>
          <w:b/>
          <w:color w:val="auto"/>
          <w:szCs w:val="20"/>
        </w:rPr>
        <w:t xml:space="preserve">je nutno oznámit tuto skutečnost neprodleně správci objektu na </w:t>
      </w:r>
      <w:r w:rsidR="00470126" w:rsidRPr="00B66C7F">
        <w:rPr>
          <w:rFonts w:ascii="Verdana" w:hAnsi="Verdana"/>
          <w:b/>
          <w:color w:val="auto"/>
          <w:szCs w:val="20"/>
        </w:rPr>
        <w:t>Technologický dispečink</w:t>
      </w:r>
      <w:r w:rsidR="00621AE9" w:rsidRPr="00B66C7F">
        <w:rPr>
          <w:rFonts w:ascii="Verdana" w:hAnsi="Verdana"/>
          <w:b/>
          <w:color w:val="auto"/>
          <w:szCs w:val="20"/>
        </w:rPr>
        <w:t xml:space="preserve"> (n</w:t>
      </w:r>
      <w:r w:rsidR="00621AE9" w:rsidRPr="00B66C7F">
        <w:rPr>
          <w:rFonts w:ascii="Verdana" w:hAnsi="Verdana"/>
          <w:b/>
          <w:szCs w:val="20"/>
        </w:rPr>
        <w:t>apř. ú</w:t>
      </w:r>
      <w:r w:rsidR="006D64F7" w:rsidRPr="00B66C7F">
        <w:rPr>
          <w:rFonts w:ascii="Verdana" w:hAnsi="Verdana"/>
          <w:b/>
          <w:szCs w:val="20"/>
        </w:rPr>
        <w:t>nik vody ze systému požárních sprinklerů</w:t>
      </w:r>
      <w:r w:rsidR="00621AE9" w:rsidRPr="00B66C7F">
        <w:rPr>
          <w:rFonts w:ascii="Verdana" w:hAnsi="Verdana"/>
          <w:b/>
          <w:szCs w:val="20"/>
        </w:rPr>
        <w:t xml:space="preserve"> - </w:t>
      </w:r>
      <w:r w:rsidR="00621AE9" w:rsidRPr="00B66C7F">
        <w:rPr>
          <w:rFonts w:ascii="Verdana" w:hAnsi="Verdana"/>
          <w:szCs w:val="20"/>
        </w:rPr>
        <w:t>s</w:t>
      </w:r>
      <w:r w:rsidR="006D64F7" w:rsidRPr="00B66C7F">
        <w:rPr>
          <w:rFonts w:ascii="Verdana" w:hAnsi="Verdana"/>
          <w:szCs w:val="20"/>
        </w:rPr>
        <w:t>ystém se nikdy nesmí úplně vyprázdnit. V takovém případě je nutno provést opravu a uvědomit přitom Správu budovy</w:t>
      </w:r>
      <w:r w:rsidR="006D64F7" w:rsidRPr="00B66C7F">
        <w:rPr>
          <w:rFonts w:ascii="Verdana" w:hAnsi="Verdana"/>
          <w:b/>
          <w:szCs w:val="20"/>
        </w:rPr>
        <w:t xml:space="preserve"> </w:t>
      </w:r>
      <w:r w:rsidR="006D64F7" w:rsidRPr="00B66C7F">
        <w:rPr>
          <w:rFonts w:ascii="Verdana" w:hAnsi="Verdana"/>
          <w:szCs w:val="20"/>
        </w:rPr>
        <w:t>o narušení požární ochrany. Za nenarušení sprinklerového</w:t>
      </w:r>
      <w:r w:rsidR="00621AE9" w:rsidRPr="00B66C7F">
        <w:rPr>
          <w:rFonts w:ascii="Verdana" w:hAnsi="Verdana"/>
          <w:szCs w:val="20"/>
        </w:rPr>
        <w:t xml:space="preserve"> zařízení</w:t>
      </w:r>
      <w:r w:rsidR="006D64F7" w:rsidRPr="00B66C7F">
        <w:rPr>
          <w:rFonts w:ascii="Verdana" w:hAnsi="Verdana"/>
          <w:szCs w:val="20"/>
        </w:rPr>
        <w:t xml:space="preserve"> uvnitř Komerčních prostor nese odpovědnost Uživatel</w:t>
      </w:r>
      <w:r w:rsidR="00621AE9" w:rsidRPr="00B66C7F">
        <w:rPr>
          <w:rFonts w:ascii="Verdana" w:hAnsi="Verdana"/>
          <w:szCs w:val="20"/>
        </w:rPr>
        <w:t>)</w:t>
      </w:r>
      <w:r w:rsidR="006D64F7" w:rsidRPr="00B66C7F">
        <w:rPr>
          <w:rFonts w:ascii="Verdana" w:hAnsi="Verdana"/>
          <w:szCs w:val="20"/>
        </w:rPr>
        <w:t xml:space="preserve">. </w:t>
      </w:r>
    </w:p>
    <w:p w:rsidR="00621AE9" w:rsidRPr="006D2693" w:rsidRDefault="00621AE9" w:rsidP="00621AE9">
      <w:pPr>
        <w:spacing w:after="0"/>
        <w:ind w:left="0" w:right="0" w:firstLine="0"/>
        <w:contextualSpacing/>
        <w:rPr>
          <w:rFonts w:ascii="Verdana" w:hAnsi="Verdana"/>
        </w:rPr>
      </w:pPr>
    </w:p>
    <w:p w:rsidR="004C737E" w:rsidRPr="006D5AC1" w:rsidRDefault="00F860CF" w:rsidP="00B66C7F">
      <w:pPr>
        <w:pStyle w:val="Nadpis2"/>
      </w:pPr>
      <w:bookmarkStart w:id="27" w:name="_Toc8814637"/>
      <w:r w:rsidRPr="006D2693">
        <w:t>2.</w:t>
      </w:r>
      <w:r w:rsidR="006D64F7" w:rsidRPr="006D2693">
        <w:t>4 POŽÁRNÍ PŘEDPISY</w:t>
      </w:r>
      <w:bookmarkEnd w:id="27"/>
      <w:r w:rsidR="006D64F7" w:rsidRPr="006D2693">
        <w:t xml:space="preserve"> </w:t>
      </w:r>
    </w:p>
    <w:p w:rsidR="00C81DC5" w:rsidRPr="00B66C7F" w:rsidRDefault="006D64F7" w:rsidP="00621AE9">
      <w:pPr>
        <w:spacing w:after="0"/>
        <w:ind w:left="-5" w:right="0"/>
        <w:rPr>
          <w:rFonts w:ascii="Verdana" w:hAnsi="Verdana"/>
          <w:szCs w:val="20"/>
        </w:rPr>
      </w:pPr>
      <w:r w:rsidRPr="00B66C7F">
        <w:rPr>
          <w:rFonts w:ascii="Verdana" w:hAnsi="Verdana"/>
          <w:szCs w:val="20"/>
        </w:rPr>
        <w:t xml:space="preserve">Uživatelé </w:t>
      </w:r>
      <w:r w:rsidR="00621AE9" w:rsidRPr="00B66C7F">
        <w:rPr>
          <w:rFonts w:ascii="Verdana" w:hAnsi="Verdana"/>
          <w:szCs w:val="20"/>
        </w:rPr>
        <w:t>musí</w:t>
      </w:r>
      <w:r w:rsidRPr="00B66C7F">
        <w:rPr>
          <w:rFonts w:ascii="Verdana" w:hAnsi="Verdana"/>
          <w:szCs w:val="20"/>
        </w:rPr>
        <w:t xml:space="preserve"> dodržovat všechny zákonné předpisy a také interní předpisy týkající se požární ochrany a prevence. </w:t>
      </w:r>
    </w:p>
    <w:p w:rsidR="00C81DC5" w:rsidRPr="00B66C7F" w:rsidRDefault="006D64F7" w:rsidP="00621AE9">
      <w:pPr>
        <w:spacing w:after="0"/>
        <w:ind w:left="-5" w:right="0"/>
        <w:rPr>
          <w:rFonts w:ascii="Verdana" w:hAnsi="Verdana"/>
          <w:szCs w:val="20"/>
        </w:rPr>
      </w:pPr>
      <w:r w:rsidRPr="00B66C7F">
        <w:rPr>
          <w:rFonts w:ascii="Verdana" w:hAnsi="Verdana"/>
          <w:szCs w:val="20"/>
        </w:rPr>
        <w:t xml:space="preserve">Uživatelé jsou povinni zejména </w:t>
      </w:r>
    </w:p>
    <w:p w:rsidR="00C81DC5" w:rsidRPr="00B66C7F" w:rsidRDefault="006D64F7" w:rsidP="00621AE9">
      <w:pPr>
        <w:numPr>
          <w:ilvl w:val="0"/>
          <w:numId w:val="8"/>
        </w:numPr>
        <w:spacing w:after="0"/>
        <w:ind w:right="0" w:hanging="208"/>
        <w:rPr>
          <w:rFonts w:ascii="Verdana" w:hAnsi="Verdana"/>
          <w:szCs w:val="20"/>
        </w:rPr>
      </w:pPr>
      <w:r w:rsidRPr="00B66C7F">
        <w:rPr>
          <w:rFonts w:ascii="Verdana" w:hAnsi="Verdana"/>
          <w:szCs w:val="20"/>
        </w:rPr>
        <w:t>zpracovat a vést předepsanou dokumentaci požární ochrany</w:t>
      </w:r>
      <w:r w:rsidR="00621AE9" w:rsidRPr="00B66C7F">
        <w:rPr>
          <w:rFonts w:ascii="Verdana" w:hAnsi="Verdana"/>
          <w:szCs w:val="20"/>
        </w:rPr>
        <w:t xml:space="preserve"> v rámci Komerčních prostor</w:t>
      </w:r>
    </w:p>
    <w:p w:rsidR="00C81DC5" w:rsidRPr="00B66C7F" w:rsidRDefault="006D64F7" w:rsidP="00621AE9">
      <w:pPr>
        <w:numPr>
          <w:ilvl w:val="0"/>
          <w:numId w:val="8"/>
        </w:numPr>
        <w:spacing w:after="0"/>
        <w:ind w:right="0" w:hanging="208"/>
        <w:rPr>
          <w:rFonts w:ascii="Verdana" w:hAnsi="Verdana"/>
          <w:szCs w:val="20"/>
        </w:rPr>
      </w:pPr>
      <w:r w:rsidRPr="00B66C7F">
        <w:rPr>
          <w:rFonts w:ascii="Verdana" w:hAnsi="Verdana"/>
          <w:szCs w:val="20"/>
        </w:rPr>
        <w:t xml:space="preserve">spolupracovat se Správcem budovy </w:t>
      </w:r>
      <w:r w:rsidR="00621AE9" w:rsidRPr="00B66C7F">
        <w:rPr>
          <w:rFonts w:ascii="Verdana" w:hAnsi="Verdana"/>
          <w:szCs w:val="20"/>
        </w:rPr>
        <w:t>v oblasti</w:t>
      </w:r>
      <w:r w:rsidRPr="00B66C7F">
        <w:rPr>
          <w:rFonts w:ascii="Verdana" w:hAnsi="Verdana"/>
          <w:szCs w:val="20"/>
        </w:rPr>
        <w:t xml:space="preserve"> požární ochrany </w:t>
      </w:r>
    </w:p>
    <w:p w:rsidR="00C81DC5" w:rsidRPr="00B66C7F" w:rsidRDefault="006D64F7" w:rsidP="00621AE9">
      <w:pPr>
        <w:numPr>
          <w:ilvl w:val="0"/>
          <w:numId w:val="8"/>
        </w:numPr>
        <w:spacing w:after="0"/>
        <w:ind w:right="0" w:hanging="208"/>
        <w:rPr>
          <w:rFonts w:ascii="Verdana" w:hAnsi="Verdana"/>
          <w:szCs w:val="20"/>
        </w:rPr>
      </w:pPr>
      <w:r w:rsidRPr="00B66C7F">
        <w:rPr>
          <w:rFonts w:ascii="Verdana" w:hAnsi="Verdana"/>
          <w:szCs w:val="20"/>
        </w:rPr>
        <w:t xml:space="preserve">provádět školení svých zaměstnanců </w:t>
      </w:r>
    </w:p>
    <w:p w:rsidR="00C81DC5" w:rsidRPr="00B66C7F" w:rsidRDefault="006D64F7" w:rsidP="00621AE9">
      <w:pPr>
        <w:spacing w:after="0"/>
        <w:ind w:left="-6" w:right="0"/>
        <w:rPr>
          <w:rFonts w:ascii="Verdana" w:hAnsi="Verdana"/>
          <w:szCs w:val="20"/>
        </w:rPr>
      </w:pPr>
      <w:r w:rsidRPr="00B66C7F">
        <w:rPr>
          <w:rFonts w:ascii="Verdana" w:hAnsi="Verdana"/>
          <w:szCs w:val="20"/>
        </w:rPr>
        <w:t>Kompletní ustanovení tvoří</w:t>
      </w:r>
      <w:r w:rsidR="007A61A6" w:rsidRPr="00B66C7F">
        <w:rPr>
          <w:rFonts w:ascii="Verdana" w:hAnsi="Verdana"/>
          <w:szCs w:val="20"/>
        </w:rPr>
        <w:t xml:space="preserve"> závaznou p</w:t>
      </w:r>
      <w:r w:rsidRPr="00B66C7F">
        <w:rPr>
          <w:rFonts w:ascii="Verdana" w:hAnsi="Verdana"/>
          <w:szCs w:val="20"/>
        </w:rPr>
        <w:t xml:space="preserve">řílohu </w:t>
      </w:r>
      <w:r w:rsidR="003D1092" w:rsidRPr="00B66C7F">
        <w:rPr>
          <w:rFonts w:ascii="Verdana" w:hAnsi="Verdana"/>
          <w:szCs w:val="20"/>
        </w:rPr>
        <w:t>Nájem</w:t>
      </w:r>
      <w:r w:rsidRPr="00B66C7F">
        <w:rPr>
          <w:rFonts w:ascii="Verdana" w:hAnsi="Verdana"/>
          <w:szCs w:val="20"/>
        </w:rPr>
        <w:t xml:space="preserve">ní smlouvy. </w:t>
      </w:r>
    </w:p>
    <w:p w:rsidR="00647E8D" w:rsidRPr="006D2693" w:rsidRDefault="00647E8D" w:rsidP="00FA015E">
      <w:pPr>
        <w:ind w:left="-6" w:right="0"/>
        <w:rPr>
          <w:rFonts w:ascii="Verdana" w:hAnsi="Verdana"/>
        </w:rPr>
      </w:pPr>
    </w:p>
    <w:p w:rsidR="00C81DC5" w:rsidRPr="006D2693" w:rsidRDefault="00F860CF" w:rsidP="00B66C7F">
      <w:pPr>
        <w:pStyle w:val="Nadpis2"/>
      </w:pPr>
      <w:bookmarkStart w:id="28" w:name="_Toc8814638"/>
      <w:r w:rsidRPr="006D2693">
        <w:t>2</w:t>
      </w:r>
      <w:r w:rsidR="006D64F7" w:rsidRPr="006D2693">
        <w:t>.5 HLÁŠENÍ EVAKUAČNÍHO ROZHLASU</w:t>
      </w:r>
      <w:bookmarkEnd w:id="28"/>
      <w:r w:rsidR="006D64F7" w:rsidRPr="006D2693">
        <w:t xml:space="preserve"> </w:t>
      </w:r>
    </w:p>
    <w:p w:rsidR="00C81DC5" w:rsidRPr="00B66C7F" w:rsidRDefault="001F3885" w:rsidP="00FA015E">
      <w:pPr>
        <w:ind w:left="-5" w:right="0"/>
        <w:rPr>
          <w:rFonts w:ascii="Verdana" w:hAnsi="Verdana"/>
          <w:szCs w:val="20"/>
        </w:rPr>
      </w:pPr>
      <w:r w:rsidRPr="00B66C7F">
        <w:rPr>
          <w:rFonts w:ascii="Verdana" w:hAnsi="Verdana"/>
          <w:szCs w:val="20"/>
        </w:rPr>
        <w:t xml:space="preserve">Pokud </w:t>
      </w:r>
      <w:r w:rsidR="006D64F7" w:rsidRPr="00B66C7F">
        <w:rPr>
          <w:rFonts w:ascii="Verdana" w:hAnsi="Verdana"/>
          <w:szCs w:val="20"/>
        </w:rPr>
        <w:t>dojde ke spuštění požárního poplachu, Uživatelé musí nejkratší</w:t>
      </w:r>
      <w:r w:rsidR="00621AE9" w:rsidRPr="00B66C7F">
        <w:rPr>
          <w:rFonts w:ascii="Verdana" w:hAnsi="Verdana"/>
          <w:szCs w:val="20"/>
        </w:rPr>
        <w:t xml:space="preserve"> a nejrychlejší cestou opustit budovu a jsou</w:t>
      </w:r>
      <w:r w:rsidR="006D64F7" w:rsidRPr="00B66C7F">
        <w:rPr>
          <w:rFonts w:ascii="Verdana" w:hAnsi="Verdana"/>
          <w:szCs w:val="20"/>
        </w:rPr>
        <w:t xml:space="preserve"> povinni dostavit se na stanoven</w:t>
      </w:r>
      <w:r w:rsidRPr="00B66C7F">
        <w:rPr>
          <w:rFonts w:ascii="Verdana" w:hAnsi="Verdana"/>
          <w:szCs w:val="20"/>
        </w:rPr>
        <w:t>á shromažďovací místa a</w:t>
      </w:r>
      <w:r w:rsidR="00F860CF" w:rsidRPr="00B66C7F">
        <w:rPr>
          <w:rFonts w:ascii="Verdana" w:hAnsi="Verdana"/>
          <w:szCs w:val="20"/>
        </w:rPr>
        <w:t> </w:t>
      </w:r>
      <w:r w:rsidRPr="00B66C7F">
        <w:rPr>
          <w:rFonts w:ascii="Verdana" w:hAnsi="Verdana"/>
          <w:szCs w:val="20"/>
        </w:rPr>
        <w:t xml:space="preserve">počkat </w:t>
      </w:r>
      <w:r w:rsidR="006D64F7" w:rsidRPr="00B66C7F">
        <w:rPr>
          <w:rFonts w:ascii="Verdana" w:hAnsi="Verdana"/>
          <w:szCs w:val="20"/>
        </w:rPr>
        <w:t xml:space="preserve">na další pokyny.  </w:t>
      </w:r>
    </w:p>
    <w:p w:rsidR="00BF1F62" w:rsidRPr="00B66C7F" w:rsidRDefault="006D64F7" w:rsidP="00EB178D">
      <w:pPr>
        <w:rPr>
          <w:rFonts w:ascii="Verdana" w:hAnsi="Verdana"/>
          <w:szCs w:val="20"/>
        </w:rPr>
      </w:pPr>
      <w:r w:rsidRPr="00B66C7F">
        <w:rPr>
          <w:rFonts w:ascii="Verdana" w:hAnsi="Verdana"/>
          <w:szCs w:val="20"/>
          <w:u w:val="single" w:color="000000"/>
        </w:rPr>
        <w:t>Uslyšíte následující oznámení:</w:t>
      </w:r>
      <w:r w:rsidRPr="00B66C7F">
        <w:rPr>
          <w:rFonts w:ascii="Verdana" w:hAnsi="Verdana"/>
          <w:szCs w:val="20"/>
        </w:rPr>
        <w:t xml:space="preserve"> </w:t>
      </w:r>
    </w:p>
    <w:p w:rsidR="00DD721E" w:rsidRPr="00B66C7F" w:rsidRDefault="00BF1F62" w:rsidP="00DA23B6">
      <w:pPr>
        <w:rPr>
          <w:rFonts w:ascii="Verdana" w:hAnsi="Verdana"/>
          <w:b/>
          <w:szCs w:val="20"/>
        </w:rPr>
      </w:pPr>
      <w:r w:rsidRPr="00B66C7F">
        <w:rPr>
          <w:rFonts w:ascii="Verdana" w:hAnsi="Verdana"/>
          <w:b/>
          <w:szCs w:val="20"/>
        </w:rPr>
        <w:t xml:space="preserve">Pozor tísňové hlášení, všem přítomným, požární poplach, všem přítomným (Anglicky </w:t>
      </w:r>
      <w:r w:rsidR="00DA23B6">
        <w:rPr>
          <w:rFonts w:ascii="Verdana" w:hAnsi="Verdana"/>
          <w:b/>
          <w:szCs w:val="20"/>
        </w:rPr>
        <w:br/>
      </w:r>
      <w:r w:rsidRPr="00B66C7F">
        <w:rPr>
          <w:rFonts w:ascii="Verdana" w:hAnsi="Verdana"/>
          <w:b/>
          <w:szCs w:val="20"/>
        </w:rPr>
        <w:t xml:space="preserve">a </w:t>
      </w:r>
      <w:r w:rsidR="00CE097B" w:rsidRPr="00B66C7F">
        <w:rPr>
          <w:rFonts w:ascii="Verdana" w:hAnsi="Verdana"/>
          <w:b/>
          <w:szCs w:val="20"/>
        </w:rPr>
        <w:t>Německy) Opusťte</w:t>
      </w:r>
      <w:r w:rsidRPr="00B66C7F">
        <w:rPr>
          <w:rFonts w:ascii="Verdana" w:hAnsi="Verdana"/>
          <w:b/>
          <w:szCs w:val="20"/>
        </w:rPr>
        <w:t xml:space="preserve"> okamžitě budovu po vyznačených únikových cestách a chráněných schodištích, nepoužívejte výtahů. Zachovejte klid a rozvahu, Chovejte se ohleduplně (Anglicky a Německy).</w:t>
      </w:r>
    </w:p>
    <w:p w:rsidR="00B8705F" w:rsidRPr="00B66C7F" w:rsidRDefault="00B8705F" w:rsidP="00B8705F">
      <w:pPr>
        <w:rPr>
          <w:rFonts w:ascii="Verdana" w:hAnsi="Verdana"/>
          <w:b/>
          <w:szCs w:val="20"/>
        </w:rPr>
      </w:pPr>
    </w:p>
    <w:p w:rsidR="00DD721E" w:rsidRPr="00B66C7F" w:rsidRDefault="00DD721E" w:rsidP="00DD721E">
      <w:pPr>
        <w:spacing w:after="179" w:line="265" w:lineRule="auto"/>
        <w:ind w:left="-5" w:right="0"/>
        <w:rPr>
          <w:rFonts w:ascii="Verdana" w:hAnsi="Verdana"/>
          <w:szCs w:val="20"/>
        </w:rPr>
      </w:pPr>
      <w:r w:rsidRPr="00B66C7F">
        <w:rPr>
          <w:rFonts w:ascii="Verdana" w:hAnsi="Verdana"/>
          <w:b/>
          <w:szCs w:val="20"/>
        </w:rPr>
        <w:t xml:space="preserve">EVAKUOVAT SE PODLE POKYNŮ STANOVENÝCH V POŽÁRNÍCH PŘEDPISECH. </w:t>
      </w:r>
    </w:p>
    <w:p w:rsidR="00BF1F62" w:rsidRPr="00B66C7F" w:rsidRDefault="00BF1F62" w:rsidP="00EB178D">
      <w:pPr>
        <w:spacing w:after="187" w:line="259" w:lineRule="auto"/>
        <w:ind w:left="0" w:right="0" w:firstLine="0"/>
        <w:rPr>
          <w:rFonts w:ascii="Verdana" w:hAnsi="Verdana"/>
          <w:szCs w:val="20"/>
        </w:rPr>
      </w:pPr>
      <w:r w:rsidRPr="00B66C7F">
        <w:rPr>
          <w:rFonts w:ascii="Verdana" w:hAnsi="Verdana"/>
          <w:szCs w:val="20"/>
        </w:rPr>
        <w:t>nebo</w:t>
      </w:r>
    </w:p>
    <w:p w:rsidR="00EB178D" w:rsidRPr="00B66C7F" w:rsidRDefault="00DD721E" w:rsidP="00FA015E">
      <w:pPr>
        <w:spacing w:after="179" w:line="265" w:lineRule="auto"/>
        <w:ind w:left="-5" w:right="0"/>
        <w:rPr>
          <w:rFonts w:ascii="Verdana" w:hAnsi="Verdana"/>
          <w:b/>
          <w:szCs w:val="20"/>
        </w:rPr>
      </w:pPr>
      <w:r w:rsidRPr="00B66C7F">
        <w:rPr>
          <w:rFonts w:ascii="Verdana" w:hAnsi="Verdana"/>
          <w:b/>
          <w:szCs w:val="20"/>
        </w:rPr>
        <w:lastRenderedPageBreak/>
        <w:t xml:space="preserve">POZOR, MIMOŘÁDNÉ HLÁŠENÍ. ŽÁDÁME VŠECHNY </w:t>
      </w:r>
      <w:r w:rsidR="00CE097B" w:rsidRPr="00B66C7F">
        <w:rPr>
          <w:rFonts w:ascii="Verdana" w:hAnsi="Verdana"/>
          <w:b/>
          <w:szCs w:val="20"/>
        </w:rPr>
        <w:t>CESTUJÍCÍ, ABY</w:t>
      </w:r>
      <w:r w:rsidRPr="00B66C7F">
        <w:rPr>
          <w:rFonts w:ascii="Verdana" w:hAnsi="Verdana"/>
          <w:b/>
          <w:szCs w:val="20"/>
        </w:rPr>
        <w:t xml:space="preserve"> Z TECHNICKÝCH DŮVODŮ OPUSTILI BUDOVU NEJBLIŽŠÍM VÝCHODEM (ANGLICKY A NĚMECKY)</w:t>
      </w:r>
    </w:p>
    <w:p w:rsidR="00C81DC5" w:rsidRPr="00B66C7F" w:rsidRDefault="006D64F7" w:rsidP="00FA015E">
      <w:pPr>
        <w:spacing w:after="179" w:line="265" w:lineRule="auto"/>
        <w:ind w:left="-5" w:right="0"/>
        <w:rPr>
          <w:rFonts w:ascii="Verdana" w:hAnsi="Verdana"/>
          <w:szCs w:val="20"/>
        </w:rPr>
      </w:pPr>
      <w:r w:rsidRPr="00B66C7F">
        <w:rPr>
          <w:rFonts w:ascii="Verdana" w:hAnsi="Verdana"/>
          <w:szCs w:val="20"/>
        </w:rPr>
        <w:t xml:space="preserve">Co musíte udělat: </w:t>
      </w:r>
    </w:p>
    <w:p w:rsidR="00C81DC5" w:rsidRPr="00B66C7F" w:rsidRDefault="006D64F7" w:rsidP="00FA015E">
      <w:pPr>
        <w:ind w:left="-6" w:right="0"/>
        <w:rPr>
          <w:rFonts w:ascii="Verdana" w:hAnsi="Verdana"/>
          <w:szCs w:val="20"/>
        </w:rPr>
      </w:pPr>
      <w:r w:rsidRPr="00B66C7F">
        <w:rPr>
          <w:rFonts w:ascii="Verdana" w:hAnsi="Verdana"/>
          <w:szCs w:val="20"/>
          <w:u w:val="single" w:color="000000"/>
        </w:rPr>
        <w:t>Pracovníci Správy budovy</w:t>
      </w:r>
      <w:r w:rsidRPr="00B66C7F">
        <w:rPr>
          <w:rFonts w:ascii="Verdana" w:hAnsi="Verdana"/>
          <w:szCs w:val="20"/>
        </w:rPr>
        <w:t xml:space="preserve"> zahájí evakuac</w:t>
      </w:r>
      <w:r w:rsidR="002500DC" w:rsidRPr="00B66C7F">
        <w:rPr>
          <w:rFonts w:ascii="Verdana" w:hAnsi="Verdana"/>
          <w:szCs w:val="20"/>
        </w:rPr>
        <w:t>i</w:t>
      </w:r>
      <w:r w:rsidRPr="00B66C7F">
        <w:rPr>
          <w:rFonts w:ascii="Verdana" w:hAnsi="Verdana"/>
          <w:szCs w:val="20"/>
        </w:rPr>
        <w:t xml:space="preserve"> Budovy tak, aby veškerý personál Správy budovy, Uživatelé i</w:t>
      </w:r>
      <w:r w:rsidR="00F860CF" w:rsidRPr="00B66C7F">
        <w:rPr>
          <w:rFonts w:ascii="Verdana" w:hAnsi="Verdana"/>
          <w:szCs w:val="20"/>
        </w:rPr>
        <w:t> </w:t>
      </w:r>
      <w:r w:rsidRPr="00B66C7F">
        <w:rPr>
          <w:rFonts w:ascii="Verdana" w:hAnsi="Verdana"/>
          <w:szCs w:val="20"/>
        </w:rPr>
        <w:t xml:space="preserve">návštěvníci opustili Budovu. </w:t>
      </w:r>
    </w:p>
    <w:p w:rsidR="00647E8D" w:rsidRPr="00EB178D" w:rsidRDefault="00647E8D" w:rsidP="00FA015E">
      <w:pPr>
        <w:ind w:left="-6" w:right="0"/>
        <w:rPr>
          <w:rFonts w:ascii="Verdana" w:hAnsi="Verdana"/>
        </w:rPr>
      </w:pPr>
    </w:p>
    <w:p w:rsidR="00C81DC5" w:rsidRPr="006D2693" w:rsidRDefault="00F860CF" w:rsidP="00B66C7F">
      <w:pPr>
        <w:pStyle w:val="Nadpis2"/>
      </w:pPr>
      <w:bookmarkStart w:id="29" w:name="_Toc8814639"/>
      <w:r w:rsidRPr="00EB178D">
        <w:t>2.</w:t>
      </w:r>
      <w:r w:rsidR="006D64F7" w:rsidRPr="00EB178D">
        <w:t>6 EVAKUACE</w:t>
      </w:r>
      <w:r w:rsidR="006D64F7" w:rsidRPr="006D2693">
        <w:t xml:space="preserve"> BUDOVY</w:t>
      </w:r>
      <w:bookmarkEnd w:id="29"/>
      <w:r w:rsidR="006D64F7" w:rsidRPr="006D2693">
        <w:t xml:space="preserve"> </w:t>
      </w:r>
    </w:p>
    <w:p w:rsidR="00D65D73" w:rsidRPr="00B66C7F" w:rsidRDefault="00D65D73" w:rsidP="00D65D73">
      <w:pPr>
        <w:rPr>
          <w:rFonts w:ascii="Verdana" w:hAnsi="Verdana"/>
          <w:szCs w:val="20"/>
        </w:rPr>
      </w:pPr>
      <w:r w:rsidRPr="00B66C7F">
        <w:rPr>
          <w:rFonts w:ascii="Verdana" w:hAnsi="Verdana"/>
          <w:szCs w:val="20"/>
        </w:rPr>
        <w:t xml:space="preserve">Evakuaci může nařídit příslušník složky IZS, nebo vedoucí zaměstnanec </w:t>
      </w:r>
      <w:r w:rsidR="00952F6E" w:rsidRPr="00B66C7F">
        <w:rPr>
          <w:rFonts w:ascii="Verdana" w:hAnsi="Verdana"/>
          <w:szCs w:val="20"/>
        </w:rPr>
        <w:t>Správy železnic, státní organizace</w:t>
      </w:r>
      <w:r w:rsidRPr="00B66C7F">
        <w:rPr>
          <w:rFonts w:ascii="Verdana" w:hAnsi="Verdana"/>
          <w:szCs w:val="20"/>
        </w:rPr>
        <w:t>. Při evakuaci se řiďte pokyny požárního evakuačního plánu, nebo požární poplachové směrnice, nebo pokynů příslušníků složek IZS.</w:t>
      </w:r>
    </w:p>
    <w:p w:rsidR="00D65D73" w:rsidRPr="00B66C7F" w:rsidRDefault="00D65D73" w:rsidP="00D65D73">
      <w:pPr>
        <w:rPr>
          <w:rFonts w:ascii="Verdana" w:hAnsi="Verdana"/>
          <w:szCs w:val="20"/>
        </w:rPr>
      </w:pPr>
      <w:r w:rsidRPr="00B66C7F">
        <w:rPr>
          <w:rFonts w:ascii="Verdana" w:hAnsi="Verdana"/>
          <w:szCs w:val="20"/>
        </w:rPr>
        <w:t xml:space="preserve">Před opuštěním pracoviště proveďte tyto úkony: </w:t>
      </w:r>
    </w:p>
    <w:p w:rsidR="00D65D73" w:rsidRPr="00B66C7F" w:rsidRDefault="00D65D73" w:rsidP="00D65D73">
      <w:pPr>
        <w:numPr>
          <w:ilvl w:val="0"/>
          <w:numId w:val="28"/>
        </w:numPr>
        <w:tabs>
          <w:tab w:val="left" w:pos="709"/>
        </w:tabs>
        <w:spacing w:before="60" w:after="60"/>
        <w:ind w:left="714" w:right="0" w:hanging="357"/>
        <w:rPr>
          <w:rFonts w:ascii="Verdana" w:hAnsi="Verdana"/>
          <w:szCs w:val="20"/>
        </w:rPr>
      </w:pPr>
      <w:r w:rsidRPr="00B66C7F">
        <w:rPr>
          <w:rFonts w:ascii="Verdana" w:hAnsi="Verdana"/>
          <w:szCs w:val="20"/>
        </w:rPr>
        <w:t xml:space="preserve">uschovejte důležité dokumenty, zajistěte peněžní hotovost, ceniny a jiné hodnoty proti odcizení nebo zničení, </w:t>
      </w:r>
    </w:p>
    <w:p w:rsidR="00D65D73" w:rsidRPr="00B66C7F" w:rsidRDefault="00D65D73" w:rsidP="00D65D73">
      <w:pPr>
        <w:numPr>
          <w:ilvl w:val="0"/>
          <w:numId w:val="28"/>
        </w:numPr>
        <w:tabs>
          <w:tab w:val="left" w:pos="709"/>
        </w:tabs>
        <w:spacing w:before="60" w:after="60"/>
        <w:ind w:left="714" w:right="0" w:hanging="357"/>
        <w:rPr>
          <w:rFonts w:ascii="Verdana" w:hAnsi="Verdana"/>
          <w:szCs w:val="20"/>
        </w:rPr>
      </w:pPr>
      <w:r w:rsidRPr="00B66C7F">
        <w:rPr>
          <w:rFonts w:ascii="Verdana" w:hAnsi="Verdana"/>
          <w:szCs w:val="20"/>
        </w:rPr>
        <w:t>vypněte plynové nebo elektrické spotřebiče, zkontrolujte uzavření vodovodních kohoutků, uzavřete okna, vezměte si osobní dokumenty, nezamykejte dveře.</w:t>
      </w:r>
    </w:p>
    <w:p w:rsidR="001A6D24" w:rsidRPr="00B66C7F" w:rsidRDefault="001A6D24" w:rsidP="001A6D24">
      <w:pPr>
        <w:spacing w:before="80" w:after="0"/>
        <w:ind w:left="-5" w:right="0"/>
        <w:rPr>
          <w:rFonts w:ascii="Verdana" w:hAnsi="Verdana"/>
          <w:b/>
          <w:szCs w:val="20"/>
        </w:rPr>
      </w:pPr>
    </w:p>
    <w:p w:rsidR="00C81DC5" w:rsidRPr="00B66C7F" w:rsidRDefault="006D64F7" w:rsidP="001A6D24">
      <w:pPr>
        <w:spacing w:before="80" w:after="0"/>
        <w:ind w:left="-5" w:right="0"/>
        <w:rPr>
          <w:rFonts w:ascii="Verdana" w:hAnsi="Verdana"/>
          <w:szCs w:val="20"/>
        </w:rPr>
      </w:pPr>
      <w:r w:rsidRPr="00B66C7F">
        <w:rPr>
          <w:rFonts w:ascii="Verdana" w:hAnsi="Verdana"/>
          <w:szCs w:val="20"/>
        </w:rPr>
        <w:t>Každý vedoucí je povinen shromáždit všechny zaměstnance a provést kontrolu přítomnosti zaměstnanců na shromažďo</w:t>
      </w:r>
      <w:r w:rsidR="00621AE9" w:rsidRPr="00B66C7F">
        <w:rPr>
          <w:rFonts w:ascii="Verdana" w:hAnsi="Verdana"/>
          <w:szCs w:val="20"/>
        </w:rPr>
        <w:t xml:space="preserve">vacím místě uvedeném v požárním evakuačním plánu </w:t>
      </w:r>
      <w:r w:rsidRPr="00B66C7F">
        <w:rPr>
          <w:rFonts w:ascii="Verdana" w:hAnsi="Verdana"/>
          <w:szCs w:val="20"/>
        </w:rPr>
        <w:t xml:space="preserve">- viz Příloha 2. </w:t>
      </w:r>
    </w:p>
    <w:p w:rsidR="00621AE9" w:rsidRPr="002112BC" w:rsidRDefault="006D64F7" w:rsidP="002112BC">
      <w:pPr>
        <w:spacing w:before="80" w:after="0"/>
        <w:ind w:left="-6" w:right="0"/>
        <w:rPr>
          <w:rFonts w:ascii="Verdana" w:hAnsi="Verdana"/>
          <w:szCs w:val="20"/>
        </w:rPr>
      </w:pPr>
      <w:r w:rsidRPr="00B66C7F">
        <w:rPr>
          <w:rFonts w:ascii="Verdana" w:hAnsi="Verdana"/>
          <w:szCs w:val="20"/>
        </w:rPr>
        <w:t xml:space="preserve">Po spočítání všech zaměstnanců se vedoucí obchodu/držitel klíčů ohlásí u Správy budovy – viz Příloha 2. </w:t>
      </w:r>
    </w:p>
    <w:p w:rsidR="00C81DC5" w:rsidRPr="006D2693" w:rsidRDefault="00F860CF" w:rsidP="00B66C7F">
      <w:pPr>
        <w:pStyle w:val="Nadpis2"/>
      </w:pPr>
      <w:bookmarkStart w:id="30" w:name="_Toc8814640"/>
      <w:r w:rsidRPr="006D2693">
        <w:t>2</w:t>
      </w:r>
      <w:r w:rsidR="006D64F7" w:rsidRPr="006D2693">
        <w:t>.7 FALEŠNÝ POPLACH</w:t>
      </w:r>
      <w:bookmarkEnd w:id="30"/>
      <w:r w:rsidR="006D64F7" w:rsidRPr="006D2693">
        <w:t xml:space="preserve"> </w:t>
      </w:r>
    </w:p>
    <w:p w:rsidR="00C81DC5" w:rsidRPr="002112BC" w:rsidRDefault="002500DC" w:rsidP="00621AE9">
      <w:pPr>
        <w:ind w:left="-6" w:right="0"/>
        <w:rPr>
          <w:rFonts w:ascii="Verdana" w:hAnsi="Verdana"/>
          <w:szCs w:val="20"/>
        </w:rPr>
      </w:pPr>
      <w:r w:rsidRPr="002112BC">
        <w:rPr>
          <w:rFonts w:ascii="Verdana" w:hAnsi="Verdana"/>
          <w:szCs w:val="20"/>
        </w:rPr>
        <w:t xml:space="preserve">Hasičský záchranný sbor </w:t>
      </w:r>
      <w:r w:rsidR="006D64F7" w:rsidRPr="002112BC">
        <w:rPr>
          <w:rFonts w:ascii="Verdana" w:hAnsi="Verdana"/>
          <w:szCs w:val="20"/>
        </w:rPr>
        <w:t xml:space="preserve">může účtovat </w:t>
      </w:r>
      <w:r w:rsidR="005D6BF6" w:rsidRPr="002112BC">
        <w:rPr>
          <w:rFonts w:ascii="Verdana" w:hAnsi="Verdana"/>
          <w:szCs w:val="20"/>
        </w:rPr>
        <w:t xml:space="preserve">náklady </w:t>
      </w:r>
      <w:r w:rsidR="006D64F7" w:rsidRPr="002112BC">
        <w:rPr>
          <w:rFonts w:ascii="Verdana" w:hAnsi="Verdana"/>
          <w:szCs w:val="20"/>
        </w:rPr>
        <w:t xml:space="preserve">za </w:t>
      </w:r>
      <w:r w:rsidR="00621AE9" w:rsidRPr="002112BC">
        <w:rPr>
          <w:rFonts w:ascii="Verdana" w:hAnsi="Verdana"/>
          <w:szCs w:val="20"/>
        </w:rPr>
        <w:t>zneužití výjezdu jednotky požární ochrany</w:t>
      </w:r>
      <w:r w:rsidR="006D64F7" w:rsidRPr="002112BC">
        <w:rPr>
          <w:rFonts w:ascii="Verdana" w:hAnsi="Verdana"/>
          <w:szCs w:val="20"/>
        </w:rPr>
        <w:t xml:space="preserve">. Dojde-li k němu zaviněním některého Uživatele, </w:t>
      </w:r>
      <w:r w:rsidR="005D6BF6" w:rsidRPr="002112BC">
        <w:rPr>
          <w:rFonts w:ascii="Verdana" w:hAnsi="Verdana"/>
          <w:szCs w:val="20"/>
        </w:rPr>
        <w:t>uhradí tyto náklady</w:t>
      </w:r>
      <w:r w:rsidR="006D64F7" w:rsidRPr="002112BC">
        <w:rPr>
          <w:rFonts w:ascii="Verdana" w:hAnsi="Verdana"/>
          <w:szCs w:val="20"/>
        </w:rPr>
        <w:t xml:space="preserve"> příslušný Uživatel.  </w:t>
      </w:r>
    </w:p>
    <w:p w:rsidR="00647E8D" w:rsidRPr="006D2693" w:rsidRDefault="00647E8D" w:rsidP="00FA015E">
      <w:pPr>
        <w:ind w:left="-6" w:right="0"/>
        <w:rPr>
          <w:rFonts w:ascii="Verdana" w:hAnsi="Verdana"/>
        </w:rPr>
      </w:pPr>
    </w:p>
    <w:p w:rsidR="00C81DC5" w:rsidRDefault="00F860CF" w:rsidP="00B66C7F">
      <w:pPr>
        <w:pStyle w:val="Nadpis2"/>
      </w:pPr>
      <w:bookmarkStart w:id="31" w:name="_Toc8814641"/>
      <w:r w:rsidRPr="006D2693">
        <w:t>2.</w:t>
      </w:r>
      <w:r w:rsidR="006D64F7" w:rsidRPr="006D2693">
        <w:t>8</w:t>
      </w:r>
      <w:bookmarkEnd w:id="31"/>
      <w:r w:rsidR="00D65D73">
        <w:t xml:space="preserve"> POSTUPY – NÁSTRAŽNÝ VÝBUŠNÝ SYSTÉM, MUNICE, NEBEZPEČNÉ LÁTKY</w:t>
      </w:r>
    </w:p>
    <w:p w:rsidR="004D0A0D" w:rsidRPr="002112BC" w:rsidRDefault="004D0A0D" w:rsidP="004D0A0D">
      <w:pPr>
        <w:rPr>
          <w:rFonts w:ascii="Verdana" w:hAnsi="Verdana"/>
          <w:b/>
          <w:szCs w:val="20"/>
        </w:rPr>
      </w:pPr>
      <w:r w:rsidRPr="002112BC">
        <w:rPr>
          <w:rFonts w:ascii="Verdana" w:hAnsi="Verdana"/>
          <w:b/>
          <w:szCs w:val="20"/>
        </w:rPr>
        <w:t>Obecné zásady</w:t>
      </w:r>
    </w:p>
    <w:p w:rsidR="004D0A0D" w:rsidRPr="002112BC" w:rsidRDefault="004D0A0D" w:rsidP="004D0A0D">
      <w:pPr>
        <w:pStyle w:val="Odstavecseseznamem"/>
        <w:numPr>
          <w:ilvl w:val="0"/>
          <w:numId w:val="35"/>
        </w:numPr>
        <w:spacing w:after="60"/>
        <w:rPr>
          <w:rFonts w:ascii="Verdana" w:hAnsi="Verdana"/>
          <w:szCs w:val="20"/>
        </w:rPr>
      </w:pPr>
      <w:r w:rsidRPr="002112BC">
        <w:rPr>
          <w:rFonts w:ascii="Verdana" w:hAnsi="Verdana"/>
          <w:szCs w:val="20"/>
        </w:rPr>
        <w:t>Každý zaměstnanec při vykonávání svých pracovních povinností podle svých možností sleduje, zda se v jeho okolí nenachází předmět bez majitele nebo zjevně nezapadá do prostředí.</w:t>
      </w:r>
    </w:p>
    <w:p w:rsidR="004D0A0D" w:rsidRPr="002112BC" w:rsidRDefault="004D0A0D" w:rsidP="004D0A0D">
      <w:pPr>
        <w:pStyle w:val="Odstavecseseznamem"/>
        <w:numPr>
          <w:ilvl w:val="0"/>
          <w:numId w:val="35"/>
        </w:numPr>
        <w:spacing w:after="60"/>
        <w:rPr>
          <w:rFonts w:ascii="Verdana" w:hAnsi="Verdana"/>
          <w:szCs w:val="20"/>
        </w:rPr>
      </w:pPr>
      <w:r w:rsidRPr="002112BC">
        <w:rPr>
          <w:rFonts w:ascii="Verdana" w:hAnsi="Verdana"/>
          <w:szCs w:val="20"/>
        </w:rPr>
        <w:t xml:space="preserve">Po zjištění výskytu podezřelého předmětu postupuje každý zaměstnanec maximálně uvážlivě </w:t>
      </w:r>
      <w:r w:rsidR="00DA23B6">
        <w:rPr>
          <w:rFonts w:ascii="Verdana" w:hAnsi="Verdana"/>
          <w:szCs w:val="20"/>
        </w:rPr>
        <w:br/>
      </w:r>
      <w:r w:rsidRPr="002112BC">
        <w:rPr>
          <w:rFonts w:ascii="Verdana" w:hAnsi="Verdana"/>
          <w:szCs w:val="20"/>
        </w:rPr>
        <w:t xml:space="preserve">a klidně s cílem zabránit šíření paniky. </w:t>
      </w:r>
    </w:p>
    <w:p w:rsidR="004D0A0D" w:rsidRPr="002112BC" w:rsidRDefault="004D0A0D" w:rsidP="004D0A0D">
      <w:pPr>
        <w:pStyle w:val="Odstavecseseznamem"/>
        <w:numPr>
          <w:ilvl w:val="0"/>
          <w:numId w:val="35"/>
        </w:numPr>
        <w:spacing w:after="60"/>
        <w:rPr>
          <w:rFonts w:ascii="Verdana" w:hAnsi="Verdana"/>
          <w:szCs w:val="20"/>
        </w:rPr>
      </w:pPr>
      <w:r w:rsidRPr="002112BC">
        <w:rPr>
          <w:rFonts w:ascii="Verdana" w:hAnsi="Verdana"/>
          <w:szCs w:val="20"/>
        </w:rPr>
        <w:t xml:space="preserve">Dokud není spolehlivě prokázán opak, považuje se nalezený předmět za podezřelý předmět. </w:t>
      </w:r>
    </w:p>
    <w:p w:rsidR="004D0A0D" w:rsidRPr="002112BC" w:rsidRDefault="004D0A0D" w:rsidP="004D0A0D">
      <w:pPr>
        <w:pStyle w:val="Odstavecseseznamem"/>
        <w:numPr>
          <w:ilvl w:val="0"/>
          <w:numId w:val="35"/>
        </w:numPr>
        <w:spacing w:after="60"/>
        <w:rPr>
          <w:rFonts w:ascii="Verdana" w:hAnsi="Verdana"/>
          <w:szCs w:val="20"/>
        </w:rPr>
      </w:pPr>
      <w:r w:rsidRPr="002112BC">
        <w:rPr>
          <w:rFonts w:ascii="Verdana" w:hAnsi="Verdana"/>
          <w:szCs w:val="20"/>
        </w:rPr>
        <w:t>Každý zaměstnanec vyrozumí o anonymním oznámení o uložení nebo nálezu podezřelého předmětu tísňovou linku 112, operační a informační středisko Hasičská záchranná služba Správy železniční dopravní cesty, státní organizace (dále jen HZS S</w:t>
      </w:r>
      <w:r w:rsidR="00810D19" w:rsidRPr="002112BC">
        <w:rPr>
          <w:rFonts w:ascii="Verdana" w:hAnsi="Verdana"/>
          <w:szCs w:val="20"/>
        </w:rPr>
        <w:t>právy železnic, státní organizace</w:t>
      </w:r>
      <w:r w:rsidRPr="002112BC">
        <w:rPr>
          <w:rFonts w:ascii="Verdana" w:hAnsi="Verdana"/>
          <w:szCs w:val="20"/>
        </w:rPr>
        <w:t xml:space="preserve">) </w:t>
      </w:r>
      <w:r w:rsidR="00DA23B6">
        <w:rPr>
          <w:rFonts w:ascii="Verdana" w:hAnsi="Verdana"/>
          <w:szCs w:val="20"/>
        </w:rPr>
        <w:br/>
      </w:r>
      <w:r w:rsidRPr="002112BC">
        <w:rPr>
          <w:rFonts w:ascii="Verdana" w:hAnsi="Verdana"/>
          <w:szCs w:val="20"/>
        </w:rPr>
        <w:t xml:space="preserve">a nadřízeného zaměstnance. </w:t>
      </w:r>
    </w:p>
    <w:p w:rsidR="004D0A0D" w:rsidRPr="002112BC" w:rsidRDefault="004D0A0D" w:rsidP="004D0A0D">
      <w:pPr>
        <w:pStyle w:val="Odstavecseseznamem"/>
        <w:numPr>
          <w:ilvl w:val="0"/>
          <w:numId w:val="35"/>
        </w:numPr>
        <w:spacing w:after="60"/>
        <w:rPr>
          <w:rFonts w:ascii="Verdana" w:hAnsi="Verdana"/>
          <w:szCs w:val="20"/>
        </w:rPr>
      </w:pPr>
      <w:r w:rsidRPr="002112BC">
        <w:rPr>
          <w:rFonts w:ascii="Verdana" w:hAnsi="Verdana"/>
          <w:szCs w:val="20"/>
        </w:rPr>
        <w:t>Každý zaměstnanec po předání informace o anonymním oznámení uložení nebo nálezu podezřelého předmětu na tísňovou linku 112 postupuje podle pokynů příslušníků složek Integrovaný záchranný systém (dále jen IZS), zejména Police ČR, nebo HZS ČR, nebo HZS S</w:t>
      </w:r>
      <w:r w:rsidR="00810D19" w:rsidRPr="002112BC">
        <w:rPr>
          <w:rFonts w:ascii="Verdana" w:hAnsi="Verdana"/>
          <w:szCs w:val="20"/>
        </w:rPr>
        <w:t>právy železnic, státní organizace</w:t>
      </w:r>
      <w:r w:rsidRPr="002112BC">
        <w:rPr>
          <w:rFonts w:ascii="Verdana" w:hAnsi="Verdana"/>
          <w:szCs w:val="20"/>
        </w:rPr>
        <w:t>.</w:t>
      </w:r>
    </w:p>
    <w:p w:rsidR="004D0A0D" w:rsidRPr="002112BC" w:rsidRDefault="004D0A0D" w:rsidP="00D65D73">
      <w:pPr>
        <w:rPr>
          <w:rFonts w:ascii="Verdana" w:hAnsi="Verdana"/>
          <w:szCs w:val="20"/>
        </w:rPr>
      </w:pPr>
    </w:p>
    <w:p w:rsidR="00D65D73" w:rsidRPr="002112BC" w:rsidRDefault="00D65D73" w:rsidP="00D65D73">
      <w:pPr>
        <w:rPr>
          <w:rFonts w:ascii="Verdana" w:hAnsi="Verdana"/>
          <w:szCs w:val="20"/>
        </w:rPr>
      </w:pPr>
      <w:r w:rsidRPr="002112BC">
        <w:rPr>
          <w:rFonts w:ascii="Verdana" w:hAnsi="Verdana"/>
          <w:szCs w:val="20"/>
        </w:rPr>
        <w:t>Postup v případě anonymního oznámení o uložení nebo nálezu podezřelého předmětu, u kterého lze rozpoznat, nebo předpokládat, že se jedná o nástražný výbušný systém (NVS) nebo munici nebo nebezpečnou látku (NL).</w:t>
      </w:r>
    </w:p>
    <w:p w:rsidR="00D65D73" w:rsidRPr="002112BC" w:rsidRDefault="00D65D73" w:rsidP="00B66C7F">
      <w:pPr>
        <w:pStyle w:val="Nadpis2ploha"/>
        <w:numPr>
          <w:ilvl w:val="0"/>
          <w:numId w:val="30"/>
        </w:numPr>
        <w:rPr>
          <w:sz w:val="20"/>
          <w:szCs w:val="20"/>
        </w:rPr>
      </w:pPr>
      <w:r w:rsidRPr="002112BC">
        <w:rPr>
          <w:sz w:val="20"/>
          <w:szCs w:val="20"/>
        </w:rPr>
        <w:t>Příjem anonymní telefonické zprávy o uložení podezřelého předmětu</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Zapište příchozí telefonní číslo, je-li to možné.</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Zaznamenejte, o jaký podezřelý předmět se jedná (NVS, NL).</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Pokuste se v maximální míře prodlužovat hovor a snažte se zachytit veškeré sdělované informace, které mohou být složkám IZS nápomocné nejen při vlastním zákroku, ale i pro případ odhalení možného pachatele.</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lastRenderedPageBreak/>
        <w:t>Věnujte zvýšenou pozornost důležitým faktorům, jako například:</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rozlišení, zda se jedná o hlas mužský, ženský, dětský, mladý, starší,</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hlas klidný, vzrušený, dávající dojem psychicky labilního člověka,</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jazyk řeči – čeština, cizí jazyk, lámaná čeština, přízvuk a vada řeči,</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zvuky v pozadí telefonátu.</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Vhodným způsobem zjišťujte:</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specifikaci prostoru, ve kterém má být podezřelý předmět uložen,</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způsob aktivace NVS časovým spínačem nebo dálkovým ovládáním,</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zda si pachatel klade nějaké podmínky.</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Pokuste se pachateli jeho úmysl rozmluvit.</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 xml:space="preserve">Nahlaste incident dle bodu 3. </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Postupujte dle pokynů příslušníků složek IZS.</w:t>
      </w:r>
    </w:p>
    <w:p w:rsidR="00D65D73" w:rsidRPr="002112BC" w:rsidRDefault="00D65D73" w:rsidP="00B66C7F">
      <w:pPr>
        <w:pStyle w:val="Nadpis2ploha"/>
        <w:numPr>
          <w:ilvl w:val="0"/>
          <w:numId w:val="30"/>
        </w:numPr>
        <w:rPr>
          <w:sz w:val="20"/>
          <w:szCs w:val="20"/>
        </w:rPr>
      </w:pPr>
      <w:r w:rsidRPr="002112BC">
        <w:rPr>
          <w:sz w:val="20"/>
          <w:szCs w:val="20"/>
        </w:rPr>
        <w:t>Nález podezřelého předmětu v</w:t>
      </w:r>
      <w:r w:rsidR="00810D19" w:rsidRPr="002112BC">
        <w:rPr>
          <w:sz w:val="20"/>
          <w:szCs w:val="20"/>
        </w:rPr>
        <w:t> </w:t>
      </w:r>
      <w:r w:rsidRPr="002112BC">
        <w:rPr>
          <w:sz w:val="20"/>
          <w:szCs w:val="20"/>
        </w:rPr>
        <w:t>Ž</w:t>
      </w:r>
      <w:r w:rsidR="00810D19" w:rsidRPr="002112BC">
        <w:rPr>
          <w:sz w:val="20"/>
          <w:szCs w:val="20"/>
        </w:rPr>
        <w:t>elezniční stanici</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 xml:space="preserve">Na podezřelý předmět nesahejte ani jinými předměty se ho nedotýkejte. </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 xml:space="preserve">Z místa nálezu se rozvážně a bez zbytečného odkladu vzdalte. </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 xml:space="preserve">Zamezte nebo zmírněte otřesy a vibrace v bezprostřední blízkosti místa nálezu. </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 xml:space="preserve">Zamezte přístup k ohroženému místu nepovolaným osobám (slovní upozornění na nebezpečí výbuchu). </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Nahlaste incident dle bodu 3.</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Postupujte dle pokynů příslušníků složek IZS.</w:t>
      </w:r>
    </w:p>
    <w:p w:rsidR="00D65D73" w:rsidRPr="002112BC" w:rsidRDefault="00D65D73" w:rsidP="00B66C7F">
      <w:pPr>
        <w:pStyle w:val="Nadpis2ploha"/>
        <w:numPr>
          <w:ilvl w:val="0"/>
          <w:numId w:val="30"/>
        </w:numPr>
        <w:rPr>
          <w:sz w:val="20"/>
          <w:szCs w:val="20"/>
        </w:rPr>
      </w:pPr>
      <w:r w:rsidRPr="002112BC">
        <w:rPr>
          <w:sz w:val="20"/>
          <w:szCs w:val="20"/>
        </w:rPr>
        <w:t>Vyrozumění</w:t>
      </w:r>
    </w:p>
    <w:p w:rsidR="00D65D73" w:rsidRPr="002112BC" w:rsidRDefault="00D65D73" w:rsidP="00D65D73">
      <w:pPr>
        <w:rPr>
          <w:rFonts w:ascii="Verdana" w:hAnsi="Verdana"/>
          <w:szCs w:val="20"/>
        </w:rPr>
      </w:pPr>
      <w:r w:rsidRPr="002112BC">
        <w:rPr>
          <w:rFonts w:ascii="Verdana" w:hAnsi="Verdana"/>
          <w:szCs w:val="20"/>
        </w:rPr>
        <w:t xml:space="preserve">Anonymní oznámení o uložení nebo nález podezřelého předmětu nahlaste těmto subjektům: </w:t>
      </w:r>
    </w:p>
    <w:p w:rsidR="00D65D73" w:rsidRPr="002112BC" w:rsidRDefault="00D65D73" w:rsidP="00D65D73">
      <w:pPr>
        <w:rPr>
          <w:rFonts w:ascii="Verdana" w:hAnsi="Verdana"/>
          <w:szCs w:val="20"/>
        </w:rPr>
      </w:pPr>
    </w:p>
    <w:p w:rsidR="00D65D73" w:rsidRPr="002112BC" w:rsidRDefault="00D65D73" w:rsidP="00D65D73">
      <w:pPr>
        <w:numPr>
          <w:ilvl w:val="0"/>
          <w:numId w:val="33"/>
        </w:numPr>
        <w:tabs>
          <w:tab w:val="left" w:pos="709"/>
          <w:tab w:val="left" w:pos="4253"/>
        </w:tabs>
        <w:spacing w:after="60"/>
        <w:ind w:right="0"/>
        <w:rPr>
          <w:rFonts w:ascii="Verdana" w:hAnsi="Verdana"/>
          <w:szCs w:val="20"/>
        </w:rPr>
      </w:pPr>
      <w:r w:rsidRPr="002112BC">
        <w:rPr>
          <w:rFonts w:ascii="Verdana" w:hAnsi="Verdana"/>
          <w:szCs w:val="20"/>
        </w:rPr>
        <w:t>Tísňová linka</w:t>
      </w:r>
      <w:r w:rsidRPr="002112BC">
        <w:rPr>
          <w:rFonts w:ascii="Verdana" w:hAnsi="Verdana"/>
          <w:szCs w:val="20"/>
        </w:rPr>
        <w:tab/>
      </w:r>
      <w:r w:rsidRPr="002112BC">
        <w:rPr>
          <w:rFonts w:ascii="Verdana" w:hAnsi="Verdana"/>
          <w:szCs w:val="20"/>
        </w:rPr>
        <w:tab/>
      </w:r>
      <w:r w:rsidRPr="002112BC">
        <w:rPr>
          <w:rFonts w:ascii="Verdana" w:hAnsi="Verdana"/>
          <w:szCs w:val="20"/>
        </w:rPr>
        <w:tab/>
      </w:r>
      <w:r w:rsidRPr="002112BC">
        <w:rPr>
          <w:rFonts w:ascii="Verdana" w:hAnsi="Verdana"/>
          <w:szCs w:val="20"/>
        </w:rPr>
        <w:tab/>
        <w:t>112</w:t>
      </w:r>
    </w:p>
    <w:p w:rsidR="00D65D73" w:rsidRPr="002112BC" w:rsidRDefault="00D65D73" w:rsidP="00D65D73">
      <w:pPr>
        <w:numPr>
          <w:ilvl w:val="0"/>
          <w:numId w:val="33"/>
        </w:numPr>
        <w:tabs>
          <w:tab w:val="left" w:pos="709"/>
          <w:tab w:val="left" w:pos="4253"/>
        </w:tabs>
        <w:spacing w:after="60"/>
        <w:ind w:right="0"/>
        <w:rPr>
          <w:rFonts w:ascii="Verdana" w:hAnsi="Verdana"/>
          <w:szCs w:val="20"/>
        </w:rPr>
      </w:pPr>
      <w:r w:rsidRPr="002112BC">
        <w:rPr>
          <w:rFonts w:ascii="Verdana" w:hAnsi="Verdana"/>
          <w:szCs w:val="20"/>
        </w:rPr>
        <w:t>HZS S</w:t>
      </w:r>
      <w:r w:rsidR="00810D19" w:rsidRPr="002112BC">
        <w:rPr>
          <w:rFonts w:ascii="Verdana" w:hAnsi="Verdana"/>
          <w:szCs w:val="20"/>
        </w:rPr>
        <w:t>právy železnic, státní organizace</w:t>
      </w:r>
      <w:r w:rsidR="002112BC">
        <w:rPr>
          <w:rFonts w:ascii="Verdana" w:hAnsi="Verdana"/>
          <w:szCs w:val="20"/>
        </w:rPr>
        <w:tab/>
      </w:r>
      <w:r w:rsidR="002112BC">
        <w:rPr>
          <w:rFonts w:ascii="Verdana" w:hAnsi="Verdana"/>
          <w:szCs w:val="20"/>
        </w:rPr>
        <w:tab/>
      </w:r>
      <w:r w:rsidR="002112BC">
        <w:rPr>
          <w:rFonts w:ascii="Verdana" w:hAnsi="Verdana"/>
          <w:szCs w:val="20"/>
        </w:rPr>
        <w:tab/>
      </w:r>
      <w:r w:rsidRPr="002112BC">
        <w:rPr>
          <w:rFonts w:ascii="Verdana" w:hAnsi="Verdana"/>
          <w:szCs w:val="20"/>
        </w:rPr>
        <w:t>972 235 150 nebo 606 781 160</w:t>
      </w:r>
    </w:p>
    <w:p w:rsidR="00D65D73" w:rsidRPr="002112BC" w:rsidRDefault="00D65D73" w:rsidP="00D65D73">
      <w:pPr>
        <w:numPr>
          <w:ilvl w:val="0"/>
          <w:numId w:val="33"/>
        </w:numPr>
        <w:tabs>
          <w:tab w:val="left" w:pos="709"/>
          <w:tab w:val="left" w:pos="4253"/>
        </w:tabs>
        <w:spacing w:after="60"/>
        <w:ind w:right="0"/>
        <w:rPr>
          <w:rFonts w:ascii="Verdana" w:hAnsi="Verdana"/>
          <w:szCs w:val="20"/>
        </w:rPr>
      </w:pPr>
      <w:r w:rsidRPr="002112BC">
        <w:rPr>
          <w:rFonts w:ascii="Verdana" w:hAnsi="Verdana"/>
          <w:szCs w:val="20"/>
        </w:rPr>
        <w:t>Ohlašovací pracoviště technologický dispečink</w:t>
      </w:r>
      <w:r w:rsidRPr="002112BC">
        <w:rPr>
          <w:rFonts w:ascii="Verdana" w:hAnsi="Verdana"/>
          <w:szCs w:val="20"/>
        </w:rPr>
        <w:tab/>
      </w:r>
      <w:r w:rsidRPr="002112BC">
        <w:rPr>
          <w:rFonts w:ascii="Verdana" w:hAnsi="Verdana"/>
          <w:szCs w:val="20"/>
        </w:rPr>
        <w:tab/>
        <w:t>602 652 804,</w:t>
      </w:r>
      <w:r w:rsidRPr="002112BC">
        <w:rPr>
          <w:rFonts w:ascii="Verdana" w:hAnsi="Verdana"/>
          <w:b/>
          <w:szCs w:val="20"/>
        </w:rPr>
        <w:t xml:space="preserve"> </w:t>
      </w:r>
      <w:r w:rsidR="002112BC" w:rsidRPr="002112BC">
        <w:rPr>
          <w:rFonts w:ascii="Verdana" w:hAnsi="Verdana"/>
          <w:szCs w:val="20"/>
        </w:rPr>
        <w:t>224 242 788,</w:t>
      </w:r>
    </w:p>
    <w:p w:rsidR="00D65D73" w:rsidRPr="002112BC" w:rsidRDefault="00D65D73" w:rsidP="00D65D73">
      <w:pPr>
        <w:tabs>
          <w:tab w:val="left" w:pos="709"/>
          <w:tab w:val="left" w:pos="4253"/>
        </w:tabs>
        <w:spacing w:after="60"/>
        <w:ind w:left="720" w:right="0" w:firstLine="0"/>
        <w:rPr>
          <w:rFonts w:ascii="Verdana" w:hAnsi="Verdana"/>
          <w:szCs w:val="20"/>
        </w:rPr>
      </w:pPr>
    </w:p>
    <w:p w:rsidR="00D65D73" w:rsidRPr="002112BC" w:rsidRDefault="00D65D73" w:rsidP="00D65D73">
      <w:pPr>
        <w:spacing w:before="120"/>
        <w:rPr>
          <w:rFonts w:ascii="Verdana" w:hAnsi="Verdana"/>
          <w:b/>
          <w:szCs w:val="20"/>
        </w:rPr>
      </w:pPr>
      <w:r w:rsidRPr="002112BC">
        <w:rPr>
          <w:rFonts w:ascii="Verdana" w:hAnsi="Verdana"/>
          <w:b/>
          <w:szCs w:val="20"/>
        </w:rPr>
        <w:t>Při telefonické komunikaci s IZS dodržujte následující postup:</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Představte se celým jménem.</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Sdělte název podniku.</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Sdělte, odkud voláte.</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Popište, co se stalo.</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Popište, jaká je situace teď.</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Sdělte, zda jsou na místě zranění nebo hoří.</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 xml:space="preserve">Nezavěšujte jako první. </w:t>
      </w:r>
    </w:p>
    <w:p w:rsidR="00D65D73" w:rsidRPr="002112BC" w:rsidRDefault="00D65D73" w:rsidP="00D65D73">
      <w:pPr>
        <w:rPr>
          <w:rFonts w:ascii="Verdana" w:hAnsi="Verdana"/>
          <w:szCs w:val="20"/>
        </w:rPr>
      </w:pPr>
      <w:r w:rsidRPr="002112BC">
        <w:rPr>
          <w:rFonts w:ascii="Verdana" w:hAnsi="Verdana"/>
          <w:szCs w:val="20"/>
        </w:rPr>
        <w:t>Po ohlášení události spolupracujte se složkami IZS a dbejte jejich pokynů.</w:t>
      </w:r>
    </w:p>
    <w:p w:rsidR="00D65D73" w:rsidRPr="00810D19" w:rsidRDefault="00D65D73" w:rsidP="00D65D73">
      <w:pPr>
        <w:rPr>
          <w:szCs w:val="20"/>
        </w:rPr>
      </w:pPr>
    </w:p>
    <w:p w:rsidR="00D65D73" w:rsidRPr="00810D19" w:rsidRDefault="00D65D73" w:rsidP="00D35106">
      <w:pPr>
        <w:ind w:left="0" w:right="0" w:firstLine="0"/>
        <w:jc w:val="left"/>
        <w:rPr>
          <w:b/>
          <w:szCs w:val="20"/>
        </w:rPr>
      </w:pPr>
    </w:p>
    <w:p w:rsidR="00D65D73" w:rsidRPr="00810D19" w:rsidRDefault="00D65D73" w:rsidP="00D35106">
      <w:pPr>
        <w:ind w:left="0" w:right="0" w:firstLine="0"/>
        <w:jc w:val="left"/>
        <w:rPr>
          <w:b/>
          <w:szCs w:val="20"/>
        </w:rPr>
      </w:pPr>
    </w:p>
    <w:p w:rsidR="00D65D73" w:rsidRPr="00810D19" w:rsidRDefault="00D65D73" w:rsidP="00D35106">
      <w:pPr>
        <w:ind w:left="0" w:right="0" w:firstLine="0"/>
        <w:jc w:val="left"/>
        <w:rPr>
          <w:b/>
          <w:szCs w:val="20"/>
        </w:rPr>
      </w:pPr>
    </w:p>
    <w:p w:rsidR="009B1064" w:rsidRPr="00810D19" w:rsidRDefault="006D64F7" w:rsidP="00D35106">
      <w:pPr>
        <w:ind w:left="-5" w:right="0"/>
        <w:rPr>
          <w:szCs w:val="20"/>
        </w:rPr>
      </w:pPr>
      <w:r w:rsidRPr="00810D19">
        <w:rPr>
          <w:szCs w:val="20"/>
        </w:rPr>
        <w:tab/>
      </w:r>
    </w:p>
    <w:p w:rsidR="00D35106" w:rsidRPr="00810D19" w:rsidRDefault="00D35106">
      <w:pPr>
        <w:spacing w:after="160" w:line="259" w:lineRule="auto"/>
        <w:ind w:left="0" w:right="0" w:firstLine="0"/>
        <w:jc w:val="left"/>
        <w:rPr>
          <w:rFonts w:ascii="Verdana" w:hAnsi="Verdana"/>
          <w:szCs w:val="20"/>
        </w:rPr>
      </w:pPr>
      <w:r w:rsidRPr="00810D19">
        <w:rPr>
          <w:szCs w:val="20"/>
        </w:rPr>
        <w:br w:type="page"/>
      </w:r>
    </w:p>
    <w:p w:rsidR="00C81DC5" w:rsidRPr="006D2693" w:rsidRDefault="00F860CF" w:rsidP="00B66C7F">
      <w:pPr>
        <w:pStyle w:val="Nadpis2"/>
      </w:pPr>
      <w:bookmarkStart w:id="32" w:name="_Toc8814642"/>
      <w:r w:rsidRPr="006D2693">
        <w:lastRenderedPageBreak/>
        <w:t>2.</w:t>
      </w:r>
      <w:r w:rsidR="006D64F7" w:rsidRPr="006D2693">
        <w:t>9 ŠKOLENÍ ZAMĚSTNANCŮ</w:t>
      </w:r>
      <w:bookmarkEnd w:id="32"/>
      <w:r w:rsidR="006D64F7" w:rsidRPr="006D2693">
        <w:t xml:space="preserve"> </w:t>
      </w:r>
    </w:p>
    <w:p w:rsidR="00515FAA" w:rsidRPr="002112BC" w:rsidRDefault="00515FAA" w:rsidP="00441BFE">
      <w:pPr>
        <w:spacing w:before="80" w:after="0"/>
        <w:ind w:left="-5" w:right="0"/>
        <w:rPr>
          <w:rFonts w:ascii="Verdana" w:hAnsi="Verdana"/>
          <w:szCs w:val="20"/>
          <w:highlight w:val="yellow"/>
        </w:rPr>
      </w:pPr>
      <w:r w:rsidRPr="002112BC">
        <w:rPr>
          <w:rFonts w:ascii="Verdana" w:hAnsi="Verdana"/>
          <w:szCs w:val="20"/>
        </w:rPr>
        <w:t>Uživatelé jsou povinni</w:t>
      </w:r>
      <w:r w:rsidR="00B8705F" w:rsidRPr="002112BC">
        <w:rPr>
          <w:rFonts w:ascii="Verdana" w:hAnsi="Verdana"/>
          <w:szCs w:val="20"/>
        </w:rPr>
        <w:t xml:space="preserve"> se účastnit školení organizovaných správcem objektu</w:t>
      </w:r>
      <w:r w:rsidRPr="002112BC">
        <w:rPr>
          <w:rFonts w:ascii="Verdana" w:hAnsi="Verdana"/>
          <w:szCs w:val="20"/>
        </w:rPr>
        <w:t>.</w:t>
      </w:r>
    </w:p>
    <w:p w:rsidR="008755A7" w:rsidRPr="006D2693" w:rsidRDefault="008755A7" w:rsidP="00D35106">
      <w:pPr>
        <w:ind w:left="-6" w:right="0"/>
        <w:rPr>
          <w:rFonts w:ascii="Verdana" w:hAnsi="Verdana"/>
        </w:rPr>
      </w:pPr>
    </w:p>
    <w:p w:rsidR="00C81DC5" w:rsidRPr="006D2693" w:rsidRDefault="00F860CF" w:rsidP="00B66C7F">
      <w:pPr>
        <w:pStyle w:val="Nadpis2"/>
      </w:pPr>
      <w:bookmarkStart w:id="33" w:name="_Toc8814643"/>
      <w:r w:rsidRPr="006D2693">
        <w:t>2</w:t>
      </w:r>
      <w:r w:rsidR="006D64F7" w:rsidRPr="006D2693">
        <w:t>.</w:t>
      </w:r>
      <w:r w:rsidRPr="006D2693">
        <w:t>1</w:t>
      </w:r>
      <w:r w:rsidR="006D64F7" w:rsidRPr="006D2693">
        <w:t>0 VÝPADEK ELEKTŘINY</w:t>
      </w:r>
      <w:bookmarkEnd w:id="33"/>
      <w:r w:rsidR="006D64F7" w:rsidRPr="006D2693">
        <w:t xml:space="preserve"> </w:t>
      </w:r>
    </w:p>
    <w:p w:rsidR="00C81DC5" w:rsidRPr="002112BC" w:rsidRDefault="006D64F7" w:rsidP="001A6D24">
      <w:pPr>
        <w:spacing w:before="80" w:after="0"/>
        <w:ind w:left="-5" w:right="0"/>
        <w:rPr>
          <w:rFonts w:ascii="Verdana" w:hAnsi="Verdana"/>
          <w:szCs w:val="20"/>
        </w:rPr>
      </w:pPr>
      <w:r w:rsidRPr="002112BC">
        <w:rPr>
          <w:rFonts w:ascii="Verdana" w:hAnsi="Verdana"/>
          <w:szCs w:val="20"/>
        </w:rPr>
        <w:t xml:space="preserve">V případě výpadku proudu se zapojí nouzové osvětlení v hlavních prostranstvích Budovy, </w:t>
      </w:r>
      <w:r w:rsidR="00DA23B6">
        <w:rPr>
          <w:rFonts w:ascii="Verdana" w:hAnsi="Verdana"/>
          <w:szCs w:val="20"/>
        </w:rPr>
        <w:br/>
      </w:r>
      <w:r w:rsidRPr="002112BC">
        <w:rPr>
          <w:rFonts w:ascii="Verdana" w:hAnsi="Verdana"/>
          <w:szCs w:val="20"/>
        </w:rPr>
        <w:t xml:space="preserve">na schodištích a podél únikových tras. </w:t>
      </w:r>
    </w:p>
    <w:p w:rsidR="00C81DC5" w:rsidRPr="002112BC" w:rsidRDefault="006D64F7" w:rsidP="001A6D24">
      <w:pPr>
        <w:spacing w:before="80" w:after="0"/>
        <w:ind w:left="-5" w:right="0"/>
        <w:rPr>
          <w:rFonts w:ascii="Verdana" w:hAnsi="Verdana"/>
          <w:szCs w:val="20"/>
        </w:rPr>
      </w:pPr>
      <w:r w:rsidRPr="002112BC">
        <w:rPr>
          <w:rFonts w:ascii="Verdana" w:hAnsi="Verdana"/>
          <w:szCs w:val="20"/>
        </w:rPr>
        <w:t>Budova disponuje několika zdroji elektrické energie a jen za výjimečných okolnost</w:t>
      </w:r>
      <w:r w:rsidR="00FA015E" w:rsidRPr="002112BC">
        <w:rPr>
          <w:rFonts w:ascii="Verdana" w:hAnsi="Verdana"/>
          <w:szCs w:val="20"/>
        </w:rPr>
        <w:t>í by mohly vypadnout všechny. V </w:t>
      </w:r>
      <w:r w:rsidRPr="002112BC">
        <w:rPr>
          <w:rFonts w:ascii="Verdana" w:hAnsi="Verdana"/>
          <w:szCs w:val="20"/>
        </w:rPr>
        <w:t xml:space="preserve">případě částečného výpadku zůstává Budova otevřená, doporučujeme však postiženým Uživatelům, aby přerušily provoz, dokud se dodávka elektřiny neobnoví. </w:t>
      </w:r>
    </w:p>
    <w:p w:rsidR="00C81DC5" w:rsidRPr="002112BC" w:rsidRDefault="006D64F7" w:rsidP="001A6D24">
      <w:pPr>
        <w:spacing w:before="80" w:after="0"/>
        <w:ind w:left="-5" w:right="0"/>
        <w:rPr>
          <w:rFonts w:ascii="Verdana" w:hAnsi="Verdana"/>
          <w:szCs w:val="20"/>
        </w:rPr>
      </w:pPr>
      <w:r w:rsidRPr="002112BC">
        <w:rPr>
          <w:rFonts w:ascii="Verdana" w:hAnsi="Verdana"/>
          <w:szCs w:val="20"/>
        </w:rPr>
        <w:t xml:space="preserve">Pokud by došlo k úplnému výpadku veškerého proudu ze strany dodavatele, musí Uživatelé požádat své zákazníky, aby opustili budovu a zavřít své provozovny. Poté by se měli zaměstnanci obchodů shromáždit na shromaždištích a počkat na další pokyny Správy budovy. </w:t>
      </w:r>
    </w:p>
    <w:p w:rsidR="00C81DC5" w:rsidRPr="002112BC" w:rsidRDefault="006D64F7" w:rsidP="001A6D24">
      <w:pPr>
        <w:spacing w:before="80" w:after="0"/>
        <w:ind w:left="0" w:right="0" w:firstLine="0"/>
        <w:jc w:val="left"/>
        <w:rPr>
          <w:rFonts w:ascii="Verdana" w:hAnsi="Verdana"/>
          <w:szCs w:val="20"/>
        </w:rPr>
      </w:pPr>
      <w:r w:rsidRPr="002112BC">
        <w:rPr>
          <w:rFonts w:ascii="Verdana" w:hAnsi="Verdana"/>
          <w:szCs w:val="20"/>
        </w:rPr>
        <w:t xml:space="preserve">  </w:t>
      </w:r>
    </w:p>
    <w:p w:rsidR="00C81DC5" w:rsidRPr="002112BC" w:rsidRDefault="006D64F7" w:rsidP="001A6D24">
      <w:pPr>
        <w:spacing w:before="80" w:after="0"/>
        <w:ind w:left="-5" w:right="0"/>
        <w:rPr>
          <w:rFonts w:ascii="Verdana" w:hAnsi="Verdana"/>
          <w:b/>
          <w:szCs w:val="20"/>
        </w:rPr>
      </w:pPr>
      <w:r w:rsidRPr="002112BC">
        <w:rPr>
          <w:rFonts w:ascii="Verdana" w:hAnsi="Verdana"/>
          <w:b/>
          <w:szCs w:val="20"/>
        </w:rPr>
        <w:t xml:space="preserve">Přílohy: </w:t>
      </w:r>
    </w:p>
    <w:p w:rsidR="00C81DC5" w:rsidRPr="002112BC" w:rsidRDefault="006D64F7" w:rsidP="001A6D24">
      <w:pPr>
        <w:numPr>
          <w:ilvl w:val="0"/>
          <w:numId w:val="12"/>
        </w:numPr>
        <w:spacing w:before="80" w:after="0"/>
        <w:ind w:right="0" w:hanging="208"/>
        <w:rPr>
          <w:rFonts w:ascii="Verdana" w:hAnsi="Verdana"/>
          <w:b/>
          <w:szCs w:val="20"/>
        </w:rPr>
      </w:pPr>
      <w:r w:rsidRPr="002112BC">
        <w:rPr>
          <w:rFonts w:ascii="Verdana" w:hAnsi="Verdana"/>
          <w:b/>
          <w:szCs w:val="20"/>
        </w:rPr>
        <w:t xml:space="preserve">Schéma zásobování </w:t>
      </w:r>
    </w:p>
    <w:p w:rsidR="008755A7" w:rsidRPr="002112BC" w:rsidRDefault="006D64F7" w:rsidP="001A6D24">
      <w:pPr>
        <w:numPr>
          <w:ilvl w:val="0"/>
          <w:numId w:val="12"/>
        </w:numPr>
        <w:spacing w:before="80" w:after="0"/>
        <w:ind w:right="0" w:hanging="208"/>
        <w:rPr>
          <w:rFonts w:ascii="Verdana" w:hAnsi="Verdana"/>
          <w:szCs w:val="20"/>
        </w:rPr>
      </w:pPr>
      <w:r w:rsidRPr="002112BC">
        <w:rPr>
          <w:rFonts w:ascii="Verdana" w:hAnsi="Verdana"/>
          <w:b/>
          <w:szCs w:val="20"/>
        </w:rPr>
        <w:t>Požární dokumentace</w:t>
      </w:r>
      <w:r w:rsidRPr="002112BC">
        <w:rPr>
          <w:rFonts w:ascii="Verdana" w:hAnsi="Verdana"/>
          <w:szCs w:val="20"/>
        </w:rPr>
        <w:t xml:space="preserve"> </w:t>
      </w:r>
      <w:r w:rsidR="000C0FFD" w:rsidRPr="002112BC">
        <w:rPr>
          <w:rFonts w:ascii="Verdana" w:hAnsi="Verdana"/>
          <w:szCs w:val="20"/>
        </w:rPr>
        <w:t>–</w:t>
      </w:r>
      <w:r w:rsidR="00B35B9B" w:rsidRPr="002112BC">
        <w:rPr>
          <w:rFonts w:ascii="Verdana" w:hAnsi="Verdana"/>
          <w:szCs w:val="20"/>
        </w:rPr>
        <w:t xml:space="preserve"> </w:t>
      </w:r>
      <w:r w:rsidR="000C0FFD" w:rsidRPr="002112BC">
        <w:rPr>
          <w:rFonts w:ascii="Verdana" w:hAnsi="Verdana"/>
          <w:color w:val="auto"/>
          <w:szCs w:val="20"/>
        </w:rPr>
        <w:t>ostatní dokumentace požární ochrany pro objekt Praha hl. n. je k dispozici na vyžádání u OZO PO OŘ Praha</w:t>
      </w:r>
    </w:p>
    <w:p w:rsidR="00C81DC5" w:rsidRPr="006D2693" w:rsidRDefault="00C81DC5" w:rsidP="00FA015E">
      <w:pPr>
        <w:ind w:right="0"/>
        <w:rPr>
          <w:rFonts w:ascii="Verdana" w:hAnsi="Verdana"/>
        </w:rPr>
        <w:sectPr w:rsidR="00C81DC5" w:rsidRPr="006D2693" w:rsidSect="008136A1">
          <w:headerReference w:type="even" r:id="rId9"/>
          <w:headerReference w:type="default" r:id="rId10"/>
          <w:footerReference w:type="even" r:id="rId11"/>
          <w:footerReference w:type="default" r:id="rId12"/>
          <w:headerReference w:type="first" r:id="rId13"/>
          <w:footerReference w:type="first" r:id="rId14"/>
          <w:pgSz w:w="11904" w:h="16840"/>
          <w:pgMar w:top="1276" w:right="851" w:bottom="709" w:left="851" w:header="227" w:footer="0" w:gutter="0"/>
          <w:cols w:space="708"/>
          <w:titlePg/>
          <w:docGrid w:linePitch="272"/>
        </w:sectPr>
      </w:pP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lastRenderedPageBreak/>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45" w:line="259" w:lineRule="auto"/>
        <w:ind w:left="0" w:right="0" w:firstLine="0"/>
        <w:jc w:val="lef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right="0"/>
        <w:jc w:val="center"/>
        <w:rPr>
          <w:rFonts w:ascii="Verdana" w:hAnsi="Verdana"/>
        </w:rPr>
      </w:pPr>
      <w:r w:rsidRPr="006D2693">
        <w:rPr>
          <w:rFonts w:ascii="Verdana" w:hAnsi="Verdana"/>
          <w:b/>
          <w:sz w:val="40"/>
        </w:rPr>
        <w:t>PŘÍLOHA 1</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rPr>
        <w:t xml:space="preserve"> </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rPr>
        <w:t xml:space="preserve"> </w:t>
      </w:r>
    </w:p>
    <w:p w:rsidR="00C81DC5" w:rsidRPr="006D2693" w:rsidRDefault="00C81DC5" w:rsidP="00FA015E">
      <w:pPr>
        <w:spacing w:after="57" w:line="259" w:lineRule="auto"/>
        <w:ind w:left="0" w:right="0" w:firstLine="0"/>
        <w:jc w:val="center"/>
        <w:rPr>
          <w:rFonts w:ascii="Verdana" w:hAnsi="Verdana"/>
        </w:rPr>
      </w:pPr>
    </w:p>
    <w:p w:rsidR="00C81DC5" w:rsidRPr="006D2693" w:rsidRDefault="006D64F7" w:rsidP="00FA015E">
      <w:pPr>
        <w:spacing w:after="13" w:line="259" w:lineRule="auto"/>
        <w:ind w:right="0"/>
        <w:jc w:val="center"/>
        <w:rPr>
          <w:rFonts w:ascii="Verdana" w:hAnsi="Verdana"/>
        </w:rPr>
      </w:pPr>
      <w:r w:rsidRPr="006D2693">
        <w:rPr>
          <w:rFonts w:ascii="Verdana" w:hAnsi="Verdana"/>
          <w:b/>
          <w:sz w:val="28"/>
        </w:rPr>
        <w:t>Schéma zásobování</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b/>
          <w:sz w:val="32"/>
        </w:rPr>
        <w:t xml:space="preserve"> </w:t>
      </w:r>
    </w:p>
    <w:p w:rsidR="00C81DC5" w:rsidRPr="006D2693" w:rsidRDefault="00C81DC5" w:rsidP="00FA015E">
      <w:pPr>
        <w:ind w:right="0"/>
        <w:rPr>
          <w:rFonts w:ascii="Verdana" w:hAnsi="Verdana"/>
        </w:rPr>
        <w:sectPr w:rsidR="00C81DC5" w:rsidRPr="006D2693">
          <w:headerReference w:type="even" r:id="rId15"/>
          <w:headerReference w:type="default" r:id="rId16"/>
          <w:footerReference w:type="even" r:id="rId17"/>
          <w:footerReference w:type="default" r:id="rId18"/>
          <w:headerReference w:type="first" r:id="rId19"/>
          <w:footerReference w:type="first" r:id="rId20"/>
          <w:pgSz w:w="11904" w:h="16840"/>
          <w:pgMar w:top="1440" w:right="1440" w:bottom="1440" w:left="1417" w:header="708" w:footer="708" w:gutter="0"/>
          <w:cols w:space="708"/>
        </w:sectPr>
      </w:pPr>
    </w:p>
    <w:p w:rsidR="00C81DC5" w:rsidRPr="006D2693" w:rsidRDefault="007054B8" w:rsidP="00FA015E">
      <w:pPr>
        <w:spacing w:after="0" w:line="259" w:lineRule="auto"/>
        <w:ind w:left="-1286" w:right="0" w:firstLine="0"/>
        <w:jc w:val="left"/>
        <w:rPr>
          <w:rFonts w:ascii="Verdana" w:hAnsi="Verdana"/>
        </w:rPr>
      </w:pPr>
      <w:r w:rsidRPr="006D2693">
        <w:rPr>
          <w:rFonts w:ascii="Verdana" w:hAnsi="Verdana"/>
          <w:noProof/>
        </w:rPr>
        <w:lastRenderedPageBreak/>
        <w:drawing>
          <wp:anchor distT="0" distB="0" distL="114300" distR="114300" simplePos="0" relativeHeight="251664384" behindDoc="0" locked="1" layoutInCell="1" allowOverlap="0" wp14:anchorId="16490BD3" wp14:editId="0B574BA9">
            <wp:simplePos x="0" y="0"/>
            <wp:positionH relativeFrom="page">
              <wp:posOffset>897890</wp:posOffset>
            </wp:positionH>
            <wp:positionV relativeFrom="page">
              <wp:posOffset>1457960</wp:posOffset>
            </wp:positionV>
            <wp:extent cx="5723890" cy="7706995"/>
            <wp:effectExtent l="0" t="0" r="0" b="8255"/>
            <wp:wrapSquare wrapText="bothSides"/>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3890" cy="77069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81DC5" w:rsidRPr="006D2693" w:rsidRDefault="00C81DC5" w:rsidP="00FA015E">
      <w:pPr>
        <w:spacing w:after="0" w:line="259" w:lineRule="auto"/>
        <w:ind w:left="-1277" w:right="0" w:firstLine="0"/>
        <w:jc w:val="left"/>
        <w:rPr>
          <w:rFonts w:ascii="Verdana" w:hAnsi="Verdana"/>
        </w:rPr>
      </w:pPr>
    </w:p>
    <w:p w:rsidR="00C81DC5" w:rsidRPr="006D2693" w:rsidRDefault="00C81DC5" w:rsidP="00FA015E">
      <w:pPr>
        <w:spacing w:after="0" w:line="259" w:lineRule="auto"/>
        <w:ind w:left="-1277" w:right="0" w:firstLine="0"/>
        <w:jc w:val="left"/>
        <w:rPr>
          <w:rFonts w:ascii="Verdana" w:hAnsi="Verdana"/>
        </w:rPr>
      </w:pPr>
    </w:p>
    <w:p w:rsidR="0023634B" w:rsidRPr="006D2693" w:rsidRDefault="0023634B" w:rsidP="00FA015E">
      <w:pPr>
        <w:spacing w:after="160" w:line="259" w:lineRule="auto"/>
        <w:ind w:left="0" w:right="0" w:firstLine="0"/>
        <w:jc w:val="left"/>
        <w:rPr>
          <w:rFonts w:ascii="Verdana" w:hAnsi="Verdana"/>
          <w:b/>
          <w:sz w:val="40"/>
        </w:rPr>
      </w:pPr>
      <w:r w:rsidRPr="006D2693">
        <w:rPr>
          <w:rFonts w:ascii="Verdana" w:hAnsi="Verdana"/>
          <w:b/>
          <w:sz w:val="40"/>
        </w:rPr>
        <w:br w:type="page"/>
      </w:r>
    </w:p>
    <w:p w:rsidR="0023634B" w:rsidRPr="006D2693" w:rsidRDefault="0023634B" w:rsidP="00FA015E">
      <w:pPr>
        <w:spacing w:after="160" w:line="259" w:lineRule="auto"/>
        <w:ind w:left="0" w:right="0" w:firstLine="0"/>
        <w:jc w:val="left"/>
        <w:rPr>
          <w:rFonts w:ascii="Verdana" w:hAnsi="Verdana"/>
          <w:b/>
          <w:sz w:val="40"/>
        </w:rPr>
      </w:pPr>
      <w:r w:rsidRPr="006D2693">
        <w:rPr>
          <w:rFonts w:ascii="Verdana" w:hAnsi="Verdana"/>
          <w:noProof/>
        </w:rPr>
        <w:lastRenderedPageBreak/>
        <w:drawing>
          <wp:anchor distT="0" distB="0" distL="114300" distR="114300" simplePos="0" relativeHeight="251668480" behindDoc="0" locked="0" layoutInCell="1" allowOverlap="1" wp14:anchorId="0ED68F7E" wp14:editId="584B9210">
            <wp:simplePos x="0" y="0"/>
            <wp:positionH relativeFrom="page">
              <wp:align>center</wp:align>
            </wp:positionH>
            <wp:positionV relativeFrom="page">
              <wp:align>center</wp:align>
            </wp:positionV>
            <wp:extent cx="5724000" cy="7686000"/>
            <wp:effectExtent l="0" t="0" r="0" b="0"/>
            <wp:wrapSquare wrapText="bothSides"/>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4000" cy="768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3634B" w:rsidRPr="006D2693" w:rsidRDefault="0023634B" w:rsidP="00FA015E">
      <w:pPr>
        <w:spacing w:after="160" w:line="259" w:lineRule="auto"/>
        <w:ind w:left="0" w:right="0" w:firstLine="0"/>
        <w:jc w:val="left"/>
        <w:rPr>
          <w:rFonts w:ascii="Verdana" w:hAnsi="Verdana"/>
          <w:b/>
          <w:sz w:val="40"/>
        </w:rPr>
      </w:pPr>
      <w:r w:rsidRPr="006D2693">
        <w:rPr>
          <w:rFonts w:ascii="Verdana" w:hAnsi="Verdana"/>
          <w:b/>
          <w:sz w:val="40"/>
        </w:rPr>
        <w:br w:type="page"/>
      </w:r>
    </w:p>
    <w:p w:rsidR="0023634B" w:rsidRPr="006D2693" w:rsidRDefault="0023634B" w:rsidP="00FA015E">
      <w:pPr>
        <w:spacing w:after="160" w:line="259" w:lineRule="auto"/>
        <w:ind w:left="0" w:right="0" w:firstLine="0"/>
        <w:jc w:val="left"/>
        <w:rPr>
          <w:rFonts w:ascii="Verdana" w:hAnsi="Verdana"/>
          <w:b/>
          <w:sz w:val="40"/>
        </w:rPr>
      </w:pPr>
      <w:r w:rsidRPr="006D2693">
        <w:rPr>
          <w:rFonts w:ascii="Verdana" w:hAnsi="Verdana"/>
          <w:noProof/>
        </w:rPr>
        <w:lastRenderedPageBreak/>
        <w:drawing>
          <wp:anchor distT="0" distB="0" distL="114300" distR="114300" simplePos="0" relativeHeight="251670528" behindDoc="0" locked="1" layoutInCell="1" allowOverlap="0" wp14:anchorId="662F5FFA" wp14:editId="4281F6CD">
            <wp:simplePos x="0" y="0"/>
            <wp:positionH relativeFrom="page">
              <wp:align>center</wp:align>
            </wp:positionH>
            <wp:positionV relativeFrom="page">
              <wp:align>center</wp:align>
            </wp:positionV>
            <wp:extent cx="5724000" cy="7686000"/>
            <wp:effectExtent l="0" t="0" r="0" b="0"/>
            <wp:wrapSquare wrapText="bothSides"/>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4000" cy="768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2693">
        <w:rPr>
          <w:rFonts w:ascii="Verdana" w:hAnsi="Verdana"/>
          <w:b/>
          <w:sz w:val="40"/>
        </w:rPr>
        <w:br w:type="page"/>
      </w:r>
    </w:p>
    <w:p w:rsidR="0023634B" w:rsidRPr="006D2693" w:rsidRDefault="0023634B" w:rsidP="00FA015E">
      <w:pPr>
        <w:spacing w:after="0" w:line="259" w:lineRule="auto"/>
        <w:ind w:right="0"/>
        <w:jc w:val="right"/>
        <w:rPr>
          <w:rFonts w:ascii="Verdana" w:hAnsi="Verdana"/>
          <w:b/>
          <w:sz w:val="40"/>
        </w:rPr>
      </w:pPr>
    </w:p>
    <w:p w:rsidR="0023634B" w:rsidRPr="006D2693" w:rsidRDefault="0023634B" w:rsidP="00FA015E">
      <w:pPr>
        <w:spacing w:after="0" w:line="259" w:lineRule="auto"/>
        <w:ind w:right="0"/>
        <w:jc w:val="right"/>
        <w:rPr>
          <w:rFonts w:ascii="Verdana" w:hAnsi="Verdana"/>
          <w:b/>
          <w:sz w:val="40"/>
        </w:rPr>
      </w:pPr>
    </w:p>
    <w:p w:rsidR="0023634B" w:rsidRPr="006D2693" w:rsidRDefault="0023634B" w:rsidP="00FA015E">
      <w:pPr>
        <w:spacing w:after="0" w:line="259" w:lineRule="auto"/>
        <w:ind w:right="0"/>
        <w:jc w:val="right"/>
        <w:rPr>
          <w:rFonts w:ascii="Verdana" w:hAnsi="Verdana"/>
          <w:b/>
          <w:sz w:val="40"/>
        </w:rPr>
      </w:pPr>
    </w:p>
    <w:p w:rsidR="0023634B" w:rsidRPr="006D2693" w:rsidRDefault="0023634B" w:rsidP="00FA015E">
      <w:pPr>
        <w:spacing w:after="0" w:line="259" w:lineRule="auto"/>
        <w:ind w:right="0"/>
        <w:jc w:val="right"/>
        <w:rPr>
          <w:rFonts w:ascii="Verdana" w:hAnsi="Verdana"/>
          <w:b/>
          <w:sz w:val="40"/>
        </w:rPr>
      </w:pPr>
    </w:p>
    <w:p w:rsidR="0023634B" w:rsidRPr="006D2693" w:rsidRDefault="0023634B" w:rsidP="00FA015E">
      <w:pPr>
        <w:spacing w:after="0" w:line="259" w:lineRule="auto"/>
        <w:ind w:right="0"/>
        <w:jc w:val="right"/>
        <w:rPr>
          <w:rFonts w:ascii="Verdana" w:hAnsi="Verdana"/>
          <w:b/>
          <w:sz w:val="40"/>
        </w:rPr>
      </w:pPr>
    </w:p>
    <w:p w:rsidR="0023634B" w:rsidRPr="006D2693" w:rsidRDefault="0023634B" w:rsidP="00FA015E">
      <w:pPr>
        <w:spacing w:after="0" w:line="259" w:lineRule="auto"/>
        <w:ind w:right="0"/>
        <w:jc w:val="right"/>
        <w:rPr>
          <w:rFonts w:ascii="Verdana" w:hAnsi="Verdana"/>
          <w:b/>
          <w:sz w:val="40"/>
        </w:rPr>
      </w:pPr>
    </w:p>
    <w:p w:rsidR="00C81DC5" w:rsidRPr="006D2693" w:rsidRDefault="006D64F7" w:rsidP="00FA015E">
      <w:pPr>
        <w:spacing w:after="0" w:line="259" w:lineRule="auto"/>
        <w:ind w:right="0"/>
        <w:jc w:val="center"/>
        <w:rPr>
          <w:rFonts w:ascii="Verdana" w:hAnsi="Verdana"/>
        </w:rPr>
      </w:pPr>
      <w:r w:rsidRPr="006D2693">
        <w:rPr>
          <w:rFonts w:ascii="Verdana" w:hAnsi="Verdana"/>
          <w:b/>
          <w:sz w:val="40"/>
        </w:rPr>
        <w:t>PŘÍLOHA 2</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rPr>
        <w:t xml:space="preserve"> </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rPr>
        <w:t xml:space="preserve"> </w:t>
      </w:r>
    </w:p>
    <w:p w:rsidR="00C81DC5" w:rsidRPr="006D2693" w:rsidRDefault="006D64F7" w:rsidP="00FA015E">
      <w:pPr>
        <w:spacing w:after="57" w:line="259" w:lineRule="auto"/>
        <w:ind w:left="0" w:right="0" w:firstLine="0"/>
        <w:jc w:val="left"/>
        <w:rPr>
          <w:rFonts w:ascii="Verdana" w:hAnsi="Verdana"/>
        </w:rPr>
      </w:pPr>
      <w:r w:rsidRPr="006D2693">
        <w:rPr>
          <w:rFonts w:ascii="Verdana" w:hAnsi="Verdana"/>
        </w:rPr>
        <w:t xml:space="preserve"> </w:t>
      </w:r>
    </w:p>
    <w:p w:rsidR="00C81DC5" w:rsidRPr="006D2693" w:rsidRDefault="006D64F7" w:rsidP="00FA015E">
      <w:pPr>
        <w:spacing w:after="13" w:line="259" w:lineRule="auto"/>
        <w:ind w:right="0"/>
        <w:jc w:val="center"/>
        <w:rPr>
          <w:rFonts w:ascii="Verdana" w:hAnsi="Verdana"/>
        </w:rPr>
      </w:pPr>
      <w:r w:rsidRPr="006D2693">
        <w:rPr>
          <w:rFonts w:ascii="Verdana" w:hAnsi="Verdana"/>
          <w:b/>
          <w:sz w:val="28"/>
        </w:rPr>
        <w:t>Požární dokumentace</w:t>
      </w:r>
    </w:p>
    <w:p w:rsidR="00C81DC5" w:rsidRPr="006D2693" w:rsidRDefault="00C81DC5"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E75BDA" w:rsidRPr="006D2693" w:rsidRDefault="00E75BDA" w:rsidP="00FA015E">
      <w:pPr>
        <w:ind w:right="0"/>
        <w:rPr>
          <w:rFonts w:ascii="Verdana" w:hAnsi="Verdana"/>
        </w:rPr>
      </w:pPr>
    </w:p>
    <w:p w:rsidR="001A6D24" w:rsidRDefault="001A6D24" w:rsidP="00FA015E">
      <w:pPr>
        <w:ind w:right="0"/>
        <w:rPr>
          <w:noProof/>
        </w:rPr>
      </w:pPr>
    </w:p>
    <w:p w:rsidR="00E75BDA" w:rsidRPr="006D2693" w:rsidRDefault="00E75BDA" w:rsidP="00FA015E">
      <w:pPr>
        <w:ind w:right="0"/>
        <w:rPr>
          <w:rFonts w:ascii="Verdana" w:hAnsi="Verdana"/>
        </w:rPr>
      </w:pPr>
    </w:p>
    <w:p w:rsidR="00E75BDA" w:rsidRPr="006D2693" w:rsidRDefault="00E75BDA" w:rsidP="00FA015E">
      <w:pPr>
        <w:ind w:right="0"/>
        <w:rPr>
          <w:rFonts w:ascii="Verdana" w:hAnsi="Verdana"/>
        </w:rPr>
      </w:pPr>
    </w:p>
    <w:p w:rsidR="00E75BDA" w:rsidRDefault="00E75BDA"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Pr="006D2693" w:rsidRDefault="001A6D24" w:rsidP="00FA015E">
      <w:pPr>
        <w:ind w:right="0"/>
        <w:rPr>
          <w:rFonts w:ascii="Verdana" w:hAnsi="Verdana"/>
        </w:rPr>
      </w:pPr>
    </w:p>
    <w:p w:rsidR="00E75BDA" w:rsidRPr="006D2693" w:rsidRDefault="001A6D24" w:rsidP="00FA015E">
      <w:pPr>
        <w:ind w:right="0"/>
        <w:rPr>
          <w:rFonts w:ascii="Verdana" w:hAnsi="Verdana"/>
        </w:rPr>
      </w:pPr>
      <w:r>
        <w:rPr>
          <w:noProof/>
        </w:rPr>
        <w:drawing>
          <wp:anchor distT="0" distB="0" distL="114300" distR="114300" simplePos="0" relativeHeight="251672576" behindDoc="1" locked="0" layoutInCell="1" allowOverlap="1" wp14:anchorId="1DD19163" wp14:editId="0BC35264">
            <wp:simplePos x="0" y="0"/>
            <wp:positionH relativeFrom="column">
              <wp:posOffset>-80645</wp:posOffset>
            </wp:positionH>
            <wp:positionV relativeFrom="paragraph">
              <wp:posOffset>22860</wp:posOffset>
            </wp:positionV>
            <wp:extent cx="5464175" cy="6924675"/>
            <wp:effectExtent l="0" t="0" r="3175" b="9525"/>
            <wp:wrapNone/>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28A0092B-C50C-407E-A947-70E740481C1C}">
                          <a14:useLocalDpi xmlns:a14="http://schemas.microsoft.com/office/drawing/2010/main" val="0"/>
                        </a:ext>
                      </a:extLst>
                    </a:blip>
                    <a:srcRect l="26787" t="18227" r="42856" b="13378"/>
                    <a:stretch/>
                  </pic:blipFill>
                  <pic:spPr bwMode="auto">
                    <a:xfrm>
                      <a:off x="0" y="0"/>
                      <a:ext cx="5464175" cy="6924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0F39" w:rsidRDefault="00E80F39" w:rsidP="00B47FE5">
      <w:pPr>
        <w:ind w:left="0" w:right="0" w:firstLine="0"/>
        <w:rPr>
          <w:rFonts w:ascii="Verdana" w:hAnsi="Verdana"/>
          <w:noProof/>
        </w:rPr>
      </w:pPr>
    </w:p>
    <w:p w:rsidR="00E80F39" w:rsidRDefault="00E80F39"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r>
        <w:rPr>
          <w:rFonts w:ascii="Verdana" w:hAnsi="Verdana"/>
          <w:noProof/>
        </w:rPr>
        <w:drawing>
          <wp:anchor distT="0" distB="0" distL="114300" distR="114300" simplePos="0" relativeHeight="251673600" behindDoc="1" locked="0" layoutInCell="1" allowOverlap="1">
            <wp:simplePos x="0" y="0"/>
            <wp:positionH relativeFrom="margin">
              <wp:align>right</wp:align>
            </wp:positionH>
            <wp:positionV relativeFrom="paragraph">
              <wp:posOffset>248737</wp:posOffset>
            </wp:positionV>
            <wp:extent cx="7830185" cy="5736858"/>
            <wp:effectExtent l="0" t="952" r="0" b="0"/>
            <wp:wrapNone/>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ožarní evakuční plán1.jpg"/>
                    <pic:cNvPicPr/>
                  </pic:nvPicPr>
                  <pic:blipFill rotWithShape="1">
                    <a:blip r:embed="rId25" cstate="print">
                      <a:extLst>
                        <a:ext uri="{28A0092B-C50C-407E-A947-70E740481C1C}">
                          <a14:useLocalDpi xmlns:a14="http://schemas.microsoft.com/office/drawing/2010/main" val="0"/>
                        </a:ext>
                      </a:extLst>
                    </a:blip>
                    <a:srcRect l="9001" t="6495" r="4422" b="3784"/>
                    <a:stretch/>
                  </pic:blipFill>
                  <pic:spPr bwMode="auto">
                    <a:xfrm rot="5400000">
                      <a:off x="0" y="0"/>
                      <a:ext cx="7830185" cy="57368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E80F39" w:rsidRDefault="00E80F39" w:rsidP="00FA015E">
      <w:pPr>
        <w:ind w:right="0"/>
        <w:rPr>
          <w:rFonts w:ascii="Verdana" w:hAnsi="Verdana"/>
          <w:noProof/>
        </w:rPr>
      </w:pPr>
    </w:p>
    <w:p w:rsidR="008D6D4A" w:rsidRDefault="008D6D4A" w:rsidP="00FA015E">
      <w:pPr>
        <w:ind w:right="0"/>
        <w:rPr>
          <w:rFonts w:ascii="Verdana" w:hAnsi="Verdana"/>
          <w:noProof/>
        </w:rPr>
      </w:pPr>
      <w:r>
        <w:rPr>
          <w:rFonts w:ascii="Verdana" w:hAnsi="Verdana"/>
          <w:noProof/>
        </w:rPr>
        <w:drawing>
          <wp:inline distT="0" distB="0" distL="0" distR="0">
            <wp:extent cx="8100075" cy="5802488"/>
            <wp:effectExtent l="6032" t="0" r="2223" b="2222"/>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ožarní evakuační plán2.jpg"/>
                    <pic:cNvPicPr/>
                  </pic:nvPicPr>
                  <pic:blipFill rotWithShape="1">
                    <a:blip r:embed="rId26" cstate="print">
                      <a:extLst>
                        <a:ext uri="{28A0092B-C50C-407E-A947-70E740481C1C}">
                          <a14:useLocalDpi xmlns:a14="http://schemas.microsoft.com/office/drawing/2010/main" val="0"/>
                        </a:ext>
                      </a:extLst>
                    </a:blip>
                    <a:srcRect l="3072" t="5905" r="7407" b="3389"/>
                    <a:stretch/>
                  </pic:blipFill>
                  <pic:spPr bwMode="auto">
                    <a:xfrm rot="5400000">
                      <a:off x="0" y="0"/>
                      <a:ext cx="8105127" cy="5806107"/>
                    </a:xfrm>
                    <a:prstGeom prst="rect">
                      <a:avLst/>
                    </a:prstGeom>
                    <a:ln>
                      <a:noFill/>
                    </a:ln>
                    <a:extLst>
                      <a:ext uri="{53640926-AAD7-44D8-BBD7-CCE9431645EC}">
                        <a14:shadowObscured xmlns:a14="http://schemas.microsoft.com/office/drawing/2010/main"/>
                      </a:ext>
                    </a:extLst>
                  </pic:spPr>
                </pic:pic>
              </a:graphicData>
            </a:graphic>
          </wp:inline>
        </w:drawing>
      </w: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F5517D" w:rsidRDefault="00F5517D" w:rsidP="00FA015E">
      <w:pPr>
        <w:ind w:right="0"/>
        <w:rPr>
          <w:rFonts w:ascii="Verdana" w:hAnsi="Verdana"/>
          <w:noProof/>
        </w:rPr>
      </w:pPr>
      <w:r>
        <w:rPr>
          <w:rFonts w:ascii="Verdana" w:hAnsi="Verdana"/>
          <w:noProof/>
        </w:rPr>
        <w:drawing>
          <wp:anchor distT="0" distB="0" distL="114300" distR="114300" simplePos="0" relativeHeight="251674624" behindDoc="0" locked="0" layoutInCell="1" allowOverlap="1">
            <wp:simplePos x="0" y="0"/>
            <wp:positionH relativeFrom="margin">
              <wp:align>right</wp:align>
            </wp:positionH>
            <wp:positionV relativeFrom="paragraph">
              <wp:posOffset>143510</wp:posOffset>
            </wp:positionV>
            <wp:extent cx="6075513" cy="8258175"/>
            <wp:effectExtent l="0" t="0" r="1905" b="0"/>
            <wp:wrapNone/>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NP znazor.jpg"/>
                    <pic:cNvPicPr/>
                  </pic:nvPicPr>
                  <pic:blipFill rotWithShape="1">
                    <a:blip r:embed="rId27" cstate="print">
                      <a:extLst>
                        <a:ext uri="{28A0092B-C50C-407E-A947-70E740481C1C}">
                          <a14:useLocalDpi xmlns:a14="http://schemas.microsoft.com/office/drawing/2010/main" val="0"/>
                        </a:ext>
                      </a:extLst>
                    </a:blip>
                    <a:srcRect b="1683"/>
                    <a:stretch/>
                  </pic:blipFill>
                  <pic:spPr bwMode="auto">
                    <a:xfrm>
                      <a:off x="0" y="0"/>
                      <a:ext cx="6075513" cy="8258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Pr="006D2693" w:rsidRDefault="008D6D4A" w:rsidP="00FA015E">
      <w:pPr>
        <w:ind w:right="0"/>
        <w:rPr>
          <w:rFonts w:ascii="Verdana" w:hAnsi="Verdana"/>
          <w:noProof/>
        </w:rPr>
      </w:pPr>
    </w:p>
    <w:p w:rsidR="00E75BDA" w:rsidRDefault="00E80F39" w:rsidP="00FA015E">
      <w:pPr>
        <w:ind w:right="0"/>
        <w:rPr>
          <w:rFonts w:ascii="Verdana" w:hAnsi="Verdana"/>
        </w:rPr>
      </w:pPr>
      <w:r>
        <w:rPr>
          <w:rFonts w:ascii="Verdana" w:hAnsi="Verdana"/>
          <w:noProof/>
        </w:rPr>
        <w:lastRenderedPageBreak/>
        <w:drawing>
          <wp:inline distT="0" distB="0" distL="0" distR="0">
            <wp:extent cx="5740400" cy="811784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P znazor.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40400" cy="8117840"/>
                    </a:xfrm>
                    <a:prstGeom prst="rect">
                      <a:avLst/>
                    </a:prstGeom>
                  </pic:spPr>
                </pic:pic>
              </a:graphicData>
            </a:graphic>
          </wp:inline>
        </w:drawing>
      </w:r>
      <w:r>
        <w:rPr>
          <w:rFonts w:ascii="Verdana" w:hAnsi="Verdana"/>
          <w:noProof/>
        </w:rPr>
        <w:lastRenderedPageBreak/>
        <w:drawing>
          <wp:inline distT="0" distB="0" distL="0" distR="0">
            <wp:extent cx="5740400" cy="811784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P znazor.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40400" cy="8117840"/>
                    </a:xfrm>
                    <a:prstGeom prst="rect">
                      <a:avLst/>
                    </a:prstGeom>
                  </pic:spPr>
                </pic:pic>
              </a:graphicData>
            </a:graphic>
          </wp:inline>
        </w:drawing>
      </w:r>
    </w:p>
    <w:p w:rsidR="007E348C" w:rsidRDefault="007E348C" w:rsidP="00FA015E">
      <w:pPr>
        <w:ind w:right="0"/>
        <w:rPr>
          <w:rFonts w:ascii="Verdana" w:hAnsi="Verdana"/>
        </w:rPr>
      </w:pPr>
    </w:p>
    <w:p w:rsidR="007E348C" w:rsidRDefault="007E348C" w:rsidP="00D80BAC">
      <w:pPr>
        <w:ind w:left="0" w:right="0" w:firstLine="0"/>
        <w:rPr>
          <w:rFonts w:ascii="Verdana" w:hAnsi="Verdana"/>
        </w:rPr>
      </w:pPr>
    </w:p>
    <w:p w:rsidR="00E36268" w:rsidRDefault="007E348C" w:rsidP="00FA015E">
      <w:pPr>
        <w:ind w:right="0"/>
        <w:rPr>
          <w:noProof/>
        </w:rPr>
      </w:pPr>
      <w:r>
        <w:rPr>
          <w:rFonts w:ascii="Verdana" w:hAnsi="Verdana"/>
          <w:noProof/>
        </w:rPr>
        <w:lastRenderedPageBreak/>
        <w:drawing>
          <wp:inline distT="0" distB="0" distL="0" distR="0">
            <wp:extent cx="8905451" cy="6249670"/>
            <wp:effectExtent l="0" t="5715" r="4445" b="444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jpg"/>
                    <pic:cNvPicPr/>
                  </pic:nvPicPr>
                  <pic:blipFill>
                    <a:blip r:embed="rId30" cstate="print">
                      <a:extLst>
                        <a:ext uri="{28A0092B-C50C-407E-A947-70E740481C1C}">
                          <a14:useLocalDpi xmlns:a14="http://schemas.microsoft.com/office/drawing/2010/main" val="0"/>
                        </a:ext>
                      </a:extLst>
                    </a:blip>
                    <a:stretch>
                      <a:fillRect/>
                    </a:stretch>
                  </pic:blipFill>
                  <pic:spPr>
                    <a:xfrm rot="16200000">
                      <a:off x="0" y="0"/>
                      <a:ext cx="8906217" cy="6250208"/>
                    </a:xfrm>
                    <a:prstGeom prst="rect">
                      <a:avLst/>
                    </a:prstGeom>
                  </pic:spPr>
                </pic:pic>
              </a:graphicData>
            </a:graphic>
          </wp:inline>
        </w:drawing>
      </w:r>
      <w:r>
        <w:rPr>
          <w:rFonts w:ascii="Verdana" w:hAnsi="Verdana"/>
          <w:noProof/>
        </w:rPr>
        <w:lastRenderedPageBreak/>
        <w:drawing>
          <wp:inline distT="0" distB="0" distL="0" distR="0">
            <wp:extent cx="8177530" cy="5732145"/>
            <wp:effectExtent l="3492"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jpg"/>
                    <pic:cNvPicPr/>
                  </pic:nvPicPr>
                  <pic:blipFill>
                    <a:blip r:embed="rId31" cstate="print">
                      <a:extLst>
                        <a:ext uri="{28A0092B-C50C-407E-A947-70E740481C1C}">
                          <a14:useLocalDpi xmlns:a14="http://schemas.microsoft.com/office/drawing/2010/main" val="0"/>
                        </a:ext>
                      </a:extLst>
                    </a:blip>
                    <a:stretch>
                      <a:fillRect/>
                    </a:stretch>
                  </pic:blipFill>
                  <pic:spPr>
                    <a:xfrm rot="16200000">
                      <a:off x="0" y="0"/>
                      <a:ext cx="8177530" cy="5732145"/>
                    </a:xfrm>
                    <a:prstGeom prst="rect">
                      <a:avLst/>
                    </a:prstGeom>
                  </pic:spPr>
                </pic:pic>
              </a:graphicData>
            </a:graphic>
          </wp:inline>
        </w:drawing>
      </w:r>
    </w:p>
    <w:p w:rsidR="007E348C" w:rsidRDefault="00E36268" w:rsidP="00FA015E">
      <w:pPr>
        <w:ind w:right="0"/>
        <w:rPr>
          <w:rFonts w:ascii="Verdana" w:hAnsi="Verdana"/>
        </w:rPr>
      </w:pPr>
      <w:r>
        <w:rPr>
          <w:noProof/>
        </w:rPr>
        <w:lastRenderedPageBreak/>
        <w:drawing>
          <wp:inline distT="0" distB="0" distL="0" distR="0" wp14:anchorId="7D28EC79" wp14:editId="3193B1AD">
            <wp:extent cx="5793920" cy="784921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5618" t="14499" r="42018" b="7556"/>
                    <a:stretch/>
                  </pic:blipFill>
                  <pic:spPr bwMode="auto">
                    <a:xfrm>
                      <a:off x="0" y="0"/>
                      <a:ext cx="5799417" cy="7856657"/>
                    </a:xfrm>
                    <a:prstGeom prst="rect">
                      <a:avLst/>
                    </a:prstGeom>
                    <a:ln>
                      <a:noFill/>
                    </a:ln>
                    <a:extLst>
                      <a:ext uri="{53640926-AAD7-44D8-BBD7-CCE9431645EC}">
                        <a14:shadowObscured xmlns:a14="http://schemas.microsoft.com/office/drawing/2010/main"/>
                      </a:ext>
                    </a:extLst>
                  </pic:spPr>
                </pic:pic>
              </a:graphicData>
            </a:graphic>
          </wp:inline>
        </w:drawing>
      </w:r>
      <w:r w:rsidR="007E348C">
        <w:rPr>
          <w:rFonts w:ascii="Verdana" w:hAnsi="Verdana"/>
          <w:noProof/>
        </w:rPr>
        <w:lastRenderedPageBreak/>
        <w:drawing>
          <wp:inline distT="0" distB="0" distL="0" distR="0">
            <wp:extent cx="8197850" cy="5732145"/>
            <wp:effectExtent l="0" t="5398" r="7303" b="7302"/>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jpg"/>
                    <pic:cNvPicPr/>
                  </pic:nvPicPr>
                  <pic:blipFill>
                    <a:blip r:embed="rId33" cstate="print">
                      <a:extLst>
                        <a:ext uri="{28A0092B-C50C-407E-A947-70E740481C1C}">
                          <a14:useLocalDpi xmlns:a14="http://schemas.microsoft.com/office/drawing/2010/main" val="0"/>
                        </a:ext>
                      </a:extLst>
                    </a:blip>
                    <a:stretch>
                      <a:fillRect/>
                    </a:stretch>
                  </pic:blipFill>
                  <pic:spPr>
                    <a:xfrm rot="16200000">
                      <a:off x="0" y="0"/>
                      <a:ext cx="8197850" cy="5732145"/>
                    </a:xfrm>
                    <a:prstGeom prst="rect">
                      <a:avLst/>
                    </a:prstGeom>
                  </pic:spPr>
                </pic:pic>
              </a:graphicData>
            </a:graphic>
          </wp:inline>
        </w:drawing>
      </w:r>
      <w:r w:rsidR="007E348C">
        <w:rPr>
          <w:rFonts w:ascii="Verdana" w:hAnsi="Verdana"/>
          <w:noProof/>
        </w:rPr>
        <w:lastRenderedPageBreak/>
        <w:drawing>
          <wp:inline distT="0" distB="0" distL="0" distR="0">
            <wp:extent cx="8223885" cy="5732145"/>
            <wp:effectExtent l="7620" t="0" r="0" b="0"/>
            <wp:docPr id="4481" name="Obrázek 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1" name="5.jpg"/>
                    <pic:cNvPicPr/>
                  </pic:nvPicPr>
                  <pic:blipFill>
                    <a:blip r:embed="rId34" cstate="print">
                      <a:extLst>
                        <a:ext uri="{28A0092B-C50C-407E-A947-70E740481C1C}">
                          <a14:useLocalDpi xmlns:a14="http://schemas.microsoft.com/office/drawing/2010/main" val="0"/>
                        </a:ext>
                      </a:extLst>
                    </a:blip>
                    <a:stretch>
                      <a:fillRect/>
                    </a:stretch>
                  </pic:blipFill>
                  <pic:spPr>
                    <a:xfrm rot="16200000">
                      <a:off x="0" y="0"/>
                      <a:ext cx="8223885" cy="5732145"/>
                    </a:xfrm>
                    <a:prstGeom prst="rect">
                      <a:avLst/>
                    </a:prstGeom>
                  </pic:spPr>
                </pic:pic>
              </a:graphicData>
            </a:graphic>
          </wp:inline>
        </w:drawing>
      </w:r>
    </w:p>
    <w:p w:rsidR="007E348C" w:rsidRDefault="007E348C" w:rsidP="00FA015E">
      <w:pPr>
        <w:ind w:right="0"/>
        <w:rPr>
          <w:rFonts w:ascii="Verdana" w:hAnsi="Verdana"/>
        </w:rPr>
      </w:pPr>
    </w:p>
    <w:p w:rsidR="007E348C" w:rsidRDefault="007E348C" w:rsidP="00FA015E">
      <w:pPr>
        <w:ind w:right="0"/>
        <w:rPr>
          <w:rFonts w:ascii="Verdana" w:hAnsi="Verdana"/>
        </w:rPr>
      </w:pPr>
    </w:p>
    <w:p w:rsidR="007E348C" w:rsidRDefault="007E348C" w:rsidP="00FA015E">
      <w:pPr>
        <w:ind w:right="0"/>
        <w:rPr>
          <w:rFonts w:ascii="Verdana" w:hAnsi="Verdana"/>
        </w:rPr>
      </w:pPr>
    </w:p>
    <w:p w:rsidR="00F2110B" w:rsidRDefault="00F2110B" w:rsidP="00FA015E">
      <w:pPr>
        <w:ind w:right="0"/>
        <w:rPr>
          <w:rFonts w:ascii="Verdana" w:hAnsi="Verdana"/>
        </w:rPr>
      </w:pPr>
    </w:p>
    <w:p w:rsidR="00F2110B" w:rsidRDefault="00F2110B" w:rsidP="00FA015E">
      <w:pPr>
        <w:ind w:right="0"/>
        <w:rPr>
          <w:rFonts w:ascii="Verdana" w:hAnsi="Verdana"/>
        </w:rPr>
      </w:pPr>
    </w:p>
    <w:p w:rsidR="00F2110B" w:rsidRDefault="00F2110B" w:rsidP="00FA015E">
      <w:pPr>
        <w:ind w:right="0"/>
        <w:rPr>
          <w:rFonts w:ascii="Verdana" w:hAnsi="Verdana"/>
        </w:rPr>
      </w:pPr>
      <w:r>
        <w:rPr>
          <w:rFonts w:ascii="Verdana" w:hAnsi="Verdana"/>
          <w:noProof/>
        </w:rPr>
        <w:drawing>
          <wp:anchor distT="0" distB="0" distL="114300" distR="114300" simplePos="0" relativeHeight="251675648" behindDoc="0" locked="0" layoutInCell="1" allowOverlap="1">
            <wp:simplePos x="0" y="0"/>
            <wp:positionH relativeFrom="margin">
              <wp:posOffset>-1836420</wp:posOffset>
            </wp:positionH>
            <wp:positionV relativeFrom="paragraph">
              <wp:posOffset>378460</wp:posOffset>
            </wp:positionV>
            <wp:extent cx="8859520" cy="6212205"/>
            <wp:effectExtent l="9207" t="0" r="7938" b="7937"/>
            <wp:wrapNone/>
            <wp:docPr id="4482" name="Obrázek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2" name="pps.jpg"/>
                    <pic:cNvPicPr/>
                  </pic:nvPicPr>
                  <pic:blipFill rotWithShape="1">
                    <a:blip r:embed="rId35" cstate="print">
                      <a:extLst>
                        <a:ext uri="{28A0092B-C50C-407E-A947-70E740481C1C}">
                          <a14:useLocalDpi xmlns:a14="http://schemas.microsoft.com/office/drawing/2010/main" val="0"/>
                        </a:ext>
                      </a:extLst>
                    </a:blip>
                    <a:srcRect l="1233" t="2316" r="2118"/>
                    <a:stretch/>
                  </pic:blipFill>
                  <pic:spPr bwMode="auto">
                    <a:xfrm rot="5400000">
                      <a:off x="0" y="0"/>
                      <a:ext cx="8859520" cy="62122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2110B" w:rsidRDefault="00F2110B" w:rsidP="00FA015E">
      <w:pPr>
        <w:ind w:right="0"/>
        <w:rPr>
          <w:rFonts w:ascii="Verdana" w:hAnsi="Verdana"/>
        </w:rPr>
      </w:pPr>
    </w:p>
    <w:p w:rsidR="00F2110B" w:rsidRDefault="00F2110B" w:rsidP="00FA015E">
      <w:pPr>
        <w:ind w:right="0"/>
        <w:rPr>
          <w:rFonts w:ascii="Verdana" w:hAnsi="Verdana"/>
        </w:rPr>
      </w:pPr>
    </w:p>
    <w:p w:rsidR="007E348C" w:rsidRDefault="007E348C" w:rsidP="00FA015E">
      <w:pPr>
        <w:ind w:right="0"/>
        <w:rPr>
          <w:rFonts w:ascii="Verdana" w:hAnsi="Verdana"/>
        </w:rPr>
      </w:pPr>
    </w:p>
    <w:p w:rsidR="007E348C" w:rsidRDefault="007E348C" w:rsidP="00FA015E">
      <w:pPr>
        <w:ind w:right="0"/>
        <w:rPr>
          <w:rFonts w:ascii="Verdana" w:hAnsi="Verdana"/>
        </w:rPr>
      </w:pPr>
    </w:p>
    <w:p w:rsidR="007E348C" w:rsidRDefault="007E348C" w:rsidP="00FA015E">
      <w:pPr>
        <w:ind w:right="0"/>
        <w:rPr>
          <w:rFonts w:ascii="Verdana" w:hAnsi="Verdana"/>
        </w:rPr>
      </w:pPr>
    </w:p>
    <w:p w:rsidR="00BB4EFA" w:rsidRPr="006D2693" w:rsidRDefault="00BB4EFA" w:rsidP="00657017">
      <w:pPr>
        <w:ind w:left="0" w:right="0" w:firstLine="0"/>
        <w:rPr>
          <w:rFonts w:ascii="Verdana" w:hAnsi="Verdana"/>
        </w:rPr>
      </w:pPr>
    </w:p>
    <w:p w:rsidR="00A35FCA" w:rsidRDefault="00A35FCA" w:rsidP="00FA015E">
      <w:pPr>
        <w:spacing w:after="0" w:line="259" w:lineRule="auto"/>
        <w:ind w:left="0" w:right="0" w:firstLine="0"/>
        <w:jc w:val="left"/>
        <w:rPr>
          <w:rFonts w:ascii="Verdana" w:hAnsi="Verdana"/>
          <w:b/>
          <w:color w:val="00B050"/>
          <w:sz w:val="18"/>
          <w:szCs w:val="18"/>
        </w:rPr>
      </w:pPr>
    </w:p>
    <w:p w:rsidR="00A35FCA" w:rsidRDefault="00A35FCA" w:rsidP="00FA015E">
      <w:pPr>
        <w:spacing w:after="0" w:line="259" w:lineRule="auto"/>
        <w:ind w:left="0" w:right="0" w:firstLine="0"/>
        <w:jc w:val="left"/>
        <w:rPr>
          <w:rFonts w:ascii="Verdana" w:hAnsi="Verdana"/>
          <w:b/>
          <w:color w:val="00B050"/>
          <w:sz w:val="18"/>
          <w:szCs w:val="18"/>
        </w:rPr>
      </w:pPr>
    </w:p>
    <w:p w:rsidR="00A35FCA" w:rsidRDefault="00A35FCA" w:rsidP="00FA015E">
      <w:pPr>
        <w:spacing w:after="0" w:line="259" w:lineRule="auto"/>
        <w:ind w:left="0" w:right="0" w:firstLine="0"/>
        <w:jc w:val="left"/>
        <w:rPr>
          <w:rFonts w:ascii="Verdana" w:hAnsi="Verdana"/>
          <w:b/>
          <w:color w:val="00B050"/>
          <w:sz w:val="18"/>
          <w:szCs w:val="18"/>
        </w:rPr>
      </w:pPr>
    </w:p>
    <w:p w:rsidR="00A35FCA" w:rsidRDefault="00A35FCA" w:rsidP="00FA015E">
      <w:pPr>
        <w:spacing w:after="0" w:line="259" w:lineRule="auto"/>
        <w:ind w:left="0" w:right="0" w:firstLine="0"/>
        <w:jc w:val="left"/>
        <w:rPr>
          <w:rFonts w:ascii="Verdana" w:hAnsi="Verdana"/>
          <w:b/>
          <w:color w:val="00B050"/>
          <w:sz w:val="18"/>
          <w:szCs w:val="18"/>
        </w:rPr>
      </w:pPr>
    </w:p>
    <w:p w:rsidR="00A35FCA" w:rsidRDefault="00A35FCA" w:rsidP="00FA015E">
      <w:pPr>
        <w:spacing w:after="0" w:line="259" w:lineRule="auto"/>
        <w:ind w:left="0" w:right="0" w:firstLine="0"/>
        <w:jc w:val="left"/>
        <w:rPr>
          <w:rFonts w:ascii="Verdana" w:hAnsi="Verdana"/>
          <w:b/>
          <w:color w:val="00B05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C81DC5" w:rsidRPr="00A35FCA" w:rsidRDefault="00A35FCA" w:rsidP="00F2110B">
      <w:pPr>
        <w:spacing w:after="0" w:line="259" w:lineRule="auto"/>
        <w:ind w:left="0" w:right="0" w:firstLine="0"/>
        <w:jc w:val="left"/>
        <w:rPr>
          <w:rFonts w:ascii="Verdana" w:hAnsi="Verdana"/>
          <w:color w:val="FF0000"/>
        </w:rPr>
        <w:sectPr w:rsidR="00C81DC5" w:rsidRPr="00A35FCA" w:rsidSect="001A6D24">
          <w:headerReference w:type="even" r:id="rId36"/>
          <w:headerReference w:type="default" r:id="rId37"/>
          <w:footerReference w:type="even" r:id="rId38"/>
          <w:footerReference w:type="default" r:id="rId39"/>
          <w:headerReference w:type="first" r:id="rId40"/>
          <w:footerReference w:type="first" r:id="rId41"/>
          <w:pgSz w:w="11920" w:h="16840"/>
          <w:pgMar w:top="1440" w:right="1440" w:bottom="1440" w:left="1440" w:header="708" w:footer="708" w:gutter="0"/>
          <w:cols w:space="708"/>
        </w:sectPr>
      </w:pPr>
      <w:r w:rsidRPr="00A35FCA">
        <w:rPr>
          <w:rFonts w:ascii="Verdana" w:hAnsi="Verdana"/>
          <w:b/>
          <w:color w:val="FF0000"/>
          <w:sz w:val="18"/>
          <w:szCs w:val="18"/>
        </w:rPr>
        <w:t xml:space="preserve">Ostatní dokumentace požární ochrany </w:t>
      </w:r>
      <w:r>
        <w:rPr>
          <w:rFonts w:ascii="Verdana" w:hAnsi="Verdana"/>
          <w:b/>
          <w:color w:val="FF0000"/>
          <w:sz w:val="18"/>
          <w:szCs w:val="18"/>
        </w:rPr>
        <w:t xml:space="preserve">pro objekt Praha hl. n. </w:t>
      </w:r>
      <w:r w:rsidRPr="00A35FCA">
        <w:rPr>
          <w:rFonts w:ascii="Verdana" w:hAnsi="Verdana"/>
          <w:b/>
          <w:color w:val="FF0000"/>
          <w:sz w:val="18"/>
          <w:szCs w:val="18"/>
        </w:rPr>
        <w:t>je k dispozi</w:t>
      </w:r>
      <w:r w:rsidR="004D0A0D">
        <w:rPr>
          <w:rFonts w:ascii="Verdana" w:hAnsi="Verdana"/>
          <w:b/>
          <w:color w:val="FF0000"/>
          <w:sz w:val="18"/>
          <w:szCs w:val="18"/>
        </w:rPr>
        <w:t>ci na vyžádání u OZO PO OŘ</w:t>
      </w:r>
      <w:r w:rsidR="002112BC">
        <w:rPr>
          <w:rFonts w:ascii="Verdana" w:hAnsi="Verdana"/>
          <w:b/>
          <w:color w:val="FF0000"/>
          <w:sz w:val="18"/>
          <w:szCs w:val="18"/>
        </w:rPr>
        <w:t xml:space="preserve"> Praha</w:t>
      </w:r>
    </w:p>
    <w:p w:rsidR="00C81DC5" w:rsidRPr="001A6D24" w:rsidRDefault="00C81DC5" w:rsidP="00F32A9E">
      <w:pPr>
        <w:spacing w:before="80" w:after="0"/>
        <w:ind w:left="0" w:right="0" w:firstLine="0"/>
        <w:rPr>
          <w:rFonts w:ascii="Verdana" w:hAnsi="Verdana"/>
          <w:sz w:val="18"/>
          <w:szCs w:val="18"/>
        </w:rPr>
      </w:pPr>
    </w:p>
    <w:sectPr w:rsidR="00C81DC5" w:rsidRPr="001A6D24" w:rsidSect="008A0405">
      <w:headerReference w:type="even" r:id="rId42"/>
      <w:headerReference w:type="default" r:id="rId43"/>
      <w:footerReference w:type="even" r:id="rId44"/>
      <w:footerReference w:type="default" r:id="rId45"/>
      <w:headerReference w:type="first" r:id="rId46"/>
      <w:footerReference w:type="first" r:id="rId47"/>
      <w:pgSz w:w="11904" w:h="16840"/>
      <w:pgMar w:top="1457" w:right="851" w:bottom="709" w:left="851" w:header="709" w:footer="0" w:gutter="0"/>
      <w:pgNumType w:start="1"/>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1A0F" w:rsidRDefault="007D1A0F">
      <w:pPr>
        <w:spacing w:after="0"/>
      </w:pPr>
      <w:r>
        <w:separator/>
      </w:r>
    </w:p>
  </w:endnote>
  <w:endnote w:type="continuationSeparator" w:id="0">
    <w:p w:rsidR="007D1A0F" w:rsidRDefault="007D1A0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Sylfaen">
    <w:panose1 w:val="010A0502050306030303"/>
    <w:charset w:val="EE"/>
    <w:family w:val="roman"/>
    <w:pitch w:val="variable"/>
    <w:sig w:usb0="040006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62" w:line="259" w:lineRule="auto"/>
      <w:ind w:left="0" w:right="225" w:firstLine="0"/>
      <w:jc w:val="center"/>
    </w:pPr>
    <w:r>
      <w:t xml:space="preserve">Strana  </w:t>
    </w:r>
    <w:r>
      <w:fldChar w:fldCharType="begin"/>
    </w:r>
    <w:r>
      <w:instrText xml:space="preserve"> PAGE   \* MERGEFORMAT </w:instrText>
    </w:r>
    <w:r>
      <w:fldChar w:fldCharType="separate"/>
    </w:r>
    <w:r>
      <w:t>2</w:t>
    </w:r>
    <w:r>
      <w:fldChar w:fldCharType="end"/>
    </w:r>
    <w:r>
      <w:t xml:space="preserve"> </w:t>
    </w:r>
  </w:p>
  <w:p w:rsidR="008D6D4A" w:rsidRDefault="008D6D4A">
    <w:pPr>
      <w:spacing w:after="0" w:line="259" w:lineRule="auto"/>
      <w:ind w:left="0" w:right="0" w:firstLine="0"/>
      <w:jc w:val="left"/>
    </w:pPr>
    <w: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0" w:line="259" w:lineRule="auto"/>
      <w:ind w:left="0" w:right="1" w:firstLine="0"/>
      <w:jc w:val="center"/>
    </w:pPr>
    <w:r>
      <w:t xml:space="preserve">Strana </w:t>
    </w:r>
    <w:r>
      <w:fldChar w:fldCharType="begin"/>
    </w:r>
    <w:r>
      <w:instrText xml:space="preserve"> PAGE   \* MERGEFORMAT </w:instrText>
    </w:r>
    <w:r>
      <w:fldChar w:fldCharType="separate"/>
    </w:r>
    <w:r>
      <w:t>1</w:t>
    </w:r>
    <w:r>
      <w:fldChar w:fldCharType="end"/>
    </w:r>
    <w:r>
      <w:t xml:space="preserve"> </w:t>
    </w:r>
  </w:p>
  <w:p w:rsidR="008D6D4A" w:rsidRDefault="008D6D4A">
    <w:pPr>
      <w:spacing w:after="0" w:line="259" w:lineRule="auto"/>
      <w:ind w:left="0" w:right="0" w:firstLine="0"/>
      <w:jc w:val="left"/>
    </w:pPr>
    <w: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0" w:line="259" w:lineRule="auto"/>
      <w:ind w:left="0" w:righ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0" w:line="259" w:lineRule="auto"/>
      <w:ind w:left="0" w:right="1" w:firstLine="0"/>
      <w:jc w:val="center"/>
    </w:pPr>
    <w:r>
      <w:t xml:space="preserve">Strana </w:t>
    </w:r>
    <w:r>
      <w:fldChar w:fldCharType="begin"/>
    </w:r>
    <w:r>
      <w:instrText xml:space="preserve"> PAGE   \* MERGEFORMAT </w:instrText>
    </w:r>
    <w:r>
      <w:fldChar w:fldCharType="separate"/>
    </w:r>
    <w:r>
      <w:t>1</w:t>
    </w:r>
    <w:r>
      <w:fldChar w:fldCharType="end"/>
    </w:r>
    <w:r>
      <w:t xml:space="preserve"> </w:t>
    </w:r>
  </w:p>
  <w:p w:rsidR="008D6D4A" w:rsidRDefault="008D6D4A">
    <w:pPr>
      <w:spacing w:after="0" w:line="259" w:lineRule="auto"/>
      <w:ind w:left="0" w:right="0" w:firstLine="0"/>
      <w:jc w:val="left"/>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62" w:line="259" w:lineRule="auto"/>
      <w:ind w:left="0" w:right="225" w:firstLine="0"/>
      <w:jc w:val="center"/>
    </w:pPr>
    <w:r>
      <w:t xml:space="preserve">Strana  </w:t>
    </w:r>
    <w:r>
      <w:fldChar w:fldCharType="begin"/>
    </w:r>
    <w:r>
      <w:instrText xml:space="preserve"> PAGE   \* MERGEFORMAT </w:instrText>
    </w:r>
    <w:r>
      <w:fldChar w:fldCharType="separate"/>
    </w:r>
    <w:r w:rsidR="0092116B">
      <w:rPr>
        <w:noProof/>
      </w:rPr>
      <w:t>15</w:t>
    </w:r>
    <w:r>
      <w:fldChar w:fldCharType="end"/>
    </w:r>
    <w:r>
      <w:t xml:space="preserve"> </w:t>
    </w:r>
  </w:p>
  <w:p w:rsidR="008D6D4A" w:rsidRDefault="008D6D4A">
    <w:pPr>
      <w:spacing w:after="0" w:line="259" w:lineRule="auto"/>
      <w:ind w:left="0" w:right="0" w:firstLine="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1A0F" w:rsidRDefault="007D1A0F">
      <w:pPr>
        <w:spacing w:after="0"/>
      </w:pPr>
      <w:r>
        <w:separator/>
      </w:r>
    </w:p>
  </w:footnote>
  <w:footnote w:type="continuationSeparator" w:id="0">
    <w:p w:rsidR="007D1A0F" w:rsidRDefault="007D1A0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0" w:line="259" w:lineRule="auto"/>
      <w:ind w:left="0" w:right="0"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14:anchorId="57B59A89" wp14:editId="6CF661C5">
              <wp:simplePos x="0" y="0"/>
              <wp:positionH relativeFrom="page">
                <wp:posOffset>900684</wp:posOffset>
              </wp:positionH>
              <wp:positionV relativeFrom="page">
                <wp:posOffset>501396</wp:posOffset>
              </wp:positionV>
              <wp:extent cx="5796098" cy="405677"/>
              <wp:effectExtent l="0" t="0" r="0" b="0"/>
              <wp:wrapSquare wrapText="bothSides"/>
              <wp:docPr id="15432591" name="Group 15432591"/>
              <wp:cNvGraphicFramePr/>
              <a:graphic xmlns:a="http://schemas.openxmlformats.org/drawingml/2006/main">
                <a:graphicData uri="http://schemas.microsoft.com/office/word/2010/wordprocessingGroup">
                  <wpg:wgp>
                    <wpg:cNvGrpSpPr/>
                    <wpg:grpSpPr>
                      <a:xfrm>
                        <a:off x="0" y="0"/>
                        <a:ext cx="5796098" cy="405677"/>
                        <a:chOff x="0" y="0"/>
                        <a:chExt cx="5796098" cy="405677"/>
                      </a:xfrm>
                    </wpg:grpSpPr>
                    <wps:wsp>
                      <wps:cNvPr id="15432594" name="Rectangle 15432594"/>
                      <wps:cNvSpPr/>
                      <wps:spPr>
                        <a:xfrm>
                          <a:off x="876300" y="304928"/>
                          <a:ext cx="3342756" cy="126695"/>
                        </a:xfrm>
                        <a:prstGeom prst="rect">
                          <a:avLst/>
                        </a:prstGeom>
                        <a:ln>
                          <a:noFill/>
                        </a:ln>
                      </wps:spPr>
                      <wps:txbx>
                        <w:txbxContent>
                          <w:p w:rsidR="008D6D4A" w:rsidRDefault="008D6D4A">
                            <w:pPr>
                              <w:spacing w:after="160" w:line="259" w:lineRule="auto"/>
                              <w:ind w:left="0" w:right="0" w:firstLine="0"/>
                              <w:jc w:val="left"/>
                            </w:pPr>
                            <w:r>
                              <w:rPr>
                                <w:sz w:val="16"/>
                              </w:rPr>
                              <w:t xml:space="preserve">                                                                                         </w:t>
                            </w:r>
                          </w:p>
                        </w:txbxContent>
                      </wps:txbx>
                      <wps:bodyPr horzOverflow="overflow" vert="horz" lIns="0" tIns="0" rIns="0" bIns="0" rtlCol="0">
                        <a:noAutofit/>
                      </wps:bodyPr>
                    </wps:wsp>
                    <wps:wsp>
                      <wps:cNvPr id="15432595" name="Rectangle 15432595"/>
                      <wps:cNvSpPr/>
                      <wps:spPr>
                        <a:xfrm>
                          <a:off x="5033772" y="286066"/>
                          <a:ext cx="723568" cy="159083"/>
                        </a:xfrm>
                        <a:prstGeom prst="rect">
                          <a:avLst/>
                        </a:prstGeom>
                        <a:ln>
                          <a:noFill/>
                        </a:ln>
                      </wps:spPr>
                      <wps:txbx>
                        <w:txbxContent>
                          <w:p w:rsidR="008D6D4A" w:rsidRDefault="008D6D4A">
                            <w:pPr>
                              <w:spacing w:after="160" w:line="259" w:lineRule="auto"/>
                              <w:ind w:left="0" w:right="0" w:firstLine="0"/>
                              <w:jc w:val="left"/>
                            </w:pPr>
                            <w:r>
                              <w:t xml:space="preserve">Domovní </w:t>
                            </w:r>
                          </w:p>
                        </w:txbxContent>
                      </wps:txbx>
                      <wps:bodyPr horzOverflow="overflow" vert="horz" lIns="0" tIns="0" rIns="0" bIns="0" rtlCol="0">
                        <a:noAutofit/>
                      </wps:bodyPr>
                    </wps:wsp>
                    <wps:wsp>
                      <wps:cNvPr id="15432596" name="Rectangle 15432596"/>
                      <wps:cNvSpPr/>
                      <wps:spPr>
                        <a:xfrm>
                          <a:off x="5577847" y="286066"/>
                          <a:ext cx="56359" cy="159083"/>
                        </a:xfrm>
                        <a:prstGeom prst="rect">
                          <a:avLst/>
                        </a:prstGeom>
                        <a:ln>
                          <a:noFill/>
                        </a:ln>
                      </wps:spPr>
                      <wps:txbx>
                        <w:txbxContent>
                          <w:p w:rsidR="008D6D4A" w:rsidRDefault="008D6D4A">
                            <w:pPr>
                              <w:spacing w:after="160" w:line="259" w:lineRule="auto"/>
                              <w:ind w:left="0" w:right="0" w:firstLine="0"/>
                              <w:jc w:val="left"/>
                            </w:pPr>
                            <w:r>
                              <w:t>ř</w:t>
                            </w:r>
                          </w:p>
                        </w:txbxContent>
                      </wps:txbx>
                      <wps:bodyPr horzOverflow="overflow" vert="horz" lIns="0" tIns="0" rIns="0" bIns="0" rtlCol="0">
                        <a:noAutofit/>
                      </wps:bodyPr>
                    </wps:wsp>
                    <wps:wsp>
                      <wps:cNvPr id="15432597" name="Rectangle 15432597"/>
                      <wps:cNvSpPr/>
                      <wps:spPr>
                        <a:xfrm>
                          <a:off x="5619752" y="286066"/>
                          <a:ext cx="188322" cy="159083"/>
                        </a:xfrm>
                        <a:prstGeom prst="rect">
                          <a:avLst/>
                        </a:prstGeom>
                        <a:ln>
                          <a:noFill/>
                        </a:ln>
                      </wps:spPr>
                      <wps:txbx>
                        <w:txbxContent>
                          <w:p w:rsidR="008D6D4A" w:rsidRDefault="008D6D4A">
                            <w:pPr>
                              <w:spacing w:after="160" w:line="259" w:lineRule="auto"/>
                              <w:ind w:left="0" w:right="0" w:firstLine="0"/>
                              <w:jc w:val="left"/>
                            </w:pPr>
                            <w:r>
                              <w:t>ád</w:t>
                            </w:r>
                          </w:p>
                        </w:txbxContent>
                      </wps:txbx>
                      <wps:bodyPr horzOverflow="overflow" vert="horz" lIns="0" tIns="0" rIns="0" bIns="0" rtlCol="0">
                        <a:noAutofit/>
                      </wps:bodyPr>
                    </wps:wsp>
                    <wps:wsp>
                      <wps:cNvPr id="15435564" name="Shape 15435564"/>
                      <wps:cNvSpPr/>
                      <wps:spPr>
                        <a:xfrm>
                          <a:off x="0" y="390144"/>
                          <a:ext cx="5760721" cy="9144"/>
                        </a:xfrm>
                        <a:custGeom>
                          <a:avLst/>
                          <a:gdLst/>
                          <a:ahLst/>
                          <a:cxnLst/>
                          <a:rect l="0" t="0" r="0" b="0"/>
                          <a:pathLst>
                            <a:path w="5760721" h="9144">
                              <a:moveTo>
                                <a:pt x="0" y="0"/>
                              </a:moveTo>
                              <a:lnTo>
                                <a:pt x="5760721" y="0"/>
                              </a:lnTo>
                              <a:lnTo>
                                <a:pt x="576072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432598" name="Rectangle 15432598"/>
                      <wps:cNvSpPr/>
                      <wps:spPr>
                        <a:xfrm>
                          <a:off x="5760721" y="286066"/>
                          <a:ext cx="47051" cy="159083"/>
                        </a:xfrm>
                        <a:prstGeom prst="rect">
                          <a:avLst/>
                        </a:prstGeom>
                        <a:ln>
                          <a:noFill/>
                        </a:ln>
                      </wps:spPr>
                      <wps:txbx>
                        <w:txbxContent>
                          <w:p w:rsidR="008D6D4A" w:rsidRDefault="008D6D4A">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15432593" name="Picture 15432593"/>
                        <pic:cNvPicPr/>
                      </pic:nvPicPr>
                      <pic:blipFill>
                        <a:blip r:embed="rId1"/>
                        <a:stretch>
                          <a:fillRect/>
                        </a:stretch>
                      </pic:blipFill>
                      <pic:spPr>
                        <a:xfrm>
                          <a:off x="19050" y="0"/>
                          <a:ext cx="853351" cy="381000"/>
                        </a:xfrm>
                        <a:prstGeom prst="rect">
                          <a:avLst/>
                        </a:prstGeom>
                      </pic:spPr>
                    </pic:pic>
                  </wpg:wgp>
                </a:graphicData>
              </a:graphic>
            </wp:anchor>
          </w:drawing>
        </mc:Choice>
        <mc:Fallback>
          <w:pict>
            <v:group w14:anchorId="57B59A89" id="Group 15432591" o:spid="_x0000_s1026" style="position:absolute;margin-left:70.9pt;margin-top:39.5pt;width:456.4pt;height:31.95pt;z-index:251658240;mso-position-horizontal-relative:page;mso-position-vertical-relative:page" coordsize="57960,405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">
              <v:rect id="Rectangle 15432594" o:spid="_x0000_s1027" style="position:absolute;left:8763;top:3049;width:33427;height:1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" filled="f" stroked="f">
                <v:textbox inset="0,0,0,0">
                  <w:txbxContent>
                    <w:p w:rsidR="008D6D4A" w:rsidRDefault="008D6D4A">
                      <w:pPr>
                        <w:spacing w:after="160" w:line="259" w:lineRule="auto"/>
                        <w:ind w:left="0" w:right="0" w:firstLine="0"/>
                        <w:jc w:val="left"/>
                      </w:pPr>
                      <w:r>
                        <w:rPr>
                          <w:sz w:val="16"/>
                        </w:rPr>
                        <w:t xml:space="preserve">                                                                                         </w:t>
                      </w:r>
                    </w:p>
                  </w:txbxContent>
                </v:textbox>
              </v:rect>
              <v:rect id="Rectangle 15432595" o:spid="_x0000_s1028" style="position:absolute;left:50337;top:2860;width:7236;height:1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" filled="f" stroked="f">
                <v:textbox inset="0,0,0,0">
                  <w:txbxContent>
                    <w:p w:rsidR="008D6D4A" w:rsidRDefault="008D6D4A">
                      <w:pPr>
                        <w:spacing w:after="160" w:line="259" w:lineRule="auto"/>
                        <w:ind w:left="0" w:right="0" w:firstLine="0"/>
                        <w:jc w:val="left"/>
                      </w:pPr>
                      <w:r>
                        <w:t xml:space="preserve">Domovní </w:t>
                      </w:r>
                    </w:p>
                  </w:txbxContent>
                </v:textbox>
              </v:rect>
              <v:rect id="Rectangle 15432596" o:spid="_x0000_s1029" style="position:absolute;left:55778;top:2860;width:564;height:1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" filled="f" stroked="f">
                <v:textbox inset="0,0,0,0">
                  <w:txbxContent>
                    <w:p w:rsidR="008D6D4A" w:rsidRDefault="008D6D4A">
                      <w:pPr>
                        <w:spacing w:after="160" w:line="259" w:lineRule="auto"/>
                        <w:ind w:left="0" w:right="0" w:firstLine="0"/>
                        <w:jc w:val="left"/>
                      </w:pPr>
                      <w:r>
                        <w:t>ř</w:t>
                      </w:r>
                    </w:p>
                  </w:txbxContent>
                </v:textbox>
              </v:rect>
              <v:rect id="Rectangle 15432597" o:spid="_x0000_s1030" style="position:absolute;left:56197;top:2860;width:1883;height:1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" filled="f" stroked="f">
                <v:textbox inset="0,0,0,0">
                  <w:txbxContent>
                    <w:p w:rsidR="008D6D4A" w:rsidRDefault="008D6D4A">
                      <w:pPr>
                        <w:spacing w:after="160" w:line="259" w:lineRule="auto"/>
                        <w:ind w:left="0" w:right="0" w:firstLine="0"/>
                        <w:jc w:val="left"/>
                      </w:pPr>
                      <w:r>
                        <w:t>ád</w:t>
                      </w:r>
                    </w:p>
                  </w:txbxContent>
                </v:textbox>
              </v:rect>
              <v:shape id="Shape 15435564" o:spid="_x0000_s1031" style="position:absolute;top:3901;width:57607;height:91;visibility:visible;mso-wrap-style:square;v-text-anchor:top" coordsize="576072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" path="m,l5760721,r,9144l,9144,,e" fillcolor="black" stroked="f" strokeweight="0">
                <v:stroke miterlimit="83231f" joinstyle="miter"/>
                <v:path arrowok="t" textboxrect="0,0,5760721,9144"/>
              </v:shape>
              <v:rect id="Rectangle 15432598" o:spid="_x0000_s1032" style="position:absolute;left:57607;top:2860;width:470;height:1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" filled="f" stroked="f">
                <v:textbox inset="0,0,0,0">
                  <w:txbxContent>
                    <w:p w:rsidR="008D6D4A" w:rsidRDefault="008D6D4A">
                      <w:pPr>
                        <w:spacing w:after="160" w:line="259" w:lineRule="auto"/>
                        <w:ind w:left="0" w:righ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432593" o:spid="_x0000_s1033" type="#_x0000_t75" style="position:absolute;left:190;width:8534;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">
                <v:imagedata r:id="rId2" o:title=""/>
              </v:shape>
              <w10:wrap type="square" anchorx="page" anchory="page"/>
            </v:group>
          </w:pict>
        </mc:Fallback>
      </mc:AlternateContent>
    </w:r>
    <w: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Pr="00647E8D" w:rsidRDefault="008D6D4A" w:rsidP="009152E4">
    <w:pPr>
      <w:spacing w:after="0" w:line="259" w:lineRule="auto"/>
      <w:ind w:left="0" w:right="-146" w:firstLine="0"/>
      <w:jc w:val="left"/>
    </w:pPr>
    <w:r w:rsidRPr="00647E8D">
      <w:t xml:space="preserve">                            </w:t>
    </w:r>
    <w:r w:rsidRPr="00647E8D">
      <w:tab/>
    </w:r>
    <w:r w:rsidRPr="00647E8D">
      <w:tab/>
    </w:r>
    <w:r w:rsidRPr="00647E8D">
      <w:tab/>
    </w:r>
    <w:r>
      <w:tab/>
    </w:r>
    <w:r>
      <w:tab/>
    </w:r>
    <w:r>
      <w:tab/>
    </w:r>
    <w:r>
      <w:tab/>
    </w:r>
    <w:r>
      <w:tab/>
    </w:r>
    <w:r>
      <w:tab/>
      <w:t xml:space="preserve">                </w:t>
    </w:r>
    <w:r w:rsidRPr="006D2693">
      <w:rPr>
        <w:rFonts w:ascii="Verdana" w:hAnsi="Verdana"/>
        <w:b/>
      </w:rPr>
      <w:t>Domovní řád</w:t>
    </w:r>
  </w:p>
  <w:p w:rsidR="008D6D4A" w:rsidRDefault="008D6D4A" w:rsidP="009152E4">
    <w:pPr>
      <w:spacing w:after="0" w:line="259" w:lineRule="auto"/>
      <w:ind w:left="0" w:right="-146" w:firstLine="0"/>
      <w:jc w:val="left"/>
      <w:rPr>
        <w:u w:val="single"/>
      </w:rPr>
    </w:pPr>
    <w:r>
      <w:rPr>
        <w:noProof/>
      </w:rPr>
      <w:drawing>
        <wp:anchor distT="0" distB="0" distL="114300" distR="114300" simplePos="0" relativeHeight="251660288" behindDoc="0" locked="0" layoutInCell="1" allowOverlap="1" wp14:anchorId="5268A725" wp14:editId="13E12497">
          <wp:simplePos x="0" y="0"/>
          <wp:positionH relativeFrom="margin">
            <wp:align>left</wp:align>
          </wp:positionH>
          <wp:positionV relativeFrom="paragraph">
            <wp:posOffset>13335</wp:posOffset>
          </wp:positionV>
          <wp:extent cx="1400175" cy="487680"/>
          <wp:effectExtent l="0" t="0" r="9525" b="7620"/>
          <wp:wrapSquare wrapText="bothSides"/>
          <wp:docPr id="7" name="Obrázek 7" descr="https://www.spravazeleznic.cz/documents/50004227/84847401/sprava-zeleznic_logo_01_zakladni_barevne_sRGB.png/19dca7a1-3682-45bc-8f8a-d273408ce7ab?t=1578903918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spravazeleznic.cz/documents/50004227/84847401/sprava-zeleznic_logo_01_zakladni_barevne_sRGB.png/19dca7a1-3682-45bc-8f8a-d273408ce7ab?t=1578903918906"/>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0175" cy="4876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D6D4A" w:rsidRDefault="008D6D4A" w:rsidP="009152E4">
    <w:pPr>
      <w:spacing w:after="0" w:line="259" w:lineRule="auto"/>
      <w:ind w:left="0" w:right="-146" w:firstLine="0"/>
      <w:jc w:val="left"/>
      <w:rPr>
        <w:u w:val="single"/>
      </w:rPr>
    </w:pPr>
  </w:p>
  <w:p w:rsidR="008D6D4A" w:rsidRPr="006D2693" w:rsidRDefault="008D6D4A" w:rsidP="006D2693">
    <w:pPr>
      <w:spacing w:after="0" w:line="259" w:lineRule="auto"/>
      <w:ind w:left="708" w:right="-146" w:firstLine="0"/>
      <w:jc w:val="left"/>
      <w:rPr>
        <w:rFonts w:ascii="Verdana" w:hAnsi="Verdana"/>
        <w:b/>
      </w:rPr>
    </w:pPr>
    <w:r w:rsidRPr="006D2693">
      <w:rPr>
        <w:rFonts w:ascii="Verdana" w:hAnsi="Verdana"/>
        <w:b/>
      </w:rPr>
      <w:t xml:space="preserve">                                                                                                                               </w:t>
    </w:r>
    <w:r w:rsidRPr="006D2693">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sidRPr="006D2693">
      <w:rPr>
        <w:rFonts w:ascii="Verdana" w:hAnsi="Verdana"/>
        <w:b/>
      </w:rPr>
      <w:tab/>
      <w:t xml:space="preserve">  </w:t>
    </w:r>
    <w:r>
      <w:rPr>
        <w:rFonts w:ascii="Verdana" w:hAnsi="Verdana"/>
        <w:b/>
      </w:rPr>
      <w:t xml:space="preserve">         </w:t>
    </w:r>
    <w:r w:rsidRPr="006D2693">
      <w:rPr>
        <w:rFonts w:ascii="Verdana" w:hAnsi="Verdana"/>
        <w:b/>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rsidP="003D1092">
    <w:pPr>
      <w:spacing w:after="160" w:line="259" w:lineRule="auto"/>
      <w:ind w:left="0" w:right="0" w:firstLine="0"/>
      <w:jc w:val="right"/>
      <w:rPr>
        <w:sz w:val="22"/>
      </w:rPr>
    </w:pPr>
  </w:p>
  <w:p w:rsidR="008D6D4A" w:rsidRPr="003D1092" w:rsidRDefault="008D6D4A" w:rsidP="003D1092">
    <w:pPr>
      <w:spacing w:after="160" w:line="259" w:lineRule="auto"/>
      <w:ind w:left="0" w:right="0" w:firstLine="0"/>
      <w:jc w:val="right"/>
      <w:rPr>
        <w:sz w:val="22"/>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66CD7"/>
    <w:multiLevelType w:val="hybridMultilevel"/>
    <w:tmpl w:val="60B6A2C2"/>
    <w:lvl w:ilvl="0" w:tplc="5A0CCF90">
      <w:start w:val="1"/>
      <w:numFmt w:val="decimal"/>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4ED6EEA6">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1A163D70">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10ADC74">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F047C08">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B57280CA">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50DA3A7E">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E2E6EE0">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F69C48B2">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11E09BF"/>
    <w:multiLevelType w:val="hybridMultilevel"/>
    <w:tmpl w:val="4D8A0D0C"/>
    <w:lvl w:ilvl="0" w:tplc="1CE4C14E">
      <w:start w:val="1"/>
      <w:numFmt w:val="decimal"/>
      <w:pStyle w:val="Nadpis2ploha"/>
      <w:lvlText w:val="%1"/>
      <w:lvlJc w:val="center"/>
      <w:pPr>
        <w:ind w:left="357" w:hanging="357"/>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737794D"/>
    <w:multiLevelType w:val="hybridMultilevel"/>
    <w:tmpl w:val="C2BEAE18"/>
    <w:lvl w:ilvl="0" w:tplc="438828F4">
      <w:start w:val="1"/>
      <w:numFmt w:val="decimal"/>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A42C806">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145A23E6">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B128CC1E">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372573E">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5AA4CB8E">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A16410F6">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714F8D8">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03506C06">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 w15:restartNumberingAfterBreak="0">
    <w:nsid w:val="0F1E334F"/>
    <w:multiLevelType w:val="hybridMultilevel"/>
    <w:tmpl w:val="CEF28F42"/>
    <w:lvl w:ilvl="0" w:tplc="6B0869EE">
      <w:start w:val="1"/>
      <w:numFmt w:val="lowerLetter"/>
      <w:lvlText w:val="%1)"/>
      <w:lvlJc w:val="left"/>
      <w:pPr>
        <w:ind w:left="568"/>
      </w:pPr>
      <w:rPr>
        <w:rFonts w:ascii="Verdana" w:eastAsia="Arial" w:hAnsi="Verdana" w:cs="Arial" w:hint="default"/>
        <w:b w:val="0"/>
        <w:i w:val="0"/>
        <w:strike w:val="0"/>
        <w:dstrike w:val="0"/>
        <w:color w:val="000000"/>
        <w:sz w:val="18"/>
        <w:szCs w:val="18"/>
        <w:u w:val="none" w:color="000000"/>
        <w:bdr w:val="none" w:sz="0" w:space="0" w:color="auto"/>
        <w:shd w:val="clear" w:color="auto" w:fill="auto"/>
        <w:vertAlign w:val="baseline"/>
      </w:rPr>
    </w:lvl>
    <w:lvl w:ilvl="1" w:tplc="7320F2E0">
      <w:start w:val="1"/>
      <w:numFmt w:val="lowerLetter"/>
      <w:lvlText w:val="%2"/>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FDF8D128">
      <w:start w:val="1"/>
      <w:numFmt w:val="lowerRoman"/>
      <w:lvlText w:val="%3"/>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74D4451A">
      <w:start w:val="1"/>
      <w:numFmt w:val="decimal"/>
      <w:lvlText w:val="%4"/>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A06275C">
      <w:start w:val="1"/>
      <w:numFmt w:val="lowerLetter"/>
      <w:lvlText w:val="%5"/>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77E285FE">
      <w:start w:val="1"/>
      <w:numFmt w:val="lowerRoman"/>
      <w:lvlText w:val="%6"/>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6A2BA44">
      <w:start w:val="1"/>
      <w:numFmt w:val="decimal"/>
      <w:lvlText w:val="%7"/>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180F330">
      <w:start w:val="1"/>
      <w:numFmt w:val="lowerLetter"/>
      <w:lvlText w:val="%8"/>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0BB2E760">
      <w:start w:val="1"/>
      <w:numFmt w:val="lowerRoman"/>
      <w:lvlText w:val="%9"/>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17804580"/>
    <w:multiLevelType w:val="hybridMultilevel"/>
    <w:tmpl w:val="23F6F860"/>
    <w:lvl w:ilvl="0" w:tplc="04050001">
      <w:start w:val="1"/>
      <w:numFmt w:val="bullet"/>
      <w:lvlText w:val=""/>
      <w:lvlJc w:val="left"/>
      <w:pPr>
        <w:ind w:left="1003" w:hanging="360"/>
      </w:pPr>
      <w:rPr>
        <w:rFonts w:ascii="Symbol" w:hAnsi="Symbol" w:hint="default"/>
      </w:rPr>
    </w:lvl>
    <w:lvl w:ilvl="1" w:tplc="04050003" w:tentative="1">
      <w:start w:val="1"/>
      <w:numFmt w:val="bullet"/>
      <w:lvlText w:val="o"/>
      <w:lvlJc w:val="left"/>
      <w:pPr>
        <w:ind w:left="1723" w:hanging="360"/>
      </w:pPr>
      <w:rPr>
        <w:rFonts w:ascii="Courier New" w:hAnsi="Courier New" w:cs="Courier New" w:hint="default"/>
      </w:rPr>
    </w:lvl>
    <w:lvl w:ilvl="2" w:tplc="04050005" w:tentative="1">
      <w:start w:val="1"/>
      <w:numFmt w:val="bullet"/>
      <w:lvlText w:val=""/>
      <w:lvlJc w:val="left"/>
      <w:pPr>
        <w:ind w:left="2443" w:hanging="360"/>
      </w:pPr>
      <w:rPr>
        <w:rFonts w:ascii="Wingdings" w:hAnsi="Wingdings" w:hint="default"/>
      </w:rPr>
    </w:lvl>
    <w:lvl w:ilvl="3" w:tplc="04050001" w:tentative="1">
      <w:start w:val="1"/>
      <w:numFmt w:val="bullet"/>
      <w:lvlText w:val=""/>
      <w:lvlJc w:val="left"/>
      <w:pPr>
        <w:ind w:left="3163" w:hanging="360"/>
      </w:pPr>
      <w:rPr>
        <w:rFonts w:ascii="Symbol" w:hAnsi="Symbol" w:hint="default"/>
      </w:rPr>
    </w:lvl>
    <w:lvl w:ilvl="4" w:tplc="04050003" w:tentative="1">
      <w:start w:val="1"/>
      <w:numFmt w:val="bullet"/>
      <w:lvlText w:val="o"/>
      <w:lvlJc w:val="left"/>
      <w:pPr>
        <w:ind w:left="3883" w:hanging="360"/>
      </w:pPr>
      <w:rPr>
        <w:rFonts w:ascii="Courier New" w:hAnsi="Courier New" w:cs="Courier New" w:hint="default"/>
      </w:rPr>
    </w:lvl>
    <w:lvl w:ilvl="5" w:tplc="04050005" w:tentative="1">
      <w:start w:val="1"/>
      <w:numFmt w:val="bullet"/>
      <w:lvlText w:val=""/>
      <w:lvlJc w:val="left"/>
      <w:pPr>
        <w:ind w:left="4603" w:hanging="360"/>
      </w:pPr>
      <w:rPr>
        <w:rFonts w:ascii="Wingdings" w:hAnsi="Wingdings" w:hint="default"/>
      </w:rPr>
    </w:lvl>
    <w:lvl w:ilvl="6" w:tplc="04050001" w:tentative="1">
      <w:start w:val="1"/>
      <w:numFmt w:val="bullet"/>
      <w:lvlText w:val=""/>
      <w:lvlJc w:val="left"/>
      <w:pPr>
        <w:ind w:left="5323" w:hanging="360"/>
      </w:pPr>
      <w:rPr>
        <w:rFonts w:ascii="Symbol" w:hAnsi="Symbol" w:hint="default"/>
      </w:rPr>
    </w:lvl>
    <w:lvl w:ilvl="7" w:tplc="04050003" w:tentative="1">
      <w:start w:val="1"/>
      <w:numFmt w:val="bullet"/>
      <w:lvlText w:val="o"/>
      <w:lvlJc w:val="left"/>
      <w:pPr>
        <w:ind w:left="6043" w:hanging="360"/>
      </w:pPr>
      <w:rPr>
        <w:rFonts w:ascii="Courier New" w:hAnsi="Courier New" w:cs="Courier New" w:hint="default"/>
      </w:rPr>
    </w:lvl>
    <w:lvl w:ilvl="8" w:tplc="04050005" w:tentative="1">
      <w:start w:val="1"/>
      <w:numFmt w:val="bullet"/>
      <w:lvlText w:val=""/>
      <w:lvlJc w:val="left"/>
      <w:pPr>
        <w:ind w:left="6763" w:hanging="360"/>
      </w:pPr>
      <w:rPr>
        <w:rFonts w:ascii="Wingdings" w:hAnsi="Wingdings" w:hint="default"/>
      </w:rPr>
    </w:lvl>
  </w:abstractNum>
  <w:abstractNum w:abstractNumId="5" w15:restartNumberingAfterBreak="0">
    <w:nsid w:val="1E820C33"/>
    <w:multiLevelType w:val="hybridMultilevel"/>
    <w:tmpl w:val="54B88006"/>
    <w:lvl w:ilvl="0" w:tplc="BAA28888">
      <w:start w:val="1"/>
      <w:numFmt w:val="decimal"/>
      <w:lvlText w:val="%1)"/>
      <w:lvlJc w:val="left"/>
      <w:pPr>
        <w:ind w:left="673" w:hanging="39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EA83F61"/>
    <w:multiLevelType w:val="hybridMultilevel"/>
    <w:tmpl w:val="73027B68"/>
    <w:lvl w:ilvl="0" w:tplc="EA520384">
      <w:start w:val="1"/>
      <w:numFmt w:val="bullet"/>
      <w:lvlText w:val="•"/>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978132A">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1C445C6">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058CECA">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106823A">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F72FC0E">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F48F914">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A8697E2">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FA6112A">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1FAA66F9"/>
    <w:multiLevelType w:val="hybridMultilevel"/>
    <w:tmpl w:val="C4928A38"/>
    <w:lvl w:ilvl="0" w:tplc="F1C23D52">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30A6434"/>
    <w:multiLevelType w:val="hybridMultilevel"/>
    <w:tmpl w:val="E1A07940"/>
    <w:lvl w:ilvl="0" w:tplc="1B169C16">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69C40A8">
      <w:start w:val="1"/>
      <w:numFmt w:val="lowerLetter"/>
      <w:lvlText w:val="%2)"/>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D08E5D18">
      <w:start w:val="1"/>
      <w:numFmt w:val="lowerRoman"/>
      <w:lvlText w:val="%3"/>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DC1255FC">
      <w:start w:val="1"/>
      <w:numFmt w:val="decimal"/>
      <w:lvlText w:val="%4"/>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37EBE62">
      <w:start w:val="1"/>
      <w:numFmt w:val="lowerLetter"/>
      <w:lvlText w:val="%5"/>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55FAAD38">
      <w:start w:val="1"/>
      <w:numFmt w:val="lowerRoman"/>
      <w:lvlText w:val="%6"/>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E240668A">
      <w:start w:val="1"/>
      <w:numFmt w:val="decimal"/>
      <w:lvlText w:val="%7"/>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BE4ECE6">
      <w:start w:val="1"/>
      <w:numFmt w:val="lowerLetter"/>
      <w:lvlText w:val="%8"/>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F1FE5446">
      <w:start w:val="1"/>
      <w:numFmt w:val="lowerRoman"/>
      <w:lvlText w:val="%9"/>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27C27C00"/>
    <w:multiLevelType w:val="hybridMultilevel"/>
    <w:tmpl w:val="AE9C30C2"/>
    <w:lvl w:ilvl="0" w:tplc="FD24D360">
      <w:start w:val="1"/>
      <w:numFmt w:val="bullet"/>
      <w:lvlText w:val="•"/>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92EBFA2">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D36769C">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D9EFE4C">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916E59C">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8B8B112">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E908670">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7BE5774">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963E71A4">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29B374CC"/>
    <w:multiLevelType w:val="hybridMultilevel"/>
    <w:tmpl w:val="E9C00EAC"/>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 w15:restartNumberingAfterBreak="0">
    <w:nsid w:val="2B5A4EBA"/>
    <w:multiLevelType w:val="hybridMultilevel"/>
    <w:tmpl w:val="DA8CB48A"/>
    <w:lvl w:ilvl="0" w:tplc="AFF497FE">
      <w:start w:val="1"/>
      <w:numFmt w:val="bullet"/>
      <w:lvlText w:val="•"/>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CAC061C">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472876E">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072EB4EC">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4F6FB78">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CD6A09D8">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FDA8050">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588436E">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4A2384A">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3384141D"/>
    <w:multiLevelType w:val="hybridMultilevel"/>
    <w:tmpl w:val="B57E597A"/>
    <w:lvl w:ilvl="0" w:tplc="22E6482E">
      <w:start w:val="1"/>
      <w:numFmt w:val="bullet"/>
      <w:lvlText w:val="•"/>
      <w:lvlJc w:val="left"/>
      <w:pPr>
        <w:ind w:left="89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E82F3AA">
      <w:start w:val="1"/>
      <w:numFmt w:val="bullet"/>
      <w:lvlText w:val="o"/>
      <w:lvlJc w:val="left"/>
      <w:pPr>
        <w:ind w:left="161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2A0D64A">
      <w:start w:val="1"/>
      <w:numFmt w:val="bullet"/>
      <w:lvlText w:val="▪"/>
      <w:lvlJc w:val="left"/>
      <w:pPr>
        <w:ind w:left="233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48A5690">
      <w:start w:val="1"/>
      <w:numFmt w:val="bullet"/>
      <w:lvlText w:val="•"/>
      <w:lvlJc w:val="left"/>
      <w:pPr>
        <w:ind w:left="305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C602462">
      <w:start w:val="1"/>
      <w:numFmt w:val="bullet"/>
      <w:lvlText w:val="o"/>
      <w:lvlJc w:val="left"/>
      <w:pPr>
        <w:ind w:left="377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A424A52">
      <w:start w:val="1"/>
      <w:numFmt w:val="bullet"/>
      <w:lvlText w:val="▪"/>
      <w:lvlJc w:val="left"/>
      <w:pPr>
        <w:ind w:left="449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790AC76">
      <w:start w:val="1"/>
      <w:numFmt w:val="bullet"/>
      <w:lvlText w:val="•"/>
      <w:lvlJc w:val="left"/>
      <w:pPr>
        <w:ind w:left="521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9A89AB2">
      <w:start w:val="1"/>
      <w:numFmt w:val="bullet"/>
      <w:lvlText w:val="o"/>
      <w:lvlJc w:val="left"/>
      <w:pPr>
        <w:ind w:left="593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F1EC458">
      <w:start w:val="1"/>
      <w:numFmt w:val="bullet"/>
      <w:lvlText w:val="▪"/>
      <w:lvlJc w:val="left"/>
      <w:pPr>
        <w:ind w:left="665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377E100E"/>
    <w:multiLevelType w:val="hybridMultilevel"/>
    <w:tmpl w:val="451E1442"/>
    <w:lvl w:ilvl="0" w:tplc="2BE698BA">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98A25A2"/>
    <w:multiLevelType w:val="hybridMultilevel"/>
    <w:tmpl w:val="06067060"/>
    <w:lvl w:ilvl="0" w:tplc="04050001">
      <w:start w:val="1"/>
      <w:numFmt w:val="bullet"/>
      <w:lvlText w:val=""/>
      <w:lvlJc w:val="left"/>
      <w:pPr>
        <w:ind w:left="1003" w:hanging="360"/>
      </w:pPr>
      <w:rPr>
        <w:rFonts w:ascii="Symbol" w:hAnsi="Symbol" w:hint="default"/>
      </w:rPr>
    </w:lvl>
    <w:lvl w:ilvl="1" w:tplc="04050003" w:tentative="1">
      <w:start w:val="1"/>
      <w:numFmt w:val="bullet"/>
      <w:lvlText w:val="o"/>
      <w:lvlJc w:val="left"/>
      <w:pPr>
        <w:ind w:left="1723" w:hanging="360"/>
      </w:pPr>
      <w:rPr>
        <w:rFonts w:ascii="Courier New" w:hAnsi="Courier New" w:cs="Courier New" w:hint="default"/>
      </w:rPr>
    </w:lvl>
    <w:lvl w:ilvl="2" w:tplc="04050005" w:tentative="1">
      <w:start w:val="1"/>
      <w:numFmt w:val="bullet"/>
      <w:lvlText w:val=""/>
      <w:lvlJc w:val="left"/>
      <w:pPr>
        <w:ind w:left="2443" w:hanging="360"/>
      </w:pPr>
      <w:rPr>
        <w:rFonts w:ascii="Wingdings" w:hAnsi="Wingdings" w:hint="default"/>
      </w:rPr>
    </w:lvl>
    <w:lvl w:ilvl="3" w:tplc="04050001" w:tentative="1">
      <w:start w:val="1"/>
      <w:numFmt w:val="bullet"/>
      <w:lvlText w:val=""/>
      <w:lvlJc w:val="left"/>
      <w:pPr>
        <w:ind w:left="3163" w:hanging="360"/>
      </w:pPr>
      <w:rPr>
        <w:rFonts w:ascii="Symbol" w:hAnsi="Symbol" w:hint="default"/>
      </w:rPr>
    </w:lvl>
    <w:lvl w:ilvl="4" w:tplc="04050003" w:tentative="1">
      <w:start w:val="1"/>
      <w:numFmt w:val="bullet"/>
      <w:lvlText w:val="o"/>
      <w:lvlJc w:val="left"/>
      <w:pPr>
        <w:ind w:left="3883" w:hanging="360"/>
      </w:pPr>
      <w:rPr>
        <w:rFonts w:ascii="Courier New" w:hAnsi="Courier New" w:cs="Courier New" w:hint="default"/>
      </w:rPr>
    </w:lvl>
    <w:lvl w:ilvl="5" w:tplc="04050005" w:tentative="1">
      <w:start w:val="1"/>
      <w:numFmt w:val="bullet"/>
      <w:lvlText w:val=""/>
      <w:lvlJc w:val="left"/>
      <w:pPr>
        <w:ind w:left="4603" w:hanging="360"/>
      </w:pPr>
      <w:rPr>
        <w:rFonts w:ascii="Wingdings" w:hAnsi="Wingdings" w:hint="default"/>
      </w:rPr>
    </w:lvl>
    <w:lvl w:ilvl="6" w:tplc="04050001" w:tentative="1">
      <w:start w:val="1"/>
      <w:numFmt w:val="bullet"/>
      <w:lvlText w:val=""/>
      <w:lvlJc w:val="left"/>
      <w:pPr>
        <w:ind w:left="5323" w:hanging="360"/>
      </w:pPr>
      <w:rPr>
        <w:rFonts w:ascii="Symbol" w:hAnsi="Symbol" w:hint="default"/>
      </w:rPr>
    </w:lvl>
    <w:lvl w:ilvl="7" w:tplc="04050003" w:tentative="1">
      <w:start w:val="1"/>
      <w:numFmt w:val="bullet"/>
      <w:lvlText w:val="o"/>
      <w:lvlJc w:val="left"/>
      <w:pPr>
        <w:ind w:left="6043" w:hanging="360"/>
      </w:pPr>
      <w:rPr>
        <w:rFonts w:ascii="Courier New" w:hAnsi="Courier New" w:cs="Courier New" w:hint="default"/>
      </w:rPr>
    </w:lvl>
    <w:lvl w:ilvl="8" w:tplc="04050005" w:tentative="1">
      <w:start w:val="1"/>
      <w:numFmt w:val="bullet"/>
      <w:lvlText w:val=""/>
      <w:lvlJc w:val="left"/>
      <w:pPr>
        <w:ind w:left="6763" w:hanging="360"/>
      </w:pPr>
      <w:rPr>
        <w:rFonts w:ascii="Wingdings" w:hAnsi="Wingdings" w:hint="default"/>
      </w:rPr>
    </w:lvl>
  </w:abstractNum>
  <w:abstractNum w:abstractNumId="15" w15:restartNumberingAfterBreak="0">
    <w:nsid w:val="3B4B6C4A"/>
    <w:multiLevelType w:val="hybridMultilevel"/>
    <w:tmpl w:val="571C6638"/>
    <w:lvl w:ilvl="0" w:tplc="D37E1828">
      <w:start w:val="1"/>
      <w:numFmt w:val="lowerLetter"/>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F70160A">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BF64F86E">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95AC1AE">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2C03028">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3D2EF5A">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19ECD756">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9B2AE22">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DED40ADC">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46E576D7"/>
    <w:multiLevelType w:val="hybridMultilevel"/>
    <w:tmpl w:val="EB4C8A0C"/>
    <w:lvl w:ilvl="0" w:tplc="0405000F">
      <w:start w:val="1"/>
      <w:numFmt w:val="decimal"/>
      <w:lvlText w:val="%1."/>
      <w:lvlJc w:val="left"/>
      <w:pPr>
        <w:ind w:left="975" w:hanging="360"/>
      </w:pPr>
    </w:lvl>
    <w:lvl w:ilvl="1" w:tplc="04050019" w:tentative="1">
      <w:start w:val="1"/>
      <w:numFmt w:val="lowerLetter"/>
      <w:lvlText w:val="%2."/>
      <w:lvlJc w:val="left"/>
      <w:pPr>
        <w:ind w:left="1695" w:hanging="360"/>
      </w:pPr>
    </w:lvl>
    <w:lvl w:ilvl="2" w:tplc="0405001B" w:tentative="1">
      <w:start w:val="1"/>
      <w:numFmt w:val="lowerRoman"/>
      <w:lvlText w:val="%3."/>
      <w:lvlJc w:val="right"/>
      <w:pPr>
        <w:ind w:left="2415" w:hanging="180"/>
      </w:pPr>
    </w:lvl>
    <w:lvl w:ilvl="3" w:tplc="0405000F" w:tentative="1">
      <w:start w:val="1"/>
      <w:numFmt w:val="decimal"/>
      <w:lvlText w:val="%4."/>
      <w:lvlJc w:val="left"/>
      <w:pPr>
        <w:ind w:left="3135" w:hanging="360"/>
      </w:pPr>
    </w:lvl>
    <w:lvl w:ilvl="4" w:tplc="04050019" w:tentative="1">
      <w:start w:val="1"/>
      <w:numFmt w:val="lowerLetter"/>
      <w:lvlText w:val="%5."/>
      <w:lvlJc w:val="left"/>
      <w:pPr>
        <w:ind w:left="3855" w:hanging="360"/>
      </w:pPr>
    </w:lvl>
    <w:lvl w:ilvl="5" w:tplc="0405001B" w:tentative="1">
      <w:start w:val="1"/>
      <w:numFmt w:val="lowerRoman"/>
      <w:lvlText w:val="%6."/>
      <w:lvlJc w:val="right"/>
      <w:pPr>
        <w:ind w:left="4575" w:hanging="180"/>
      </w:pPr>
    </w:lvl>
    <w:lvl w:ilvl="6" w:tplc="0405000F" w:tentative="1">
      <w:start w:val="1"/>
      <w:numFmt w:val="decimal"/>
      <w:lvlText w:val="%7."/>
      <w:lvlJc w:val="left"/>
      <w:pPr>
        <w:ind w:left="5295" w:hanging="360"/>
      </w:pPr>
    </w:lvl>
    <w:lvl w:ilvl="7" w:tplc="04050019" w:tentative="1">
      <w:start w:val="1"/>
      <w:numFmt w:val="lowerLetter"/>
      <w:lvlText w:val="%8."/>
      <w:lvlJc w:val="left"/>
      <w:pPr>
        <w:ind w:left="6015" w:hanging="360"/>
      </w:pPr>
    </w:lvl>
    <w:lvl w:ilvl="8" w:tplc="0405001B" w:tentative="1">
      <w:start w:val="1"/>
      <w:numFmt w:val="lowerRoman"/>
      <w:lvlText w:val="%9."/>
      <w:lvlJc w:val="right"/>
      <w:pPr>
        <w:ind w:left="6735" w:hanging="180"/>
      </w:pPr>
    </w:lvl>
  </w:abstractNum>
  <w:abstractNum w:abstractNumId="17" w15:restartNumberingAfterBreak="0">
    <w:nsid w:val="47D86154"/>
    <w:multiLevelType w:val="hybridMultilevel"/>
    <w:tmpl w:val="E6CA8C36"/>
    <w:lvl w:ilvl="0" w:tplc="EF82188A">
      <w:numFmt w:val="bullet"/>
      <w:lvlText w:val=""/>
      <w:lvlJc w:val="left"/>
      <w:pPr>
        <w:ind w:left="1021" w:hanging="284"/>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48EF47CC"/>
    <w:multiLevelType w:val="hybridMultilevel"/>
    <w:tmpl w:val="47668B4C"/>
    <w:lvl w:ilvl="0" w:tplc="883A7F86">
      <w:start w:val="1"/>
      <w:numFmt w:val="decimal"/>
      <w:lvlText w:val="%1)"/>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106DE54">
      <w:start w:val="1"/>
      <w:numFmt w:val="lowerLetter"/>
      <w:lvlText w:val="%2"/>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BFD00A10">
      <w:start w:val="1"/>
      <w:numFmt w:val="lowerRoman"/>
      <w:lvlText w:val="%3"/>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A08CED4">
      <w:start w:val="1"/>
      <w:numFmt w:val="decimal"/>
      <w:lvlText w:val="%4"/>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7E6DD3A">
      <w:start w:val="1"/>
      <w:numFmt w:val="lowerLetter"/>
      <w:lvlText w:val="%5"/>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ABBE2352">
      <w:start w:val="1"/>
      <w:numFmt w:val="lowerRoman"/>
      <w:lvlText w:val="%6"/>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70BA2BEC">
      <w:start w:val="1"/>
      <w:numFmt w:val="decimal"/>
      <w:lvlText w:val="%7"/>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11630BC">
      <w:start w:val="1"/>
      <w:numFmt w:val="lowerLetter"/>
      <w:lvlText w:val="%8"/>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F57AF356">
      <w:start w:val="1"/>
      <w:numFmt w:val="lowerRoman"/>
      <w:lvlText w:val="%9"/>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52A54914"/>
    <w:multiLevelType w:val="hybridMultilevel"/>
    <w:tmpl w:val="C4928A38"/>
    <w:lvl w:ilvl="0" w:tplc="F1C23D52">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53010FC0"/>
    <w:multiLevelType w:val="hybridMultilevel"/>
    <w:tmpl w:val="C9D8EBA0"/>
    <w:lvl w:ilvl="0" w:tplc="F7204E3C">
      <w:start w:val="1"/>
      <w:numFmt w:val="decimal"/>
      <w:lvlText w:val="%1)"/>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FD0239A">
      <w:start w:val="1"/>
      <w:numFmt w:val="lowerLetter"/>
      <w:lvlText w:val="%2"/>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1E782D3E">
      <w:start w:val="1"/>
      <w:numFmt w:val="lowerRoman"/>
      <w:lvlText w:val="%3"/>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15720724">
      <w:start w:val="1"/>
      <w:numFmt w:val="decimal"/>
      <w:lvlText w:val="%4"/>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1BCFAD0">
      <w:start w:val="1"/>
      <w:numFmt w:val="lowerLetter"/>
      <w:lvlText w:val="%5"/>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A3D6FA3C">
      <w:start w:val="1"/>
      <w:numFmt w:val="lowerRoman"/>
      <w:lvlText w:val="%6"/>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525ACB44">
      <w:start w:val="1"/>
      <w:numFmt w:val="decimal"/>
      <w:lvlText w:val="%7"/>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FE606A0">
      <w:start w:val="1"/>
      <w:numFmt w:val="lowerLetter"/>
      <w:lvlText w:val="%8"/>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A56228E2">
      <w:start w:val="1"/>
      <w:numFmt w:val="lowerRoman"/>
      <w:lvlText w:val="%9"/>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1" w15:restartNumberingAfterBreak="0">
    <w:nsid w:val="561B0807"/>
    <w:multiLevelType w:val="hybridMultilevel"/>
    <w:tmpl w:val="C4928A38"/>
    <w:lvl w:ilvl="0" w:tplc="F1C23D52">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598A5EDA"/>
    <w:multiLevelType w:val="hybridMultilevel"/>
    <w:tmpl w:val="12F0096C"/>
    <w:lvl w:ilvl="0" w:tplc="9E00FBCC">
      <w:start w:val="1"/>
      <w:numFmt w:val="bullet"/>
      <w:lvlText w:val="•"/>
      <w:lvlJc w:val="left"/>
      <w:pPr>
        <w:ind w:left="149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04050003" w:tentative="1">
      <w:start w:val="1"/>
      <w:numFmt w:val="bullet"/>
      <w:lvlText w:val="o"/>
      <w:lvlJc w:val="left"/>
      <w:pPr>
        <w:ind w:left="2008" w:hanging="360"/>
      </w:pPr>
      <w:rPr>
        <w:rFonts w:ascii="Courier New" w:hAnsi="Courier New" w:cs="Courier New" w:hint="default"/>
      </w:rPr>
    </w:lvl>
    <w:lvl w:ilvl="2" w:tplc="04050005" w:tentative="1">
      <w:start w:val="1"/>
      <w:numFmt w:val="bullet"/>
      <w:lvlText w:val=""/>
      <w:lvlJc w:val="left"/>
      <w:pPr>
        <w:ind w:left="2728" w:hanging="360"/>
      </w:pPr>
      <w:rPr>
        <w:rFonts w:ascii="Wingdings" w:hAnsi="Wingdings" w:hint="default"/>
      </w:rPr>
    </w:lvl>
    <w:lvl w:ilvl="3" w:tplc="04050001" w:tentative="1">
      <w:start w:val="1"/>
      <w:numFmt w:val="bullet"/>
      <w:lvlText w:val=""/>
      <w:lvlJc w:val="left"/>
      <w:pPr>
        <w:ind w:left="3448" w:hanging="360"/>
      </w:pPr>
      <w:rPr>
        <w:rFonts w:ascii="Symbol" w:hAnsi="Symbol" w:hint="default"/>
      </w:rPr>
    </w:lvl>
    <w:lvl w:ilvl="4" w:tplc="04050003" w:tentative="1">
      <w:start w:val="1"/>
      <w:numFmt w:val="bullet"/>
      <w:lvlText w:val="o"/>
      <w:lvlJc w:val="left"/>
      <w:pPr>
        <w:ind w:left="4168" w:hanging="360"/>
      </w:pPr>
      <w:rPr>
        <w:rFonts w:ascii="Courier New" w:hAnsi="Courier New" w:cs="Courier New" w:hint="default"/>
      </w:rPr>
    </w:lvl>
    <w:lvl w:ilvl="5" w:tplc="04050005" w:tentative="1">
      <w:start w:val="1"/>
      <w:numFmt w:val="bullet"/>
      <w:lvlText w:val=""/>
      <w:lvlJc w:val="left"/>
      <w:pPr>
        <w:ind w:left="4888" w:hanging="360"/>
      </w:pPr>
      <w:rPr>
        <w:rFonts w:ascii="Wingdings" w:hAnsi="Wingdings" w:hint="default"/>
      </w:rPr>
    </w:lvl>
    <w:lvl w:ilvl="6" w:tplc="04050001" w:tentative="1">
      <w:start w:val="1"/>
      <w:numFmt w:val="bullet"/>
      <w:lvlText w:val=""/>
      <w:lvlJc w:val="left"/>
      <w:pPr>
        <w:ind w:left="5608" w:hanging="360"/>
      </w:pPr>
      <w:rPr>
        <w:rFonts w:ascii="Symbol" w:hAnsi="Symbol" w:hint="default"/>
      </w:rPr>
    </w:lvl>
    <w:lvl w:ilvl="7" w:tplc="04050003" w:tentative="1">
      <w:start w:val="1"/>
      <w:numFmt w:val="bullet"/>
      <w:lvlText w:val="o"/>
      <w:lvlJc w:val="left"/>
      <w:pPr>
        <w:ind w:left="6328" w:hanging="360"/>
      </w:pPr>
      <w:rPr>
        <w:rFonts w:ascii="Courier New" w:hAnsi="Courier New" w:cs="Courier New" w:hint="default"/>
      </w:rPr>
    </w:lvl>
    <w:lvl w:ilvl="8" w:tplc="04050005" w:tentative="1">
      <w:start w:val="1"/>
      <w:numFmt w:val="bullet"/>
      <w:lvlText w:val=""/>
      <w:lvlJc w:val="left"/>
      <w:pPr>
        <w:ind w:left="7048" w:hanging="360"/>
      </w:pPr>
      <w:rPr>
        <w:rFonts w:ascii="Wingdings" w:hAnsi="Wingdings" w:hint="default"/>
      </w:rPr>
    </w:lvl>
  </w:abstractNum>
  <w:abstractNum w:abstractNumId="23" w15:restartNumberingAfterBreak="0">
    <w:nsid w:val="5A7E6186"/>
    <w:multiLevelType w:val="hybridMultilevel"/>
    <w:tmpl w:val="12B8A142"/>
    <w:lvl w:ilvl="0" w:tplc="F550B020">
      <w:start w:val="1"/>
      <w:numFmt w:val="decimal"/>
      <w:lvlText w:val="%1."/>
      <w:lvlJc w:val="left"/>
      <w:pPr>
        <w:ind w:left="208"/>
      </w:pPr>
      <w:rPr>
        <w:rFonts w:ascii="Arial" w:eastAsia="Arial" w:hAnsi="Arial" w:cs="Arial"/>
        <w:b/>
        <w:i w:val="0"/>
        <w:strike w:val="0"/>
        <w:dstrike w:val="0"/>
        <w:color w:val="000000"/>
        <w:sz w:val="20"/>
        <w:szCs w:val="20"/>
        <w:u w:val="none" w:color="000000"/>
        <w:bdr w:val="none" w:sz="0" w:space="0" w:color="auto"/>
        <w:shd w:val="clear" w:color="auto" w:fill="auto"/>
        <w:vertAlign w:val="baseline"/>
      </w:rPr>
    </w:lvl>
    <w:lvl w:ilvl="1" w:tplc="17B6F1E8">
      <w:start w:val="1"/>
      <w:numFmt w:val="decimal"/>
      <w:lvlText w:val="%2."/>
      <w:lvlJc w:val="left"/>
      <w:pPr>
        <w:ind w:left="604"/>
      </w:pPr>
      <w:rPr>
        <w:rFonts w:ascii="Verdana" w:eastAsia="Arial" w:hAnsi="Verdana" w:cs="Arial" w:hint="default"/>
        <w:b/>
        <w:bCs/>
        <w:i w:val="0"/>
        <w:strike w:val="0"/>
        <w:dstrike w:val="0"/>
        <w:color w:val="000000"/>
        <w:sz w:val="26"/>
        <w:szCs w:val="26"/>
        <w:u w:val="none" w:color="000000"/>
        <w:bdr w:val="none" w:sz="0" w:space="0" w:color="auto"/>
        <w:shd w:val="clear" w:color="auto" w:fill="auto"/>
        <w:vertAlign w:val="baseline"/>
      </w:rPr>
    </w:lvl>
    <w:lvl w:ilvl="2" w:tplc="227C43E4">
      <w:start w:val="1"/>
      <w:numFmt w:val="lowerRoman"/>
      <w:lvlText w:val="%3"/>
      <w:lvlJc w:val="left"/>
      <w:pPr>
        <w:ind w:left="128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3" w:tplc="FBEC4C4A">
      <w:start w:val="1"/>
      <w:numFmt w:val="decimal"/>
      <w:lvlText w:val="%4"/>
      <w:lvlJc w:val="left"/>
      <w:pPr>
        <w:ind w:left="200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4" w:tplc="00A87018">
      <w:start w:val="1"/>
      <w:numFmt w:val="lowerLetter"/>
      <w:lvlText w:val="%5"/>
      <w:lvlJc w:val="left"/>
      <w:pPr>
        <w:ind w:left="272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5" w:tplc="E2F691E0">
      <w:start w:val="1"/>
      <w:numFmt w:val="lowerRoman"/>
      <w:lvlText w:val="%6"/>
      <w:lvlJc w:val="left"/>
      <w:pPr>
        <w:ind w:left="344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6" w:tplc="C90A21DC">
      <w:start w:val="1"/>
      <w:numFmt w:val="decimal"/>
      <w:lvlText w:val="%7"/>
      <w:lvlJc w:val="left"/>
      <w:pPr>
        <w:ind w:left="416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7" w:tplc="80EA20AC">
      <w:start w:val="1"/>
      <w:numFmt w:val="lowerLetter"/>
      <w:lvlText w:val="%8"/>
      <w:lvlJc w:val="left"/>
      <w:pPr>
        <w:ind w:left="488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8" w:tplc="D68C31FC">
      <w:start w:val="1"/>
      <w:numFmt w:val="lowerRoman"/>
      <w:lvlText w:val="%9"/>
      <w:lvlJc w:val="left"/>
      <w:pPr>
        <w:ind w:left="560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abstractNum>
  <w:abstractNum w:abstractNumId="24" w15:restartNumberingAfterBreak="0">
    <w:nsid w:val="664E796B"/>
    <w:multiLevelType w:val="hybridMultilevel"/>
    <w:tmpl w:val="849CCB2A"/>
    <w:lvl w:ilvl="0" w:tplc="812C1E44">
      <w:start w:val="1"/>
      <w:numFmt w:val="lowerLetter"/>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962DCA6">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75362E02">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CBA2C06">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BAE0D46">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9EEBA06">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1CAC4D9C">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9F007DA">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7E5053B0">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67254835"/>
    <w:multiLevelType w:val="hybridMultilevel"/>
    <w:tmpl w:val="AA7ABC4A"/>
    <w:lvl w:ilvl="0" w:tplc="EC342368">
      <w:start w:val="1"/>
      <w:numFmt w:val="decimal"/>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688D3A8">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53E283E6">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4760C12">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88C79DE">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A5F66CDC">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D1A1A6E">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982267A">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67B4F2F8">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6" w15:restartNumberingAfterBreak="0">
    <w:nsid w:val="6BA4411C"/>
    <w:multiLevelType w:val="hybridMultilevel"/>
    <w:tmpl w:val="94D09BF2"/>
    <w:lvl w:ilvl="0" w:tplc="04050001">
      <w:start w:val="1"/>
      <w:numFmt w:val="bullet"/>
      <w:lvlText w:val=""/>
      <w:lvlJc w:val="left"/>
      <w:pPr>
        <w:tabs>
          <w:tab w:val="num" w:pos="718"/>
        </w:tabs>
        <w:ind w:left="718" w:hanging="360"/>
      </w:pPr>
      <w:rPr>
        <w:rFonts w:ascii="Symbol" w:hAnsi="Symbol" w:hint="default"/>
      </w:rPr>
    </w:lvl>
    <w:lvl w:ilvl="1" w:tplc="04050003" w:tentative="1">
      <w:start w:val="1"/>
      <w:numFmt w:val="bullet"/>
      <w:lvlText w:val="o"/>
      <w:lvlJc w:val="left"/>
      <w:pPr>
        <w:tabs>
          <w:tab w:val="num" w:pos="1438"/>
        </w:tabs>
        <w:ind w:left="1438" w:hanging="360"/>
      </w:pPr>
      <w:rPr>
        <w:rFonts w:ascii="Courier New" w:hAnsi="Courier New" w:cs="Courier New" w:hint="default"/>
      </w:rPr>
    </w:lvl>
    <w:lvl w:ilvl="2" w:tplc="04050005" w:tentative="1">
      <w:start w:val="1"/>
      <w:numFmt w:val="bullet"/>
      <w:lvlText w:val=""/>
      <w:lvlJc w:val="left"/>
      <w:pPr>
        <w:tabs>
          <w:tab w:val="num" w:pos="2158"/>
        </w:tabs>
        <w:ind w:left="2158" w:hanging="360"/>
      </w:pPr>
      <w:rPr>
        <w:rFonts w:ascii="Wingdings" w:hAnsi="Wingdings" w:hint="default"/>
      </w:rPr>
    </w:lvl>
    <w:lvl w:ilvl="3" w:tplc="04050001">
      <w:start w:val="1"/>
      <w:numFmt w:val="bullet"/>
      <w:lvlText w:val=""/>
      <w:lvlJc w:val="left"/>
      <w:pPr>
        <w:tabs>
          <w:tab w:val="num" w:pos="2878"/>
        </w:tabs>
        <w:ind w:left="2878" w:hanging="360"/>
      </w:pPr>
      <w:rPr>
        <w:rFonts w:ascii="Symbol" w:hAnsi="Symbol" w:hint="default"/>
      </w:rPr>
    </w:lvl>
    <w:lvl w:ilvl="4" w:tplc="04050003" w:tentative="1">
      <w:start w:val="1"/>
      <w:numFmt w:val="bullet"/>
      <w:lvlText w:val="o"/>
      <w:lvlJc w:val="left"/>
      <w:pPr>
        <w:tabs>
          <w:tab w:val="num" w:pos="3598"/>
        </w:tabs>
        <w:ind w:left="3598" w:hanging="360"/>
      </w:pPr>
      <w:rPr>
        <w:rFonts w:ascii="Courier New" w:hAnsi="Courier New" w:cs="Courier New" w:hint="default"/>
      </w:rPr>
    </w:lvl>
    <w:lvl w:ilvl="5" w:tplc="04050005" w:tentative="1">
      <w:start w:val="1"/>
      <w:numFmt w:val="bullet"/>
      <w:lvlText w:val=""/>
      <w:lvlJc w:val="left"/>
      <w:pPr>
        <w:tabs>
          <w:tab w:val="num" w:pos="4318"/>
        </w:tabs>
        <w:ind w:left="4318" w:hanging="360"/>
      </w:pPr>
      <w:rPr>
        <w:rFonts w:ascii="Wingdings" w:hAnsi="Wingdings" w:hint="default"/>
      </w:rPr>
    </w:lvl>
    <w:lvl w:ilvl="6" w:tplc="04050001" w:tentative="1">
      <w:start w:val="1"/>
      <w:numFmt w:val="bullet"/>
      <w:lvlText w:val=""/>
      <w:lvlJc w:val="left"/>
      <w:pPr>
        <w:tabs>
          <w:tab w:val="num" w:pos="5038"/>
        </w:tabs>
        <w:ind w:left="5038" w:hanging="360"/>
      </w:pPr>
      <w:rPr>
        <w:rFonts w:ascii="Symbol" w:hAnsi="Symbol" w:hint="default"/>
      </w:rPr>
    </w:lvl>
    <w:lvl w:ilvl="7" w:tplc="04050003" w:tentative="1">
      <w:start w:val="1"/>
      <w:numFmt w:val="bullet"/>
      <w:lvlText w:val="o"/>
      <w:lvlJc w:val="left"/>
      <w:pPr>
        <w:tabs>
          <w:tab w:val="num" w:pos="5758"/>
        </w:tabs>
        <w:ind w:left="5758" w:hanging="360"/>
      </w:pPr>
      <w:rPr>
        <w:rFonts w:ascii="Courier New" w:hAnsi="Courier New" w:cs="Courier New" w:hint="default"/>
      </w:rPr>
    </w:lvl>
    <w:lvl w:ilvl="8" w:tplc="04050005" w:tentative="1">
      <w:start w:val="1"/>
      <w:numFmt w:val="bullet"/>
      <w:lvlText w:val=""/>
      <w:lvlJc w:val="left"/>
      <w:pPr>
        <w:tabs>
          <w:tab w:val="num" w:pos="6478"/>
        </w:tabs>
        <w:ind w:left="6478" w:hanging="360"/>
      </w:pPr>
      <w:rPr>
        <w:rFonts w:ascii="Wingdings" w:hAnsi="Wingdings" w:hint="default"/>
      </w:rPr>
    </w:lvl>
  </w:abstractNum>
  <w:abstractNum w:abstractNumId="27" w15:restartNumberingAfterBreak="0">
    <w:nsid w:val="746C2DC7"/>
    <w:multiLevelType w:val="hybridMultilevel"/>
    <w:tmpl w:val="DF22A274"/>
    <w:lvl w:ilvl="0" w:tplc="B46053C2">
      <w:start w:val="1"/>
      <w:numFmt w:val="bullet"/>
      <w:lvlText w:val=""/>
      <w:lvlJc w:val="left"/>
      <w:pPr>
        <w:ind w:left="56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C4C079F2">
      <w:start w:val="1"/>
      <w:numFmt w:val="bullet"/>
      <w:lvlText w:val="o"/>
      <w:lvlJc w:val="left"/>
      <w:pPr>
        <w:ind w:left="144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B3AEA4F8">
      <w:start w:val="1"/>
      <w:numFmt w:val="bullet"/>
      <w:lvlText w:val="▪"/>
      <w:lvlJc w:val="left"/>
      <w:pPr>
        <w:ind w:left="21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62528364">
      <w:start w:val="1"/>
      <w:numFmt w:val="bullet"/>
      <w:lvlText w:val="•"/>
      <w:lvlJc w:val="left"/>
      <w:pPr>
        <w:ind w:left="28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0B60A486">
      <w:start w:val="1"/>
      <w:numFmt w:val="bullet"/>
      <w:lvlText w:val="o"/>
      <w:lvlJc w:val="left"/>
      <w:pPr>
        <w:ind w:left="360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3B26B3D8">
      <w:start w:val="1"/>
      <w:numFmt w:val="bullet"/>
      <w:lvlText w:val="▪"/>
      <w:lvlJc w:val="left"/>
      <w:pPr>
        <w:ind w:left="432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DB34E59C">
      <w:start w:val="1"/>
      <w:numFmt w:val="bullet"/>
      <w:lvlText w:val="•"/>
      <w:lvlJc w:val="left"/>
      <w:pPr>
        <w:ind w:left="504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1108DBA4">
      <w:start w:val="1"/>
      <w:numFmt w:val="bullet"/>
      <w:lvlText w:val="o"/>
      <w:lvlJc w:val="left"/>
      <w:pPr>
        <w:ind w:left="57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C3341E98">
      <w:start w:val="1"/>
      <w:numFmt w:val="bullet"/>
      <w:lvlText w:val="▪"/>
      <w:lvlJc w:val="left"/>
      <w:pPr>
        <w:ind w:left="64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8" w15:restartNumberingAfterBreak="0">
    <w:nsid w:val="75C259CF"/>
    <w:multiLevelType w:val="hybridMultilevel"/>
    <w:tmpl w:val="55782CDA"/>
    <w:lvl w:ilvl="0" w:tplc="C4626132">
      <w:start w:val="1"/>
      <w:numFmt w:val="decimal"/>
      <w:lvlText w:val="%1)"/>
      <w:lvlJc w:val="left"/>
      <w:pPr>
        <w:ind w:left="673" w:hanging="390"/>
      </w:pPr>
      <w:rPr>
        <w:rFonts w:hint="default"/>
      </w:rPr>
    </w:lvl>
    <w:lvl w:ilvl="1" w:tplc="04050019" w:tentative="1">
      <w:start w:val="1"/>
      <w:numFmt w:val="lowerLetter"/>
      <w:lvlText w:val="%2."/>
      <w:lvlJc w:val="left"/>
      <w:pPr>
        <w:ind w:left="1363" w:hanging="360"/>
      </w:pPr>
    </w:lvl>
    <w:lvl w:ilvl="2" w:tplc="0405001B" w:tentative="1">
      <w:start w:val="1"/>
      <w:numFmt w:val="lowerRoman"/>
      <w:lvlText w:val="%3."/>
      <w:lvlJc w:val="right"/>
      <w:pPr>
        <w:ind w:left="2083" w:hanging="180"/>
      </w:pPr>
    </w:lvl>
    <w:lvl w:ilvl="3" w:tplc="0405000F" w:tentative="1">
      <w:start w:val="1"/>
      <w:numFmt w:val="decimal"/>
      <w:lvlText w:val="%4."/>
      <w:lvlJc w:val="left"/>
      <w:pPr>
        <w:ind w:left="2803" w:hanging="360"/>
      </w:pPr>
    </w:lvl>
    <w:lvl w:ilvl="4" w:tplc="04050019" w:tentative="1">
      <w:start w:val="1"/>
      <w:numFmt w:val="lowerLetter"/>
      <w:lvlText w:val="%5."/>
      <w:lvlJc w:val="left"/>
      <w:pPr>
        <w:ind w:left="3523" w:hanging="360"/>
      </w:pPr>
    </w:lvl>
    <w:lvl w:ilvl="5" w:tplc="0405001B" w:tentative="1">
      <w:start w:val="1"/>
      <w:numFmt w:val="lowerRoman"/>
      <w:lvlText w:val="%6."/>
      <w:lvlJc w:val="right"/>
      <w:pPr>
        <w:ind w:left="4243" w:hanging="180"/>
      </w:pPr>
    </w:lvl>
    <w:lvl w:ilvl="6" w:tplc="0405000F" w:tentative="1">
      <w:start w:val="1"/>
      <w:numFmt w:val="decimal"/>
      <w:lvlText w:val="%7."/>
      <w:lvlJc w:val="left"/>
      <w:pPr>
        <w:ind w:left="4963" w:hanging="360"/>
      </w:pPr>
    </w:lvl>
    <w:lvl w:ilvl="7" w:tplc="04050019" w:tentative="1">
      <w:start w:val="1"/>
      <w:numFmt w:val="lowerLetter"/>
      <w:lvlText w:val="%8."/>
      <w:lvlJc w:val="left"/>
      <w:pPr>
        <w:ind w:left="5683" w:hanging="360"/>
      </w:pPr>
    </w:lvl>
    <w:lvl w:ilvl="8" w:tplc="0405001B" w:tentative="1">
      <w:start w:val="1"/>
      <w:numFmt w:val="lowerRoman"/>
      <w:lvlText w:val="%9."/>
      <w:lvlJc w:val="right"/>
      <w:pPr>
        <w:ind w:left="6403" w:hanging="180"/>
      </w:pPr>
    </w:lvl>
  </w:abstractNum>
  <w:abstractNum w:abstractNumId="29" w15:restartNumberingAfterBreak="0">
    <w:nsid w:val="797C5C5F"/>
    <w:multiLevelType w:val="hybridMultilevel"/>
    <w:tmpl w:val="6770AAAA"/>
    <w:lvl w:ilvl="0" w:tplc="3942FA00">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9E00FBCC">
      <w:start w:val="1"/>
      <w:numFmt w:val="bullet"/>
      <w:lvlText w:val="•"/>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D385928">
      <w:start w:val="1"/>
      <w:numFmt w:val="bullet"/>
      <w:lvlText w:val="▪"/>
      <w:lvlJc w:val="left"/>
      <w:pPr>
        <w:ind w:left="16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E78D374">
      <w:start w:val="1"/>
      <w:numFmt w:val="bullet"/>
      <w:lvlText w:val="•"/>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52A9486">
      <w:start w:val="1"/>
      <w:numFmt w:val="bullet"/>
      <w:lvlText w:val="o"/>
      <w:lvlJc w:val="left"/>
      <w:pPr>
        <w:ind w:left="30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F2EC3E0">
      <w:start w:val="1"/>
      <w:numFmt w:val="bullet"/>
      <w:lvlText w:val="▪"/>
      <w:lvlJc w:val="left"/>
      <w:pPr>
        <w:ind w:left="38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E1C9692">
      <w:start w:val="1"/>
      <w:numFmt w:val="bullet"/>
      <w:lvlText w:val="•"/>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70627DA">
      <w:start w:val="1"/>
      <w:numFmt w:val="bullet"/>
      <w:lvlText w:val="o"/>
      <w:lvlJc w:val="left"/>
      <w:pPr>
        <w:ind w:left="52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D4AC710">
      <w:start w:val="1"/>
      <w:numFmt w:val="bullet"/>
      <w:lvlText w:val="▪"/>
      <w:lvlJc w:val="left"/>
      <w:pPr>
        <w:ind w:left="59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0" w15:restartNumberingAfterBreak="0">
    <w:nsid w:val="7B4431F4"/>
    <w:multiLevelType w:val="hybridMultilevel"/>
    <w:tmpl w:val="2FA8968A"/>
    <w:lvl w:ilvl="0" w:tplc="99DC275C">
      <w:start w:val="1"/>
      <w:numFmt w:val="bullet"/>
      <w:lvlText w:val="•"/>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5861E84">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00C08D4">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4A279C2">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61CA9B8">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D2003FE">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CFE50D8">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7C40DEA">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AEA8AE8">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1" w15:restartNumberingAfterBreak="0">
    <w:nsid w:val="7B5B20BD"/>
    <w:multiLevelType w:val="hybridMultilevel"/>
    <w:tmpl w:val="7208FDEA"/>
    <w:lvl w:ilvl="0" w:tplc="890AE572">
      <w:start w:val="1"/>
      <w:numFmt w:val="bullet"/>
      <w:lvlText w:val="-"/>
      <w:lvlJc w:val="left"/>
      <w:pPr>
        <w:ind w:left="371" w:hanging="360"/>
      </w:pPr>
      <w:rPr>
        <w:rFonts w:ascii="Sylfaen" w:hAnsi="Sylfaen" w:hint="default"/>
      </w:rPr>
    </w:lvl>
    <w:lvl w:ilvl="1" w:tplc="04050003" w:tentative="1">
      <w:start w:val="1"/>
      <w:numFmt w:val="bullet"/>
      <w:lvlText w:val="o"/>
      <w:lvlJc w:val="left"/>
      <w:pPr>
        <w:ind w:left="1091" w:hanging="360"/>
      </w:pPr>
      <w:rPr>
        <w:rFonts w:ascii="Courier New" w:hAnsi="Courier New" w:cs="Courier New" w:hint="default"/>
      </w:rPr>
    </w:lvl>
    <w:lvl w:ilvl="2" w:tplc="04050005" w:tentative="1">
      <w:start w:val="1"/>
      <w:numFmt w:val="bullet"/>
      <w:lvlText w:val=""/>
      <w:lvlJc w:val="left"/>
      <w:pPr>
        <w:ind w:left="1811" w:hanging="360"/>
      </w:pPr>
      <w:rPr>
        <w:rFonts w:ascii="Wingdings" w:hAnsi="Wingdings" w:hint="default"/>
      </w:rPr>
    </w:lvl>
    <w:lvl w:ilvl="3" w:tplc="04050001" w:tentative="1">
      <w:start w:val="1"/>
      <w:numFmt w:val="bullet"/>
      <w:lvlText w:val=""/>
      <w:lvlJc w:val="left"/>
      <w:pPr>
        <w:ind w:left="2531" w:hanging="360"/>
      </w:pPr>
      <w:rPr>
        <w:rFonts w:ascii="Symbol" w:hAnsi="Symbol" w:hint="default"/>
      </w:rPr>
    </w:lvl>
    <w:lvl w:ilvl="4" w:tplc="04050003" w:tentative="1">
      <w:start w:val="1"/>
      <w:numFmt w:val="bullet"/>
      <w:lvlText w:val="o"/>
      <w:lvlJc w:val="left"/>
      <w:pPr>
        <w:ind w:left="3251" w:hanging="360"/>
      </w:pPr>
      <w:rPr>
        <w:rFonts w:ascii="Courier New" w:hAnsi="Courier New" w:cs="Courier New" w:hint="default"/>
      </w:rPr>
    </w:lvl>
    <w:lvl w:ilvl="5" w:tplc="04050005" w:tentative="1">
      <w:start w:val="1"/>
      <w:numFmt w:val="bullet"/>
      <w:lvlText w:val=""/>
      <w:lvlJc w:val="left"/>
      <w:pPr>
        <w:ind w:left="3971" w:hanging="360"/>
      </w:pPr>
      <w:rPr>
        <w:rFonts w:ascii="Wingdings" w:hAnsi="Wingdings" w:hint="default"/>
      </w:rPr>
    </w:lvl>
    <w:lvl w:ilvl="6" w:tplc="04050001" w:tentative="1">
      <w:start w:val="1"/>
      <w:numFmt w:val="bullet"/>
      <w:lvlText w:val=""/>
      <w:lvlJc w:val="left"/>
      <w:pPr>
        <w:ind w:left="4691" w:hanging="360"/>
      </w:pPr>
      <w:rPr>
        <w:rFonts w:ascii="Symbol" w:hAnsi="Symbol" w:hint="default"/>
      </w:rPr>
    </w:lvl>
    <w:lvl w:ilvl="7" w:tplc="04050003" w:tentative="1">
      <w:start w:val="1"/>
      <w:numFmt w:val="bullet"/>
      <w:lvlText w:val="o"/>
      <w:lvlJc w:val="left"/>
      <w:pPr>
        <w:ind w:left="5411" w:hanging="360"/>
      </w:pPr>
      <w:rPr>
        <w:rFonts w:ascii="Courier New" w:hAnsi="Courier New" w:cs="Courier New" w:hint="default"/>
      </w:rPr>
    </w:lvl>
    <w:lvl w:ilvl="8" w:tplc="04050005" w:tentative="1">
      <w:start w:val="1"/>
      <w:numFmt w:val="bullet"/>
      <w:lvlText w:val=""/>
      <w:lvlJc w:val="left"/>
      <w:pPr>
        <w:ind w:left="6131" w:hanging="360"/>
      </w:pPr>
      <w:rPr>
        <w:rFonts w:ascii="Wingdings" w:hAnsi="Wingdings" w:hint="default"/>
      </w:rPr>
    </w:lvl>
  </w:abstractNum>
  <w:abstractNum w:abstractNumId="32" w15:restartNumberingAfterBreak="0">
    <w:nsid w:val="7CED5467"/>
    <w:multiLevelType w:val="hybridMultilevel"/>
    <w:tmpl w:val="6BCA7F1C"/>
    <w:lvl w:ilvl="0" w:tplc="F064D546">
      <w:start w:val="1"/>
      <w:numFmt w:val="lowerLetter"/>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24656E8">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6BE08B8">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B914E320">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FCEC052">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32AA8C0">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3FB20134">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992DE04">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E2EAA97A">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3" w15:restartNumberingAfterBreak="0">
    <w:nsid w:val="7D713101"/>
    <w:multiLevelType w:val="hybridMultilevel"/>
    <w:tmpl w:val="678868E8"/>
    <w:lvl w:ilvl="0" w:tplc="162AA460">
      <w:start w:val="1"/>
      <w:numFmt w:val="bullet"/>
      <w:lvlText w:val="•"/>
      <w:lvlJc w:val="left"/>
      <w:pPr>
        <w:ind w:left="141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32AB220">
      <w:start w:val="1"/>
      <w:numFmt w:val="bullet"/>
      <w:lvlText w:val="o"/>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D0683D4">
      <w:start w:val="1"/>
      <w:numFmt w:val="bullet"/>
      <w:lvlText w:val="▪"/>
      <w:lvlJc w:val="left"/>
      <w:pPr>
        <w:ind w:left="28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35615C4">
      <w:start w:val="1"/>
      <w:numFmt w:val="bullet"/>
      <w:lvlText w:val="•"/>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9404278">
      <w:start w:val="1"/>
      <w:numFmt w:val="bullet"/>
      <w:lvlText w:val="o"/>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95811AE">
      <w:start w:val="1"/>
      <w:numFmt w:val="bullet"/>
      <w:lvlText w:val="▪"/>
      <w:lvlJc w:val="left"/>
      <w:pPr>
        <w:ind w:left="5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6D4BC08">
      <w:start w:val="1"/>
      <w:numFmt w:val="bullet"/>
      <w:lvlText w:val="•"/>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2E0C1A0">
      <w:start w:val="1"/>
      <w:numFmt w:val="bullet"/>
      <w:lvlText w:val="o"/>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A803A46">
      <w:start w:val="1"/>
      <w:numFmt w:val="bullet"/>
      <w:lvlText w:val="▪"/>
      <w:lvlJc w:val="left"/>
      <w:pPr>
        <w:ind w:left="7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num w:numId="1">
    <w:abstractNumId w:val="2"/>
  </w:num>
  <w:num w:numId="2">
    <w:abstractNumId w:val="18"/>
  </w:num>
  <w:num w:numId="3">
    <w:abstractNumId w:val="24"/>
  </w:num>
  <w:num w:numId="4">
    <w:abstractNumId w:val="33"/>
  </w:num>
  <w:num w:numId="5">
    <w:abstractNumId w:val="30"/>
  </w:num>
  <w:num w:numId="6">
    <w:abstractNumId w:val="15"/>
  </w:num>
  <w:num w:numId="7">
    <w:abstractNumId w:val="32"/>
  </w:num>
  <w:num w:numId="8">
    <w:abstractNumId w:val="11"/>
  </w:num>
  <w:num w:numId="9">
    <w:abstractNumId w:val="0"/>
  </w:num>
  <w:num w:numId="10">
    <w:abstractNumId w:val="9"/>
  </w:num>
  <w:num w:numId="11">
    <w:abstractNumId w:val="6"/>
  </w:num>
  <w:num w:numId="12">
    <w:abstractNumId w:val="23"/>
  </w:num>
  <w:num w:numId="13">
    <w:abstractNumId w:val="27"/>
  </w:num>
  <w:num w:numId="14">
    <w:abstractNumId w:val="29"/>
  </w:num>
  <w:num w:numId="15">
    <w:abstractNumId w:val="8"/>
  </w:num>
  <w:num w:numId="16">
    <w:abstractNumId w:val="12"/>
  </w:num>
  <w:num w:numId="17">
    <w:abstractNumId w:val="3"/>
  </w:num>
  <w:num w:numId="18">
    <w:abstractNumId w:val="25"/>
  </w:num>
  <w:num w:numId="19">
    <w:abstractNumId w:val="20"/>
  </w:num>
  <w:num w:numId="20">
    <w:abstractNumId w:val="26"/>
  </w:num>
  <w:num w:numId="21">
    <w:abstractNumId w:val="14"/>
  </w:num>
  <w:num w:numId="22">
    <w:abstractNumId w:val="4"/>
  </w:num>
  <w:num w:numId="23">
    <w:abstractNumId w:val="28"/>
  </w:num>
  <w:num w:numId="24">
    <w:abstractNumId w:val="5"/>
  </w:num>
  <w:num w:numId="25">
    <w:abstractNumId w:val="22"/>
  </w:num>
  <w:num w:numId="26">
    <w:abstractNumId w:val="16"/>
  </w:num>
  <w:num w:numId="27">
    <w:abstractNumId w:val="10"/>
  </w:num>
  <w:num w:numId="28">
    <w:abstractNumId w:val="13"/>
  </w:num>
  <w:num w:numId="29">
    <w:abstractNumId w:val="1"/>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1DC5"/>
    <w:rsid w:val="00002A68"/>
    <w:rsid w:val="00010B87"/>
    <w:rsid w:val="0001275B"/>
    <w:rsid w:val="0002049C"/>
    <w:rsid w:val="00022900"/>
    <w:rsid w:val="0002528A"/>
    <w:rsid w:val="00025DBC"/>
    <w:rsid w:val="00026D59"/>
    <w:rsid w:val="0002741E"/>
    <w:rsid w:val="0003253F"/>
    <w:rsid w:val="00043A9D"/>
    <w:rsid w:val="00055630"/>
    <w:rsid w:val="00056E20"/>
    <w:rsid w:val="00075EF4"/>
    <w:rsid w:val="00082786"/>
    <w:rsid w:val="000A4E21"/>
    <w:rsid w:val="000B3D3D"/>
    <w:rsid w:val="000C0FFD"/>
    <w:rsid w:val="000C2C08"/>
    <w:rsid w:val="000D6556"/>
    <w:rsid w:val="000E1A1D"/>
    <w:rsid w:val="000E2485"/>
    <w:rsid w:val="00100256"/>
    <w:rsid w:val="00104081"/>
    <w:rsid w:val="001061B0"/>
    <w:rsid w:val="001306EC"/>
    <w:rsid w:val="00142504"/>
    <w:rsid w:val="00151F27"/>
    <w:rsid w:val="001530F3"/>
    <w:rsid w:val="00187499"/>
    <w:rsid w:val="00196990"/>
    <w:rsid w:val="001A0EFD"/>
    <w:rsid w:val="001A6D24"/>
    <w:rsid w:val="001C58AB"/>
    <w:rsid w:val="001D2484"/>
    <w:rsid w:val="001E093A"/>
    <w:rsid w:val="001E4A98"/>
    <w:rsid w:val="001F3885"/>
    <w:rsid w:val="002112BC"/>
    <w:rsid w:val="002129FB"/>
    <w:rsid w:val="0021351F"/>
    <w:rsid w:val="0023634B"/>
    <w:rsid w:val="002500DC"/>
    <w:rsid w:val="002619FF"/>
    <w:rsid w:val="00284F8B"/>
    <w:rsid w:val="002A58E7"/>
    <w:rsid w:val="002B0671"/>
    <w:rsid w:val="002D0C1E"/>
    <w:rsid w:val="002D399D"/>
    <w:rsid w:val="003009EC"/>
    <w:rsid w:val="00302524"/>
    <w:rsid w:val="00315FC7"/>
    <w:rsid w:val="00326A14"/>
    <w:rsid w:val="00334F2F"/>
    <w:rsid w:val="00340A3D"/>
    <w:rsid w:val="0034139F"/>
    <w:rsid w:val="00366CE5"/>
    <w:rsid w:val="00377C43"/>
    <w:rsid w:val="003A4DEE"/>
    <w:rsid w:val="003C23B7"/>
    <w:rsid w:val="003D1092"/>
    <w:rsid w:val="003D2AB2"/>
    <w:rsid w:val="003F3F8A"/>
    <w:rsid w:val="004004A9"/>
    <w:rsid w:val="00441496"/>
    <w:rsid w:val="00441BFE"/>
    <w:rsid w:val="00470126"/>
    <w:rsid w:val="00490E17"/>
    <w:rsid w:val="00492292"/>
    <w:rsid w:val="0049537C"/>
    <w:rsid w:val="004A73D1"/>
    <w:rsid w:val="004B0619"/>
    <w:rsid w:val="004C737E"/>
    <w:rsid w:val="004D0399"/>
    <w:rsid w:val="004D0A0D"/>
    <w:rsid w:val="004D36BF"/>
    <w:rsid w:val="004D6C5E"/>
    <w:rsid w:val="004D7471"/>
    <w:rsid w:val="004E2A57"/>
    <w:rsid w:val="00510978"/>
    <w:rsid w:val="00515FAA"/>
    <w:rsid w:val="005224BC"/>
    <w:rsid w:val="005272CC"/>
    <w:rsid w:val="005343AA"/>
    <w:rsid w:val="00555AEA"/>
    <w:rsid w:val="00566BA9"/>
    <w:rsid w:val="00577399"/>
    <w:rsid w:val="00577770"/>
    <w:rsid w:val="005964B9"/>
    <w:rsid w:val="005A4498"/>
    <w:rsid w:val="005A5309"/>
    <w:rsid w:val="005D43E6"/>
    <w:rsid w:val="005D6BF6"/>
    <w:rsid w:val="005E0589"/>
    <w:rsid w:val="005E2BCA"/>
    <w:rsid w:val="005E70E9"/>
    <w:rsid w:val="005F7352"/>
    <w:rsid w:val="006126FB"/>
    <w:rsid w:val="00621AE9"/>
    <w:rsid w:val="006360D2"/>
    <w:rsid w:val="006360DD"/>
    <w:rsid w:val="00646733"/>
    <w:rsid w:val="00647E8D"/>
    <w:rsid w:val="006528A0"/>
    <w:rsid w:val="0065384A"/>
    <w:rsid w:val="00657017"/>
    <w:rsid w:val="00677CFF"/>
    <w:rsid w:val="00683AF2"/>
    <w:rsid w:val="00684175"/>
    <w:rsid w:val="00690991"/>
    <w:rsid w:val="00694AC3"/>
    <w:rsid w:val="00697143"/>
    <w:rsid w:val="006B1467"/>
    <w:rsid w:val="006B60CD"/>
    <w:rsid w:val="006C39E4"/>
    <w:rsid w:val="006D14E5"/>
    <w:rsid w:val="006D2693"/>
    <w:rsid w:val="006D4646"/>
    <w:rsid w:val="006D5AC1"/>
    <w:rsid w:val="006D64F7"/>
    <w:rsid w:val="006E4D02"/>
    <w:rsid w:val="006E6707"/>
    <w:rsid w:val="006F1937"/>
    <w:rsid w:val="006F1BAE"/>
    <w:rsid w:val="006F7B49"/>
    <w:rsid w:val="00701F1B"/>
    <w:rsid w:val="007054B8"/>
    <w:rsid w:val="0071526B"/>
    <w:rsid w:val="0072231A"/>
    <w:rsid w:val="0072270E"/>
    <w:rsid w:val="0072750B"/>
    <w:rsid w:val="00745F6E"/>
    <w:rsid w:val="00761341"/>
    <w:rsid w:val="0076325F"/>
    <w:rsid w:val="00770BE9"/>
    <w:rsid w:val="00775A8C"/>
    <w:rsid w:val="00780A69"/>
    <w:rsid w:val="007A40B4"/>
    <w:rsid w:val="007A61A6"/>
    <w:rsid w:val="007D1A0F"/>
    <w:rsid w:val="007D26CE"/>
    <w:rsid w:val="007E348C"/>
    <w:rsid w:val="00801D4C"/>
    <w:rsid w:val="008046CF"/>
    <w:rsid w:val="00810D19"/>
    <w:rsid w:val="0081344E"/>
    <w:rsid w:val="008136A1"/>
    <w:rsid w:val="00814CE7"/>
    <w:rsid w:val="008152D2"/>
    <w:rsid w:val="00820865"/>
    <w:rsid w:val="00835AAC"/>
    <w:rsid w:val="00835C0C"/>
    <w:rsid w:val="00860741"/>
    <w:rsid w:val="008720A0"/>
    <w:rsid w:val="008755A7"/>
    <w:rsid w:val="00891F48"/>
    <w:rsid w:val="008A0405"/>
    <w:rsid w:val="008A11EC"/>
    <w:rsid w:val="008A3A5A"/>
    <w:rsid w:val="008D1126"/>
    <w:rsid w:val="008D42C2"/>
    <w:rsid w:val="008D6D4A"/>
    <w:rsid w:val="008E27F4"/>
    <w:rsid w:val="008F18C2"/>
    <w:rsid w:val="008F67B5"/>
    <w:rsid w:val="009152E4"/>
    <w:rsid w:val="00920770"/>
    <w:rsid w:val="0092116B"/>
    <w:rsid w:val="00952F6E"/>
    <w:rsid w:val="009618E0"/>
    <w:rsid w:val="0098205C"/>
    <w:rsid w:val="009B1064"/>
    <w:rsid w:val="009B187F"/>
    <w:rsid w:val="009B6231"/>
    <w:rsid w:val="009D2220"/>
    <w:rsid w:val="009D3C83"/>
    <w:rsid w:val="009D5922"/>
    <w:rsid w:val="009E22EC"/>
    <w:rsid w:val="009E4832"/>
    <w:rsid w:val="009F1963"/>
    <w:rsid w:val="009F3A55"/>
    <w:rsid w:val="00A35FCA"/>
    <w:rsid w:val="00A37A8F"/>
    <w:rsid w:val="00A453B9"/>
    <w:rsid w:val="00A46898"/>
    <w:rsid w:val="00A479D2"/>
    <w:rsid w:val="00A5274B"/>
    <w:rsid w:val="00A6031E"/>
    <w:rsid w:val="00A60EBB"/>
    <w:rsid w:val="00A653A0"/>
    <w:rsid w:val="00A66170"/>
    <w:rsid w:val="00A80948"/>
    <w:rsid w:val="00A8195C"/>
    <w:rsid w:val="00A859A7"/>
    <w:rsid w:val="00A9020F"/>
    <w:rsid w:val="00A90F52"/>
    <w:rsid w:val="00AA17E9"/>
    <w:rsid w:val="00AB54CA"/>
    <w:rsid w:val="00AE656A"/>
    <w:rsid w:val="00B005AB"/>
    <w:rsid w:val="00B0131C"/>
    <w:rsid w:val="00B05D8F"/>
    <w:rsid w:val="00B06EC3"/>
    <w:rsid w:val="00B10CC0"/>
    <w:rsid w:val="00B13928"/>
    <w:rsid w:val="00B15EA9"/>
    <w:rsid w:val="00B33831"/>
    <w:rsid w:val="00B35B9B"/>
    <w:rsid w:val="00B46030"/>
    <w:rsid w:val="00B4656F"/>
    <w:rsid w:val="00B47FE5"/>
    <w:rsid w:val="00B515A8"/>
    <w:rsid w:val="00B66C7F"/>
    <w:rsid w:val="00B7389E"/>
    <w:rsid w:val="00B80865"/>
    <w:rsid w:val="00B8705F"/>
    <w:rsid w:val="00B90B35"/>
    <w:rsid w:val="00BB227B"/>
    <w:rsid w:val="00BB3D8A"/>
    <w:rsid w:val="00BB41A1"/>
    <w:rsid w:val="00BB4EFA"/>
    <w:rsid w:val="00BC6129"/>
    <w:rsid w:val="00BE0589"/>
    <w:rsid w:val="00BF1F62"/>
    <w:rsid w:val="00BF52C8"/>
    <w:rsid w:val="00C047E3"/>
    <w:rsid w:val="00C05A50"/>
    <w:rsid w:val="00C11DB6"/>
    <w:rsid w:val="00C23B10"/>
    <w:rsid w:val="00C440D4"/>
    <w:rsid w:val="00C440F2"/>
    <w:rsid w:val="00C53710"/>
    <w:rsid w:val="00C542A3"/>
    <w:rsid w:val="00C55896"/>
    <w:rsid w:val="00C562B5"/>
    <w:rsid w:val="00C628FF"/>
    <w:rsid w:val="00C743BE"/>
    <w:rsid w:val="00C81DC5"/>
    <w:rsid w:val="00C8702D"/>
    <w:rsid w:val="00C91FDF"/>
    <w:rsid w:val="00C94B24"/>
    <w:rsid w:val="00CB2546"/>
    <w:rsid w:val="00CB5E19"/>
    <w:rsid w:val="00CB740A"/>
    <w:rsid w:val="00CC1917"/>
    <w:rsid w:val="00CD35A1"/>
    <w:rsid w:val="00CE097B"/>
    <w:rsid w:val="00CE5FFD"/>
    <w:rsid w:val="00CE6B67"/>
    <w:rsid w:val="00D12AC3"/>
    <w:rsid w:val="00D16D81"/>
    <w:rsid w:val="00D17D4D"/>
    <w:rsid w:val="00D2285E"/>
    <w:rsid w:val="00D345D9"/>
    <w:rsid w:val="00D35106"/>
    <w:rsid w:val="00D44282"/>
    <w:rsid w:val="00D45EED"/>
    <w:rsid w:val="00D65D73"/>
    <w:rsid w:val="00D80280"/>
    <w:rsid w:val="00D80BAC"/>
    <w:rsid w:val="00DA086D"/>
    <w:rsid w:val="00DA23B6"/>
    <w:rsid w:val="00DA2963"/>
    <w:rsid w:val="00DA42B7"/>
    <w:rsid w:val="00DB05E3"/>
    <w:rsid w:val="00DB0A0F"/>
    <w:rsid w:val="00DD721E"/>
    <w:rsid w:val="00DE685C"/>
    <w:rsid w:val="00DF71D9"/>
    <w:rsid w:val="00DF743E"/>
    <w:rsid w:val="00E104E1"/>
    <w:rsid w:val="00E107A3"/>
    <w:rsid w:val="00E1308F"/>
    <w:rsid w:val="00E32505"/>
    <w:rsid w:val="00E3392E"/>
    <w:rsid w:val="00E36268"/>
    <w:rsid w:val="00E40C58"/>
    <w:rsid w:val="00E44FB5"/>
    <w:rsid w:val="00E45AF0"/>
    <w:rsid w:val="00E46F98"/>
    <w:rsid w:val="00E60A1A"/>
    <w:rsid w:val="00E71976"/>
    <w:rsid w:val="00E75BDA"/>
    <w:rsid w:val="00E80F39"/>
    <w:rsid w:val="00E8385D"/>
    <w:rsid w:val="00E94908"/>
    <w:rsid w:val="00E94A52"/>
    <w:rsid w:val="00EB178D"/>
    <w:rsid w:val="00EB5B61"/>
    <w:rsid w:val="00EC16FF"/>
    <w:rsid w:val="00EC1A3D"/>
    <w:rsid w:val="00EC29C4"/>
    <w:rsid w:val="00EC6140"/>
    <w:rsid w:val="00ED1F7A"/>
    <w:rsid w:val="00ED427C"/>
    <w:rsid w:val="00F00467"/>
    <w:rsid w:val="00F04F4D"/>
    <w:rsid w:val="00F15631"/>
    <w:rsid w:val="00F2110B"/>
    <w:rsid w:val="00F3126C"/>
    <w:rsid w:val="00F32A9E"/>
    <w:rsid w:val="00F467CA"/>
    <w:rsid w:val="00F5517D"/>
    <w:rsid w:val="00F74586"/>
    <w:rsid w:val="00F77FEC"/>
    <w:rsid w:val="00F860CF"/>
    <w:rsid w:val="00FA015E"/>
    <w:rsid w:val="00FA2048"/>
    <w:rsid w:val="00FB7383"/>
    <w:rsid w:val="00FC0977"/>
    <w:rsid w:val="00FD3663"/>
    <w:rsid w:val="00FD6E61"/>
    <w:rsid w:val="00FE5FB5"/>
    <w:rsid w:val="00FF54C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3CCC7E"/>
  <w15:docId w15:val="{9AF04232-87E5-48A2-BC0E-F13283EAA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334F2F"/>
    <w:pPr>
      <w:spacing w:after="80" w:line="240" w:lineRule="auto"/>
      <w:ind w:left="11" w:right="227" w:hanging="11"/>
      <w:jc w:val="both"/>
    </w:pPr>
    <w:rPr>
      <w:rFonts w:ascii="Arial" w:eastAsia="Arial" w:hAnsi="Arial" w:cs="Arial"/>
      <w:color w:val="000000"/>
      <w:sz w:val="20"/>
    </w:rPr>
  </w:style>
  <w:style w:type="paragraph" w:styleId="Nadpis1">
    <w:name w:val="heading 1"/>
    <w:next w:val="Normln"/>
    <w:link w:val="Nadpis1Char"/>
    <w:autoRedefine/>
    <w:uiPriority w:val="9"/>
    <w:unhideWhenUsed/>
    <w:qFormat/>
    <w:rsid w:val="00334F2F"/>
    <w:pPr>
      <w:keepNext/>
      <w:keepLines/>
      <w:spacing w:after="240" w:line="240" w:lineRule="auto"/>
      <w:ind w:left="368" w:hanging="11"/>
      <w:outlineLvl w:val="0"/>
    </w:pPr>
    <w:rPr>
      <w:rFonts w:ascii="Arial" w:eastAsia="Arial" w:hAnsi="Arial" w:cs="Arial"/>
      <w:b/>
      <w:color w:val="000000"/>
      <w:sz w:val="28"/>
    </w:rPr>
  </w:style>
  <w:style w:type="paragraph" w:styleId="Nadpis2">
    <w:name w:val="heading 2"/>
    <w:next w:val="Normln"/>
    <w:link w:val="Nadpis2Char"/>
    <w:autoRedefine/>
    <w:uiPriority w:val="9"/>
    <w:unhideWhenUsed/>
    <w:qFormat/>
    <w:rsid w:val="00B66C7F"/>
    <w:pPr>
      <w:keepNext/>
      <w:keepLines/>
      <w:spacing w:after="120" w:line="240" w:lineRule="auto"/>
      <w:ind w:left="1128" w:hanging="11"/>
      <w:jc w:val="both"/>
      <w:outlineLvl w:val="1"/>
    </w:pPr>
    <w:rPr>
      <w:rFonts w:ascii="Verdana" w:eastAsia="Arial" w:hAnsi="Verdana" w:cs="Arial"/>
      <w:b/>
      <w:color w:val="000000"/>
    </w:rPr>
  </w:style>
  <w:style w:type="paragraph" w:styleId="Nadpis3">
    <w:name w:val="heading 3"/>
    <w:next w:val="Normln"/>
    <w:link w:val="Nadpis3Char"/>
    <w:uiPriority w:val="9"/>
    <w:unhideWhenUsed/>
    <w:qFormat/>
    <w:pPr>
      <w:keepNext/>
      <w:keepLines/>
      <w:spacing w:after="314" w:line="267" w:lineRule="auto"/>
      <w:ind w:left="1144" w:hanging="10"/>
      <w:outlineLvl w:val="2"/>
    </w:pPr>
    <w:rPr>
      <w:rFonts w:ascii="Arial" w:eastAsia="Arial" w:hAnsi="Arial" w:cs="Arial"/>
      <w:b/>
      <w:color w:val="000000"/>
      <w:sz w:val="26"/>
    </w:rPr>
  </w:style>
  <w:style w:type="paragraph" w:styleId="Nadpis4">
    <w:name w:val="heading 4"/>
    <w:next w:val="Normln"/>
    <w:link w:val="Nadpis4Char"/>
    <w:uiPriority w:val="9"/>
    <w:unhideWhenUsed/>
    <w:qFormat/>
    <w:pPr>
      <w:keepNext/>
      <w:keepLines/>
      <w:spacing w:after="184"/>
      <w:ind w:left="10" w:right="225" w:hanging="10"/>
      <w:jc w:val="center"/>
      <w:outlineLvl w:val="3"/>
    </w:pPr>
    <w:rPr>
      <w:rFonts w:ascii="Arial" w:eastAsia="Arial" w:hAnsi="Arial" w:cs="Arial"/>
      <w:b/>
      <w:color w:val="000000"/>
      <w:sz w:val="20"/>
      <w:u w:val="single" w:color="000000"/>
    </w:rPr>
  </w:style>
  <w:style w:type="paragraph" w:styleId="Nadpis5">
    <w:name w:val="heading 5"/>
    <w:basedOn w:val="Normln"/>
    <w:next w:val="Normln"/>
    <w:link w:val="Nadpis5Char"/>
    <w:uiPriority w:val="9"/>
    <w:semiHidden/>
    <w:unhideWhenUsed/>
    <w:qFormat/>
    <w:rsid w:val="001C58AB"/>
    <w:pPr>
      <w:keepNext/>
      <w:keepLines/>
      <w:spacing w:before="200" w:after="0"/>
      <w:outlineLvl w:val="4"/>
    </w:pPr>
    <w:rPr>
      <w:rFonts w:asciiTheme="majorHAnsi" w:eastAsiaTheme="majorEastAsia" w:hAnsiTheme="majorHAnsi" w:cstheme="majorBidi"/>
      <w:color w:val="1F4D78" w:themeColor="accent1" w:themeShade="7F"/>
    </w:rPr>
  </w:style>
  <w:style w:type="paragraph" w:styleId="Nadpis6">
    <w:name w:val="heading 6"/>
    <w:basedOn w:val="Normln"/>
    <w:next w:val="Normln"/>
    <w:link w:val="Nadpis6Char"/>
    <w:uiPriority w:val="9"/>
    <w:semiHidden/>
    <w:unhideWhenUsed/>
    <w:qFormat/>
    <w:rsid w:val="001C58AB"/>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Nadpis7">
    <w:name w:val="heading 7"/>
    <w:basedOn w:val="Normln"/>
    <w:next w:val="Normln"/>
    <w:link w:val="Nadpis7Char"/>
    <w:uiPriority w:val="9"/>
    <w:semiHidden/>
    <w:unhideWhenUsed/>
    <w:qFormat/>
    <w:rsid w:val="001C58A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dpis9">
    <w:name w:val="heading 9"/>
    <w:basedOn w:val="Normln"/>
    <w:next w:val="Normln"/>
    <w:link w:val="Nadpis9Char"/>
    <w:uiPriority w:val="9"/>
    <w:semiHidden/>
    <w:unhideWhenUsed/>
    <w:qFormat/>
    <w:rsid w:val="001C58AB"/>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4Char">
    <w:name w:val="Nadpis 4 Char"/>
    <w:link w:val="Nadpis4"/>
    <w:rPr>
      <w:rFonts w:ascii="Arial" w:eastAsia="Arial" w:hAnsi="Arial" w:cs="Arial"/>
      <w:b/>
      <w:color w:val="000000"/>
      <w:sz w:val="20"/>
      <w:u w:val="single" w:color="000000"/>
    </w:rPr>
  </w:style>
  <w:style w:type="character" w:customStyle="1" w:styleId="Nadpis3Char">
    <w:name w:val="Nadpis 3 Char"/>
    <w:link w:val="Nadpis3"/>
    <w:rPr>
      <w:rFonts w:ascii="Arial" w:eastAsia="Arial" w:hAnsi="Arial" w:cs="Arial"/>
      <w:b/>
      <w:color w:val="000000"/>
      <w:sz w:val="26"/>
    </w:rPr>
  </w:style>
  <w:style w:type="character" w:customStyle="1" w:styleId="Nadpis1Char">
    <w:name w:val="Nadpis 1 Char"/>
    <w:link w:val="Nadpis1"/>
    <w:uiPriority w:val="9"/>
    <w:rsid w:val="00334F2F"/>
    <w:rPr>
      <w:rFonts w:ascii="Arial" w:eastAsia="Arial" w:hAnsi="Arial" w:cs="Arial"/>
      <w:b/>
      <w:color w:val="000000"/>
      <w:sz w:val="28"/>
    </w:rPr>
  </w:style>
  <w:style w:type="character" w:customStyle="1" w:styleId="Nadpis2Char">
    <w:name w:val="Nadpis 2 Char"/>
    <w:link w:val="Nadpis2"/>
    <w:uiPriority w:val="9"/>
    <w:rsid w:val="00B66C7F"/>
    <w:rPr>
      <w:rFonts w:ascii="Verdana" w:eastAsia="Arial" w:hAnsi="Verdana" w:cs="Arial"/>
      <w:b/>
      <w:color w:val="000000"/>
    </w:rPr>
  </w:style>
  <w:style w:type="paragraph" w:styleId="Obsah1">
    <w:name w:val="toc 1"/>
    <w:hidden/>
    <w:uiPriority w:val="39"/>
    <w:pPr>
      <w:spacing w:after="143"/>
      <w:ind w:left="25" w:right="234" w:hanging="10"/>
    </w:pPr>
    <w:rPr>
      <w:rFonts w:ascii="Calibri" w:eastAsia="Calibri" w:hAnsi="Calibri" w:cs="Calibri"/>
      <w:b/>
      <w:color w:val="000000"/>
      <w:sz w:val="20"/>
    </w:rPr>
  </w:style>
  <w:style w:type="paragraph" w:styleId="Obsah2">
    <w:name w:val="toc 2"/>
    <w:hidden/>
    <w:uiPriority w:val="39"/>
    <w:pPr>
      <w:spacing w:after="138" w:line="265" w:lineRule="auto"/>
      <w:ind w:left="265" w:right="234" w:hanging="10"/>
    </w:pPr>
    <w:rPr>
      <w:rFonts w:ascii="Calibri" w:eastAsia="Calibri" w:hAnsi="Calibri" w:cs="Calibri"/>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Textbubliny">
    <w:name w:val="Balloon Text"/>
    <w:basedOn w:val="Normln"/>
    <w:link w:val="TextbublinyChar"/>
    <w:uiPriority w:val="99"/>
    <w:semiHidden/>
    <w:unhideWhenUsed/>
    <w:rsid w:val="000C2C08"/>
    <w:pPr>
      <w:spacing w:after="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C2C08"/>
    <w:rPr>
      <w:rFonts w:ascii="Tahoma" w:eastAsia="Arial" w:hAnsi="Tahoma" w:cs="Tahoma"/>
      <w:color w:val="000000"/>
      <w:sz w:val="16"/>
      <w:szCs w:val="16"/>
    </w:rPr>
  </w:style>
  <w:style w:type="character" w:customStyle="1" w:styleId="Nadpis5Char">
    <w:name w:val="Nadpis 5 Char"/>
    <w:basedOn w:val="Standardnpsmoodstavce"/>
    <w:link w:val="Nadpis5"/>
    <w:uiPriority w:val="9"/>
    <w:semiHidden/>
    <w:rsid w:val="001C58AB"/>
    <w:rPr>
      <w:rFonts w:asciiTheme="majorHAnsi" w:eastAsiaTheme="majorEastAsia" w:hAnsiTheme="majorHAnsi" w:cstheme="majorBidi"/>
      <w:color w:val="1F4D78" w:themeColor="accent1" w:themeShade="7F"/>
      <w:sz w:val="20"/>
    </w:rPr>
  </w:style>
  <w:style w:type="character" w:customStyle="1" w:styleId="Nadpis6Char">
    <w:name w:val="Nadpis 6 Char"/>
    <w:basedOn w:val="Standardnpsmoodstavce"/>
    <w:link w:val="Nadpis6"/>
    <w:uiPriority w:val="9"/>
    <w:semiHidden/>
    <w:rsid w:val="001C58AB"/>
    <w:rPr>
      <w:rFonts w:asciiTheme="majorHAnsi" w:eastAsiaTheme="majorEastAsia" w:hAnsiTheme="majorHAnsi" w:cstheme="majorBidi"/>
      <w:i/>
      <w:iCs/>
      <w:color w:val="1F4D78" w:themeColor="accent1" w:themeShade="7F"/>
      <w:sz w:val="20"/>
    </w:rPr>
  </w:style>
  <w:style w:type="character" w:customStyle="1" w:styleId="Nadpis7Char">
    <w:name w:val="Nadpis 7 Char"/>
    <w:basedOn w:val="Standardnpsmoodstavce"/>
    <w:link w:val="Nadpis7"/>
    <w:uiPriority w:val="9"/>
    <w:semiHidden/>
    <w:rsid w:val="001C58AB"/>
    <w:rPr>
      <w:rFonts w:asciiTheme="majorHAnsi" w:eastAsiaTheme="majorEastAsia" w:hAnsiTheme="majorHAnsi" w:cstheme="majorBidi"/>
      <w:i/>
      <w:iCs/>
      <w:color w:val="404040" w:themeColor="text1" w:themeTint="BF"/>
      <w:sz w:val="20"/>
    </w:rPr>
  </w:style>
  <w:style w:type="character" w:customStyle="1" w:styleId="Nadpis9Char">
    <w:name w:val="Nadpis 9 Char"/>
    <w:basedOn w:val="Standardnpsmoodstavce"/>
    <w:link w:val="Nadpis9"/>
    <w:uiPriority w:val="9"/>
    <w:semiHidden/>
    <w:rsid w:val="001C58AB"/>
    <w:rPr>
      <w:rFonts w:asciiTheme="majorHAnsi" w:eastAsiaTheme="majorEastAsia" w:hAnsiTheme="majorHAnsi" w:cstheme="majorBidi"/>
      <w:i/>
      <w:iCs/>
      <w:color w:val="404040" w:themeColor="text1" w:themeTint="BF"/>
      <w:sz w:val="20"/>
      <w:szCs w:val="20"/>
    </w:rPr>
  </w:style>
  <w:style w:type="paragraph" w:styleId="Zpat">
    <w:name w:val="footer"/>
    <w:basedOn w:val="Normln"/>
    <w:link w:val="ZpatChar"/>
    <w:uiPriority w:val="99"/>
    <w:unhideWhenUsed/>
    <w:rsid w:val="001C58AB"/>
    <w:pPr>
      <w:tabs>
        <w:tab w:val="center" w:pos="4680"/>
        <w:tab w:val="right" w:pos="9360"/>
      </w:tabs>
      <w:spacing w:after="0"/>
      <w:ind w:left="0" w:right="0" w:firstLine="0"/>
      <w:jc w:val="left"/>
    </w:pPr>
    <w:rPr>
      <w:rFonts w:asciiTheme="minorHAnsi" w:eastAsiaTheme="minorHAnsi" w:hAnsiTheme="minorHAnsi" w:cstheme="minorBidi"/>
      <w:color w:val="auto"/>
      <w:sz w:val="21"/>
      <w:szCs w:val="21"/>
    </w:rPr>
  </w:style>
  <w:style w:type="character" w:customStyle="1" w:styleId="ZpatChar">
    <w:name w:val="Zápatí Char"/>
    <w:basedOn w:val="Standardnpsmoodstavce"/>
    <w:link w:val="Zpat"/>
    <w:uiPriority w:val="99"/>
    <w:rsid w:val="001C58AB"/>
    <w:rPr>
      <w:rFonts w:eastAsiaTheme="minorHAnsi"/>
      <w:sz w:val="21"/>
      <w:szCs w:val="21"/>
    </w:rPr>
  </w:style>
  <w:style w:type="paragraph" w:styleId="Odstavecseseznamem">
    <w:name w:val="List Paragraph"/>
    <w:basedOn w:val="Normln"/>
    <w:uiPriority w:val="34"/>
    <w:qFormat/>
    <w:rsid w:val="00690991"/>
    <w:pPr>
      <w:ind w:left="720"/>
      <w:contextualSpacing/>
    </w:pPr>
  </w:style>
  <w:style w:type="character" w:styleId="Hypertextovodkaz">
    <w:name w:val="Hyperlink"/>
    <w:basedOn w:val="Standardnpsmoodstavce"/>
    <w:uiPriority w:val="99"/>
    <w:unhideWhenUsed/>
    <w:rsid w:val="00EC6140"/>
    <w:rPr>
      <w:color w:val="0563C1" w:themeColor="hyperlink"/>
      <w:u w:val="single"/>
    </w:rPr>
  </w:style>
  <w:style w:type="paragraph" w:styleId="Zhlav">
    <w:name w:val="header"/>
    <w:basedOn w:val="Normln"/>
    <w:link w:val="ZhlavChar"/>
    <w:uiPriority w:val="99"/>
    <w:semiHidden/>
    <w:unhideWhenUsed/>
    <w:rsid w:val="0023634B"/>
    <w:pPr>
      <w:tabs>
        <w:tab w:val="center" w:pos="4536"/>
        <w:tab w:val="right" w:pos="9072"/>
      </w:tabs>
      <w:spacing w:after="0"/>
    </w:pPr>
  </w:style>
  <w:style w:type="character" w:customStyle="1" w:styleId="ZhlavChar">
    <w:name w:val="Záhlaví Char"/>
    <w:basedOn w:val="Standardnpsmoodstavce"/>
    <w:link w:val="Zhlav"/>
    <w:uiPriority w:val="99"/>
    <w:semiHidden/>
    <w:rsid w:val="0023634B"/>
    <w:rPr>
      <w:rFonts w:ascii="Arial" w:eastAsia="Arial" w:hAnsi="Arial" w:cs="Arial"/>
      <w:color w:val="000000"/>
      <w:sz w:val="20"/>
    </w:rPr>
  </w:style>
  <w:style w:type="character" w:styleId="Odkaznakoment">
    <w:name w:val="annotation reference"/>
    <w:basedOn w:val="Standardnpsmoodstavce"/>
    <w:uiPriority w:val="99"/>
    <w:semiHidden/>
    <w:unhideWhenUsed/>
    <w:rsid w:val="0072750B"/>
    <w:rPr>
      <w:sz w:val="16"/>
      <w:szCs w:val="16"/>
    </w:rPr>
  </w:style>
  <w:style w:type="paragraph" w:styleId="Textkomente">
    <w:name w:val="annotation text"/>
    <w:basedOn w:val="Normln"/>
    <w:link w:val="TextkomenteChar"/>
    <w:uiPriority w:val="99"/>
    <w:semiHidden/>
    <w:unhideWhenUsed/>
    <w:rsid w:val="0072750B"/>
    <w:rPr>
      <w:szCs w:val="20"/>
    </w:rPr>
  </w:style>
  <w:style w:type="character" w:customStyle="1" w:styleId="TextkomenteChar">
    <w:name w:val="Text komentáře Char"/>
    <w:basedOn w:val="Standardnpsmoodstavce"/>
    <w:link w:val="Textkomente"/>
    <w:uiPriority w:val="99"/>
    <w:semiHidden/>
    <w:rsid w:val="0072750B"/>
    <w:rPr>
      <w:rFonts w:ascii="Arial" w:eastAsia="Arial" w:hAnsi="Arial" w:cs="Arial"/>
      <w:color w:val="000000"/>
      <w:sz w:val="20"/>
      <w:szCs w:val="20"/>
    </w:rPr>
  </w:style>
  <w:style w:type="paragraph" w:styleId="Pedmtkomente">
    <w:name w:val="annotation subject"/>
    <w:basedOn w:val="Textkomente"/>
    <w:next w:val="Textkomente"/>
    <w:link w:val="PedmtkomenteChar"/>
    <w:uiPriority w:val="99"/>
    <w:semiHidden/>
    <w:unhideWhenUsed/>
    <w:rsid w:val="0072750B"/>
    <w:rPr>
      <w:b/>
      <w:bCs/>
    </w:rPr>
  </w:style>
  <w:style w:type="character" w:customStyle="1" w:styleId="PedmtkomenteChar">
    <w:name w:val="Předmět komentáře Char"/>
    <w:basedOn w:val="TextkomenteChar"/>
    <w:link w:val="Pedmtkomente"/>
    <w:uiPriority w:val="99"/>
    <w:semiHidden/>
    <w:rsid w:val="0072750B"/>
    <w:rPr>
      <w:rFonts w:ascii="Arial" w:eastAsia="Arial" w:hAnsi="Arial" w:cs="Arial"/>
      <w:b/>
      <w:bCs/>
      <w:color w:val="000000"/>
      <w:sz w:val="20"/>
      <w:szCs w:val="20"/>
    </w:rPr>
  </w:style>
  <w:style w:type="paragraph" w:customStyle="1" w:styleId="NADPISpostupy">
    <w:name w:val="NADPIS postupy"/>
    <w:basedOn w:val="Normln"/>
    <w:qFormat/>
    <w:rsid w:val="00D65D73"/>
    <w:pPr>
      <w:spacing w:before="60" w:after="60"/>
      <w:ind w:left="0" w:right="0" w:firstLine="0"/>
      <w:jc w:val="center"/>
    </w:pPr>
    <w:rPr>
      <w:rFonts w:ascii="Verdana" w:eastAsia="Times New Roman" w:hAnsi="Verdana" w:cs="Times New Roman"/>
      <w:b/>
      <w:bCs/>
      <w:color w:val="auto"/>
      <w:sz w:val="28"/>
      <w:szCs w:val="24"/>
    </w:rPr>
  </w:style>
  <w:style w:type="paragraph" w:customStyle="1" w:styleId="Nadpis2ploha">
    <w:name w:val="Nadpis 2 příloha"/>
    <w:basedOn w:val="Nadpis2"/>
    <w:qFormat/>
    <w:rsid w:val="00D65D73"/>
    <w:pPr>
      <w:numPr>
        <w:numId w:val="29"/>
      </w:numPr>
      <w:spacing w:before="240" w:after="60"/>
    </w:pPr>
    <w:rPr>
      <w:rFonts w:eastAsia="Times New Roman" w:cs="Times New Roman"/>
      <w:bCs/>
      <w:color w:val="auto"/>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68901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8.jpg"/><Relationship Id="rId39" Type="http://schemas.openxmlformats.org/officeDocument/2006/relationships/footer" Target="footer8.xml"/><Relationship Id="rId21" Type="http://schemas.openxmlformats.org/officeDocument/2006/relationships/image" Target="media/image3.png"/><Relationship Id="rId34" Type="http://schemas.openxmlformats.org/officeDocument/2006/relationships/image" Target="media/image16.jpg"/><Relationship Id="rId42" Type="http://schemas.openxmlformats.org/officeDocument/2006/relationships/header" Target="header10.xml"/><Relationship Id="rId47" Type="http://schemas.openxmlformats.org/officeDocument/2006/relationships/footer" Target="footer1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11.jpeg"/><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header" Target="header8.xml"/><Relationship Id="rId40" Type="http://schemas.openxmlformats.org/officeDocument/2006/relationships/header" Target="header9.xml"/><Relationship Id="rId45" Type="http://schemas.openxmlformats.org/officeDocument/2006/relationships/footer" Target="footer1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png"/><Relationship Id="rId28" Type="http://schemas.openxmlformats.org/officeDocument/2006/relationships/image" Target="media/image10.jpeg"/><Relationship Id="rId36" Type="http://schemas.openxmlformats.org/officeDocument/2006/relationships/header" Target="header7.xml"/><Relationship Id="rId49"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image" Target="media/image13.jpeg"/><Relationship Id="rId44"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4.png"/><Relationship Id="rId27" Type="http://schemas.openxmlformats.org/officeDocument/2006/relationships/image" Target="media/image9.jpeg"/><Relationship Id="rId30" Type="http://schemas.openxmlformats.org/officeDocument/2006/relationships/image" Target="media/image12.jpg"/><Relationship Id="rId35" Type="http://schemas.openxmlformats.org/officeDocument/2006/relationships/image" Target="media/image17.jpg"/><Relationship Id="rId43" Type="http://schemas.openxmlformats.org/officeDocument/2006/relationships/header" Target="header11.xml"/><Relationship Id="rId48" Type="http://schemas.openxmlformats.org/officeDocument/2006/relationships/fontTable" Target="fontTable.xml"/><Relationship Id="rId8" Type="http://schemas.openxmlformats.org/officeDocument/2006/relationships/hyperlink" Target="mailto:ORPHAdispPHAHN@szdc.cz"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7.jpeg"/><Relationship Id="rId33" Type="http://schemas.openxmlformats.org/officeDocument/2006/relationships/image" Target="media/image15.jpg"/><Relationship Id="rId38" Type="http://schemas.openxmlformats.org/officeDocument/2006/relationships/footer" Target="footer7.xml"/><Relationship Id="rId46" Type="http://schemas.openxmlformats.org/officeDocument/2006/relationships/header" Target="header12.xml"/><Relationship Id="rId20" Type="http://schemas.openxmlformats.org/officeDocument/2006/relationships/footer" Target="footer6.xml"/><Relationship Id="rId41"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20762C-ACD0-4C49-9594-205726F4C4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33</Pages>
  <Words>6093</Words>
  <Characters>35955</Characters>
  <Application>Microsoft Office Word</Application>
  <DocSecurity>0</DocSecurity>
  <Lines>299</Lines>
  <Paragraphs>83</Paragraphs>
  <ScaleCrop>false</ScaleCrop>
  <HeadingPairs>
    <vt:vector size="2" baseType="variant">
      <vt:variant>
        <vt:lpstr>Název</vt:lpstr>
      </vt:variant>
      <vt:variant>
        <vt:i4>1</vt:i4>
      </vt:variant>
    </vt:vector>
  </HeadingPairs>
  <TitlesOfParts>
    <vt:vector size="1" baseType="lpstr">
      <vt:lpstr>Microsoft Word - DOMOVNI RAD_Praha.docx</vt:lpstr>
    </vt:vector>
  </TitlesOfParts>
  <Company>SŽDC s.o.</Company>
  <LinksUpToDate>false</LinksUpToDate>
  <CharactersWithSpaces>41965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DOMOVNI RAD_Praha.docx</dc:title>
  <dc:creator>Vágner Jan, Mgr.</dc:creator>
  <cp:lastModifiedBy>Stejskal Pavel, Ing.</cp:lastModifiedBy>
  <cp:revision>5</cp:revision>
  <cp:lastPrinted>2020-08-21T08:03:00Z</cp:lastPrinted>
  <dcterms:created xsi:type="dcterms:W3CDTF">2021-04-28T10:16:00Z</dcterms:created>
  <dcterms:modified xsi:type="dcterms:W3CDTF">2023-01-26T20:53:00Z</dcterms:modified>
</cp:coreProperties>
</file>