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367426" w14:textId="61076329" w:rsidR="00EE3455" w:rsidRPr="00EE3455" w:rsidRDefault="00EE3455" w:rsidP="00EE3455">
      <w:pPr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lang w:eastAsia="cs-CZ"/>
        </w:rPr>
      </w:pPr>
      <w:r w:rsidRPr="00EE3455">
        <w:rPr>
          <w:rFonts w:ascii="Verdana" w:eastAsia="Times New Roman" w:hAnsi="Verdana" w:cs="Arial"/>
          <w:bCs/>
          <w:lang w:eastAsia="cs-CZ"/>
        </w:rPr>
        <w:t xml:space="preserve">Příloha č. 16 – Pravidla požární ochrany Praha </w:t>
      </w:r>
      <w:proofErr w:type="spellStart"/>
      <w:proofErr w:type="gramStart"/>
      <w:r w:rsidRPr="00EE3455">
        <w:rPr>
          <w:rFonts w:ascii="Verdana" w:eastAsia="Times New Roman" w:hAnsi="Verdana" w:cs="Arial"/>
          <w:bCs/>
          <w:lang w:eastAsia="cs-CZ"/>
        </w:rPr>
        <w:t>hl.n</w:t>
      </w:r>
      <w:proofErr w:type="spellEnd"/>
      <w:r w:rsidRPr="00EE3455">
        <w:rPr>
          <w:rFonts w:ascii="Verdana" w:eastAsia="Times New Roman" w:hAnsi="Verdana" w:cs="Arial"/>
          <w:bCs/>
          <w:lang w:eastAsia="cs-CZ"/>
        </w:rPr>
        <w:t>.</w:t>
      </w:r>
      <w:bookmarkStart w:id="0" w:name="_GoBack"/>
      <w:bookmarkEnd w:id="0"/>
      <w:proofErr w:type="gramEnd"/>
    </w:p>
    <w:p w14:paraId="5810B4D5" w14:textId="77777777" w:rsidR="00EE3455" w:rsidRDefault="00EE3455" w:rsidP="00B27E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bCs/>
          <w:sz w:val="22"/>
          <w:szCs w:val="22"/>
          <w:lang w:eastAsia="cs-CZ"/>
        </w:rPr>
      </w:pPr>
    </w:p>
    <w:p w14:paraId="68E40E42" w14:textId="0FDE23D1" w:rsidR="00414315" w:rsidRPr="00414315" w:rsidRDefault="006D63E7" w:rsidP="00B27E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lang w:eastAsia="cs-CZ"/>
        </w:rPr>
      </w:pPr>
      <w:r>
        <w:rPr>
          <w:rFonts w:ascii="Verdana" w:eastAsia="Times New Roman" w:hAnsi="Verdana" w:cs="Arial"/>
          <w:b/>
          <w:bCs/>
          <w:sz w:val="22"/>
          <w:szCs w:val="22"/>
          <w:lang w:eastAsia="cs-CZ"/>
        </w:rPr>
        <w:t>Pravidla požární ochrany</w:t>
      </w:r>
    </w:p>
    <w:p w14:paraId="1003DF95" w14:textId="2F981F2E" w:rsidR="00414315" w:rsidRDefault="00414315" w:rsidP="0041431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lang w:eastAsia="cs-CZ"/>
        </w:rPr>
      </w:pPr>
    </w:p>
    <w:p w14:paraId="692AF223" w14:textId="36340200" w:rsidR="00B27ED0" w:rsidRDefault="006D63E7" w:rsidP="0041431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lang w:eastAsia="cs-CZ"/>
        </w:rPr>
      </w:pPr>
      <w:r w:rsidRPr="006D63E7">
        <w:rPr>
          <w:rFonts w:ascii="Verdana" w:eastAsia="Times New Roman" w:hAnsi="Verdana" w:cs="Arial"/>
          <w:lang w:eastAsia="cs-CZ"/>
        </w:rPr>
        <w:t xml:space="preserve">Objekt ŽST Praha hl. n. je ve smyslu § 4, odst. 1, písm. a) zákona č. 133/1985 Sb. o požární ochraně v platném znění (dále jen </w:t>
      </w:r>
      <w:r>
        <w:rPr>
          <w:rFonts w:ascii="Verdana" w:eastAsia="Times New Roman" w:hAnsi="Verdana" w:cs="Arial"/>
          <w:lang w:eastAsia="cs-CZ"/>
        </w:rPr>
        <w:t>„</w:t>
      </w:r>
      <w:r w:rsidRPr="006D63E7">
        <w:rPr>
          <w:rFonts w:ascii="Verdana" w:eastAsia="Times New Roman" w:hAnsi="Verdana" w:cs="Arial"/>
          <w:lang w:eastAsia="cs-CZ"/>
        </w:rPr>
        <w:t>zákon o PO</w:t>
      </w:r>
      <w:r>
        <w:rPr>
          <w:rFonts w:ascii="Verdana" w:eastAsia="Times New Roman" w:hAnsi="Verdana" w:cs="Arial"/>
          <w:lang w:eastAsia="cs-CZ"/>
        </w:rPr>
        <w:t>“</w:t>
      </w:r>
      <w:r w:rsidRPr="006D63E7">
        <w:rPr>
          <w:rFonts w:ascii="Verdana" w:eastAsia="Times New Roman" w:hAnsi="Verdana" w:cs="Arial"/>
          <w:lang w:eastAsia="cs-CZ"/>
        </w:rPr>
        <w:t xml:space="preserve">), považován se </w:t>
      </w:r>
      <w:r w:rsidRPr="006D63E7">
        <w:rPr>
          <w:rFonts w:ascii="Verdana" w:eastAsia="Times New Roman" w:hAnsi="Verdana" w:cs="Arial"/>
          <w:u w:val="single"/>
          <w:lang w:eastAsia="cs-CZ"/>
        </w:rPr>
        <w:t>zvýšeným požárním nebezpečím</w:t>
      </w:r>
      <w:r w:rsidRPr="006D63E7">
        <w:rPr>
          <w:rFonts w:ascii="Verdana" w:eastAsia="Times New Roman" w:hAnsi="Verdana" w:cs="Arial"/>
          <w:lang w:eastAsia="cs-CZ"/>
        </w:rPr>
        <w:t>.</w:t>
      </w:r>
    </w:p>
    <w:p w14:paraId="043D9857" w14:textId="4A09E904" w:rsidR="006D63E7" w:rsidRDefault="006D63E7" w:rsidP="0041431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lang w:eastAsia="cs-CZ"/>
        </w:rPr>
      </w:pPr>
    </w:p>
    <w:p w14:paraId="3BF38D8A" w14:textId="77777777" w:rsidR="006D63E7" w:rsidRPr="006D63E7" w:rsidRDefault="006D63E7" w:rsidP="006D63E7">
      <w:pPr>
        <w:pStyle w:val="Odstavecseseznamem"/>
        <w:keepNext/>
        <w:numPr>
          <w:ilvl w:val="0"/>
          <w:numId w:val="6"/>
        </w:numPr>
        <w:tabs>
          <w:tab w:val="left" w:pos="0"/>
        </w:tabs>
        <w:spacing w:after="0"/>
        <w:jc w:val="both"/>
        <w:rPr>
          <w:rFonts w:asciiTheme="majorHAnsi" w:hAnsiTheme="majorHAnsi" w:cs="Arial"/>
          <w:b/>
          <w:bCs/>
        </w:rPr>
      </w:pPr>
      <w:r w:rsidRPr="006D63E7">
        <w:rPr>
          <w:rFonts w:asciiTheme="majorHAnsi" w:hAnsiTheme="majorHAnsi" w:cs="Arial"/>
          <w:b/>
          <w:bCs/>
        </w:rPr>
        <w:t>Nájemce, jakožto provozovatel, se smluvně zavazuje, že jím užívané prostory včetně části společných prostor (chodby) objektu bude využívat pouze za účelem uvedeným v nájemní smlouvě a v užívaných prostorách objektu je povinen:</w:t>
      </w:r>
    </w:p>
    <w:p w14:paraId="0989C9F8" w14:textId="0A693F62" w:rsidR="006D63E7" w:rsidRPr="006D63E7" w:rsidRDefault="006D63E7" w:rsidP="006D63E7">
      <w:pPr>
        <w:pStyle w:val="Odstavecseseznamem"/>
        <w:numPr>
          <w:ilvl w:val="0"/>
          <w:numId w:val="18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276" w:hanging="425"/>
        <w:jc w:val="both"/>
        <w:textAlignment w:val="baseline"/>
        <w:rPr>
          <w:rFonts w:asciiTheme="majorHAnsi" w:hAnsiTheme="majorHAnsi" w:cs="Arial"/>
        </w:rPr>
      </w:pPr>
      <w:r w:rsidRPr="006D63E7">
        <w:rPr>
          <w:rFonts w:asciiTheme="majorHAnsi" w:hAnsiTheme="majorHAnsi" w:cs="Arial"/>
        </w:rPr>
        <w:t xml:space="preserve">plnit povinnosti na úseku požární ochrany (dále jen „PO“) ve všech prostorách objektu, které bude užívat k provozování činnosti, v souladu se všemi platnými ustanoveními obecně závazných právních předpisů PO, </w:t>
      </w:r>
    </w:p>
    <w:p w14:paraId="0615D29D" w14:textId="77777777" w:rsidR="006D63E7" w:rsidRPr="006D63E7" w:rsidRDefault="006D63E7" w:rsidP="006D63E7">
      <w:pPr>
        <w:pStyle w:val="Odstavecseseznamem"/>
        <w:numPr>
          <w:ilvl w:val="0"/>
          <w:numId w:val="18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276" w:hanging="425"/>
        <w:jc w:val="both"/>
        <w:textAlignment w:val="baseline"/>
        <w:rPr>
          <w:rFonts w:asciiTheme="majorHAnsi" w:hAnsiTheme="majorHAnsi" w:cs="Arial"/>
        </w:rPr>
      </w:pPr>
      <w:r w:rsidRPr="006D63E7">
        <w:rPr>
          <w:rFonts w:asciiTheme="majorHAnsi" w:hAnsiTheme="majorHAnsi" w:cs="Arial"/>
        </w:rPr>
        <w:t>uhradit případné pokuty za neplnění povinností uvedených v platných obecně závazných právních předpisech v oblasti PO a veškeré škody, vzniklé neplněním těchto povinností, odstranit na vlastní náklady,</w:t>
      </w:r>
    </w:p>
    <w:p w14:paraId="0E3D8843" w14:textId="77777777" w:rsidR="006D63E7" w:rsidRPr="006D63E7" w:rsidRDefault="006D63E7" w:rsidP="006D63E7">
      <w:pPr>
        <w:pStyle w:val="Odstavecseseznamem"/>
        <w:numPr>
          <w:ilvl w:val="0"/>
          <w:numId w:val="18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276" w:hanging="425"/>
        <w:jc w:val="both"/>
        <w:textAlignment w:val="baseline"/>
        <w:rPr>
          <w:rFonts w:asciiTheme="majorHAnsi" w:hAnsiTheme="majorHAnsi" w:cs="Arial"/>
        </w:rPr>
      </w:pPr>
      <w:r w:rsidRPr="006D63E7">
        <w:rPr>
          <w:rFonts w:asciiTheme="majorHAnsi" w:hAnsiTheme="majorHAnsi" w:cs="Arial"/>
        </w:rPr>
        <w:t>seznámit se, se způsobem zajišťování PO v uvedeném objektu, zejména pak se zpracovanou dokumentací požární ochrany – např. Požární poplachové směrnice, Požární řád, Požární evakuační plán, DZP a s umístěním hasicích přístrojů a hydrantů,</w:t>
      </w:r>
    </w:p>
    <w:p w14:paraId="69A120CB" w14:textId="77777777" w:rsidR="006D63E7" w:rsidRPr="006D63E7" w:rsidRDefault="006D63E7" w:rsidP="006D63E7">
      <w:pPr>
        <w:pStyle w:val="Odstavecseseznamem"/>
        <w:numPr>
          <w:ilvl w:val="0"/>
          <w:numId w:val="18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276" w:hanging="425"/>
        <w:jc w:val="both"/>
        <w:textAlignment w:val="baseline"/>
        <w:rPr>
          <w:rFonts w:asciiTheme="majorHAnsi" w:hAnsiTheme="majorHAnsi" w:cs="Arial"/>
        </w:rPr>
      </w:pPr>
      <w:r w:rsidRPr="006D63E7">
        <w:rPr>
          <w:rFonts w:asciiTheme="majorHAnsi" w:hAnsiTheme="majorHAnsi" w:cs="Arial"/>
        </w:rPr>
        <w:t>odstranit zjištěné závady při preventivních kontrolách PO v užívaných prostorách, které způsobil svým jednáním či činností na základě upozornění pronajímatele.</w:t>
      </w:r>
    </w:p>
    <w:p w14:paraId="6573FD43" w14:textId="77777777" w:rsidR="006D63E7" w:rsidRPr="006D63E7" w:rsidRDefault="006D63E7" w:rsidP="006D63E7">
      <w:pPr>
        <w:pStyle w:val="Odstavecseseznamem"/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276" w:hanging="425"/>
        <w:jc w:val="both"/>
        <w:textAlignment w:val="baseline"/>
        <w:rPr>
          <w:rFonts w:ascii="Verdana" w:eastAsia="Times New Roman" w:hAnsi="Verdana" w:cs="Arial"/>
          <w:sz w:val="20"/>
          <w:szCs w:val="20"/>
          <w:lang w:eastAsia="cs-CZ"/>
        </w:rPr>
      </w:pPr>
    </w:p>
    <w:p w14:paraId="2DC7D44C" w14:textId="51270721" w:rsidR="006D63E7" w:rsidRPr="006D63E7" w:rsidRDefault="006D63E7" w:rsidP="006D63E7">
      <w:pPr>
        <w:pStyle w:val="Odstavecseseznamem"/>
        <w:keepNext/>
        <w:numPr>
          <w:ilvl w:val="0"/>
          <w:numId w:val="6"/>
        </w:numPr>
        <w:tabs>
          <w:tab w:val="left" w:pos="0"/>
        </w:tabs>
        <w:spacing w:after="0"/>
        <w:jc w:val="both"/>
        <w:rPr>
          <w:rFonts w:asciiTheme="majorHAnsi" w:hAnsiTheme="majorHAnsi" w:cs="Arial"/>
          <w:b/>
          <w:bCs/>
        </w:rPr>
      </w:pPr>
      <w:r w:rsidRPr="006D63E7">
        <w:rPr>
          <w:rFonts w:asciiTheme="majorHAnsi" w:hAnsiTheme="majorHAnsi" w:cs="Arial"/>
          <w:b/>
          <w:bCs/>
        </w:rPr>
        <w:t xml:space="preserve">Základní povinnosti nájemce, vyplývající </w:t>
      </w:r>
      <w:r w:rsidRPr="006D63E7">
        <w:rPr>
          <w:rFonts w:asciiTheme="majorHAnsi" w:hAnsiTheme="majorHAnsi" w:cs="Arial"/>
        </w:rPr>
        <w:t xml:space="preserve">z platných ustanovení obecně závazných právních předpisů PO a resortních předpisů souvisejících se zajišťováním PO včetně platných řídících aktů vydaných </w:t>
      </w:r>
      <w:r>
        <w:rPr>
          <w:rFonts w:asciiTheme="majorHAnsi" w:hAnsiTheme="majorHAnsi" w:cs="Arial"/>
        </w:rPr>
        <w:t>pronajímatelem</w:t>
      </w:r>
      <w:r w:rsidRPr="006D63E7">
        <w:rPr>
          <w:rFonts w:asciiTheme="majorHAnsi" w:hAnsiTheme="majorHAnsi" w:cs="Arial"/>
        </w:rPr>
        <w:t>, v užívaných prostorách objektu, jsou zejména:</w:t>
      </w:r>
    </w:p>
    <w:p w14:paraId="66284318" w14:textId="77777777" w:rsidR="006D63E7" w:rsidRPr="006D63E7" w:rsidRDefault="006D63E7" w:rsidP="006D63E7">
      <w:pPr>
        <w:pStyle w:val="Odstavecseseznamem"/>
        <w:numPr>
          <w:ilvl w:val="0"/>
          <w:numId w:val="19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276" w:hanging="425"/>
        <w:jc w:val="both"/>
        <w:textAlignment w:val="baseline"/>
        <w:rPr>
          <w:rFonts w:asciiTheme="majorHAnsi" w:hAnsiTheme="majorHAnsi" w:cs="Arial"/>
        </w:rPr>
      </w:pPr>
      <w:r w:rsidRPr="006D63E7">
        <w:rPr>
          <w:rFonts w:asciiTheme="majorHAnsi" w:hAnsiTheme="majorHAnsi" w:cs="Arial"/>
        </w:rPr>
        <w:t>určení osoby odpovědné za plnění povinností na úseku PO v užívaných prostorách objektu v souladu se zněním § 2 odst. 2 zákona o PO,</w:t>
      </w:r>
    </w:p>
    <w:p w14:paraId="31A2E79B" w14:textId="77777777" w:rsidR="006D63E7" w:rsidRPr="006D63E7" w:rsidRDefault="006D63E7" w:rsidP="006D63E7">
      <w:pPr>
        <w:pStyle w:val="Odstavecseseznamem"/>
        <w:numPr>
          <w:ilvl w:val="0"/>
          <w:numId w:val="19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276" w:hanging="425"/>
        <w:jc w:val="both"/>
        <w:textAlignment w:val="baseline"/>
        <w:rPr>
          <w:rFonts w:asciiTheme="majorHAnsi" w:hAnsiTheme="majorHAnsi" w:cs="Arial"/>
        </w:rPr>
      </w:pPr>
      <w:r w:rsidRPr="006D63E7">
        <w:rPr>
          <w:rFonts w:asciiTheme="majorHAnsi" w:hAnsiTheme="majorHAnsi" w:cs="Arial"/>
        </w:rPr>
        <w:t>udržování v užívaných prostorách a v jejich těsné blízkosti volnosti únikových cest a volného přístupu k nouzovým východům, k rozvodným zařízením elektrické energie, uzávěrům vody, plynu, topení, věcným prostředkům požární ochrany a k požárně bezpečnostnímu zařízení,</w:t>
      </w:r>
    </w:p>
    <w:p w14:paraId="519BF0C3" w14:textId="77777777" w:rsidR="006D63E7" w:rsidRPr="006D63E7" w:rsidRDefault="006D63E7" w:rsidP="006D63E7">
      <w:pPr>
        <w:pStyle w:val="Odstavecseseznamem"/>
        <w:numPr>
          <w:ilvl w:val="0"/>
          <w:numId w:val="19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276" w:hanging="425"/>
        <w:jc w:val="both"/>
        <w:textAlignment w:val="baseline"/>
        <w:rPr>
          <w:rFonts w:asciiTheme="majorHAnsi" w:hAnsiTheme="majorHAnsi" w:cs="Arial"/>
        </w:rPr>
      </w:pPr>
      <w:r w:rsidRPr="006D63E7">
        <w:rPr>
          <w:rFonts w:asciiTheme="majorHAnsi" w:hAnsiTheme="majorHAnsi" w:cs="Arial"/>
        </w:rPr>
        <w:t>v případě vzniku požáru v užívaném prostoru podle platných požárních poplachových směrnic, zajistit oznámení této situace na ohlašovnu požáru: dispečerské pracoviště Praha hl. n.</w:t>
      </w:r>
    </w:p>
    <w:p w14:paraId="66703F4E" w14:textId="77777777" w:rsidR="006D63E7" w:rsidRPr="006D63E7" w:rsidRDefault="006D63E7" w:rsidP="00BD6447">
      <w:pPr>
        <w:pStyle w:val="Odstavecseseznamem"/>
        <w:numPr>
          <w:ilvl w:val="0"/>
          <w:numId w:val="11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843" w:hanging="283"/>
        <w:jc w:val="both"/>
        <w:textAlignment w:val="baseline"/>
        <w:rPr>
          <w:rFonts w:asciiTheme="majorHAnsi" w:hAnsiTheme="majorHAnsi" w:cs="Arial"/>
        </w:rPr>
      </w:pPr>
      <w:r w:rsidRPr="006D63E7">
        <w:rPr>
          <w:rFonts w:asciiTheme="majorHAnsi" w:hAnsiTheme="majorHAnsi" w:cs="Arial"/>
          <w:b/>
          <w:bCs/>
        </w:rPr>
        <w:t>mobil: 602 652 804, pevná linka: 224 242 788</w:t>
      </w:r>
      <w:r w:rsidRPr="006D63E7">
        <w:rPr>
          <w:rFonts w:asciiTheme="majorHAnsi" w:hAnsiTheme="majorHAnsi" w:cs="Arial"/>
        </w:rPr>
        <w:t>, která na základě tohoto oznámení vyhlašuje požární poplach,</w:t>
      </w:r>
    </w:p>
    <w:p w14:paraId="7B3984B3" w14:textId="77777777" w:rsidR="006D63E7" w:rsidRPr="006D63E7" w:rsidRDefault="006D63E7" w:rsidP="006D63E7">
      <w:pPr>
        <w:pStyle w:val="Odstavecseseznamem"/>
        <w:numPr>
          <w:ilvl w:val="0"/>
          <w:numId w:val="19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276" w:hanging="425"/>
        <w:jc w:val="both"/>
        <w:textAlignment w:val="baseline"/>
        <w:rPr>
          <w:rFonts w:asciiTheme="majorHAnsi" w:hAnsiTheme="majorHAnsi" w:cs="Arial"/>
        </w:rPr>
      </w:pPr>
      <w:r w:rsidRPr="006D63E7">
        <w:rPr>
          <w:rFonts w:asciiTheme="majorHAnsi" w:hAnsiTheme="majorHAnsi" w:cs="Arial"/>
        </w:rPr>
        <w:t xml:space="preserve">označování užívaných prostor v objektu příslušnými bezpečnostními značkami, příkazy, zákazy, pokud to vyžaduje charakter provozované činnosti </w:t>
      </w:r>
      <w:r w:rsidRPr="006D63E7">
        <w:rPr>
          <w:rFonts w:asciiTheme="majorHAnsi" w:hAnsiTheme="majorHAnsi" w:cs="Arial"/>
          <w:b/>
          <w:bCs/>
        </w:rPr>
        <w:t>nájemce</w:t>
      </w:r>
      <w:r w:rsidRPr="006D63E7">
        <w:rPr>
          <w:rFonts w:asciiTheme="majorHAnsi" w:hAnsiTheme="majorHAnsi" w:cs="Arial"/>
        </w:rPr>
        <w:t>,</w:t>
      </w:r>
    </w:p>
    <w:p w14:paraId="68A4C069" w14:textId="494A3CB2" w:rsidR="006D63E7" w:rsidRPr="006D63E7" w:rsidRDefault="006D63E7" w:rsidP="006D63E7">
      <w:pPr>
        <w:pStyle w:val="Odstavecseseznamem"/>
        <w:numPr>
          <w:ilvl w:val="0"/>
          <w:numId w:val="19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276" w:hanging="425"/>
        <w:jc w:val="both"/>
        <w:textAlignment w:val="baseline"/>
        <w:rPr>
          <w:rFonts w:asciiTheme="majorHAnsi" w:hAnsiTheme="majorHAnsi" w:cs="Arial"/>
        </w:rPr>
      </w:pPr>
      <w:r w:rsidRPr="006D63E7">
        <w:rPr>
          <w:rFonts w:asciiTheme="majorHAnsi" w:hAnsiTheme="majorHAnsi" w:cs="Arial"/>
        </w:rPr>
        <w:t>zajištění možnosti provést kontrolu dodržování předpisů o PO, v užívaných prostorách, oprávněným zaměstnancům pronajímatele (preventistovi požární ochrany a OZO v oblasti PO pronajímatele, Oblastního ředitelství Praha),</w:t>
      </w:r>
    </w:p>
    <w:p w14:paraId="13765FE1" w14:textId="77777777" w:rsidR="006D63E7" w:rsidRPr="006D63E7" w:rsidRDefault="006D63E7" w:rsidP="006D63E7">
      <w:pPr>
        <w:pStyle w:val="Odstavecseseznamem"/>
        <w:numPr>
          <w:ilvl w:val="0"/>
          <w:numId w:val="19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276" w:hanging="425"/>
        <w:jc w:val="both"/>
        <w:textAlignment w:val="baseline"/>
        <w:rPr>
          <w:rFonts w:asciiTheme="majorHAnsi" w:hAnsiTheme="majorHAnsi" w:cs="Arial"/>
        </w:rPr>
      </w:pPr>
      <w:r w:rsidRPr="006D63E7">
        <w:rPr>
          <w:rFonts w:asciiTheme="majorHAnsi" w:hAnsiTheme="majorHAnsi" w:cs="Arial"/>
        </w:rPr>
        <w:t>zajištění možnosti provedení kontroly plnění povinností na úseku požární ochrany orgánu státního požárního dozoru, poskytnutí požadovaných dokladů, dokumentace a informací vztahujících se k zabezpečování požární ochrany v užívaných prostorách, v souladu s výše uvedeným zákonem o PO a ve stanovených lhůtách splnit jím uložená opatření,</w:t>
      </w:r>
    </w:p>
    <w:p w14:paraId="3F48E526" w14:textId="77777777" w:rsidR="006D63E7" w:rsidRPr="006D63E7" w:rsidRDefault="006D63E7" w:rsidP="006D63E7">
      <w:pPr>
        <w:pStyle w:val="Odstavecseseznamem"/>
        <w:numPr>
          <w:ilvl w:val="0"/>
          <w:numId w:val="19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276" w:hanging="425"/>
        <w:jc w:val="both"/>
        <w:textAlignment w:val="baseline"/>
        <w:rPr>
          <w:rFonts w:asciiTheme="majorHAnsi" w:hAnsiTheme="majorHAnsi" w:cs="Arial"/>
        </w:rPr>
      </w:pPr>
      <w:r w:rsidRPr="006D63E7">
        <w:rPr>
          <w:rFonts w:asciiTheme="majorHAnsi" w:hAnsiTheme="majorHAnsi" w:cs="Arial"/>
        </w:rPr>
        <w:t>včas hlásit správci změny, které se týkají zpracované základní dokumentace PO (např. změna telefonního čísla odpovědné osoby odběratele na úseku PO, změny v dokumentaci o začlenění provozované činnosti),</w:t>
      </w:r>
    </w:p>
    <w:p w14:paraId="6A8BB54C" w14:textId="77777777" w:rsidR="006D63E7" w:rsidRPr="006D63E7" w:rsidRDefault="006D63E7" w:rsidP="006D63E7">
      <w:pPr>
        <w:pStyle w:val="Odstavecseseznamem"/>
        <w:numPr>
          <w:ilvl w:val="0"/>
          <w:numId w:val="19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276" w:hanging="425"/>
        <w:jc w:val="both"/>
        <w:textAlignment w:val="baseline"/>
        <w:rPr>
          <w:rFonts w:asciiTheme="majorHAnsi" w:hAnsiTheme="majorHAnsi" w:cs="Arial"/>
        </w:rPr>
      </w:pPr>
      <w:r w:rsidRPr="006D63E7">
        <w:rPr>
          <w:rFonts w:asciiTheme="majorHAnsi" w:hAnsiTheme="majorHAnsi" w:cs="Arial"/>
        </w:rPr>
        <w:t xml:space="preserve">bezodkladně oznamovat územně příslušnému hasičskému záchrannému sboru každý požár vzniklý při činnostech, které odběratel provozuje, nebo v prostorách, které užívá a následně o této skutečnosti informovat správce </w:t>
      </w:r>
    </w:p>
    <w:p w14:paraId="0CB7244A" w14:textId="77777777" w:rsidR="006D63E7" w:rsidRPr="006D63E7" w:rsidRDefault="006D63E7" w:rsidP="00BD6447">
      <w:pPr>
        <w:spacing w:after="0" w:line="240" w:lineRule="auto"/>
        <w:ind w:left="1080" w:firstLine="196"/>
        <w:jc w:val="both"/>
        <w:rPr>
          <w:rFonts w:ascii="Verdana" w:eastAsia="Times New Roman" w:hAnsi="Verdana" w:cs="Arial"/>
          <w:u w:val="single"/>
          <w:lang w:eastAsia="cs-CZ"/>
        </w:rPr>
      </w:pPr>
      <w:r w:rsidRPr="006D63E7">
        <w:rPr>
          <w:rFonts w:ascii="Verdana" w:eastAsia="Times New Roman" w:hAnsi="Verdana" w:cs="Arial"/>
          <w:u w:val="single"/>
          <w:lang w:eastAsia="cs-CZ"/>
        </w:rPr>
        <w:t xml:space="preserve">ohlašovnou požáru je: </w:t>
      </w:r>
    </w:p>
    <w:p w14:paraId="68F7F223" w14:textId="77777777" w:rsidR="006D63E7" w:rsidRPr="006D63E7" w:rsidRDefault="006D63E7" w:rsidP="00BD6447">
      <w:pPr>
        <w:pStyle w:val="Odstavecseseznamem"/>
        <w:numPr>
          <w:ilvl w:val="0"/>
          <w:numId w:val="11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843" w:hanging="283"/>
        <w:jc w:val="both"/>
        <w:textAlignment w:val="baseline"/>
        <w:rPr>
          <w:rFonts w:asciiTheme="majorHAnsi" w:hAnsiTheme="majorHAnsi" w:cs="Arial"/>
          <w:b/>
          <w:bCs/>
        </w:rPr>
      </w:pPr>
      <w:r w:rsidRPr="006D63E7">
        <w:rPr>
          <w:rFonts w:asciiTheme="majorHAnsi" w:hAnsiTheme="majorHAnsi" w:cs="Arial"/>
        </w:rPr>
        <w:t>Pro objekt Praha hl. n. je dispečerské pracoviště</w:t>
      </w:r>
      <w:r w:rsidRPr="006D63E7">
        <w:rPr>
          <w:rFonts w:asciiTheme="majorHAnsi" w:hAnsiTheme="majorHAnsi" w:cs="Arial"/>
          <w:b/>
          <w:bCs/>
        </w:rPr>
        <w:t xml:space="preserve"> tel.: 602 652 804, 224 242 788 </w:t>
      </w:r>
      <w:r w:rsidRPr="006D63E7">
        <w:rPr>
          <w:rFonts w:asciiTheme="majorHAnsi" w:hAnsiTheme="majorHAnsi" w:cs="Arial"/>
        </w:rPr>
        <w:t>(viz zveřejněné požární poplachové směrnice),</w:t>
      </w:r>
    </w:p>
    <w:p w14:paraId="0B111EF5" w14:textId="77777777" w:rsidR="006D63E7" w:rsidRPr="006D63E7" w:rsidRDefault="006D63E7" w:rsidP="00BD6447">
      <w:pPr>
        <w:pStyle w:val="Odstavecseseznamem"/>
        <w:numPr>
          <w:ilvl w:val="0"/>
          <w:numId w:val="19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276" w:hanging="425"/>
        <w:jc w:val="both"/>
        <w:textAlignment w:val="baseline"/>
        <w:rPr>
          <w:rFonts w:asciiTheme="majorHAnsi" w:hAnsiTheme="majorHAnsi" w:cs="Arial"/>
        </w:rPr>
      </w:pPr>
      <w:r w:rsidRPr="006D63E7">
        <w:rPr>
          <w:rFonts w:asciiTheme="majorHAnsi" w:hAnsiTheme="majorHAnsi" w:cs="Arial"/>
        </w:rPr>
        <w:t>nájemce zpracovává příslušnou dokumentaci PO, v souladu s obecně závaznými právními předpisy PO, pro užívané prostory, se zřetelem na vykonávanou činnost.</w:t>
      </w:r>
    </w:p>
    <w:p w14:paraId="2ADD423F" w14:textId="77777777" w:rsidR="006D63E7" w:rsidRPr="006D63E7" w:rsidRDefault="006D63E7" w:rsidP="00BD6447">
      <w:pPr>
        <w:pStyle w:val="Odstavecseseznamem"/>
        <w:numPr>
          <w:ilvl w:val="0"/>
          <w:numId w:val="19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276" w:hanging="425"/>
        <w:jc w:val="both"/>
        <w:textAlignment w:val="baseline"/>
        <w:rPr>
          <w:rFonts w:asciiTheme="majorHAnsi" w:hAnsiTheme="majorHAnsi" w:cs="Arial"/>
        </w:rPr>
      </w:pPr>
      <w:r w:rsidRPr="006D63E7">
        <w:rPr>
          <w:rFonts w:asciiTheme="majorHAnsi" w:hAnsiTheme="majorHAnsi" w:cs="Arial"/>
        </w:rPr>
        <w:t xml:space="preserve">nájemce si vybavuje užívané prostory dostatečným množstvím a vhodným druhem věcných prostředků požární ochrany v souladu s Požárně bezpečnostním řešením objektu </w:t>
      </w:r>
      <w:r w:rsidRPr="006D63E7">
        <w:rPr>
          <w:rFonts w:asciiTheme="majorHAnsi" w:hAnsiTheme="majorHAnsi" w:cs="Arial"/>
        </w:rPr>
        <w:lastRenderedPageBreak/>
        <w:t>či jinou obdobnou dokumentací s ohledem na charakter provozované činnosti, a zajišťuje kontroly jejich provozuschopnosti.</w:t>
      </w:r>
    </w:p>
    <w:p w14:paraId="054328EE" w14:textId="77777777" w:rsidR="006D63E7" w:rsidRPr="006D63E7" w:rsidRDefault="006D63E7" w:rsidP="006D63E7">
      <w:pPr>
        <w:spacing w:after="0" w:line="240" w:lineRule="auto"/>
        <w:ind w:left="720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14:paraId="7C85F538" w14:textId="77777777" w:rsidR="006D63E7" w:rsidRPr="006D63E7" w:rsidRDefault="006D63E7" w:rsidP="006D63E7">
      <w:pPr>
        <w:spacing w:after="0" w:line="240" w:lineRule="auto"/>
        <w:ind w:left="720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14:paraId="3A1D5F7A" w14:textId="75189516" w:rsidR="006D63E7" w:rsidRPr="00BD6447" w:rsidRDefault="006D63E7" w:rsidP="00BD6447">
      <w:pPr>
        <w:pStyle w:val="Odstavecseseznamem"/>
        <w:keepNext/>
        <w:numPr>
          <w:ilvl w:val="0"/>
          <w:numId w:val="6"/>
        </w:numPr>
        <w:tabs>
          <w:tab w:val="left" w:pos="0"/>
        </w:tabs>
        <w:spacing w:after="0"/>
        <w:jc w:val="both"/>
        <w:rPr>
          <w:rFonts w:asciiTheme="majorHAnsi" w:hAnsiTheme="majorHAnsi" w:cs="Arial"/>
          <w:b/>
          <w:bCs/>
        </w:rPr>
      </w:pPr>
      <w:r w:rsidRPr="006D63E7">
        <w:rPr>
          <w:rFonts w:asciiTheme="majorHAnsi" w:hAnsiTheme="majorHAnsi" w:cs="Arial"/>
          <w:b/>
          <w:bCs/>
        </w:rPr>
        <w:t xml:space="preserve">Pronajímatel, jakožto vlastník budovy, se smluvně zavazuje, </w:t>
      </w:r>
      <w:r w:rsidRPr="006D63E7">
        <w:rPr>
          <w:rFonts w:asciiTheme="majorHAnsi" w:hAnsiTheme="majorHAnsi" w:cs="Arial"/>
        </w:rPr>
        <w:t>že v uvedeném objektu bude zajišťovat požární ochranu ve smyslu § 2 odst. 2 zákona o PO pouze ve společných prostorách.</w:t>
      </w:r>
    </w:p>
    <w:p w14:paraId="4B1C65DA" w14:textId="77777777" w:rsidR="00BD6447" w:rsidRPr="006D63E7" w:rsidRDefault="00BD6447" w:rsidP="00BD6447">
      <w:pPr>
        <w:pStyle w:val="Odstavecseseznamem"/>
        <w:keepNext/>
        <w:tabs>
          <w:tab w:val="left" w:pos="0"/>
        </w:tabs>
        <w:spacing w:after="0"/>
        <w:ind w:left="510"/>
        <w:jc w:val="both"/>
        <w:rPr>
          <w:rFonts w:asciiTheme="majorHAnsi" w:hAnsiTheme="majorHAnsi" w:cs="Arial"/>
          <w:b/>
          <w:bCs/>
        </w:rPr>
      </w:pPr>
    </w:p>
    <w:p w14:paraId="13E4A829" w14:textId="1B7C3596" w:rsidR="006D63E7" w:rsidRDefault="006D63E7" w:rsidP="00BD6447">
      <w:pPr>
        <w:pStyle w:val="Odstavecseseznamem"/>
        <w:keepNext/>
        <w:tabs>
          <w:tab w:val="left" w:pos="0"/>
        </w:tabs>
        <w:spacing w:after="0"/>
        <w:ind w:left="510"/>
        <w:jc w:val="both"/>
        <w:rPr>
          <w:rFonts w:asciiTheme="majorHAnsi" w:hAnsiTheme="majorHAnsi" w:cs="Arial"/>
        </w:rPr>
      </w:pPr>
      <w:r w:rsidRPr="006D63E7">
        <w:rPr>
          <w:rFonts w:asciiTheme="majorHAnsi" w:hAnsiTheme="majorHAnsi" w:cs="Arial"/>
        </w:rPr>
        <w:t>Tato činnost bude zajišťována prostřednictvím odborně způsobilých osob v oblasti PO OŘ Praha, oprávněných osob a vybraných firem. Jedná se o následující činnosti:</w:t>
      </w:r>
    </w:p>
    <w:p w14:paraId="4613E265" w14:textId="77777777" w:rsidR="006D63E7" w:rsidRPr="006D63E7" w:rsidRDefault="006D63E7" w:rsidP="00BD6447">
      <w:pPr>
        <w:pStyle w:val="Odstavecseseznamem"/>
        <w:numPr>
          <w:ilvl w:val="0"/>
          <w:numId w:val="11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843" w:hanging="283"/>
        <w:jc w:val="both"/>
        <w:textAlignment w:val="baseline"/>
        <w:rPr>
          <w:rFonts w:asciiTheme="majorHAnsi" w:hAnsiTheme="majorHAnsi" w:cs="Arial"/>
        </w:rPr>
      </w:pPr>
      <w:r w:rsidRPr="006D63E7">
        <w:rPr>
          <w:rFonts w:asciiTheme="majorHAnsi" w:hAnsiTheme="majorHAnsi" w:cs="Arial"/>
        </w:rPr>
        <w:t>kontrola provozuschopnosti věcných prostředků PO ve společných prostorách (hasicí přístroje),</w:t>
      </w:r>
    </w:p>
    <w:p w14:paraId="03E10AB2" w14:textId="77777777" w:rsidR="006D63E7" w:rsidRPr="006D63E7" w:rsidRDefault="006D63E7" w:rsidP="00BD6447">
      <w:pPr>
        <w:pStyle w:val="Odstavecseseznamem"/>
        <w:numPr>
          <w:ilvl w:val="0"/>
          <w:numId w:val="11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843" w:hanging="283"/>
        <w:jc w:val="both"/>
        <w:textAlignment w:val="baseline"/>
        <w:rPr>
          <w:rFonts w:asciiTheme="majorHAnsi" w:hAnsiTheme="majorHAnsi" w:cs="Arial"/>
        </w:rPr>
      </w:pPr>
      <w:r w:rsidRPr="006D63E7">
        <w:rPr>
          <w:rFonts w:asciiTheme="majorHAnsi" w:hAnsiTheme="majorHAnsi" w:cs="Arial"/>
        </w:rPr>
        <w:t>kontrola provozuschopnosti požárně bezpečnostního zařízení (zařízení pro zásobování požární vodou, EPS, nouzové osvětlení, zařízení pro omezení šíření požáru),</w:t>
      </w:r>
    </w:p>
    <w:p w14:paraId="6B640582" w14:textId="77777777" w:rsidR="006D63E7" w:rsidRPr="006D63E7" w:rsidRDefault="006D63E7" w:rsidP="006D63E7">
      <w:pPr>
        <w:spacing w:after="0" w:line="240" w:lineRule="auto"/>
        <w:ind w:firstLine="708"/>
        <w:jc w:val="both"/>
        <w:rPr>
          <w:rFonts w:ascii="Verdana" w:eastAsia="Times New Roman" w:hAnsi="Verdana" w:cs="Arial"/>
          <w:b/>
          <w:bCs/>
          <w:sz w:val="20"/>
          <w:szCs w:val="20"/>
          <w:lang w:eastAsia="cs-CZ"/>
        </w:rPr>
      </w:pPr>
    </w:p>
    <w:p w14:paraId="77344AED" w14:textId="77777777" w:rsidR="006D63E7" w:rsidRPr="006D63E7" w:rsidRDefault="006D63E7" w:rsidP="00BD6447">
      <w:pPr>
        <w:pStyle w:val="Odstavecseseznamem"/>
        <w:keepNext/>
        <w:numPr>
          <w:ilvl w:val="0"/>
          <w:numId w:val="6"/>
        </w:numPr>
        <w:tabs>
          <w:tab w:val="left" w:pos="0"/>
        </w:tabs>
        <w:spacing w:after="0"/>
        <w:jc w:val="both"/>
        <w:rPr>
          <w:rFonts w:asciiTheme="majorHAnsi" w:hAnsiTheme="majorHAnsi" w:cs="Arial"/>
          <w:b/>
          <w:bCs/>
        </w:rPr>
      </w:pPr>
      <w:r w:rsidRPr="006D63E7">
        <w:rPr>
          <w:rFonts w:asciiTheme="majorHAnsi" w:hAnsiTheme="majorHAnsi" w:cs="Arial"/>
          <w:b/>
          <w:bCs/>
        </w:rPr>
        <w:t xml:space="preserve">Pronajímatel prohlašuje, </w:t>
      </w:r>
      <w:r w:rsidRPr="006D63E7">
        <w:rPr>
          <w:rFonts w:asciiTheme="majorHAnsi" w:hAnsiTheme="majorHAnsi" w:cs="Arial"/>
        </w:rPr>
        <w:t>že objekt ŽST je jako celek vybaven věcnými prostředky PO (hasicí přístroje), požárně bezpečnostním zařízením (např. hydranty, elektrickou požární signalizací, nouzovým osvětlením) a bezpečnostními tabulkami.</w:t>
      </w:r>
    </w:p>
    <w:p w14:paraId="2C2B6C4C" w14:textId="77777777" w:rsidR="006D63E7" w:rsidRPr="006D63E7" w:rsidRDefault="006D63E7" w:rsidP="00BD6447">
      <w:pPr>
        <w:pStyle w:val="Odstavecseseznamem"/>
        <w:keepNext/>
        <w:tabs>
          <w:tab w:val="left" w:pos="0"/>
        </w:tabs>
        <w:spacing w:after="0"/>
        <w:ind w:left="510"/>
        <w:jc w:val="both"/>
        <w:rPr>
          <w:rFonts w:asciiTheme="majorHAnsi" w:hAnsiTheme="majorHAnsi" w:cs="Arial"/>
          <w:b/>
          <w:bCs/>
        </w:rPr>
      </w:pPr>
    </w:p>
    <w:p w14:paraId="18E65F60" w14:textId="0E71732D" w:rsidR="006D63E7" w:rsidRPr="006D63E7" w:rsidRDefault="006D63E7" w:rsidP="00BD6447">
      <w:pPr>
        <w:pStyle w:val="Odstavecseseznamem"/>
        <w:keepNext/>
        <w:numPr>
          <w:ilvl w:val="0"/>
          <w:numId w:val="6"/>
        </w:numPr>
        <w:tabs>
          <w:tab w:val="left" w:pos="0"/>
        </w:tabs>
        <w:spacing w:after="0"/>
        <w:jc w:val="both"/>
        <w:rPr>
          <w:rFonts w:asciiTheme="majorHAnsi" w:hAnsiTheme="majorHAnsi" w:cs="Arial"/>
        </w:rPr>
      </w:pPr>
      <w:r w:rsidRPr="006D63E7">
        <w:rPr>
          <w:rFonts w:asciiTheme="majorHAnsi" w:hAnsiTheme="majorHAnsi" w:cs="Arial"/>
        </w:rPr>
        <w:t xml:space="preserve">Pokud by činností nájemce mohlo dojít ke zvýšení požárního zatížení na předmětu užívání, zajistí si nájemce, na své náklady, zhodnocení požárního nebezpečí a navržená opatření předloží k vyjádření pronajímateli. </w:t>
      </w:r>
    </w:p>
    <w:p w14:paraId="793D2D1E" w14:textId="3AF8E2F7" w:rsidR="006D63E7" w:rsidRDefault="006D63E7" w:rsidP="0041431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lang w:eastAsia="cs-CZ"/>
        </w:rPr>
      </w:pPr>
    </w:p>
    <w:p w14:paraId="7927FC5D" w14:textId="0E096570" w:rsidR="006D63E7" w:rsidRDefault="006D63E7" w:rsidP="0041431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lang w:eastAsia="cs-CZ"/>
        </w:rPr>
      </w:pPr>
    </w:p>
    <w:sectPr w:rsidR="006D63E7" w:rsidSect="00736A6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1418" w:header="567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845A1" w14:textId="77777777" w:rsidR="00CA34CB" w:rsidRDefault="00CA34CB" w:rsidP="00962258">
      <w:pPr>
        <w:spacing w:after="0" w:line="240" w:lineRule="auto"/>
      </w:pPr>
      <w:r>
        <w:separator/>
      </w:r>
    </w:p>
  </w:endnote>
  <w:endnote w:type="continuationSeparator" w:id="0">
    <w:p w14:paraId="4101D0F2" w14:textId="77777777" w:rsidR="00CA34CB" w:rsidRDefault="00CA34C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99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4395"/>
      <w:gridCol w:w="1898"/>
      <w:gridCol w:w="2921"/>
    </w:tblGrid>
    <w:tr w:rsidR="00370324" w14:paraId="0697F215" w14:textId="77777777" w:rsidTr="00657E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C783B12" w14:textId="77777777" w:rsidR="00370324" w:rsidRPr="00B8518B" w:rsidRDefault="00370324" w:rsidP="00657E54">
          <w:pPr>
            <w:pStyle w:val="Zpat"/>
            <w:rPr>
              <w:rStyle w:val="slostrnky"/>
            </w:rPr>
          </w:pPr>
        </w:p>
      </w:tc>
      <w:tc>
        <w:tcPr>
          <w:tcW w:w="4395" w:type="dxa"/>
          <w:shd w:val="clear" w:color="auto" w:fill="auto"/>
          <w:tcMar>
            <w:left w:w="0" w:type="dxa"/>
            <w:right w:w="0" w:type="dxa"/>
          </w:tcMar>
        </w:tcPr>
        <w:p w14:paraId="4B7EDFE1" w14:textId="77777777" w:rsidR="00370324" w:rsidRDefault="00370324" w:rsidP="00657E54">
          <w:pPr>
            <w:pStyle w:val="Zpat"/>
          </w:pPr>
        </w:p>
      </w:tc>
      <w:tc>
        <w:tcPr>
          <w:tcW w:w="1898" w:type="dxa"/>
          <w:shd w:val="clear" w:color="auto" w:fill="auto"/>
          <w:tcMar>
            <w:left w:w="0" w:type="dxa"/>
            <w:right w:w="0" w:type="dxa"/>
          </w:tcMar>
        </w:tcPr>
        <w:p w14:paraId="5D5F995F" w14:textId="157C9445" w:rsidR="00370324" w:rsidRDefault="00370324" w:rsidP="00657E54">
          <w:pPr>
            <w:pStyle w:val="Zpa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345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345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921" w:type="dxa"/>
        </w:tcPr>
        <w:p w14:paraId="378BBB29" w14:textId="77777777" w:rsidR="00370324" w:rsidRDefault="00370324" w:rsidP="00657E54">
          <w:pPr>
            <w:pStyle w:val="Zpat"/>
          </w:pPr>
        </w:p>
      </w:tc>
    </w:tr>
  </w:tbl>
  <w:p w14:paraId="0E2ECF79" w14:textId="77777777" w:rsidR="00370324" w:rsidRPr="00B8518B" w:rsidRDefault="0037032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968" behindDoc="1" locked="1" layoutInCell="1" allowOverlap="1" wp14:anchorId="17043B7B" wp14:editId="186A8E1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E68C6DD" id="Straight Connector 3" o:spid="_x0000_s1026" style="position:absolute;z-index:-2516485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800" behindDoc="1" locked="1" layoutInCell="1" allowOverlap="1" wp14:anchorId="4AD9C8DE" wp14:editId="1FFBD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8CE1891" id="Straight Connector 2" o:spid="_x0000_s1026" style="position:absolute;z-index:-2516556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4395"/>
      <w:gridCol w:w="1898"/>
      <w:gridCol w:w="2921"/>
    </w:tblGrid>
    <w:tr w:rsidR="00370324" w14:paraId="00FB516A" w14:textId="77777777" w:rsidTr="00657E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048C229" w14:textId="77777777" w:rsidR="00370324" w:rsidRPr="00B8518B" w:rsidRDefault="00370324" w:rsidP="00902254">
          <w:pPr>
            <w:pStyle w:val="Zpat"/>
            <w:rPr>
              <w:rStyle w:val="slostrnky"/>
            </w:rPr>
          </w:pPr>
        </w:p>
      </w:tc>
      <w:tc>
        <w:tcPr>
          <w:tcW w:w="4395" w:type="dxa"/>
          <w:shd w:val="clear" w:color="auto" w:fill="auto"/>
          <w:tcMar>
            <w:left w:w="0" w:type="dxa"/>
            <w:right w:w="0" w:type="dxa"/>
          </w:tcMar>
        </w:tcPr>
        <w:p w14:paraId="724D64E0" w14:textId="77777777" w:rsidR="00370324" w:rsidRDefault="00370324" w:rsidP="00460660">
          <w:pPr>
            <w:pStyle w:val="Zpat"/>
          </w:pPr>
        </w:p>
      </w:tc>
      <w:tc>
        <w:tcPr>
          <w:tcW w:w="1898" w:type="dxa"/>
          <w:shd w:val="clear" w:color="auto" w:fill="auto"/>
          <w:tcMar>
            <w:left w:w="0" w:type="dxa"/>
            <w:right w:w="0" w:type="dxa"/>
          </w:tcMar>
        </w:tcPr>
        <w:p w14:paraId="1E23D83E" w14:textId="032F0B05" w:rsidR="00370324" w:rsidRDefault="00370324" w:rsidP="00460660">
          <w:pPr>
            <w:pStyle w:val="Zpa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34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345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921" w:type="dxa"/>
        </w:tcPr>
        <w:p w14:paraId="602B8788" w14:textId="77777777" w:rsidR="00370324" w:rsidRDefault="00370324" w:rsidP="00460660">
          <w:pPr>
            <w:pStyle w:val="Zpat"/>
          </w:pPr>
        </w:p>
      </w:tc>
    </w:tr>
  </w:tbl>
  <w:p w14:paraId="446EFD4A" w14:textId="77777777" w:rsidR="00370324" w:rsidRPr="00B8518B" w:rsidRDefault="0037032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3632" behindDoc="1" locked="1" layoutInCell="1" allowOverlap="1" wp14:anchorId="351BBCCC" wp14:editId="0426BEF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6224338" id="Straight Connector 7" o:spid="_x0000_s1026" style="position:absolute;z-index:-2516628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6464" behindDoc="1" locked="1" layoutInCell="1" allowOverlap="1" wp14:anchorId="5D79EACB" wp14:editId="2931436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1496D32" id="Straight Connector 10" o:spid="_x0000_s1026" style="position:absolute;z-index:-2516700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0F7D90C" w14:textId="77777777" w:rsidR="00370324" w:rsidRPr="00460660" w:rsidRDefault="0037032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FBCE1" w14:textId="77777777" w:rsidR="00CA34CB" w:rsidRDefault="00CA34CB" w:rsidP="00962258">
      <w:pPr>
        <w:spacing w:after="0" w:line="240" w:lineRule="auto"/>
      </w:pPr>
      <w:r>
        <w:separator/>
      </w:r>
    </w:p>
  </w:footnote>
  <w:footnote w:type="continuationSeparator" w:id="0">
    <w:p w14:paraId="6087F140" w14:textId="77777777" w:rsidR="00CA34CB" w:rsidRDefault="00CA34C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647B8" w14:textId="77777777" w:rsidR="00370324" w:rsidRPr="00486CD6" w:rsidRDefault="00370324" w:rsidP="00486CD6">
    <w:pPr>
      <w:pStyle w:val="Zhlav"/>
      <w:ind w:left="510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6767E" w14:textId="1D2CD23B" w:rsidR="00107025" w:rsidRDefault="00107025" w:rsidP="00FC6389">
    <w:pPr>
      <w:pStyle w:val="Zhlav"/>
      <w:rPr>
        <w:sz w:val="8"/>
        <w:szCs w:val="8"/>
      </w:rPr>
    </w:pPr>
  </w:p>
  <w:p w14:paraId="5E1C321A" w14:textId="77777777" w:rsidR="00107025" w:rsidRDefault="00107025" w:rsidP="00FC6389">
    <w:pPr>
      <w:pStyle w:val="Zhlav"/>
      <w:rPr>
        <w:sz w:val="8"/>
        <w:szCs w:val="8"/>
      </w:rPr>
    </w:pPr>
  </w:p>
  <w:p w14:paraId="73433CC5" w14:textId="77777777" w:rsidR="00107025" w:rsidRDefault="00107025" w:rsidP="00FC6389">
    <w:pPr>
      <w:pStyle w:val="Zhlav"/>
      <w:rPr>
        <w:sz w:val="8"/>
        <w:szCs w:val="8"/>
      </w:rPr>
    </w:pPr>
  </w:p>
  <w:p w14:paraId="2F0C545A" w14:textId="77777777" w:rsidR="00107025" w:rsidRDefault="00107025" w:rsidP="00FC6389">
    <w:pPr>
      <w:pStyle w:val="Zhlav"/>
      <w:rPr>
        <w:sz w:val="8"/>
        <w:szCs w:val="8"/>
      </w:rPr>
    </w:pPr>
  </w:p>
  <w:p w14:paraId="103D2D12" w14:textId="77777777" w:rsidR="00107025" w:rsidRDefault="00107025" w:rsidP="00FC6389">
    <w:pPr>
      <w:pStyle w:val="Zhlav"/>
      <w:rPr>
        <w:sz w:val="8"/>
        <w:szCs w:val="8"/>
      </w:rPr>
    </w:pPr>
  </w:p>
  <w:p w14:paraId="3592138F" w14:textId="77777777" w:rsidR="00107025" w:rsidRDefault="00107025" w:rsidP="00FC6389">
    <w:pPr>
      <w:pStyle w:val="Zhlav"/>
      <w:rPr>
        <w:sz w:val="8"/>
        <w:szCs w:val="8"/>
      </w:rPr>
    </w:pPr>
  </w:p>
  <w:p w14:paraId="1F00EE2A" w14:textId="77777777" w:rsidR="00107025" w:rsidRDefault="00107025" w:rsidP="00FC6389">
    <w:pPr>
      <w:pStyle w:val="Zhlav"/>
      <w:rPr>
        <w:sz w:val="8"/>
        <w:szCs w:val="8"/>
      </w:rPr>
    </w:pPr>
  </w:p>
  <w:p w14:paraId="5F02C1A3" w14:textId="77777777" w:rsidR="00107025" w:rsidRDefault="00107025" w:rsidP="00FC6389">
    <w:pPr>
      <w:pStyle w:val="Zhlav"/>
      <w:rPr>
        <w:sz w:val="8"/>
        <w:szCs w:val="8"/>
      </w:rPr>
    </w:pPr>
  </w:p>
  <w:p w14:paraId="218DCCF8" w14:textId="77777777" w:rsidR="00107025" w:rsidRDefault="00107025" w:rsidP="00FC6389">
    <w:pPr>
      <w:pStyle w:val="Zhlav"/>
      <w:rPr>
        <w:sz w:val="8"/>
        <w:szCs w:val="8"/>
      </w:rPr>
    </w:pPr>
  </w:p>
  <w:p w14:paraId="21916A19" w14:textId="77777777" w:rsidR="00107025" w:rsidRDefault="00107025" w:rsidP="00FC6389">
    <w:pPr>
      <w:pStyle w:val="Zhlav"/>
      <w:rPr>
        <w:sz w:val="8"/>
        <w:szCs w:val="8"/>
      </w:rPr>
    </w:pPr>
  </w:p>
  <w:p w14:paraId="2FB1E9E3" w14:textId="77777777" w:rsidR="00107025" w:rsidRDefault="00107025" w:rsidP="00FC6389">
    <w:pPr>
      <w:pStyle w:val="Zhlav"/>
      <w:rPr>
        <w:sz w:val="8"/>
        <w:szCs w:val="8"/>
      </w:rPr>
    </w:pPr>
  </w:p>
  <w:p w14:paraId="108C12BF" w14:textId="77777777" w:rsidR="00107025" w:rsidRDefault="00107025" w:rsidP="00FC6389">
    <w:pPr>
      <w:pStyle w:val="Zhlav"/>
      <w:rPr>
        <w:sz w:val="8"/>
        <w:szCs w:val="8"/>
      </w:rPr>
    </w:pPr>
  </w:p>
  <w:p w14:paraId="72BA63C5" w14:textId="77777777" w:rsidR="00107025" w:rsidRDefault="00107025" w:rsidP="00FC6389">
    <w:pPr>
      <w:pStyle w:val="Zhlav"/>
      <w:rPr>
        <w:sz w:val="8"/>
        <w:szCs w:val="8"/>
      </w:rPr>
    </w:pPr>
  </w:p>
  <w:p w14:paraId="5536C9D5" w14:textId="77777777" w:rsidR="00107025" w:rsidRDefault="00107025" w:rsidP="00FC6389">
    <w:pPr>
      <w:pStyle w:val="Zhlav"/>
      <w:rPr>
        <w:sz w:val="8"/>
        <w:szCs w:val="8"/>
      </w:rPr>
    </w:pPr>
  </w:p>
  <w:p w14:paraId="73B178F9" w14:textId="77777777" w:rsidR="00107025" w:rsidRDefault="00107025" w:rsidP="00FC6389">
    <w:pPr>
      <w:pStyle w:val="Zhlav"/>
      <w:rPr>
        <w:sz w:val="8"/>
        <w:szCs w:val="8"/>
      </w:rPr>
    </w:pPr>
  </w:p>
  <w:p w14:paraId="596D1F6E" w14:textId="77777777" w:rsidR="00107025" w:rsidRDefault="00107025" w:rsidP="00FC6389">
    <w:pPr>
      <w:pStyle w:val="Zhlav"/>
      <w:rPr>
        <w:sz w:val="8"/>
        <w:szCs w:val="8"/>
      </w:rPr>
    </w:pPr>
  </w:p>
  <w:p w14:paraId="505BCAF4" w14:textId="7A7AF099" w:rsidR="00370324" w:rsidRPr="00D6163D" w:rsidRDefault="00370324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75136" behindDoc="0" locked="1" layoutInCell="1" allowOverlap="1" wp14:anchorId="1B3C4117" wp14:editId="7199D20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85C1C3" w14:textId="77777777" w:rsidR="00370324" w:rsidRPr="00460660" w:rsidRDefault="0037032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E09BF"/>
    <w:multiLevelType w:val="hybridMultilevel"/>
    <w:tmpl w:val="4D8A0D0C"/>
    <w:lvl w:ilvl="0" w:tplc="1CE4C14E">
      <w:start w:val="1"/>
      <w:numFmt w:val="decimal"/>
      <w:pStyle w:val="Nadpis2ploha"/>
      <w:lvlText w:val="%1"/>
      <w:lvlJc w:val="center"/>
      <w:pPr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D3D09"/>
    <w:multiLevelType w:val="hybridMultilevel"/>
    <w:tmpl w:val="FF505500"/>
    <w:lvl w:ilvl="0" w:tplc="FFFFFFFF">
      <w:start w:val="1"/>
      <w:numFmt w:val="decimal"/>
      <w:lvlText w:val="%1."/>
      <w:lvlJc w:val="left"/>
      <w:pPr>
        <w:ind w:left="510" w:hanging="510"/>
      </w:pPr>
      <w:rPr>
        <w:rFonts w:hint="default"/>
        <w:i w:val="0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50E8A"/>
    <w:multiLevelType w:val="hybridMultilevel"/>
    <w:tmpl w:val="18F6D6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7AD2C76"/>
    <w:multiLevelType w:val="hybridMultilevel"/>
    <w:tmpl w:val="F3442D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133AD"/>
    <w:multiLevelType w:val="hybridMultilevel"/>
    <w:tmpl w:val="FF505500"/>
    <w:lvl w:ilvl="0" w:tplc="FFFFFFFF">
      <w:start w:val="1"/>
      <w:numFmt w:val="decimal"/>
      <w:lvlText w:val="%1."/>
      <w:lvlJc w:val="left"/>
      <w:pPr>
        <w:ind w:left="510" w:hanging="510"/>
      </w:pPr>
      <w:rPr>
        <w:rFonts w:hint="default"/>
        <w:i w:val="0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21726"/>
    <w:multiLevelType w:val="hybridMultilevel"/>
    <w:tmpl w:val="3AD44CB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E600D"/>
    <w:multiLevelType w:val="hybridMultilevel"/>
    <w:tmpl w:val="43988922"/>
    <w:lvl w:ilvl="0" w:tplc="F6C6AF68">
      <w:start w:val="1"/>
      <w:numFmt w:val="decimal"/>
      <w:pStyle w:val="Jarda"/>
      <w:lvlText w:val="%1."/>
      <w:lvlJc w:val="left"/>
      <w:pPr>
        <w:ind w:left="720" w:hanging="360"/>
      </w:pPr>
      <w:rPr>
        <w:rFonts w:cs="Times New Roman" w:hint="default"/>
      </w:rPr>
    </w:lvl>
    <w:lvl w:ilvl="1" w:tplc="2E98C1E0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 w15:restartNumberingAfterBreak="0">
    <w:nsid w:val="1F257E28"/>
    <w:multiLevelType w:val="hybridMultilevel"/>
    <w:tmpl w:val="FF505500"/>
    <w:lvl w:ilvl="0" w:tplc="6BDAE0B8">
      <w:start w:val="1"/>
      <w:numFmt w:val="decimal"/>
      <w:lvlText w:val="%1."/>
      <w:lvlJc w:val="left"/>
      <w:pPr>
        <w:ind w:left="510" w:hanging="510"/>
      </w:pPr>
      <w:rPr>
        <w:rFonts w:hint="default"/>
        <w:i w:val="0"/>
        <w:color w:val="000000" w:themeColor="text1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76403"/>
    <w:multiLevelType w:val="multilevel"/>
    <w:tmpl w:val="0D34D660"/>
    <w:numStyleLink w:val="ListBulletmultilevel"/>
  </w:abstractNum>
  <w:abstractNum w:abstractNumId="11" w15:restartNumberingAfterBreak="0">
    <w:nsid w:val="384741B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B171DCE"/>
    <w:multiLevelType w:val="hybridMultilevel"/>
    <w:tmpl w:val="3F0AEB4A"/>
    <w:lvl w:ilvl="0" w:tplc="047A2E3C">
      <w:start w:val="1"/>
      <w:numFmt w:val="decimal"/>
      <w:lvlText w:val="%1."/>
      <w:lvlJc w:val="left"/>
      <w:pPr>
        <w:ind w:left="510" w:hanging="510"/>
      </w:pPr>
      <w:rPr>
        <w:rFonts w:hint="default"/>
        <w:b/>
        <w:bCs/>
        <w:i w:val="0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EF459E"/>
    <w:multiLevelType w:val="hybridMultilevel"/>
    <w:tmpl w:val="3AD44C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1B0807"/>
    <w:multiLevelType w:val="hybridMultilevel"/>
    <w:tmpl w:val="C4928A38"/>
    <w:lvl w:ilvl="0" w:tplc="F1C23D5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03258D"/>
    <w:multiLevelType w:val="hybridMultilevel"/>
    <w:tmpl w:val="C4928A38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C94DAD"/>
    <w:multiLevelType w:val="hybridMultilevel"/>
    <w:tmpl w:val="E4E24EC2"/>
    <w:lvl w:ilvl="0" w:tplc="AF6EB2C6">
      <w:numFmt w:val="bullet"/>
      <w:lvlText w:val="-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4070991"/>
    <w:multiLevelType w:val="multilevel"/>
    <w:tmpl w:val="CABE99FC"/>
    <w:numStyleLink w:val="ListNumbermultilevel"/>
  </w:abstractNum>
  <w:abstractNum w:abstractNumId="18" w15:restartNumberingAfterBreak="0">
    <w:nsid w:val="77CF0937"/>
    <w:multiLevelType w:val="hybridMultilevel"/>
    <w:tmpl w:val="53427EC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17"/>
  </w:num>
  <w:num w:numId="5">
    <w:abstractNumId w:val="7"/>
  </w:num>
  <w:num w:numId="6">
    <w:abstractNumId w:val="9"/>
  </w:num>
  <w:num w:numId="7">
    <w:abstractNumId w:val="1"/>
  </w:num>
  <w:num w:numId="8">
    <w:abstractNumId w:val="5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0"/>
  </w:num>
  <w:num w:numId="13">
    <w:abstractNumId w:val="15"/>
  </w:num>
  <w:num w:numId="14">
    <w:abstractNumId w:val="11"/>
  </w:num>
  <w:num w:numId="15">
    <w:abstractNumId w:val="18"/>
  </w:num>
  <w:num w:numId="16">
    <w:abstractNumId w:val="16"/>
  </w:num>
  <w:num w:numId="17">
    <w:abstractNumId w:val="2"/>
  </w:num>
  <w:num w:numId="18">
    <w:abstractNumId w:val="13"/>
  </w:num>
  <w:num w:numId="19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025"/>
    <w:rsid w:val="000011CD"/>
    <w:rsid w:val="000368C6"/>
    <w:rsid w:val="00051C14"/>
    <w:rsid w:val="00072C1E"/>
    <w:rsid w:val="000C25E5"/>
    <w:rsid w:val="000C711E"/>
    <w:rsid w:val="000D0EE1"/>
    <w:rsid w:val="000E23A7"/>
    <w:rsid w:val="0010693F"/>
    <w:rsid w:val="00107025"/>
    <w:rsid w:val="00114472"/>
    <w:rsid w:val="00125F42"/>
    <w:rsid w:val="00130552"/>
    <w:rsid w:val="00136CFC"/>
    <w:rsid w:val="001550BC"/>
    <w:rsid w:val="001605B9"/>
    <w:rsid w:val="00162A0A"/>
    <w:rsid w:val="00170EC5"/>
    <w:rsid w:val="001747C1"/>
    <w:rsid w:val="00184743"/>
    <w:rsid w:val="001B2D91"/>
    <w:rsid w:val="001C5964"/>
    <w:rsid w:val="001C705C"/>
    <w:rsid w:val="001F338C"/>
    <w:rsid w:val="00207DF5"/>
    <w:rsid w:val="002126AA"/>
    <w:rsid w:val="00221E43"/>
    <w:rsid w:val="00264454"/>
    <w:rsid w:val="00272160"/>
    <w:rsid w:val="00272760"/>
    <w:rsid w:val="00280E07"/>
    <w:rsid w:val="002C1E90"/>
    <w:rsid w:val="002C31BF"/>
    <w:rsid w:val="002C3444"/>
    <w:rsid w:val="002D08B1"/>
    <w:rsid w:val="002E0CD7"/>
    <w:rsid w:val="002E10BC"/>
    <w:rsid w:val="00312257"/>
    <w:rsid w:val="00314B23"/>
    <w:rsid w:val="00333301"/>
    <w:rsid w:val="00341DCF"/>
    <w:rsid w:val="00357BC6"/>
    <w:rsid w:val="00370324"/>
    <w:rsid w:val="00371421"/>
    <w:rsid w:val="003956C6"/>
    <w:rsid w:val="003A5F67"/>
    <w:rsid w:val="003B1075"/>
    <w:rsid w:val="00400866"/>
    <w:rsid w:val="004061C9"/>
    <w:rsid w:val="00414315"/>
    <w:rsid w:val="004215CA"/>
    <w:rsid w:val="00441430"/>
    <w:rsid w:val="00450F07"/>
    <w:rsid w:val="00453CD3"/>
    <w:rsid w:val="00460660"/>
    <w:rsid w:val="00463E2F"/>
    <w:rsid w:val="00474227"/>
    <w:rsid w:val="00486107"/>
    <w:rsid w:val="00486CD6"/>
    <w:rsid w:val="00491827"/>
    <w:rsid w:val="004B348C"/>
    <w:rsid w:val="004B7AD3"/>
    <w:rsid w:val="004C0C87"/>
    <w:rsid w:val="004C4399"/>
    <w:rsid w:val="004C787C"/>
    <w:rsid w:val="004D445E"/>
    <w:rsid w:val="004E143C"/>
    <w:rsid w:val="004E30D8"/>
    <w:rsid w:val="004E3408"/>
    <w:rsid w:val="004E3A53"/>
    <w:rsid w:val="004E4F42"/>
    <w:rsid w:val="004E5329"/>
    <w:rsid w:val="004F20BC"/>
    <w:rsid w:val="004F4B9B"/>
    <w:rsid w:val="004F4D26"/>
    <w:rsid w:val="004F69EA"/>
    <w:rsid w:val="00506F2D"/>
    <w:rsid w:val="00511AB9"/>
    <w:rsid w:val="00523EA7"/>
    <w:rsid w:val="005351C9"/>
    <w:rsid w:val="005412E9"/>
    <w:rsid w:val="00547EF3"/>
    <w:rsid w:val="00553375"/>
    <w:rsid w:val="00557C28"/>
    <w:rsid w:val="005727A1"/>
    <w:rsid w:val="005736B7"/>
    <w:rsid w:val="00575E5A"/>
    <w:rsid w:val="005771BE"/>
    <w:rsid w:val="005A12A3"/>
    <w:rsid w:val="005B6D4E"/>
    <w:rsid w:val="005C0A19"/>
    <w:rsid w:val="005C4F7F"/>
    <w:rsid w:val="005D733C"/>
    <w:rsid w:val="005F1404"/>
    <w:rsid w:val="00607A37"/>
    <w:rsid w:val="0061068E"/>
    <w:rsid w:val="006323FB"/>
    <w:rsid w:val="00641553"/>
    <w:rsid w:val="00644300"/>
    <w:rsid w:val="00657650"/>
    <w:rsid w:val="00657E54"/>
    <w:rsid w:val="00657EF1"/>
    <w:rsid w:val="00660AD3"/>
    <w:rsid w:val="00670E31"/>
    <w:rsid w:val="00677B7F"/>
    <w:rsid w:val="006A5570"/>
    <w:rsid w:val="006A689C"/>
    <w:rsid w:val="006A6968"/>
    <w:rsid w:val="006B3D79"/>
    <w:rsid w:val="006B615F"/>
    <w:rsid w:val="006B7170"/>
    <w:rsid w:val="006C7176"/>
    <w:rsid w:val="006D25AC"/>
    <w:rsid w:val="006D25FF"/>
    <w:rsid w:val="006D5751"/>
    <w:rsid w:val="006D63E7"/>
    <w:rsid w:val="006D7AFE"/>
    <w:rsid w:val="006E0578"/>
    <w:rsid w:val="006E314D"/>
    <w:rsid w:val="00710723"/>
    <w:rsid w:val="00714B79"/>
    <w:rsid w:val="00716F6D"/>
    <w:rsid w:val="00723ED1"/>
    <w:rsid w:val="00732808"/>
    <w:rsid w:val="00732B86"/>
    <w:rsid w:val="00736A62"/>
    <w:rsid w:val="00743525"/>
    <w:rsid w:val="00752635"/>
    <w:rsid w:val="00752FD0"/>
    <w:rsid w:val="0076286B"/>
    <w:rsid w:val="00766846"/>
    <w:rsid w:val="0076736B"/>
    <w:rsid w:val="00772FD9"/>
    <w:rsid w:val="0077673A"/>
    <w:rsid w:val="007846E1"/>
    <w:rsid w:val="00793D87"/>
    <w:rsid w:val="007A1EB8"/>
    <w:rsid w:val="007A5380"/>
    <w:rsid w:val="007B04CF"/>
    <w:rsid w:val="007B570C"/>
    <w:rsid w:val="007C589B"/>
    <w:rsid w:val="007E4A6E"/>
    <w:rsid w:val="007E5B7C"/>
    <w:rsid w:val="007F17C9"/>
    <w:rsid w:val="007F1C7A"/>
    <w:rsid w:val="007F56A7"/>
    <w:rsid w:val="00807DD0"/>
    <w:rsid w:val="00810BAF"/>
    <w:rsid w:val="00853425"/>
    <w:rsid w:val="0086125E"/>
    <w:rsid w:val="00864CB4"/>
    <w:rsid w:val="008659F3"/>
    <w:rsid w:val="00872B29"/>
    <w:rsid w:val="00883D21"/>
    <w:rsid w:val="00886D4B"/>
    <w:rsid w:val="00890CAB"/>
    <w:rsid w:val="00895406"/>
    <w:rsid w:val="008A3568"/>
    <w:rsid w:val="008C75C1"/>
    <w:rsid w:val="008D03B9"/>
    <w:rsid w:val="008D32B0"/>
    <w:rsid w:val="008E349C"/>
    <w:rsid w:val="008E4FF2"/>
    <w:rsid w:val="008F18D6"/>
    <w:rsid w:val="00902254"/>
    <w:rsid w:val="00904780"/>
    <w:rsid w:val="00922385"/>
    <w:rsid w:val="009223DF"/>
    <w:rsid w:val="00923DE9"/>
    <w:rsid w:val="00927C3B"/>
    <w:rsid w:val="00935E2E"/>
    <w:rsid w:val="00936091"/>
    <w:rsid w:val="00940D8A"/>
    <w:rsid w:val="00952786"/>
    <w:rsid w:val="00962258"/>
    <w:rsid w:val="009678B7"/>
    <w:rsid w:val="009679E2"/>
    <w:rsid w:val="00970970"/>
    <w:rsid w:val="00977E7E"/>
    <w:rsid w:val="00981309"/>
    <w:rsid w:val="009833E1"/>
    <w:rsid w:val="00992D9C"/>
    <w:rsid w:val="00996CB8"/>
    <w:rsid w:val="009B14A9"/>
    <w:rsid w:val="009B2E97"/>
    <w:rsid w:val="009C0A5E"/>
    <w:rsid w:val="009E07F4"/>
    <w:rsid w:val="009E0C97"/>
    <w:rsid w:val="009F392E"/>
    <w:rsid w:val="00A30B27"/>
    <w:rsid w:val="00A4089F"/>
    <w:rsid w:val="00A47833"/>
    <w:rsid w:val="00A6177B"/>
    <w:rsid w:val="00A66136"/>
    <w:rsid w:val="00A756DC"/>
    <w:rsid w:val="00A87A39"/>
    <w:rsid w:val="00AA4CBB"/>
    <w:rsid w:val="00AA65FA"/>
    <w:rsid w:val="00AA7351"/>
    <w:rsid w:val="00AD056F"/>
    <w:rsid w:val="00AD6731"/>
    <w:rsid w:val="00AF2915"/>
    <w:rsid w:val="00B03788"/>
    <w:rsid w:val="00B15D0D"/>
    <w:rsid w:val="00B251D8"/>
    <w:rsid w:val="00B27ED0"/>
    <w:rsid w:val="00B3625C"/>
    <w:rsid w:val="00B40146"/>
    <w:rsid w:val="00B47C4B"/>
    <w:rsid w:val="00B72D68"/>
    <w:rsid w:val="00B75EE1"/>
    <w:rsid w:val="00B77481"/>
    <w:rsid w:val="00B8518B"/>
    <w:rsid w:val="00BB2E8C"/>
    <w:rsid w:val="00BD04C7"/>
    <w:rsid w:val="00BD17A3"/>
    <w:rsid w:val="00BD6447"/>
    <w:rsid w:val="00BD7E91"/>
    <w:rsid w:val="00C02D0A"/>
    <w:rsid w:val="00C03A6E"/>
    <w:rsid w:val="00C14847"/>
    <w:rsid w:val="00C37B6C"/>
    <w:rsid w:val="00C44F6A"/>
    <w:rsid w:val="00C47AE3"/>
    <w:rsid w:val="00C5626B"/>
    <w:rsid w:val="00C6560D"/>
    <w:rsid w:val="00CA34CB"/>
    <w:rsid w:val="00CC5327"/>
    <w:rsid w:val="00CC6DD1"/>
    <w:rsid w:val="00CD1FC4"/>
    <w:rsid w:val="00D04431"/>
    <w:rsid w:val="00D0683F"/>
    <w:rsid w:val="00D21061"/>
    <w:rsid w:val="00D25E7F"/>
    <w:rsid w:val="00D37A4B"/>
    <w:rsid w:val="00D4108E"/>
    <w:rsid w:val="00D6163D"/>
    <w:rsid w:val="00D73D46"/>
    <w:rsid w:val="00D831A3"/>
    <w:rsid w:val="00DA6D81"/>
    <w:rsid w:val="00DB1301"/>
    <w:rsid w:val="00DC2544"/>
    <w:rsid w:val="00DC2987"/>
    <w:rsid w:val="00DC75F3"/>
    <w:rsid w:val="00DD46F3"/>
    <w:rsid w:val="00DE2440"/>
    <w:rsid w:val="00DE56F2"/>
    <w:rsid w:val="00DF116D"/>
    <w:rsid w:val="00E42521"/>
    <w:rsid w:val="00E44ABB"/>
    <w:rsid w:val="00E5261F"/>
    <w:rsid w:val="00E92973"/>
    <w:rsid w:val="00E959FC"/>
    <w:rsid w:val="00EA1E80"/>
    <w:rsid w:val="00EB104F"/>
    <w:rsid w:val="00EB476D"/>
    <w:rsid w:val="00ED14BD"/>
    <w:rsid w:val="00EE3455"/>
    <w:rsid w:val="00EF6899"/>
    <w:rsid w:val="00F013A3"/>
    <w:rsid w:val="00F0533E"/>
    <w:rsid w:val="00F1048D"/>
    <w:rsid w:val="00F12DEC"/>
    <w:rsid w:val="00F165CE"/>
    <w:rsid w:val="00F1715C"/>
    <w:rsid w:val="00F253B4"/>
    <w:rsid w:val="00F310F8"/>
    <w:rsid w:val="00F35939"/>
    <w:rsid w:val="00F43BC4"/>
    <w:rsid w:val="00F45607"/>
    <w:rsid w:val="00F5558F"/>
    <w:rsid w:val="00F659EB"/>
    <w:rsid w:val="00F756C2"/>
    <w:rsid w:val="00F76EB4"/>
    <w:rsid w:val="00F86BA6"/>
    <w:rsid w:val="00F87E08"/>
    <w:rsid w:val="00FA38AC"/>
    <w:rsid w:val="00FB2395"/>
    <w:rsid w:val="00FB2544"/>
    <w:rsid w:val="00FC6389"/>
    <w:rsid w:val="00FE2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E255C5"/>
  <w14:defaultImageDpi w14:val="32767"/>
  <w15:docId w15:val="{F67943D7-228F-4071-8061-70281C908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6CD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99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stavecseseznamem1">
    <w:name w:val="Odstavec se seznamem1"/>
    <w:basedOn w:val="Normln"/>
    <w:uiPriority w:val="99"/>
    <w:qFormat/>
    <w:rsid w:val="006B7170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arda">
    <w:name w:val="Jarda"/>
    <w:basedOn w:val="Odstavecseseznamem1"/>
    <w:uiPriority w:val="99"/>
    <w:rsid w:val="006B7170"/>
    <w:pPr>
      <w:numPr>
        <w:numId w:val="5"/>
      </w:numPr>
      <w:overflowPunct/>
      <w:autoSpaceDE/>
      <w:autoSpaceDN/>
      <w:adjustRightInd/>
      <w:spacing w:after="240"/>
      <w:contextualSpacing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jarda2">
    <w:name w:val="jarda2"/>
    <w:basedOn w:val="Jarda"/>
    <w:link w:val="jarda2Char"/>
    <w:uiPriority w:val="99"/>
    <w:rsid w:val="006B7170"/>
    <w:pPr>
      <w:contextualSpacing w:val="0"/>
    </w:pPr>
    <w:rPr>
      <w:sz w:val="24"/>
      <w:szCs w:val="24"/>
      <w:lang w:val="x-none"/>
    </w:rPr>
  </w:style>
  <w:style w:type="character" w:customStyle="1" w:styleId="jarda2Char">
    <w:name w:val="jarda2 Char"/>
    <w:link w:val="jarda2"/>
    <w:uiPriority w:val="99"/>
    <w:rsid w:val="006B7170"/>
    <w:rPr>
      <w:rFonts w:ascii="Arial" w:eastAsia="Calibri" w:hAnsi="Arial" w:cs="Arial"/>
      <w:sz w:val="24"/>
      <w:szCs w:val="24"/>
      <w:lang w:val="x-none" w:eastAsia="cs-CZ"/>
    </w:rPr>
  </w:style>
  <w:style w:type="character" w:styleId="Znakapoznpodarou">
    <w:name w:val="footnote reference"/>
    <w:semiHidden/>
    <w:rsid w:val="006B7170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semiHidden/>
    <w:rsid w:val="004215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215C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215C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4215C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99"/>
    <w:locked/>
    <w:rsid w:val="004215C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7176"/>
    <w:pPr>
      <w:overflowPunct/>
      <w:autoSpaceDE/>
      <w:autoSpaceDN/>
      <w:adjustRightInd/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717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C0C87"/>
    <w:pPr>
      <w:spacing w:after="0" w:line="240" w:lineRule="auto"/>
    </w:pPr>
  </w:style>
  <w:style w:type="paragraph" w:customStyle="1" w:styleId="Nadpis2ploha">
    <w:name w:val="Nadpis 2 příloha"/>
    <w:basedOn w:val="Nadpis2"/>
    <w:qFormat/>
    <w:rsid w:val="00670E31"/>
    <w:pPr>
      <w:numPr>
        <w:numId w:val="12"/>
      </w:numPr>
      <w:pBdr>
        <w:top w:val="none" w:sz="0" w:space="0" w:color="auto"/>
      </w:pBdr>
      <w:spacing w:line="240" w:lineRule="auto"/>
      <w:jc w:val="both"/>
    </w:pPr>
    <w:rPr>
      <w:rFonts w:ascii="Verdana" w:eastAsia="Times New Roman" w:hAnsi="Verdana" w:cs="Times New Roman"/>
      <w:bCs/>
      <w:color w:val="auto"/>
      <w:sz w:val="22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Spole&#269;n&#233;\Uzav&#345;en&#233;%20vzory\2_VZOR%20Smlouvy%20o%20n&#225;jmu%20pozemek%20obecn&#253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AD43A86A38E54BB82FFB43FF90808A" ma:contentTypeVersion="0" ma:contentTypeDescription="Vytvořit nový dokument" ma:contentTypeScope="" ma:versionID="eaa997f15cb73ce8614128d997d7c152">
  <xsd:schema xmlns:xsd="http://www.w3.org/2001/XMLSchema" xmlns:p="http://schemas.microsoft.com/office/2006/metadata/properties" targetNamespace="http://schemas.microsoft.com/office/2006/metadata/properties" ma:root="true" ma:fieldsID="87528f7e2a31f6555ffd80e643e119b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Žada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FBB2B-6606-4921-B265-B44147DEDA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7F7D985-D74E-4D78-B3FE-92970A9A31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0DFA60-EE1E-4F20-9981-5485AB44F04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EB2C824-DE0B-46AF-B565-B6F4FE503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2_VZOR Smlouvy o nájmu pozemek obecný</Template>
  <TotalTime>11</TotalTime>
  <Pages>2</Pages>
  <Words>726</Words>
  <Characters>4285</Characters>
  <Application>Microsoft Office Word</Application>
  <DocSecurity>0</DocSecurity>
  <Lines>35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Vltavský Petr, JUDr.</dc:creator>
  <cp:lastModifiedBy>Stejskal Pavel, Ing.</cp:lastModifiedBy>
  <cp:revision>4</cp:revision>
  <cp:lastPrinted>2021-10-26T11:42:00Z</cp:lastPrinted>
  <dcterms:created xsi:type="dcterms:W3CDTF">2022-07-14T06:06:00Z</dcterms:created>
  <dcterms:modified xsi:type="dcterms:W3CDTF">2023-01-26T20:50:00Z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0x0101008AAD43A86A38E54BB82FFB43FF90808A</vt:lpwstr>
  </property>
  <property fmtid="{D5CDD505-2E9C-101B-9397-08002B2CF9AE}" pid="3" name="URL">
    <vt:lpwstr/>
  </property>
</Properties>
</file>