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84509" w14:textId="77777777" w:rsidR="005D02D2" w:rsidRPr="00E57640" w:rsidRDefault="005D02D2" w:rsidP="00E57640">
      <w:pPr>
        <w:pStyle w:val="Nadpiskapitoly"/>
      </w:pPr>
      <w:r w:rsidRPr="00E57640">
        <w:t>OBSAH</w:t>
      </w:r>
    </w:p>
    <w:p w14:paraId="33563103" w14:textId="004D6D0B" w:rsidR="00FC0216" w:rsidRDefault="00273D29">
      <w:pPr>
        <w:pStyle w:val="Obsah1"/>
        <w:tabs>
          <w:tab w:val="left" w:pos="480"/>
          <w:tab w:val="right" w:leader="dot" w:pos="9350"/>
        </w:tabs>
        <w:rPr>
          <w:rFonts w:eastAsiaTheme="minorEastAsia" w:cstheme="minorBidi"/>
          <w:noProof/>
          <w:sz w:val="22"/>
          <w:szCs w:val="22"/>
        </w:rPr>
      </w:pPr>
      <w:r>
        <w:rPr>
          <w:rFonts w:cstheme="minorHAnsi"/>
        </w:rPr>
        <w:fldChar w:fldCharType="begin"/>
      </w:r>
      <w:r>
        <w:rPr>
          <w:rFonts w:cstheme="minorHAnsi"/>
        </w:rPr>
        <w:instrText xml:space="preserve"> TOC \h \z \t "Podnadpis 1;2;Hlavní nadpis;1" </w:instrText>
      </w:r>
      <w:r>
        <w:rPr>
          <w:rFonts w:cstheme="minorHAnsi"/>
        </w:rPr>
        <w:fldChar w:fldCharType="separate"/>
      </w:r>
      <w:hyperlink w:anchor="_Toc43977989" w:history="1">
        <w:r w:rsidR="00FC0216" w:rsidRPr="00B177C3">
          <w:rPr>
            <w:rStyle w:val="Hypertextovodkaz"/>
            <w:noProof/>
          </w:rPr>
          <w:t>1.</w:t>
        </w:r>
        <w:r w:rsidR="00FC0216">
          <w:rPr>
            <w:rFonts w:eastAsiaTheme="minorEastAsia" w:cstheme="minorBidi"/>
            <w:noProof/>
            <w:sz w:val="22"/>
            <w:szCs w:val="22"/>
          </w:rPr>
          <w:tab/>
        </w:r>
        <w:r w:rsidR="00FC0216" w:rsidRPr="00B177C3">
          <w:rPr>
            <w:rStyle w:val="Hypertextovodkaz"/>
            <w:noProof/>
          </w:rPr>
          <w:t>IDENTIFIKAČNÍ ÚDAJE STAVBY</w:t>
        </w:r>
        <w:r w:rsidR="00FC0216">
          <w:rPr>
            <w:noProof/>
            <w:webHidden/>
          </w:rPr>
          <w:tab/>
        </w:r>
        <w:r w:rsidR="00FC0216">
          <w:rPr>
            <w:noProof/>
            <w:webHidden/>
          </w:rPr>
          <w:fldChar w:fldCharType="begin"/>
        </w:r>
        <w:r w:rsidR="00FC0216">
          <w:rPr>
            <w:noProof/>
            <w:webHidden/>
          </w:rPr>
          <w:instrText xml:space="preserve"> PAGEREF _Toc43977989 \h </w:instrText>
        </w:r>
        <w:r w:rsidR="00FC0216">
          <w:rPr>
            <w:noProof/>
            <w:webHidden/>
          </w:rPr>
        </w:r>
        <w:r w:rsidR="00FC0216">
          <w:rPr>
            <w:noProof/>
            <w:webHidden/>
          </w:rPr>
          <w:fldChar w:fldCharType="separate"/>
        </w:r>
        <w:r w:rsidR="00FC0216">
          <w:rPr>
            <w:noProof/>
            <w:webHidden/>
          </w:rPr>
          <w:t>2</w:t>
        </w:r>
        <w:r w:rsidR="00FC0216">
          <w:rPr>
            <w:noProof/>
            <w:webHidden/>
          </w:rPr>
          <w:fldChar w:fldCharType="end"/>
        </w:r>
      </w:hyperlink>
    </w:p>
    <w:p w14:paraId="0CA30673" w14:textId="1F0C66CC" w:rsidR="00FC0216" w:rsidRDefault="00FC0216">
      <w:pPr>
        <w:pStyle w:val="Obsah1"/>
        <w:tabs>
          <w:tab w:val="left" w:pos="480"/>
          <w:tab w:val="right" w:leader="dot" w:pos="9350"/>
        </w:tabs>
        <w:rPr>
          <w:rFonts w:eastAsiaTheme="minorEastAsia" w:cstheme="minorBidi"/>
          <w:noProof/>
          <w:sz w:val="22"/>
          <w:szCs w:val="22"/>
        </w:rPr>
      </w:pPr>
      <w:hyperlink w:anchor="_Toc43977990" w:history="1">
        <w:r w:rsidRPr="00B177C3">
          <w:rPr>
            <w:rStyle w:val="Hypertextovodkaz"/>
            <w:noProof/>
          </w:rPr>
          <w:t>2.</w:t>
        </w:r>
        <w:r>
          <w:rPr>
            <w:rFonts w:eastAsiaTheme="minorEastAsia" w:cstheme="minorBidi"/>
            <w:noProof/>
            <w:sz w:val="22"/>
            <w:szCs w:val="22"/>
          </w:rPr>
          <w:tab/>
        </w:r>
        <w:r w:rsidRPr="00B177C3">
          <w:rPr>
            <w:rStyle w:val="Hypertextovodkaz"/>
            <w:noProof/>
          </w:rPr>
          <w:t>SEZNAM VSTUPNÍCH PODKLADŮ</w:t>
        </w:r>
        <w:r>
          <w:rPr>
            <w:noProof/>
            <w:webHidden/>
          </w:rPr>
          <w:tab/>
        </w:r>
        <w:r>
          <w:rPr>
            <w:noProof/>
            <w:webHidden/>
          </w:rPr>
          <w:fldChar w:fldCharType="begin"/>
        </w:r>
        <w:r>
          <w:rPr>
            <w:noProof/>
            <w:webHidden/>
          </w:rPr>
          <w:instrText xml:space="preserve"> PAGEREF _Toc43977990 \h </w:instrText>
        </w:r>
        <w:r>
          <w:rPr>
            <w:noProof/>
            <w:webHidden/>
          </w:rPr>
        </w:r>
        <w:r>
          <w:rPr>
            <w:noProof/>
            <w:webHidden/>
          </w:rPr>
          <w:fldChar w:fldCharType="separate"/>
        </w:r>
        <w:r>
          <w:rPr>
            <w:noProof/>
            <w:webHidden/>
          </w:rPr>
          <w:t>3</w:t>
        </w:r>
        <w:r>
          <w:rPr>
            <w:noProof/>
            <w:webHidden/>
          </w:rPr>
          <w:fldChar w:fldCharType="end"/>
        </w:r>
      </w:hyperlink>
    </w:p>
    <w:p w14:paraId="653B32C1" w14:textId="0C900037" w:rsidR="00FC0216" w:rsidRDefault="00FC0216">
      <w:pPr>
        <w:pStyle w:val="Obsah2"/>
        <w:tabs>
          <w:tab w:val="left" w:pos="880"/>
          <w:tab w:val="right" w:leader="dot" w:pos="9350"/>
        </w:tabs>
        <w:rPr>
          <w:rFonts w:eastAsiaTheme="minorEastAsia" w:cstheme="minorBidi"/>
          <w:noProof/>
          <w:sz w:val="22"/>
          <w:szCs w:val="22"/>
        </w:rPr>
      </w:pPr>
      <w:hyperlink w:anchor="_Toc43977991" w:history="1">
        <w:r w:rsidRPr="00B177C3">
          <w:rPr>
            <w:rStyle w:val="Hypertextovodkaz"/>
            <w:noProof/>
          </w:rPr>
          <w:t>2.1.</w:t>
        </w:r>
        <w:r>
          <w:rPr>
            <w:rFonts w:eastAsiaTheme="minorEastAsia" w:cstheme="minorBidi"/>
            <w:noProof/>
            <w:sz w:val="22"/>
            <w:szCs w:val="22"/>
          </w:rPr>
          <w:tab/>
        </w:r>
        <w:r w:rsidRPr="00B177C3">
          <w:rPr>
            <w:rStyle w:val="Hypertextovodkaz"/>
            <w:noProof/>
          </w:rPr>
          <w:t>Výchozí podklady</w:t>
        </w:r>
        <w:r>
          <w:rPr>
            <w:noProof/>
            <w:webHidden/>
          </w:rPr>
          <w:tab/>
        </w:r>
        <w:r>
          <w:rPr>
            <w:noProof/>
            <w:webHidden/>
          </w:rPr>
          <w:fldChar w:fldCharType="begin"/>
        </w:r>
        <w:r>
          <w:rPr>
            <w:noProof/>
            <w:webHidden/>
          </w:rPr>
          <w:instrText xml:space="preserve"> PAGEREF _Toc43977991 \h </w:instrText>
        </w:r>
        <w:r>
          <w:rPr>
            <w:noProof/>
            <w:webHidden/>
          </w:rPr>
        </w:r>
        <w:r>
          <w:rPr>
            <w:noProof/>
            <w:webHidden/>
          </w:rPr>
          <w:fldChar w:fldCharType="separate"/>
        </w:r>
        <w:r>
          <w:rPr>
            <w:noProof/>
            <w:webHidden/>
          </w:rPr>
          <w:t>3</w:t>
        </w:r>
        <w:r>
          <w:rPr>
            <w:noProof/>
            <w:webHidden/>
          </w:rPr>
          <w:fldChar w:fldCharType="end"/>
        </w:r>
      </w:hyperlink>
    </w:p>
    <w:p w14:paraId="2B17132C" w14:textId="38A17D6C" w:rsidR="00FC0216" w:rsidRDefault="00FC0216">
      <w:pPr>
        <w:pStyle w:val="Obsah2"/>
        <w:tabs>
          <w:tab w:val="left" w:pos="880"/>
          <w:tab w:val="right" w:leader="dot" w:pos="9350"/>
        </w:tabs>
        <w:rPr>
          <w:rFonts w:eastAsiaTheme="minorEastAsia" w:cstheme="minorBidi"/>
          <w:noProof/>
          <w:sz w:val="22"/>
          <w:szCs w:val="22"/>
        </w:rPr>
      </w:pPr>
      <w:hyperlink w:anchor="_Toc43977992" w:history="1">
        <w:r w:rsidRPr="00B177C3">
          <w:rPr>
            <w:rStyle w:val="Hypertextovodkaz"/>
            <w:noProof/>
          </w:rPr>
          <w:t>2.2.</w:t>
        </w:r>
        <w:r>
          <w:rPr>
            <w:rFonts w:eastAsiaTheme="minorEastAsia" w:cstheme="minorBidi"/>
            <w:noProof/>
            <w:sz w:val="22"/>
            <w:szCs w:val="22"/>
          </w:rPr>
          <w:tab/>
        </w:r>
        <w:r w:rsidRPr="00B177C3">
          <w:rPr>
            <w:rStyle w:val="Hypertextovodkaz"/>
            <w:noProof/>
          </w:rPr>
          <w:t>Související provozní soubory a stavební objekty</w:t>
        </w:r>
        <w:r>
          <w:rPr>
            <w:noProof/>
            <w:webHidden/>
          </w:rPr>
          <w:tab/>
        </w:r>
        <w:r>
          <w:rPr>
            <w:noProof/>
            <w:webHidden/>
          </w:rPr>
          <w:fldChar w:fldCharType="begin"/>
        </w:r>
        <w:r>
          <w:rPr>
            <w:noProof/>
            <w:webHidden/>
          </w:rPr>
          <w:instrText xml:space="preserve"> PAGEREF _Toc43977992 \h </w:instrText>
        </w:r>
        <w:r>
          <w:rPr>
            <w:noProof/>
            <w:webHidden/>
          </w:rPr>
        </w:r>
        <w:r>
          <w:rPr>
            <w:noProof/>
            <w:webHidden/>
          </w:rPr>
          <w:fldChar w:fldCharType="separate"/>
        </w:r>
        <w:r>
          <w:rPr>
            <w:noProof/>
            <w:webHidden/>
          </w:rPr>
          <w:t>3</w:t>
        </w:r>
        <w:r>
          <w:rPr>
            <w:noProof/>
            <w:webHidden/>
          </w:rPr>
          <w:fldChar w:fldCharType="end"/>
        </w:r>
      </w:hyperlink>
    </w:p>
    <w:p w14:paraId="2F473888" w14:textId="33F27803" w:rsidR="00FC0216" w:rsidRDefault="00FC0216">
      <w:pPr>
        <w:pStyle w:val="Obsah2"/>
        <w:tabs>
          <w:tab w:val="left" w:pos="880"/>
          <w:tab w:val="right" w:leader="dot" w:pos="9350"/>
        </w:tabs>
        <w:rPr>
          <w:rFonts w:eastAsiaTheme="minorEastAsia" w:cstheme="minorBidi"/>
          <w:noProof/>
          <w:sz w:val="22"/>
          <w:szCs w:val="22"/>
        </w:rPr>
      </w:pPr>
      <w:hyperlink w:anchor="_Toc43977993" w:history="1">
        <w:r w:rsidRPr="00B177C3">
          <w:rPr>
            <w:rStyle w:val="Hypertextovodkaz"/>
            <w:noProof/>
          </w:rPr>
          <w:t>2.3.</w:t>
        </w:r>
        <w:r>
          <w:rPr>
            <w:rFonts w:eastAsiaTheme="minorEastAsia" w:cstheme="minorBidi"/>
            <w:noProof/>
            <w:sz w:val="22"/>
            <w:szCs w:val="22"/>
          </w:rPr>
          <w:tab/>
        </w:r>
        <w:r w:rsidRPr="00B177C3">
          <w:rPr>
            <w:rStyle w:val="Hypertextovodkaz"/>
            <w:noProof/>
          </w:rPr>
          <w:t>Odchylky od předchozího stupně projektové dokumentace</w:t>
        </w:r>
        <w:r>
          <w:rPr>
            <w:noProof/>
            <w:webHidden/>
          </w:rPr>
          <w:tab/>
        </w:r>
        <w:r>
          <w:rPr>
            <w:noProof/>
            <w:webHidden/>
          </w:rPr>
          <w:fldChar w:fldCharType="begin"/>
        </w:r>
        <w:r>
          <w:rPr>
            <w:noProof/>
            <w:webHidden/>
          </w:rPr>
          <w:instrText xml:space="preserve"> PAGEREF _Toc43977993 \h </w:instrText>
        </w:r>
        <w:r>
          <w:rPr>
            <w:noProof/>
            <w:webHidden/>
          </w:rPr>
        </w:r>
        <w:r>
          <w:rPr>
            <w:noProof/>
            <w:webHidden/>
          </w:rPr>
          <w:fldChar w:fldCharType="separate"/>
        </w:r>
        <w:r>
          <w:rPr>
            <w:noProof/>
            <w:webHidden/>
          </w:rPr>
          <w:t>3</w:t>
        </w:r>
        <w:r>
          <w:rPr>
            <w:noProof/>
            <w:webHidden/>
          </w:rPr>
          <w:fldChar w:fldCharType="end"/>
        </w:r>
      </w:hyperlink>
    </w:p>
    <w:p w14:paraId="5A508010" w14:textId="38F2766A" w:rsidR="00FC0216" w:rsidRDefault="00FC0216">
      <w:pPr>
        <w:pStyle w:val="Obsah2"/>
        <w:tabs>
          <w:tab w:val="left" w:pos="880"/>
          <w:tab w:val="right" w:leader="dot" w:pos="9350"/>
        </w:tabs>
        <w:rPr>
          <w:rFonts w:eastAsiaTheme="minorEastAsia" w:cstheme="minorBidi"/>
          <w:noProof/>
          <w:sz w:val="22"/>
          <w:szCs w:val="22"/>
        </w:rPr>
      </w:pPr>
      <w:hyperlink w:anchor="_Toc43977994" w:history="1">
        <w:r w:rsidRPr="00B177C3">
          <w:rPr>
            <w:rStyle w:val="Hypertextovodkaz"/>
            <w:noProof/>
          </w:rPr>
          <w:t>2.4.</w:t>
        </w:r>
        <w:r>
          <w:rPr>
            <w:rFonts w:eastAsiaTheme="minorEastAsia" w:cstheme="minorBidi"/>
            <w:noProof/>
            <w:sz w:val="22"/>
            <w:szCs w:val="22"/>
          </w:rPr>
          <w:tab/>
        </w:r>
        <w:r w:rsidRPr="00B177C3">
          <w:rPr>
            <w:rStyle w:val="Hypertextovodkaz"/>
            <w:noProof/>
          </w:rPr>
          <w:t>Splnění podmínek uložených v předešlém stupni projektové dokumentace</w:t>
        </w:r>
        <w:r>
          <w:rPr>
            <w:noProof/>
            <w:webHidden/>
          </w:rPr>
          <w:tab/>
        </w:r>
        <w:r>
          <w:rPr>
            <w:noProof/>
            <w:webHidden/>
          </w:rPr>
          <w:fldChar w:fldCharType="begin"/>
        </w:r>
        <w:r>
          <w:rPr>
            <w:noProof/>
            <w:webHidden/>
          </w:rPr>
          <w:instrText xml:space="preserve"> PAGEREF _Toc43977994 \h </w:instrText>
        </w:r>
        <w:r>
          <w:rPr>
            <w:noProof/>
            <w:webHidden/>
          </w:rPr>
        </w:r>
        <w:r>
          <w:rPr>
            <w:noProof/>
            <w:webHidden/>
          </w:rPr>
          <w:fldChar w:fldCharType="separate"/>
        </w:r>
        <w:r>
          <w:rPr>
            <w:noProof/>
            <w:webHidden/>
          </w:rPr>
          <w:t>3</w:t>
        </w:r>
        <w:r>
          <w:rPr>
            <w:noProof/>
            <w:webHidden/>
          </w:rPr>
          <w:fldChar w:fldCharType="end"/>
        </w:r>
      </w:hyperlink>
    </w:p>
    <w:p w14:paraId="5D4DCAAA" w14:textId="78B8A7F8" w:rsidR="00FC0216" w:rsidRDefault="00FC0216">
      <w:pPr>
        <w:pStyle w:val="Obsah2"/>
        <w:tabs>
          <w:tab w:val="left" w:pos="880"/>
          <w:tab w:val="right" w:leader="dot" w:pos="9350"/>
        </w:tabs>
        <w:rPr>
          <w:rFonts w:eastAsiaTheme="minorEastAsia" w:cstheme="minorBidi"/>
          <w:noProof/>
          <w:sz w:val="22"/>
          <w:szCs w:val="22"/>
        </w:rPr>
      </w:pPr>
      <w:hyperlink w:anchor="_Toc43977995" w:history="1">
        <w:r w:rsidRPr="00B177C3">
          <w:rPr>
            <w:rStyle w:val="Hypertextovodkaz"/>
            <w:noProof/>
          </w:rPr>
          <w:t>2.5.</w:t>
        </w:r>
        <w:r>
          <w:rPr>
            <w:rFonts w:eastAsiaTheme="minorEastAsia" w:cstheme="minorBidi"/>
            <w:noProof/>
            <w:sz w:val="22"/>
            <w:szCs w:val="22"/>
          </w:rPr>
          <w:tab/>
        </w:r>
        <w:r w:rsidRPr="00B177C3">
          <w:rPr>
            <w:rStyle w:val="Hypertextovodkaz"/>
            <w:noProof/>
          </w:rPr>
          <w:t>Vlastník a správce investice</w:t>
        </w:r>
        <w:r>
          <w:rPr>
            <w:noProof/>
            <w:webHidden/>
          </w:rPr>
          <w:tab/>
        </w:r>
        <w:r>
          <w:rPr>
            <w:noProof/>
            <w:webHidden/>
          </w:rPr>
          <w:fldChar w:fldCharType="begin"/>
        </w:r>
        <w:r>
          <w:rPr>
            <w:noProof/>
            <w:webHidden/>
          </w:rPr>
          <w:instrText xml:space="preserve"> PAGEREF _Toc43977995 \h </w:instrText>
        </w:r>
        <w:r>
          <w:rPr>
            <w:noProof/>
            <w:webHidden/>
          </w:rPr>
        </w:r>
        <w:r>
          <w:rPr>
            <w:noProof/>
            <w:webHidden/>
          </w:rPr>
          <w:fldChar w:fldCharType="separate"/>
        </w:r>
        <w:r>
          <w:rPr>
            <w:noProof/>
            <w:webHidden/>
          </w:rPr>
          <w:t>3</w:t>
        </w:r>
        <w:r>
          <w:rPr>
            <w:noProof/>
            <w:webHidden/>
          </w:rPr>
          <w:fldChar w:fldCharType="end"/>
        </w:r>
      </w:hyperlink>
    </w:p>
    <w:p w14:paraId="0C64C855" w14:textId="2177F184" w:rsidR="00FC0216" w:rsidRDefault="00FC0216">
      <w:pPr>
        <w:pStyle w:val="Obsah1"/>
        <w:tabs>
          <w:tab w:val="left" w:pos="480"/>
          <w:tab w:val="right" w:leader="dot" w:pos="9350"/>
        </w:tabs>
        <w:rPr>
          <w:rFonts w:eastAsiaTheme="minorEastAsia" w:cstheme="minorBidi"/>
          <w:noProof/>
          <w:sz w:val="22"/>
          <w:szCs w:val="22"/>
        </w:rPr>
      </w:pPr>
      <w:hyperlink w:anchor="_Toc43977996" w:history="1">
        <w:r w:rsidRPr="00B177C3">
          <w:rPr>
            <w:rStyle w:val="Hypertextovodkaz"/>
            <w:noProof/>
          </w:rPr>
          <w:t>3.</w:t>
        </w:r>
        <w:r>
          <w:rPr>
            <w:rFonts w:eastAsiaTheme="minorEastAsia" w:cstheme="minorBidi"/>
            <w:noProof/>
            <w:sz w:val="22"/>
            <w:szCs w:val="22"/>
          </w:rPr>
          <w:tab/>
        </w:r>
        <w:r w:rsidRPr="00B177C3">
          <w:rPr>
            <w:rStyle w:val="Hypertextovodkaz"/>
            <w:noProof/>
          </w:rPr>
          <w:t>TECHNICKÉ ŘEŠENÍ</w:t>
        </w:r>
        <w:r>
          <w:rPr>
            <w:noProof/>
            <w:webHidden/>
          </w:rPr>
          <w:tab/>
        </w:r>
        <w:r>
          <w:rPr>
            <w:noProof/>
            <w:webHidden/>
          </w:rPr>
          <w:fldChar w:fldCharType="begin"/>
        </w:r>
        <w:r>
          <w:rPr>
            <w:noProof/>
            <w:webHidden/>
          </w:rPr>
          <w:instrText xml:space="preserve"> PAGEREF _Toc43977996 \h </w:instrText>
        </w:r>
        <w:r>
          <w:rPr>
            <w:noProof/>
            <w:webHidden/>
          </w:rPr>
        </w:r>
        <w:r>
          <w:rPr>
            <w:noProof/>
            <w:webHidden/>
          </w:rPr>
          <w:fldChar w:fldCharType="separate"/>
        </w:r>
        <w:r>
          <w:rPr>
            <w:noProof/>
            <w:webHidden/>
          </w:rPr>
          <w:t>4</w:t>
        </w:r>
        <w:r>
          <w:rPr>
            <w:noProof/>
            <w:webHidden/>
          </w:rPr>
          <w:fldChar w:fldCharType="end"/>
        </w:r>
      </w:hyperlink>
    </w:p>
    <w:p w14:paraId="11661FED" w14:textId="6F756564" w:rsidR="00FC0216" w:rsidRDefault="00FC0216">
      <w:pPr>
        <w:pStyle w:val="Obsah2"/>
        <w:tabs>
          <w:tab w:val="left" w:pos="880"/>
          <w:tab w:val="right" w:leader="dot" w:pos="9350"/>
        </w:tabs>
        <w:rPr>
          <w:rFonts w:eastAsiaTheme="minorEastAsia" w:cstheme="minorBidi"/>
          <w:noProof/>
          <w:sz w:val="22"/>
          <w:szCs w:val="22"/>
        </w:rPr>
      </w:pPr>
      <w:hyperlink w:anchor="_Toc43977997" w:history="1">
        <w:r w:rsidRPr="00B177C3">
          <w:rPr>
            <w:rStyle w:val="Hypertextovodkaz"/>
            <w:noProof/>
          </w:rPr>
          <w:t>3.1.</w:t>
        </w:r>
        <w:r>
          <w:rPr>
            <w:rFonts w:eastAsiaTheme="minorEastAsia" w:cstheme="minorBidi"/>
            <w:noProof/>
            <w:sz w:val="22"/>
            <w:szCs w:val="22"/>
          </w:rPr>
          <w:tab/>
        </w:r>
        <w:r w:rsidRPr="00B177C3">
          <w:rPr>
            <w:rStyle w:val="Hypertextovodkaz"/>
            <w:noProof/>
          </w:rPr>
          <w:t>Základní technické údaje</w:t>
        </w:r>
        <w:r>
          <w:rPr>
            <w:noProof/>
            <w:webHidden/>
          </w:rPr>
          <w:tab/>
        </w:r>
        <w:r>
          <w:rPr>
            <w:noProof/>
            <w:webHidden/>
          </w:rPr>
          <w:fldChar w:fldCharType="begin"/>
        </w:r>
        <w:r>
          <w:rPr>
            <w:noProof/>
            <w:webHidden/>
          </w:rPr>
          <w:instrText xml:space="preserve"> PAGEREF _Toc43977997 \h </w:instrText>
        </w:r>
        <w:r>
          <w:rPr>
            <w:noProof/>
            <w:webHidden/>
          </w:rPr>
        </w:r>
        <w:r>
          <w:rPr>
            <w:noProof/>
            <w:webHidden/>
          </w:rPr>
          <w:fldChar w:fldCharType="separate"/>
        </w:r>
        <w:r>
          <w:rPr>
            <w:noProof/>
            <w:webHidden/>
          </w:rPr>
          <w:t>4</w:t>
        </w:r>
        <w:r>
          <w:rPr>
            <w:noProof/>
            <w:webHidden/>
          </w:rPr>
          <w:fldChar w:fldCharType="end"/>
        </w:r>
      </w:hyperlink>
    </w:p>
    <w:p w14:paraId="15E37FAC" w14:textId="24FB3188" w:rsidR="00FC0216" w:rsidRDefault="00FC0216">
      <w:pPr>
        <w:pStyle w:val="Obsah2"/>
        <w:tabs>
          <w:tab w:val="left" w:pos="880"/>
          <w:tab w:val="right" w:leader="dot" w:pos="9350"/>
        </w:tabs>
        <w:rPr>
          <w:rFonts w:eastAsiaTheme="minorEastAsia" w:cstheme="minorBidi"/>
          <w:noProof/>
          <w:sz w:val="22"/>
          <w:szCs w:val="22"/>
        </w:rPr>
      </w:pPr>
      <w:hyperlink w:anchor="_Toc43977998" w:history="1">
        <w:r w:rsidRPr="00B177C3">
          <w:rPr>
            <w:rStyle w:val="Hypertextovodkaz"/>
            <w:noProof/>
          </w:rPr>
          <w:t>3.2.</w:t>
        </w:r>
        <w:r>
          <w:rPr>
            <w:rFonts w:eastAsiaTheme="minorEastAsia" w:cstheme="minorBidi"/>
            <w:noProof/>
            <w:sz w:val="22"/>
            <w:szCs w:val="22"/>
          </w:rPr>
          <w:tab/>
        </w:r>
        <w:r w:rsidRPr="00B177C3">
          <w:rPr>
            <w:rStyle w:val="Hypertextovodkaz"/>
            <w:noProof/>
          </w:rPr>
          <w:t>Stručný popis současného technického stavu</w:t>
        </w:r>
        <w:r>
          <w:rPr>
            <w:noProof/>
            <w:webHidden/>
          </w:rPr>
          <w:tab/>
        </w:r>
        <w:r>
          <w:rPr>
            <w:noProof/>
            <w:webHidden/>
          </w:rPr>
          <w:fldChar w:fldCharType="begin"/>
        </w:r>
        <w:r>
          <w:rPr>
            <w:noProof/>
            <w:webHidden/>
          </w:rPr>
          <w:instrText xml:space="preserve"> PAGEREF _Toc43977998 \h </w:instrText>
        </w:r>
        <w:r>
          <w:rPr>
            <w:noProof/>
            <w:webHidden/>
          </w:rPr>
        </w:r>
        <w:r>
          <w:rPr>
            <w:noProof/>
            <w:webHidden/>
          </w:rPr>
          <w:fldChar w:fldCharType="separate"/>
        </w:r>
        <w:r>
          <w:rPr>
            <w:noProof/>
            <w:webHidden/>
          </w:rPr>
          <w:t>4</w:t>
        </w:r>
        <w:r>
          <w:rPr>
            <w:noProof/>
            <w:webHidden/>
          </w:rPr>
          <w:fldChar w:fldCharType="end"/>
        </w:r>
      </w:hyperlink>
    </w:p>
    <w:p w14:paraId="53A5A247" w14:textId="6EE9DAB9" w:rsidR="00FC0216" w:rsidRDefault="00FC0216">
      <w:pPr>
        <w:pStyle w:val="Obsah2"/>
        <w:tabs>
          <w:tab w:val="left" w:pos="880"/>
          <w:tab w:val="right" w:leader="dot" w:pos="9350"/>
        </w:tabs>
        <w:rPr>
          <w:rFonts w:eastAsiaTheme="minorEastAsia" w:cstheme="minorBidi"/>
          <w:noProof/>
          <w:sz w:val="22"/>
          <w:szCs w:val="22"/>
        </w:rPr>
      </w:pPr>
      <w:hyperlink w:anchor="_Toc43977999" w:history="1">
        <w:r w:rsidRPr="00B177C3">
          <w:rPr>
            <w:rStyle w:val="Hypertextovodkaz"/>
            <w:noProof/>
          </w:rPr>
          <w:t>3.4.</w:t>
        </w:r>
        <w:r>
          <w:rPr>
            <w:rFonts w:eastAsiaTheme="minorEastAsia" w:cstheme="minorBidi"/>
            <w:noProof/>
            <w:sz w:val="22"/>
            <w:szCs w:val="22"/>
          </w:rPr>
          <w:tab/>
        </w:r>
        <w:r w:rsidRPr="00B177C3">
          <w:rPr>
            <w:rStyle w:val="Hypertextovodkaz"/>
            <w:noProof/>
          </w:rPr>
          <w:t>Postupné uvádění do provozu</w:t>
        </w:r>
        <w:r>
          <w:rPr>
            <w:noProof/>
            <w:webHidden/>
          </w:rPr>
          <w:tab/>
        </w:r>
        <w:r>
          <w:rPr>
            <w:noProof/>
            <w:webHidden/>
          </w:rPr>
          <w:fldChar w:fldCharType="begin"/>
        </w:r>
        <w:r>
          <w:rPr>
            <w:noProof/>
            <w:webHidden/>
          </w:rPr>
          <w:instrText xml:space="preserve"> PAGEREF _Toc43977999 \h </w:instrText>
        </w:r>
        <w:r>
          <w:rPr>
            <w:noProof/>
            <w:webHidden/>
          </w:rPr>
        </w:r>
        <w:r>
          <w:rPr>
            <w:noProof/>
            <w:webHidden/>
          </w:rPr>
          <w:fldChar w:fldCharType="separate"/>
        </w:r>
        <w:r>
          <w:rPr>
            <w:noProof/>
            <w:webHidden/>
          </w:rPr>
          <w:t>9</w:t>
        </w:r>
        <w:r>
          <w:rPr>
            <w:noProof/>
            <w:webHidden/>
          </w:rPr>
          <w:fldChar w:fldCharType="end"/>
        </w:r>
      </w:hyperlink>
    </w:p>
    <w:p w14:paraId="144F71DC" w14:textId="6290737C" w:rsidR="00FC0216" w:rsidRDefault="00FC0216">
      <w:pPr>
        <w:pStyle w:val="Obsah2"/>
        <w:tabs>
          <w:tab w:val="left" w:pos="880"/>
          <w:tab w:val="right" w:leader="dot" w:pos="9350"/>
        </w:tabs>
        <w:rPr>
          <w:rFonts w:eastAsiaTheme="minorEastAsia" w:cstheme="minorBidi"/>
          <w:noProof/>
          <w:sz w:val="22"/>
          <w:szCs w:val="22"/>
        </w:rPr>
      </w:pPr>
      <w:hyperlink w:anchor="_Toc43978000" w:history="1">
        <w:r w:rsidRPr="00B177C3">
          <w:rPr>
            <w:rStyle w:val="Hypertextovodkaz"/>
            <w:noProof/>
          </w:rPr>
          <w:t>3.5.</w:t>
        </w:r>
        <w:r>
          <w:rPr>
            <w:rFonts w:eastAsiaTheme="minorEastAsia" w:cstheme="minorBidi"/>
            <w:noProof/>
            <w:sz w:val="22"/>
            <w:szCs w:val="22"/>
          </w:rPr>
          <w:tab/>
        </w:r>
        <w:r w:rsidRPr="00B177C3">
          <w:rPr>
            <w:rStyle w:val="Hypertextovodkaz"/>
            <w:noProof/>
          </w:rPr>
          <w:t>Pokyny pro montáž</w:t>
        </w:r>
        <w:r>
          <w:rPr>
            <w:noProof/>
            <w:webHidden/>
          </w:rPr>
          <w:tab/>
        </w:r>
        <w:r>
          <w:rPr>
            <w:noProof/>
            <w:webHidden/>
          </w:rPr>
          <w:fldChar w:fldCharType="begin"/>
        </w:r>
        <w:r>
          <w:rPr>
            <w:noProof/>
            <w:webHidden/>
          </w:rPr>
          <w:instrText xml:space="preserve"> PAGEREF _Toc43978000 \h </w:instrText>
        </w:r>
        <w:r>
          <w:rPr>
            <w:noProof/>
            <w:webHidden/>
          </w:rPr>
        </w:r>
        <w:r>
          <w:rPr>
            <w:noProof/>
            <w:webHidden/>
          </w:rPr>
          <w:fldChar w:fldCharType="separate"/>
        </w:r>
        <w:r>
          <w:rPr>
            <w:noProof/>
            <w:webHidden/>
          </w:rPr>
          <w:t>9</w:t>
        </w:r>
        <w:r>
          <w:rPr>
            <w:noProof/>
            <w:webHidden/>
          </w:rPr>
          <w:fldChar w:fldCharType="end"/>
        </w:r>
      </w:hyperlink>
    </w:p>
    <w:p w14:paraId="46CFC642" w14:textId="75DD3005" w:rsidR="00FC0216" w:rsidRDefault="00FC0216">
      <w:pPr>
        <w:pStyle w:val="Obsah2"/>
        <w:tabs>
          <w:tab w:val="left" w:pos="880"/>
          <w:tab w:val="right" w:leader="dot" w:pos="9350"/>
        </w:tabs>
        <w:rPr>
          <w:rFonts w:eastAsiaTheme="minorEastAsia" w:cstheme="minorBidi"/>
          <w:noProof/>
          <w:sz w:val="22"/>
          <w:szCs w:val="22"/>
        </w:rPr>
      </w:pPr>
      <w:hyperlink w:anchor="_Toc43978001" w:history="1">
        <w:r w:rsidRPr="00B177C3">
          <w:rPr>
            <w:rStyle w:val="Hypertextovodkaz"/>
            <w:noProof/>
          </w:rPr>
          <w:t>3.6.</w:t>
        </w:r>
        <w:r>
          <w:rPr>
            <w:rFonts w:eastAsiaTheme="minorEastAsia" w:cstheme="minorBidi"/>
            <w:noProof/>
            <w:sz w:val="22"/>
            <w:szCs w:val="22"/>
          </w:rPr>
          <w:tab/>
        </w:r>
        <w:r w:rsidRPr="00B177C3">
          <w:rPr>
            <w:rStyle w:val="Hypertextovodkaz"/>
            <w:noProof/>
          </w:rPr>
          <w:t>Postup výstavby</w:t>
        </w:r>
        <w:r>
          <w:rPr>
            <w:noProof/>
            <w:webHidden/>
          </w:rPr>
          <w:tab/>
        </w:r>
        <w:r>
          <w:rPr>
            <w:noProof/>
            <w:webHidden/>
          </w:rPr>
          <w:fldChar w:fldCharType="begin"/>
        </w:r>
        <w:r>
          <w:rPr>
            <w:noProof/>
            <w:webHidden/>
          </w:rPr>
          <w:instrText xml:space="preserve"> PAGEREF _Toc43978001 \h </w:instrText>
        </w:r>
        <w:r>
          <w:rPr>
            <w:noProof/>
            <w:webHidden/>
          </w:rPr>
        </w:r>
        <w:r>
          <w:rPr>
            <w:noProof/>
            <w:webHidden/>
          </w:rPr>
          <w:fldChar w:fldCharType="separate"/>
        </w:r>
        <w:r>
          <w:rPr>
            <w:noProof/>
            <w:webHidden/>
          </w:rPr>
          <w:t>10</w:t>
        </w:r>
        <w:r>
          <w:rPr>
            <w:noProof/>
            <w:webHidden/>
          </w:rPr>
          <w:fldChar w:fldCharType="end"/>
        </w:r>
      </w:hyperlink>
    </w:p>
    <w:p w14:paraId="2BF5BACE" w14:textId="211CDC30" w:rsidR="00FC0216" w:rsidRDefault="00FC0216">
      <w:pPr>
        <w:pStyle w:val="Obsah2"/>
        <w:tabs>
          <w:tab w:val="left" w:pos="880"/>
          <w:tab w:val="right" w:leader="dot" w:pos="9350"/>
        </w:tabs>
        <w:rPr>
          <w:rFonts w:eastAsiaTheme="minorEastAsia" w:cstheme="minorBidi"/>
          <w:noProof/>
          <w:sz w:val="22"/>
          <w:szCs w:val="22"/>
        </w:rPr>
      </w:pPr>
      <w:hyperlink w:anchor="_Toc43978002" w:history="1">
        <w:r w:rsidRPr="00B177C3">
          <w:rPr>
            <w:rStyle w:val="Hypertextovodkaz"/>
            <w:noProof/>
          </w:rPr>
          <w:t>3.7.</w:t>
        </w:r>
        <w:r>
          <w:rPr>
            <w:rFonts w:eastAsiaTheme="minorEastAsia" w:cstheme="minorBidi"/>
            <w:noProof/>
            <w:sz w:val="22"/>
            <w:szCs w:val="22"/>
          </w:rPr>
          <w:tab/>
        </w:r>
        <w:r w:rsidRPr="00B177C3">
          <w:rPr>
            <w:rStyle w:val="Hypertextovodkaz"/>
            <w:noProof/>
          </w:rPr>
          <w:t>Podmínky a nároky na výstavbu</w:t>
        </w:r>
        <w:r>
          <w:rPr>
            <w:noProof/>
            <w:webHidden/>
          </w:rPr>
          <w:tab/>
        </w:r>
        <w:r>
          <w:rPr>
            <w:noProof/>
            <w:webHidden/>
          </w:rPr>
          <w:fldChar w:fldCharType="begin"/>
        </w:r>
        <w:r>
          <w:rPr>
            <w:noProof/>
            <w:webHidden/>
          </w:rPr>
          <w:instrText xml:space="preserve"> PAGEREF _Toc43978002 \h </w:instrText>
        </w:r>
        <w:r>
          <w:rPr>
            <w:noProof/>
            <w:webHidden/>
          </w:rPr>
        </w:r>
        <w:r>
          <w:rPr>
            <w:noProof/>
            <w:webHidden/>
          </w:rPr>
          <w:fldChar w:fldCharType="separate"/>
        </w:r>
        <w:r>
          <w:rPr>
            <w:noProof/>
            <w:webHidden/>
          </w:rPr>
          <w:t>10</w:t>
        </w:r>
        <w:r>
          <w:rPr>
            <w:noProof/>
            <w:webHidden/>
          </w:rPr>
          <w:fldChar w:fldCharType="end"/>
        </w:r>
      </w:hyperlink>
    </w:p>
    <w:p w14:paraId="0D0C28BC" w14:textId="5AB1EC03" w:rsidR="00FC0216" w:rsidRDefault="00FC0216">
      <w:pPr>
        <w:pStyle w:val="Obsah1"/>
        <w:tabs>
          <w:tab w:val="left" w:pos="480"/>
          <w:tab w:val="right" w:leader="dot" w:pos="9350"/>
        </w:tabs>
        <w:rPr>
          <w:rFonts w:eastAsiaTheme="minorEastAsia" w:cstheme="minorBidi"/>
          <w:noProof/>
          <w:sz w:val="22"/>
          <w:szCs w:val="22"/>
        </w:rPr>
      </w:pPr>
      <w:hyperlink w:anchor="_Toc43978003" w:history="1">
        <w:r w:rsidRPr="00B177C3">
          <w:rPr>
            <w:rStyle w:val="Hypertextovodkaz"/>
            <w:noProof/>
          </w:rPr>
          <w:t>4.</w:t>
        </w:r>
        <w:r>
          <w:rPr>
            <w:rFonts w:eastAsiaTheme="minorEastAsia" w:cstheme="minorBidi"/>
            <w:noProof/>
            <w:sz w:val="22"/>
            <w:szCs w:val="22"/>
          </w:rPr>
          <w:tab/>
        </w:r>
        <w:r w:rsidRPr="00B177C3">
          <w:rPr>
            <w:rStyle w:val="Hypertextovodkaz"/>
            <w:noProof/>
          </w:rPr>
          <w:t>POŽADAVKY NA BEZPEČNOST A OCHRANU ZDRAVÍ PŘI PRÁCI</w:t>
        </w:r>
        <w:r>
          <w:rPr>
            <w:noProof/>
            <w:webHidden/>
          </w:rPr>
          <w:tab/>
        </w:r>
        <w:r>
          <w:rPr>
            <w:noProof/>
            <w:webHidden/>
          </w:rPr>
          <w:fldChar w:fldCharType="begin"/>
        </w:r>
        <w:r>
          <w:rPr>
            <w:noProof/>
            <w:webHidden/>
          </w:rPr>
          <w:instrText xml:space="preserve"> PAGEREF _Toc43978003 \h </w:instrText>
        </w:r>
        <w:r>
          <w:rPr>
            <w:noProof/>
            <w:webHidden/>
          </w:rPr>
        </w:r>
        <w:r>
          <w:rPr>
            <w:noProof/>
            <w:webHidden/>
          </w:rPr>
          <w:fldChar w:fldCharType="separate"/>
        </w:r>
        <w:r>
          <w:rPr>
            <w:noProof/>
            <w:webHidden/>
          </w:rPr>
          <w:t>10</w:t>
        </w:r>
        <w:r>
          <w:rPr>
            <w:noProof/>
            <w:webHidden/>
          </w:rPr>
          <w:fldChar w:fldCharType="end"/>
        </w:r>
      </w:hyperlink>
    </w:p>
    <w:p w14:paraId="26837B1B" w14:textId="0C7DACAC" w:rsidR="00FC0216" w:rsidRDefault="00FC0216">
      <w:pPr>
        <w:pStyle w:val="Obsah1"/>
        <w:tabs>
          <w:tab w:val="left" w:pos="480"/>
          <w:tab w:val="right" w:leader="dot" w:pos="9350"/>
        </w:tabs>
        <w:rPr>
          <w:rFonts w:eastAsiaTheme="minorEastAsia" w:cstheme="minorBidi"/>
          <w:noProof/>
          <w:sz w:val="22"/>
          <w:szCs w:val="22"/>
        </w:rPr>
      </w:pPr>
      <w:hyperlink w:anchor="_Toc43978004" w:history="1">
        <w:r w:rsidRPr="00B177C3">
          <w:rPr>
            <w:rStyle w:val="Hypertextovodkaz"/>
            <w:noProof/>
          </w:rPr>
          <w:t>5.</w:t>
        </w:r>
        <w:r>
          <w:rPr>
            <w:rFonts w:eastAsiaTheme="minorEastAsia" w:cstheme="minorBidi"/>
            <w:noProof/>
            <w:sz w:val="22"/>
            <w:szCs w:val="22"/>
          </w:rPr>
          <w:tab/>
        </w:r>
        <w:r w:rsidRPr="00B177C3">
          <w:rPr>
            <w:rStyle w:val="Hypertextovodkaz"/>
            <w:noProof/>
          </w:rPr>
          <w:t>PŘÍLOHY</w:t>
        </w:r>
        <w:r>
          <w:rPr>
            <w:noProof/>
            <w:webHidden/>
          </w:rPr>
          <w:tab/>
        </w:r>
        <w:r>
          <w:rPr>
            <w:noProof/>
            <w:webHidden/>
          </w:rPr>
          <w:fldChar w:fldCharType="begin"/>
        </w:r>
        <w:r>
          <w:rPr>
            <w:noProof/>
            <w:webHidden/>
          </w:rPr>
          <w:instrText xml:space="preserve"> PAGEREF _Toc43978004 \h </w:instrText>
        </w:r>
        <w:r>
          <w:rPr>
            <w:noProof/>
            <w:webHidden/>
          </w:rPr>
        </w:r>
        <w:r>
          <w:rPr>
            <w:noProof/>
            <w:webHidden/>
          </w:rPr>
          <w:fldChar w:fldCharType="separate"/>
        </w:r>
        <w:r>
          <w:rPr>
            <w:noProof/>
            <w:webHidden/>
          </w:rPr>
          <w:t>10</w:t>
        </w:r>
        <w:r>
          <w:rPr>
            <w:noProof/>
            <w:webHidden/>
          </w:rPr>
          <w:fldChar w:fldCharType="end"/>
        </w:r>
      </w:hyperlink>
    </w:p>
    <w:p w14:paraId="76710B34" w14:textId="1D16873D" w:rsidR="00A73DA5" w:rsidRDefault="00273D29">
      <w:pPr>
        <w:rPr>
          <w:rFonts w:asciiTheme="minorHAnsi" w:hAnsiTheme="minorHAnsi" w:cstheme="minorHAnsi"/>
        </w:rPr>
      </w:pPr>
      <w:r>
        <w:rPr>
          <w:rFonts w:asciiTheme="minorHAnsi" w:hAnsiTheme="minorHAnsi" w:cstheme="minorHAnsi"/>
        </w:rPr>
        <w:fldChar w:fldCharType="end"/>
      </w:r>
      <w:r w:rsidR="00A73DA5">
        <w:rPr>
          <w:rFonts w:asciiTheme="minorHAnsi" w:hAnsiTheme="minorHAnsi" w:cstheme="minorHAnsi"/>
        </w:rPr>
        <w:br w:type="page"/>
      </w:r>
    </w:p>
    <w:p w14:paraId="69C7B5EF" w14:textId="77777777" w:rsidR="0046117D" w:rsidRPr="00E31D18" w:rsidRDefault="0046117D" w:rsidP="0046117D">
      <w:pPr>
        <w:pStyle w:val="Hlavnnadpis"/>
      </w:pPr>
      <w:bookmarkStart w:id="0" w:name="_Toc454647567"/>
      <w:bookmarkStart w:id="1" w:name="_Toc43977989"/>
      <w:r w:rsidRPr="00E31D18">
        <w:lastRenderedPageBreak/>
        <w:t>IDENTIFIKAČNÍ ÚDAJE STAVBY</w:t>
      </w:r>
      <w:bookmarkEnd w:id="0"/>
      <w:bookmarkEnd w:id="1"/>
    </w:p>
    <w:p w14:paraId="2D9B8F55" w14:textId="59EB1C5B" w:rsidR="00D62B21" w:rsidRPr="00D62B21" w:rsidRDefault="00D62B21" w:rsidP="00D62B21">
      <w:pPr>
        <w:jc w:val="both"/>
        <w:rPr>
          <w:rFonts w:asciiTheme="minorHAnsi" w:hAnsiTheme="minorHAnsi" w:cstheme="minorHAnsi"/>
        </w:rPr>
      </w:pPr>
      <w:r w:rsidRPr="00D62B21">
        <w:rPr>
          <w:rFonts w:asciiTheme="minorHAnsi" w:hAnsiTheme="minorHAnsi" w:cstheme="minorHAnsi"/>
        </w:rPr>
        <w:t>Název stavby:</w:t>
      </w: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r>
      <w:r w:rsidR="009B52D4" w:rsidRPr="00C46AB4">
        <w:rPr>
          <w:rFonts w:asciiTheme="minorHAnsi" w:hAnsiTheme="minorHAnsi" w:cstheme="minorHAnsi"/>
        </w:rPr>
        <w:t xml:space="preserve">Oprava zabezpečovacího zařízení v </w:t>
      </w:r>
      <w:r w:rsidR="00F829B9" w:rsidRPr="00F829B9">
        <w:rPr>
          <w:rFonts w:asciiTheme="minorHAnsi" w:hAnsiTheme="minorHAnsi" w:cstheme="minorHAnsi"/>
        </w:rPr>
        <w:t>ŽST Bystřice nad Pernštejnem</w:t>
      </w:r>
    </w:p>
    <w:p w14:paraId="43D66CDF" w14:textId="77777777" w:rsidR="00D62B21" w:rsidRPr="00D62B21" w:rsidRDefault="00D62B21" w:rsidP="00D62B21">
      <w:pPr>
        <w:jc w:val="both"/>
        <w:rPr>
          <w:rFonts w:asciiTheme="minorHAnsi" w:hAnsiTheme="minorHAnsi" w:cstheme="minorHAnsi"/>
        </w:rPr>
      </w:pPr>
      <w:r w:rsidRPr="00D62B21">
        <w:rPr>
          <w:rFonts w:asciiTheme="minorHAnsi" w:hAnsiTheme="minorHAnsi" w:cstheme="minorHAnsi"/>
        </w:rPr>
        <w:t>Stupeň dokumentace:</w:t>
      </w:r>
      <w:r w:rsidRPr="00D62B21">
        <w:rPr>
          <w:rFonts w:asciiTheme="minorHAnsi" w:hAnsiTheme="minorHAnsi" w:cstheme="minorHAnsi"/>
        </w:rPr>
        <w:tab/>
      </w:r>
      <w:r w:rsidR="00446009">
        <w:rPr>
          <w:rFonts w:asciiTheme="minorHAnsi" w:hAnsiTheme="minorHAnsi" w:cstheme="minorHAnsi"/>
        </w:rPr>
        <w:t>Dokumentace pro stavební povolení (DSP)</w:t>
      </w:r>
    </w:p>
    <w:p w14:paraId="141B7B4F" w14:textId="0C38B5D8" w:rsidR="00D62B21" w:rsidRDefault="00D62B21" w:rsidP="00D62B21">
      <w:pPr>
        <w:jc w:val="both"/>
        <w:rPr>
          <w:rFonts w:asciiTheme="minorHAnsi" w:hAnsiTheme="minorHAnsi" w:cstheme="minorHAnsi"/>
        </w:rPr>
      </w:pPr>
      <w:r w:rsidRPr="00D62B21">
        <w:rPr>
          <w:rFonts w:asciiTheme="minorHAnsi" w:hAnsiTheme="minorHAnsi" w:cstheme="minorHAnsi"/>
        </w:rPr>
        <w:t>Investor:</w:t>
      </w: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t>Správa železni</w:t>
      </w:r>
      <w:r w:rsidR="00FF1E01">
        <w:rPr>
          <w:rFonts w:asciiTheme="minorHAnsi" w:hAnsiTheme="minorHAnsi" w:cstheme="minorHAnsi"/>
        </w:rPr>
        <w:t>c, státní organizace</w:t>
      </w:r>
    </w:p>
    <w:p w14:paraId="7D56466F" w14:textId="77777777" w:rsidR="00D62B21" w:rsidRPr="00D62B21" w:rsidRDefault="00D62B21" w:rsidP="00D62B21">
      <w:pPr>
        <w:ind w:left="2124" w:firstLine="708"/>
        <w:jc w:val="both"/>
        <w:rPr>
          <w:rFonts w:asciiTheme="minorHAnsi" w:hAnsiTheme="minorHAnsi" w:cstheme="minorHAnsi"/>
        </w:rPr>
      </w:pPr>
      <w:r w:rsidRPr="00D62B21">
        <w:rPr>
          <w:rFonts w:asciiTheme="minorHAnsi" w:hAnsiTheme="minorHAnsi" w:cstheme="minorHAnsi"/>
        </w:rPr>
        <w:t>Dlážděná 1003/7</w:t>
      </w:r>
    </w:p>
    <w:p w14:paraId="71D90E20" w14:textId="77777777" w:rsidR="00D62B21" w:rsidRDefault="00D62B21" w:rsidP="00D62B21">
      <w:pPr>
        <w:pStyle w:val="Odstavecseseznamem"/>
        <w:ind w:left="2484" w:firstLine="348"/>
        <w:jc w:val="both"/>
        <w:rPr>
          <w:rFonts w:asciiTheme="minorHAnsi" w:hAnsiTheme="minorHAnsi" w:cstheme="minorHAnsi"/>
        </w:rPr>
      </w:pPr>
      <w:r w:rsidRPr="00D62B21">
        <w:rPr>
          <w:rFonts w:asciiTheme="minorHAnsi" w:hAnsiTheme="minorHAnsi" w:cstheme="minorHAnsi"/>
        </w:rPr>
        <w:t>110 00 Praha 1 – Nové Město</w:t>
      </w:r>
    </w:p>
    <w:p w14:paraId="2EFFE0EE" w14:textId="77777777" w:rsidR="00D62B21" w:rsidRPr="00D62B21" w:rsidRDefault="00D62B21" w:rsidP="00D62B21">
      <w:pPr>
        <w:pStyle w:val="Odstavecseseznamem"/>
        <w:ind w:left="360"/>
        <w:jc w:val="both"/>
        <w:rPr>
          <w:rFonts w:asciiTheme="minorHAnsi" w:hAnsiTheme="minorHAnsi" w:cstheme="minorHAnsi"/>
        </w:rPr>
      </w:pP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t>IČO:</w:t>
      </w:r>
      <w:r w:rsidRPr="00D62B21">
        <w:rPr>
          <w:rFonts w:asciiTheme="minorHAnsi" w:hAnsiTheme="minorHAnsi" w:cstheme="minorHAnsi"/>
        </w:rPr>
        <w:tab/>
        <w:t>709 942 34</w:t>
      </w:r>
    </w:p>
    <w:p w14:paraId="2964D551" w14:textId="77777777" w:rsidR="00D62B21" w:rsidRPr="00D62B21" w:rsidRDefault="00D62B21" w:rsidP="00D62B21">
      <w:pPr>
        <w:pStyle w:val="Odstavecseseznamem"/>
        <w:ind w:left="360"/>
        <w:jc w:val="both"/>
        <w:rPr>
          <w:rFonts w:asciiTheme="minorHAnsi" w:hAnsiTheme="minorHAnsi" w:cstheme="minorHAnsi"/>
        </w:rPr>
      </w:pP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t>DIČ:</w:t>
      </w:r>
      <w:r w:rsidRPr="00D62B21">
        <w:rPr>
          <w:rFonts w:asciiTheme="minorHAnsi" w:hAnsiTheme="minorHAnsi" w:cstheme="minorHAnsi"/>
        </w:rPr>
        <w:tab/>
        <w:t>CZ 709 942 34</w:t>
      </w:r>
    </w:p>
    <w:p w14:paraId="1C584983" w14:textId="46ACB45A" w:rsidR="00D62B21" w:rsidRPr="00D62B21" w:rsidRDefault="00D62B21" w:rsidP="00D62B21">
      <w:pPr>
        <w:jc w:val="both"/>
        <w:rPr>
          <w:rFonts w:asciiTheme="minorHAnsi" w:hAnsiTheme="minorHAnsi" w:cstheme="minorHAnsi"/>
        </w:rPr>
      </w:pPr>
      <w:r w:rsidRPr="00D62B21">
        <w:rPr>
          <w:rFonts w:asciiTheme="minorHAnsi" w:hAnsiTheme="minorHAnsi" w:cstheme="minorHAnsi"/>
        </w:rPr>
        <w:t>Zastoupený:</w:t>
      </w: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r>
      <w:r w:rsidR="00FF1E01" w:rsidRPr="00D62B21">
        <w:rPr>
          <w:rFonts w:asciiTheme="minorHAnsi" w:hAnsiTheme="minorHAnsi" w:cstheme="minorHAnsi"/>
        </w:rPr>
        <w:t>Správa železni</w:t>
      </w:r>
      <w:r w:rsidR="00FF1E01">
        <w:rPr>
          <w:rFonts w:asciiTheme="minorHAnsi" w:hAnsiTheme="minorHAnsi" w:cstheme="minorHAnsi"/>
        </w:rPr>
        <w:t>c, státní organizace</w:t>
      </w:r>
    </w:p>
    <w:p w14:paraId="0208EC34" w14:textId="77777777" w:rsidR="00D62B21" w:rsidRPr="00D62B21" w:rsidRDefault="00D62B21" w:rsidP="00D62B21">
      <w:pPr>
        <w:pStyle w:val="Odstavecseseznamem"/>
        <w:ind w:left="2484" w:firstLine="348"/>
        <w:jc w:val="both"/>
        <w:rPr>
          <w:rFonts w:asciiTheme="minorHAnsi" w:hAnsiTheme="minorHAnsi" w:cstheme="minorHAnsi"/>
        </w:rPr>
      </w:pPr>
      <w:r w:rsidRPr="00D62B21">
        <w:rPr>
          <w:rFonts w:asciiTheme="minorHAnsi" w:hAnsiTheme="minorHAnsi" w:cstheme="minorHAnsi"/>
        </w:rPr>
        <w:t>Oblastní ředitelství Brno</w:t>
      </w:r>
    </w:p>
    <w:p w14:paraId="2B5A308D" w14:textId="77777777" w:rsidR="00D62B21" w:rsidRPr="00D62B21" w:rsidRDefault="00D62B21" w:rsidP="00D62B21">
      <w:pPr>
        <w:pStyle w:val="Odstavecseseznamem"/>
        <w:ind w:left="2136" w:firstLine="696"/>
        <w:jc w:val="both"/>
        <w:rPr>
          <w:rFonts w:asciiTheme="minorHAnsi" w:hAnsiTheme="minorHAnsi" w:cstheme="minorHAnsi"/>
        </w:rPr>
      </w:pPr>
      <w:r w:rsidRPr="00D62B21">
        <w:rPr>
          <w:rFonts w:asciiTheme="minorHAnsi" w:hAnsiTheme="minorHAnsi" w:cstheme="minorHAnsi"/>
        </w:rPr>
        <w:t>Kounicova 26</w:t>
      </w:r>
    </w:p>
    <w:p w14:paraId="3E056AC4" w14:textId="77777777" w:rsidR="00D62B21" w:rsidRPr="00D62B21" w:rsidRDefault="00D62B21" w:rsidP="00D62B21">
      <w:pPr>
        <w:pStyle w:val="Odstavecseseznamem"/>
        <w:ind w:left="2484" w:firstLine="348"/>
        <w:jc w:val="both"/>
        <w:rPr>
          <w:rFonts w:asciiTheme="minorHAnsi" w:hAnsiTheme="minorHAnsi" w:cstheme="minorHAnsi"/>
        </w:rPr>
      </w:pPr>
      <w:r w:rsidRPr="00D62B21">
        <w:rPr>
          <w:rFonts w:asciiTheme="minorHAnsi" w:hAnsiTheme="minorHAnsi" w:cstheme="minorHAnsi"/>
        </w:rPr>
        <w:t>611 43 Brno</w:t>
      </w:r>
    </w:p>
    <w:p w14:paraId="70DDAE01" w14:textId="77777777" w:rsidR="00D62B21" w:rsidRPr="00D62B21" w:rsidRDefault="00D62B21" w:rsidP="00D62B21">
      <w:pPr>
        <w:jc w:val="both"/>
        <w:rPr>
          <w:rFonts w:asciiTheme="minorHAnsi" w:hAnsiTheme="minorHAnsi" w:cstheme="minorHAnsi"/>
        </w:rPr>
      </w:pPr>
      <w:r w:rsidRPr="00D62B21">
        <w:rPr>
          <w:rFonts w:asciiTheme="minorHAnsi" w:hAnsiTheme="minorHAnsi" w:cstheme="minorHAnsi"/>
        </w:rPr>
        <w:t>Projektant stavby:</w:t>
      </w:r>
      <w:r w:rsidRPr="00D62B21">
        <w:rPr>
          <w:rFonts w:asciiTheme="minorHAnsi" w:hAnsiTheme="minorHAnsi" w:cstheme="minorHAnsi"/>
        </w:rPr>
        <w:tab/>
      </w:r>
      <w:r>
        <w:rPr>
          <w:rFonts w:asciiTheme="minorHAnsi" w:hAnsiTheme="minorHAnsi" w:cstheme="minorHAnsi"/>
        </w:rPr>
        <w:tab/>
      </w:r>
      <w:r w:rsidRPr="00D62B21">
        <w:rPr>
          <w:rFonts w:asciiTheme="minorHAnsi" w:hAnsiTheme="minorHAnsi" w:cstheme="minorHAnsi"/>
        </w:rPr>
        <w:t>Signal Projekt s.r.o.</w:t>
      </w:r>
    </w:p>
    <w:p w14:paraId="03693D2D" w14:textId="77777777" w:rsidR="00D62B21" w:rsidRPr="00D62B21" w:rsidRDefault="00D62B21" w:rsidP="00D62B21">
      <w:pPr>
        <w:pStyle w:val="Odstavecseseznamem"/>
        <w:ind w:left="2484" w:firstLine="348"/>
        <w:jc w:val="both"/>
        <w:rPr>
          <w:rFonts w:asciiTheme="minorHAnsi" w:hAnsiTheme="minorHAnsi" w:cstheme="minorHAnsi"/>
        </w:rPr>
      </w:pPr>
      <w:r w:rsidRPr="00D62B21">
        <w:rPr>
          <w:rFonts w:asciiTheme="minorHAnsi" w:hAnsiTheme="minorHAnsi" w:cstheme="minorHAnsi"/>
        </w:rPr>
        <w:t>Vídeňská 55</w:t>
      </w:r>
    </w:p>
    <w:p w14:paraId="775C8E88" w14:textId="77777777" w:rsidR="00D62B21" w:rsidRPr="00D62B21" w:rsidRDefault="00D62B21" w:rsidP="00D62B21">
      <w:pPr>
        <w:pStyle w:val="Odstavecseseznamem"/>
        <w:ind w:left="2136" w:firstLine="696"/>
        <w:jc w:val="both"/>
        <w:rPr>
          <w:rFonts w:asciiTheme="minorHAnsi" w:hAnsiTheme="minorHAnsi" w:cstheme="minorHAnsi"/>
        </w:rPr>
      </w:pPr>
      <w:r w:rsidRPr="00D62B21">
        <w:rPr>
          <w:rFonts w:asciiTheme="minorHAnsi" w:hAnsiTheme="minorHAnsi" w:cstheme="minorHAnsi"/>
        </w:rPr>
        <w:t>639 00 Brno</w:t>
      </w:r>
    </w:p>
    <w:p w14:paraId="34D4F789" w14:textId="77777777" w:rsidR="00D62B21" w:rsidRPr="00D62B21" w:rsidRDefault="00D62B21" w:rsidP="00D62B21">
      <w:pPr>
        <w:pStyle w:val="Odstavecseseznamem"/>
        <w:ind w:left="360"/>
        <w:jc w:val="both"/>
        <w:rPr>
          <w:rFonts w:asciiTheme="minorHAnsi" w:hAnsiTheme="minorHAnsi" w:cstheme="minorHAnsi"/>
        </w:rPr>
      </w:pP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t>IČO:</w:t>
      </w:r>
      <w:r w:rsidRPr="00D62B21">
        <w:rPr>
          <w:rFonts w:asciiTheme="minorHAnsi" w:hAnsiTheme="minorHAnsi" w:cstheme="minorHAnsi"/>
        </w:rPr>
        <w:tab/>
        <w:t>255 254 41</w:t>
      </w:r>
    </w:p>
    <w:p w14:paraId="69290D9F" w14:textId="77777777" w:rsidR="00D62B21" w:rsidRPr="00D62B21" w:rsidRDefault="00D62B21" w:rsidP="00D62B21">
      <w:pPr>
        <w:pStyle w:val="Odstavecseseznamem"/>
        <w:ind w:left="360"/>
        <w:jc w:val="both"/>
        <w:rPr>
          <w:rFonts w:asciiTheme="minorHAnsi" w:hAnsiTheme="minorHAnsi" w:cstheme="minorHAnsi"/>
        </w:rPr>
      </w:pP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r>
      <w:r w:rsidRPr="00D62B21">
        <w:rPr>
          <w:rFonts w:asciiTheme="minorHAnsi" w:hAnsiTheme="minorHAnsi" w:cstheme="minorHAnsi"/>
        </w:rPr>
        <w:tab/>
        <w:t>DIČ:</w:t>
      </w:r>
      <w:r w:rsidRPr="00D62B21">
        <w:rPr>
          <w:rFonts w:asciiTheme="minorHAnsi" w:hAnsiTheme="minorHAnsi" w:cstheme="minorHAnsi"/>
        </w:rPr>
        <w:tab/>
        <w:t>CZ255 254 41</w:t>
      </w:r>
    </w:p>
    <w:p w14:paraId="66FC7835" w14:textId="77777777" w:rsidR="00D62B21" w:rsidRDefault="00D62B21" w:rsidP="00D62B21">
      <w:pPr>
        <w:jc w:val="both"/>
        <w:rPr>
          <w:rFonts w:asciiTheme="minorHAnsi" w:hAnsiTheme="minorHAnsi" w:cstheme="minorHAnsi"/>
        </w:rPr>
      </w:pPr>
      <w:r w:rsidRPr="00D62B21">
        <w:rPr>
          <w:rFonts w:asciiTheme="minorHAnsi" w:hAnsiTheme="minorHAnsi" w:cstheme="minorHAnsi"/>
        </w:rPr>
        <w:t>Projektant SO:</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Bc. </w:t>
      </w:r>
      <w:r w:rsidRPr="00D62B21">
        <w:rPr>
          <w:rFonts w:asciiTheme="minorHAnsi" w:hAnsiTheme="minorHAnsi" w:cstheme="minorHAnsi"/>
        </w:rPr>
        <w:t>Rudolf Morawitz</w:t>
      </w:r>
      <w:r w:rsidR="00446009">
        <w:rPr>
          <w:rFonts w:asciiTheme="minorHAnsi" w:hAnsiTheme="minorHAnsi" w:cstheme="minorHAnsi"/>
        </w:rPr>
        <w:t xml:space="preserve">, </w:t>
      </w:r>
      <w:r w:rsidR="00446009">
        <w:rPr>
          <w:rFonts w:ascii="Calibri" w:hAnsi="Calibri" w:cs="Calibri"/>
        </w:rPr>
        <w:t>autorizovaný technik, č. autorizace 1006492</w:t>
      </w:r>
      <w:r w:rsidR="00446009">
        <w:rPr>
          <w:rFonts w:asciiTheme="minorHAnsi" w:hAnsiTheme="minorHAnsi" w:cstheme="minorHAnsi"/>
        </w:rPr>
        <w:t xml:space="preserve"> </w:t>
      </w:r>
    </w:p>
    <w:p w14:paraId="7E9C7539" w14:textId="050B0B89" w:rsidR="0046117D" w:rsidRDefault="00D62B21" w:rsidP="00D62B21">
      <w:pPr>
        <w:jc w:val="both"/>
      </w:pPr>
      <w:r w:rsidRPr="00D62B21">
        <w:rPr>
          <w:rFonts w:asciiTheme="minorHAnsi" w:hAnsiTheme="minorHAnsi" w:cstheme="minorHAnsi"/>
        </w:rPr>
        <w:t xml:space="preserve">Správce majetku: </w:t>
      </w:r>
      <w:r w:rsidRPr="00D62B21">
        <w:rPr>
          <w:rFonts w:asciiTheme="minorHAnsi" w:hAnsiTheme="minorHAnsi" w:cstheme="minorHAnsi"/>
        </w:rPr>
        <w:tab/>
      </w:r>
      <w:r w:rsidRPr="00D62B21">
        <w:rPr>
          <w:rFonts w:asciiTheme="minorHAnsi" w:hAnsiTheme="minorHAnsi" w:cstheme="minorHAnsi"/>
        </w:rPr>
        <w:tab/>
        <w:t>SŽ, s. o., OŘ Brno</w:t>
      </w:r>
    </w:p>
    <w:p w14:paraId="534A0218" w14:textId="77777777" w:rsidR="0046117D" w:rsidRDefault="0046117D">
      <w:pPr>
        <w:rPr>
          <w:rFonts w:asciiTheme="minorHAnsi" w:hAnsiTheme="minorHAnsi" w:cstheme="minorHAnsi"/>
          <w:b/>
          <w:sz w:val="28"/>
          <w:szCs w:val="28"/>
        </w:rPr>
      </w:pPr>
      <w:r>
        <w:br w:type="page"/>
      </w:r>
    </w:p>
    <w:p w14:paraId="593F2C42" w14:textId="77777777" w:rsidR="001A72BF" w:rsidRPr="00550911" w:rsidRDefault="00F33380" w:rsidP="00220660">
      <w:pPr>
        <w:pStyle w:val="Hlavnnadpis"/>
      </w:pPr>
      <w:bookmarkStart w:id="2" w:name="_Toc43977990"/>
      <w:r w:rsidRPr="00550911">
        <w:lastRenderedPageBreak/>
        <w:t>SEZNAM VSTUPNÍCH PODKLADŮ</w:t>
      </w:r>
      <w:bookmarkEnd w:id="2"/>
    </w:p>
    <w:p w14:paraId="6791BC23" w14:textId="77777777" w:rsidR="0046117D" w:rsidRPr="0046117D" w:rsidRDefault="0046117D" w:rsidP="0046117D">
      <w:pPr>
        <w:pStyle w:val="Odstavecseseznamem"/>
        <w:keepNext/>
        <w:numPr>
          <w:ilvl w:val="0"/>
          <w:numId w:val="5"/>
        </w:numPr>
        <w:spacing w:after="120" w:line="280" w:lineRule="exact"/>
        <w:contextualSpacing w:val="0"/>
        <w:jc w:val="both"/>
        <w:rPr>
          <w:rFonts w:asciiTheme="minorHAnsi" w:hAnsiTheme="minorHAnsi" w:cstheme="minorHAnsi"/>
          <w:b/>
          <w:vanish/>
        </w:rPr>
      </w:pPr>
    </w:p>
    <w:p w14:paraId="5CEB7496" w14:textId="77777777" w:rsidR="0046117D" w:rsidRPr="0046117D" w:rsidRDefault="0046117D" w:rsidP="0046117D">
      <w:pPr>
        <w:pStyle w:val="Odstavecseseznamem"/>
        <w:keepNext/>
        <w:numPr>
          <w:ilvl w:val="0"/>
          <w:numId w:val="5"/>
        </w:numPr>
        <w:spacing w:after="120" w:line="280" w:lineRule="exact"/>
        <w:contextualSpacing w:val="0"/>
        <w:jc w:val="both"/>
        <w:rPr>
          <w:rFonts w:asciiTheme="minorHAnsi" w:hAnsiTheme="minorHAnsi" w:cstheme="minorHAnsi"/>
          <w:b/>
          <w:vanish/>
        </w:rPr>
      </w:pPr>
    </w:p>
    <w:p w14:paraId="4FE49195" w14:textId="77777777" w:rsidR="001A72BF" w:rsidRPr="00550911" w:rsidRDefault="0065073C" w:rsidP="0046117D">
      <w:pPr>
        <w:pStyle w:val="Podnadpis1"/>
        <w:ind w:left="426"/>
      </w:pPr>
      <w:bookmarkStart w:id="3" w:name="_Toc43977991"/>
      <w:r w:rsidRPr="00550911">
        <w:t>Výchozí podklady</w:t>
      </w:r>
      <w:bookmarkEnd w:id="3"/>
    </w:p>
    <w:p w14:paraId="0EB1DAF9" w14:textId="77777777" w:rsidR="00220660" w:rsidRPr="00550911" w:rsidRDefault="00220660" w:rsidP="00220660">
      <w:pPr>
        <w:pStyle w:val="TextTZ"/>
      </w:pPr>
      <w:r w:rsidRPr="00550911">
        <w:t xml:space="preserve">Pro zpracování </w:t>
      </w:r>
      <w:r w:rsidR="00BB4424" w:rsidRPr="00550911">
        <w:t>dokumentace ke stavebnímu řízení</w:t>
      </w:r>
      <w:r w:rsidRPr="00550911">
        <w:t xml:space="preserve"> byly použity následující podklady:</w:t>
      </w:r>
    </w:p>
    <w:p w14:paraId="582A2DC4" w14:textId="77777777" w:rsidR="00220660" w:rsidRPr="00550911" w:rsidRDefault="005B1D2D" w:rsidP="00220660">
      <w:pPr>
        <w:pStyle w:val="Odrky"/>
        <w:ind w:left="851"/>
      </w:pPr>
      <w:r w:rsidRPr="00550911">
        <w:t>katastrální mapy</w:t>
      </w:r>
    </w:p>
    <w:p w14:paraId="652A9197" w14:textId="7E182D2C" w:rsidR="00DB0FAF" w:rsidRDefault="00DB0FAF" w:rsidP="00220660">
      <w:pPr>
        <w:pStyle w:val="Odrky"/>
        <w:ind w:left="851"/>
      </w:pPr>
      <w:r w:rsidRPr="00550911">
        <w:t xml:space="preserve">místní šetření za účasti zástupců SŽ OŘ </w:t>
      </w:r>
    </w:p>
    <w:p w14:paraId="2D204272" w14:textId="77777777" w:rsidR="00FE4AF3" w:rsidRPr="00550911" w:rsidRDefault="0046117D" w:rsidP="00220660">
      <w:pPr>
        <w:pStyle w:val="Odrky"/>
        <w:ind w:left="851"/>
      </w:pPr>
      <w:r>
        <w:t>požadavky dopravní technologie</w:t>
      </w:r>
    </w:p>
    <w:p w14:paraId="49A1DB2B" w14:textId="77777777" w:rsidR="005B1D2D" w:rsidRPr="00550911" w:rsidRDefault="005B1D2D" w:rsidP="005B1D2D">
      <w:pPr>
        <w:pStyle w:val="Odrky"/>
        <w:ind w:left="851"/>
      </w:pPr>
      <w:r w:rsidRPr="00550911">
        <w:t>normy a předpisy platné v době zpracování projektové dokumentace zejména:</w:t>
      </w:r>
    </w:p>
    <w:p w14:paraId="6161CC99" w14:textId="77777777" w:rsidR="005B1D2D" w:rsidRPr="00550911" w:rsidRDefault="005B1D2D" w:rsidP="005B1D2D">
      <w:pPr>
        <w:ind w:left="1412" w:hanging="1050"/>
      </w:pPr>
      <w:r w:rsidRPr="00550911">
        <w:tab/>
        <w:t>ČSN 33 2000-4-41 ed.2</w:t>
      </w:r>
    </w:p>
    <w:p w14:paraId="7FF2EA76" w14:textId="77777777" w:rsidR="005B1D2D" w:rsidRPr="00550911" w:rsidRDefault="005B1D2D" w:rsidP="005B1D2D">
      <w:pPr>
        <w:ind w:left="1412"/>
      </w:pPr>
      <w:r w:rsidRPr="00550911">
        <w:t>ČSN 33 2000-5-51 ed.3</w:t>
      </w:r>
      <w:r w:rsidRPr="00550911">
        <w:tab/>
      </w:r>
    </w:p>
    <w:p w14:paraId="2519ABC0" w14:textId="77777777" w:rsidR="005B1D2D" w:rsidRPr="00550911" w:rsidRDefault="005B1D2D" w:rsidP="005B1D2D">
      <w:pPr>
        <w:ind w:left="1412"/>
      </w:pPr>
      <w:r w:rsidRPr="00550911">
        <w:t>ČSN 33 2000-5-52 ed.2</w:t>
      </w:r>
    </w:p>
    <w:p w14:paraId="64DEBA64" w14:textId="77777777" w:rsidR="005B1D2D" w:rsidRPr="00550911" w:rsidRDefault="005B1D2D" w:rsidP="005B1D2D">
      <w:pPr>
        <w:ind w:left="1412" w:hanging="1050"/>
      </w:pPr>
      <w:r w:rsidRPr="00550911">
        <w:rPr>
          <w:color w:val="FF0000"/>
        </w:rPr>
        <w:tab/>
      </w:r>
      <w:r w:rsidRPr="00550911">
        <w:t>ČSN 33 2000-5-54 ed.3</w:t>
      </w:r>
    </w:p>
    <w:p w14:paraId="4FA17FC5" w14:textId="77777777" w:rsidR="00FE4AF3" w:rsidRDefault="005B1D2D" w:rsidP="005B1D2D">
      <w:pPr>
        <w:ind w:left="1412" w:hanging="1050"/>
      </w:pPr>
      <w:r w:rsidRPr="00550911">
        <w:rPr>
          <w:color w:val="FF0000"/>
        </w:rPr>
        <w:tab/>
      </w:r>
      <w:r w:rsidRPr="00550911">
        <w:t>ČSN 33 2000-4-43 ed.2</w:t>
      </w:r>
    </w:p>
    <w:p w14:paraId="01AF828F" w14:textId="77777777" w:rsidR="001372EC" w:rsidRPr="001372EC" w:rsidRDefault="001372EC" w:rsidP="001372EC">
      <w:pPr>
        <w:ind w:left="1412"/>
      </w:pPr>
      <w:r w:rsidRPr="001372EC">
        <w:t>ČSN 34 1610 + Z1</w:t>
      </w:r>
    </w:p>
    <w:p w14:paraId="45306132" w14:textId="77777777" w:rsidR="00FE4AF3" w:rsidRPr="001372EC" w:rsidRDefault="00FE4AF3" w:rsidP="001372EC">
      <w:pPr>
        <w:ind w:left="1412"/>
      </w:pPr>
      <w:r w:rsidRPr="001372EC">
        <w:t xml:space="preserve">ČSN 37 6605 ed.2 </w:t>
      </w:r>
    </w:p>
    <w:p w14:paraId="6C0D8C50" w14:textId="77777777" w:rsidR="00FE4AF3" w:rsidRDefault="005B1D2D" w:rsidP="001372EC">
      <w:pPr>
        <w:ind w:left="1412" w:hanging="1050"/>
      </w:pPr>
      <w:r w:rsidRPr="001372EC">
        <w:tab/>
      </w:r>
      <w:r w:rsidR="00FE4AF3" w:rsidRPr="001372EC">
        <w:t xml:space="preserve">TNŽ 37 5715 </w:t>
      </w:r>
    </w:p>
    <w:p w14:paraId="5ECCBF0A" w14:textId="77777777" w:rsidR="004C7947" w:rsidRPr="001372EC" w:rsidRDefault="004C7947" w:rsidP="001372EC">
      <w:pPr>
        <w:ind w:left="1412" w:hanging="1050"/>
      </w:pPr>
      <w:r>
        <w:tab/>
        <w:t>E</w:t>
      </w:r>
      <w:r w:rsidR="004135B6">
        <w:t>2</w:t>
      </w:r>
      <w:r>
        <w:t xml:space="preserve"> – </w:t>
      </w:r>
      <w:r w:rsidR="004135B6">
        <w:t>předpis</w:t>
      </w:r>
      <w:r>
        <w:t xml:space="preserve"> SŽDC</w:t>
      </w:r>
    </w:p>
    <w:p w14:paraId="6FC9C4B6" w14:textId="77777777" w:rsidR="00F33380" w:rsidRPr="00F54CDE" w:rsidRDefault="00F33380" w:rsidP="00FE4AF3">
      <w:pPr>
        <w:ind w:left="1412" w:hanging="1050"/>
        <w:rPr>
          <w:highlight w:val="yellow"/>
        </w:rPr>
      </w:pPr>
    </w:p>
    <w:p w14:paraId="2A8C7168" w14:textId="77777777" w:rsidR="001A72BF" w:rsidRPr="002D22A4" w:rsidRDefault="0065073C" w:rsidP="004872B0">
      <w:pPr>
        <w:pStyle w:val="Podnadpis1"/>
        <w:ind w:left="426"/>
      </w:pPr>
      <w:bookmarkStart w:id="4" w:name="_Toc43977992"/>
      <w:r w:rsidRPr="002D22A4">
        <w:t>Související provozní soubory a stavební objekty</w:t>
      </w:r>
      <w:bookmarkEnd w:id="4"/>
    </w:p>
    <w:p w14:paraId="68E75CD9" w14:textId="51E3746C" w:rsidR="009B52D4" w:rsidRDefault="009B52D4" w:rsidP="009B52D4">
      <w:pPr>
        <w:pStyle w:val="Odstavecseseznamem"/>
        <w:spacing w:before="120" w:after="120"/>
        <w:ind w:left="360"/>
      </w:pPr>
      <w:r w:rsidRPr="00AA59E5">
        <w:t xml:space="preserve">PS </w:t>
      </w:r>
      <w:r>
        <w:t>0</w:t>
      </w:r>
      <w:r w:rsidR="00F829B9">
        <w:t>6</w:t>
      </w:r>
      <w:r w:rsidRPr="00AA59E5">
        <w:t>-28-01</w:t>
      </w:r>
      <w:r>
        <w:t xml:space="preserve"> </w:t>
      </w:r>
      <w:r w:rsidR="00F829B9" w:rsidRPr="00F829B9">
        <w:t>Bystřice nad Pernštejnem</w:t>
      </w:r>
      <w:r w:rsidRPr="00BB0255">
        <w:t>, SZZ</w:t>
      </w:r>
    </w:p>
    <w:p w14:paraId="0EE1E845" w14:textId="6A8849AB" w:rsidR="009B52D4" w:rsidRDefault="009B52D4" w:rsidP="009B52D4">
      <w:pPr>
        <w:pStyle w:val="Odstavecseseznamem"/>
        <w:spacing w:before="120" w:after="120"/>
        <w:ind w:left="360"/>
      </w:pPr>
      <w:r w:rsidRPr="00C0208D">
        <w:t xml:space="preserve">PS </w:t>
      </w:r>
      <w:r>
        <w:t>0</w:t>
      </w:r>
      <w:r w:rsidR="00F829B9">
        <w:t>6</w:t>
      </w:r>
      <w:r w:rsidRPr="00C0208D">
        <w:t>-14-01</w:t>
      </w:r>
      <w:r>
        <w:t xml:space="preserve"> </w:t>
      </w:r>
      <w:r w:rsidR="00F829B9" w:rsidRPr="00F829B9">
        <w:t>Bystřice nad Pernštejnem</w:t>
      </w:r>
      <w:r w:rsidRPr="00BB0255">
        <w:t>, MK</w:t>
      </w:r>
    </w:p>
    <w:p w14:paraId="0B986713" w14:textId="5CDE24D6" w:rsidR="009B52D4" w:rsidRDefault="009B52D4" w:rsidP="009B52D4">
      <w:pPr>
        <w:pStyle w:val="Odstavecseseznamem"/>
        <w:spacing w:before="120" w:after="120"/>
        <w:ind w:left="360"/>
      </w:pPr>
      <w:r>
        <w:t>SO 0</w:t>
      </w:r>
      <w:r w:rsidR="00F829B9">
        <w:t>6</w:t>
      </w:r>
      <w:r>
        <w:t xml:space="preserve">-15-01 </w:t>
      </w:r>
      <w:r w:rsidR="00F829B9" w:rsidRPr="00F829B9">
        <w:t>Bystřice nad Pernštejnem</w:t>
      </w:r>
      <w:r w:rsidRPr="00BB0255">
        <w:t>, adaptace výpravní budovy</w:t>
      </w:r>
    </w:p>
    <w:p w14:paraId="70B70CBB" w14:textId="1BBF9F72" w:rsidR="009B52D4" w:rsidRDefault="009B52D4" w:rsidP="009B52D4">
      <w:pPr>
        <w:pStyle w:val="Odstavecseseznamem"/>
        <w:spacing w:before="120" w:after="120"/>
        <w:ind w:left="360"/>
      </w:pPr>
      <w:r w:rsidRPr="009B52D4">
        <w:t>SO 0</w:t>
      </w:r>
      <w:r w:rsidR="00F829B9">
        <w:t>6</w:t>
      </w:r>
      <w:r w:rsidRPr="009B52D4">
        <w:t xml:space="preserve">-06-02 </w:t>
      </w:r>
      <w:r w:rsidR="00F829B9" w:rsidRPr="00F829B9">
        <w:t>Bystřice nad Pernštejnem</w:t>
      </w:r>
      <w:r w:rsidRPr="009B52D4">
        <w:t>, napájení NN</w:t>
      </w:r>
    </w:p>
    <w:p w14:paraId="3970510E" w14:textId="3C44198B" w:rsidR="009B52D4" w:rsidRDefault="009B52D4" w:rsidP="009B52D4">
      <w:pPr>
        <w:pStyle w:val="Odstavecseseznamem"/>
        <w:spacing w:before="120" w:after="120"/>
        <w:ind w:left="360"/>
      </w:pPr>
      <w:r>
        <w:t>SO 0</w:t>
      </w:r>
      <w:r w:rsidR="00F829B9">
        <w:t>6</w:t>
      </w:r>
      <w:r>
        <w:t xml:space="preserve">-06-03 </w:t>
      </w:r>
      <w:r w:rsidR="00F829B9" w:rsidRPr="00F829B9">
        <w:t>Bystřice nad Pernštejnem</w:t>
      </w:r>
      <w:r w:rsidRPr="00BB0255">
        <w:t>, úprava rozvodů NN</w:t>
      </w:r>
    </w:p>
    <w:p w14:paraId="24E247F3" w14:textId="7585698A" w:rsidR="009B52D4" w:rsidRPr="004F003A" w:rsidRDefault="009B5625" w:rsidP="009B52D4">
      <w:pPr>
        <w:pStyle w:val="Odstavecseseznamem"/>
        <w:spacing w:before="120" w:after="120"/>
        <w:ind w:left="360"/>
      </w:pPr>
      <w:r w:rsidRPr="009B5625">
        <w:t>SO 06-06-04 Bystřice nad Pernštejnem, úprava rozvodů NN ve správě SEE</w:t>
      </w:r>
    </w:p>
    <w:p w14:paraId="17EF0228" w14:textId="77777777" w:rsidR="001A72BF" w:rsidRPr="0065073C" w:rsidRDefault="001A72BF" w:rsidP="004872B0">
      <w:pPr>
        <w:pStyle w:val="Podnadpis1"/>
        <w:ind w:left="426"/>
      </w:pPr>
      <w:bookmarkStart w:id="5" w:name="_Toc43977993"/>
      <w:r w:rsidRPr="0065073C">
        <w:t>O</w:t>
      </w:r>
      <w:r w:rsidR="0065073C">
        <w:t>dchylky od předchozího stupně projektové dokumentace</w:t>
      </w:r>
      <w:bookmarkEnd w:id="5"/>
    </w:p>
    <w:p w14:paraId="473279F2" w14:textId="77777777" w:rsidR="001A72BF" w:rsidRDefault="009E356B" w:rsidP="004872B0">
      <w:pPr>
        <w:pStyle w:val="TextTZ"/>
      </w:pPr>
      <w:r>
        <w:t>Předchozí stupeň nebyl zpracováván</w:t>
      </w:r>
      <w:r w:rsidR="0046117D">
        <w:t>.</w:t>
      </w:r>
    </w:p>
    <w:p w14:paraId="767D0257" w14:textId="77777777" w:rsidR="009E356B" w:rsidRDefault="009E356B" w:rsidP="009E356B">
      <w:pPr>
        <w:pStyle w:val="Podnadpis1"/>
        <w:ind w:left="426"/>
      </w:pPr>
      <w:bookmarkStart w:id="6" w:name="_Toc454971197"/>
      <w:bookmarkStart w:id="7" w:name="_Toc500770974"/>
      <w:bookmarkStart w:id="8" w:name="_Toc43977994"/>
      <w:r>
        <w:t>Splnění podmínek uložených v předešlém stupni projektové dokumentace</w:t>
      </w:r>
      <w:bookmarkEnd w:id="6"/>
      <w:bookmarkEnd w:id="7"/>
      <w:bookmarkEnd w:id="8"/>
    </w:p>
    <w:p w14:paraId="34CFC41C" w14:textId="77777777" w:rsidR="009E356B" w:rsidRDefault="009E356B" w:rsidP="009E356B">
      <w:pPr>
        <w:pStyle w:val="TextTZ"/>
      </w:pPr>
      <w:r>
        <w:t>Předchozí stupeň nebyl zpracováván.</w:t>
      </w:r>
    </w:p>
    <w:p w14:paraId="21A32D6E" w14:textId="77777777" w:rsidR="009E356B" w:rsidRDefault="009E356B" w:rsidP="009E356B">
      <w:pPr>
        <w:pStyle w:val="Podnadpis1"/>
        <w:ind w:left="426"/>
      </w:pPr>
      <w:bookmarkStart w:id="9" w:name="_Toc454971198"/>
      <w:bookmarkStart w:id="10" w:name="_Toc500770975"/>
      <w:bookmarkStart w:id="11" w:name="_Toc43977995"/>
      <w:r>
        <w:t>Vlastník a správce investice</w:t>
      </w:r>
      <w:bookmarkEnd w:id="9"/>
      <w:bookmarkEnd w:id="10"/>
      <w:bookmarkEnd w:id="11"/>
    </w:p>
    <w:p w14:paraId="0C12A4D7" w14:textId="77777777" w:rsidR="009E356B" w:rsidRDefault="009E356B" w:rsidP="009E356B">
      <w:pPr>
        <w:pStyle w:val="TextTZ"/>
        <w:tabs>
          <w:tab w:val="left" w:pos="2552"/>
        </w:tabs>
        <w:spacing w:after="0"/>
        <w:ind w:left="360"/>
      </w:pPr>
      <w:r>
        <w:t>Správa železniční dopravní cesty, s.o.</w:t>
      </w:r>
    </w:p>
    <w:p w14:paraId="424A7158" w14:textId="77777777" w:rsidR="009E356B" w:rsidRDefault="009E356B" w:rsidP="009E356B">
      <w:pPr>
        <w:pStyle w:val="TextTZ"/>
        <w:tabs>
          <w:tab w:val="left" w:pos="2552"/>
        </w:tabs>
        <w:spacing w:after="0"/>
        <w:ind w:left="360"/>
      </w:pPr>
      <w:r>
        <w:t>Dlážděná 1003/7</w:t>
      </w:r>
    </w:p>
    <w:p w14:paraId="3CEB2160" w14:textId="77777777" w:rsidR="009E356B" w:rsidRDefault="009E356B" w:rsidP="009E356B">
      <w:pPr>
        <w:pStyle w:val="TextTZ"/>
        <w:tabs>
          <w:tab w:val="left" w:pos="2552"/>
        </w:tabs>
        <w:spacing w:after="0"/>
        <w:ind w:left="360"/>
      </w:pPr>
      <w:r>
        <w:t xml:space="preserve">110 00 Praha 1 - Nové Město </w:t>
      </w:r>
    </w:p>
    <w:p w14:paraId="236C22A3" w14:textId="77777777" w:rsidR="009E356B" w:rsidRDefault="009E356B" w:rsidP="009E356B">
      <w:pPr>
        <w:pStyle w:val="TextTZ"/>
        <w:tabs>
          <w:tab w:val="left" w:pos="2552"/>
        </w:tabs>
        <w:ind w:left="357"/>
      </w:pPr>
      <w:r>
        <w:t>IČ: 70994234, DIČ: CZ 70994234</w:t>
      </w:r>
    </w:p>
    <w:p w14:paraId="06799AFD" w14:textId="77777777" w:rsidR="009E356B" w:rsidRDefault="009E356B" w:rsidP="004872B0">
      <w:pPr>
        <w:pStyle w:val="TextTZ"/>
      </w:pPr>
    </w:p>
    <w:p w14:paraId="023B923D" w14:textId="77777777" w:rsidR="0046117D" w:rsidRDefault="0046117D">
      <w:pPr>
        <w:rPr>
          <w:rFonts w:asciiTheme="minorHAnsi" w:hAnsiTheme="minorHAnsi" w:cstheme="minorHAnsi"/>
          <w:b/>
          <w:sz w:val="28"/>
          <w:szCs w:val="28"/>
        </w:rPr>
      </w:pPr>
      <w:r>
        <w:br w:type="page"/>
      </w:r>
    </w:p>
    <w:p w14:paraId="4265D5B9" w14:textId="77777777" w:rsidR="0065073C" w:rsidRDefault="0065073C" w:rsidP="00273D29">
      <w:pPr>
        <w:pStyle w:val="Hlavnnadpis"/>
      </w:pPr>
      <w:bookmarkStart w:id="12" w:name="_Toc43977996"/>
      <w:r>
        <w:lastRenderedPageBreak/>
        <w:t>TECHNICKÉ ŘEŠENÍ</w:t>
      </w:r>
      <w:bookmarkEnd w:id="12"/>
    </w:p>
    <w:p w14:paraId="57C4F073" w14:textId="77777777" w:rsidR="0065073C" w:rsidRPr="0065073C"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39495F3E" w14:textId="77777777" w:rsidR="00737032" w:rsidRDefault="00511C89" w:rsidP="004872B0">
      <w:pPr>
        <w:pStyle w:val="Podnadpis1"/>
        <w:ind w:left="426"/>
      </w:pPr>
      <w:bookmarkStart w:id="13" w:name="_Toc43977997"/>
      <w:r>
        <w:t>Z</w:t>
      </w:r>
      <w:r w:rsidR="00737032">
        <w:t>ákladní technické údaje</w:t>
      </w:r>
      <w:bookmarkEnd w:id="13"/>
    </w:p>
    <w:p w14:paraId="4ED7A3D7" w14:textId="77777777" w:rsidR="006E0353" w:rsidRDefault="00737032" w:rsidP="004A64B0">
      <w:pPr>
        <w:pStyle w:val="Odstavecseseznamem"/>
        <w:ind w:left="360"/>
        <w:rPr>
          <w:rFonts w:ascii="Arial" w:hAnsi="Arial" w:cs="Arial"/>
          <w:sz w:val="20"/>
          <w:szCs w:val="20"/>
        </w:rPr>
      </w:pPr>
      <w:r w:rsidRPr="006E0353">
        <w:rPr>
          <w:rFonts w:asciiTheme="minorHAnsi" w:hAnsiTheme="minorHAnsi" w:cstheme="minorHAnsi"/>
          <w:b/>
        </w:rPr>
        <w:t>rozvodná napěťová soustava:</w:t>
      </w:r>
      <w:r w:rsidRPr="00B6717F">
        <w:br/>
      </w:r>
    </w:p>
    <w:p w14:paraId="41B55289" w14:textId="77777777" w:rsidR="004135B6" w:rsidRPr="00ED26FC" w:rsidRDefault="004135B6" w:rsidP="004135B6">
      <w:pPr>
        <w:pStyle w:val="Odstavecseseznamem"/>
        <w:ind w:left="360"/>
        <w:jc w:val="both"/>
        <w:rPr>
          <w:rFonts w:asciiTheme="minorHAnsi" w:hAnsiTheme="minorHAnsi" w:cstheme="minorHAnsi"/>
        </w:rPr>
      </w:pPr>
      <w:r w:rsidRPr="00ED26FC">
        <w:rPr>
          <w:rFonts w:asciiTheme="minorHAnsi" w:hAnsiTheme="minorHAnsi" w:cstheme="minorHAnsi"/>
        </w:rPr>
        <w:t xml:space="preserve">Vstupní napěťová síť:                             </w:t>
      </w:r>
      <w:r w:rsidRPr="00ED26FC">
        <w:rPr>
          <w:rFonts w:asciiTheme="minorHAnsi" w:hAnsiTheme="minorHAnsi" w:cstheme="minorHAnsi"/>
        </w:rPr>
        <w:tab/>
      </w:r>
      <w:r w:rsidRPr="00ED26FC">
        <w:rPr>
          <w:rFonts w:asciiTheme="minorHAnsi" w:hAnsiTheme="minorHAnsi" w:cstheme="minorHAnsi"/>
        </w:rPr>
        <w:tab/>
      </w:r>
      <w:r w:rsidRPr="00ED26FC">
        <w:rPr>
          <w:rFonts w:asciiTheme="minorHAnsi" w:hAnsiTheme="minorHAnsi" w:cstheme="minorHAnsi"/>
        </w:rPr>
        <w:tab/>
        <w:t xml:space="preserve">3 </w:t>
      </w:r>
      <w:r w:rsidR="0046117D" w:rsidRPr="00ED26FC">
        <w:rPr>
          <w:rFonts w:asciiTheme="minorHAnsi" w:hAnsiTheme="minorHAnsi" w:cstheme="minorHAnsi"/>
        </w:rPr>
        <w:t>NPE</w:t>
      </w:r>
      <w:r w:rsidRPr="00ED26FC">
        <w:rPr>
          <w:rFonts w:asciiTheme="minorHAnsi" w:hAnsiTheme="minorHAnsi" w:cstheme="minorHAnsi"/>
        </w:rPr>
        <w:t xml:space="preserve"> AC 50 Hz  400/230V/TN-C-S    </w:t>
      </w:r>
    </w:p>
    <w:p w14:paraId="642C2D08" w14:textId="77777777" w:rsidR="004135B6" w:rsidRPr="00ED26FC" w:rsidRDefault="004135B6" w:rsidP="004135B6">
      <w:pPr>
        <w:pStyle w:val="Odstavecseseznamem"/>
        <w:ind w:left="360"/>
        <w:jc w:val="both"/>
        <w:rPr>
          <w:rFonts w:asciiTheme="minorHAnsi" w:hAnsiTheme="minorHAnsi" w:cstheme="minorHAnsi"/>
        </w:rPr>
      </w:pPr>
      <w:r w:rsidRPr="00ED26FC">
        <w:rPr>
          <w:rFonts w:asciiTheme="minorHAnsi" w:hAnsiTheme="minorHAnsi" w:cstheme="minorHAnsi"/>
        </w:rPr>
        <w:t xml:space="preserve">Výstupní napěťová síť nn za proudovými chrániči       </w:t>
      </w:r>
      <w:r w:rsidRPr="00ED26FC">
        <w:rPr>
          <w:rFonts w:asciiTheme="minorHAnsi" w:hAnsiTheme="minorHAnsi" w:cstheme="minorHAnsi"/>
        </w:rPr>
        <w:tab/>
        <w:t xml:space="preserve">2(3)NPE AC 50Hz  </w:t>
      </w:r>
      <w:r w:rsidR="00BA3A80" w:rsidRPr="00ED26FC">
        <w:rPr>
          <w:rFonts w:asciiTheme="minorHAnsi" w:hAnsiTheme="minorHAnsi" w:cstheme="minorHAnsi"/>
        </w:rPr>
        <w:t xml:space="preserve">400/230V </w:t>
      </w:r>
      <w:r w:rsidRPr="00ED26FC">
        <w:rPr>
          <w:rFonts w:asciiTheme="minorHAnsi" w:hAnsiTheme="minorHAnsi" w:cstheme="minorHAnsi"/>
        </w:rPr>
        <w:t xml:space="preserve">TT      </w:t>
      </w:r>
    </w:p>
    <w:p w14:paraId="0DC86EE4" w14:textId="77777777" w:rsidR="004135B6" w:rsidRPr="00ED26FC" w:rsidRDefault="004135B6" w:rsidP="004135B6">
      <w:pPr>
        <w:pStyle w:val="Odstavecseseznamem"/>
        <w:ind w:left="360"/>
        <w:jc w:val="both"/>
        <w:rPr>
          <w:rFonts w:asciiTheme="minorHAnsi" w:hAnsiTheme="minorHAnsi" w:cstheme="minorHAnsi"/>
        </w:rPr>
      </w:pPr>
      <w:r w:rsidRPr="00ED26FC">
        <w:rPr>
          <w:rFonts w:asciiTheme="minorHAnsi" w:hAnsiTheme="minorHAnsi" w:cstheme="minorHAnsi"/>
        </w:rPr>
        <w:t xml:space="preserve">Síť pro řídící obvody  </w:t>
      </w:r>
      <w:r w:rsidRPr="00ED26FC">
        <w:rPr>
          <w:rFonts w:asciiTheme="minorHAnsi" w:hAnsiTheme="minorHAnsi" w:cstheme="minorHAnsi"/>
        </w:rPr>
        <w:tab/>
      </w:r>
      <w:r w:rsidRPr="00ED26FC">
        <w:rPr>
          <w:rFonts w:asciiTheme="minorHAnsi" w:hAnsiTheme="minorHAnsi" w:cstheme="minorHAnsi"/>
        </w:rPr>
        <w:tab/>
      </w:r>
      <w:r w:rsidRPr="00ED26FC">
        <w:rPr>
          <w:rFonts w:asciiTheme="minorHAnsi" w:hAnsiTheme="minorHAnsi" w:cstheme="minorHAnsi"/>
        </w:rPr>
        <w:tab/>
      </w:r>
      <w:r w:rsidRPr="00ED26FC">
        <w:rPr>
          <w:rFonts w:asciiTheme="minorHAnsi" w:hAnsiTheme="minorHAnsi" w:cstheme="minorHAnsi"/>
        </w:rPr>
        <w:tab/>
      </w:r>
      <w:r w:rsidRPr="00ED26FC">
        <w:rPr>
          <w:rFonts w:asciiTheme="minorHAnsi" w:hAnsiTheme="minorHAnsi" w:cstheme="minorHAnsi"/>
        </w:rPr>
        <w:tab/>
        <w:t xml:space="preserve">2 DC 24V / SELV </w:t>
      </w:r>
    </w:p>
    <w:p w14:paraId="5D52D248" w14:textId="77777777" w:rsidR="004C7947" w:rsidRDefault="004C7947" w:rsidP="004A64B0">
      <w:pPr>
        <w:pStyle w:val="Odstavecseseznamem"/>
        <w:ind w:left="360"/>
        <w:rPr>
          <w:rFonts w:ascii="Arial" w:hAnsi="Arial" w:cs="Arial"/>
          <w:sz w:val="20"/>
          <w:szCs w:val="20"/>
        </w:rPr>
      </w:pPr>
    </w:p>
    <w:p w14:paraId="4D59E980" w14:textId="77777777" w:rsidR="004135B6" w:rsidRDefault="004135B6" w:rsidP="004135B6">
      <w:pPr>
        <w:pStyle w:val="Odstavecseseznamem"/>
        <w:ind w:left="360"/>
        <w:jc w:val="both"/>
        <w:rPr>
          <w:rFonts w:ascii="Arial" w:hAnsi="Arial" w:cs="Arial"/>
          <w:b/>
          <w:sz w:val="20"/>
          <w:szCs w:val="20"/>
        </w:rPr>
      </w:pPr>
      <w:r w:rsidRPr="004135B6">
        <w:rPr>
          <w:rFonts w:ascii="Arial" w:hAnsi="Arial" w:cs="Arial"/>
          <w:b/>
          <w:sz w:val="20"/>
          <w:szCs w:val="20"/>
        </w:rPr>
        <w:t>Ochrana před nebezpečným dotykem neživých částí:</w:t>
      </w:r>
    </w:p>
    <w:p w14:paraId="0D5FA912" w14:textId="77777777" w:rsidR="004135B6" w:rsidRPr="004135B6" w:rsidRDefault="004135B6" w:rsidP="004135B6">
      <w:pPr>
        <w:pStyle w:val="Odstavecseseznamem"/>
        <w:ind w:left="360"/>
        <w:jc w:val="both"/>
        <w:rPr>
          <w:rFonts w:ascii="Arial" w:hAnsi="Arial" w:cs="Arial"/>
          <w:b/>
          <w:sz w:val="20"/>
          <w:szCs w:val="20"/>
        </w:rPr>
      </w:pPr>
    </w:p>
    <w:p w14:paraId="29E5DBA7" w14:textId="77777777" w:rsidR="004135B6" w:rsidRPr="00ED26FC" w:rsidRDefault="004135B6" w:rsidP="004135B6">
      <w:pPr>
        <w:pStyle w:val="Odstavecseseznamem"/>
        <w:ind w:left="360"/>
        <w:jc w:val="both"/>
        <w:rPr>
          <w:rFonts w:asciiTheme="minorHAnsi" w:hAnsiTheme="minorHAnsi" w:cstheme="minorHAnsi"/>
        </w:rPr>
      </w:pPr>
      <w:r w:rsidRPr="00ED26FC">
        <w:rPr>
          <w:rFonts w:asciiTheme="minorHAnsi" w:hAnsiTheme="minorHAnsi" w:cstheme="minorHAnsi"/>
        </w:rPr>
        <w:t>Dle ČSN 33 2000-4-41 ed.2 bude provedena ochrana:</w:t>
      </w:r>
    </w:p>
    <w:p w14:paraId="72284D69" w14:textId="77777777" w:rsidR="004135B6" w:rsidRPr="00ED26FC" w:rsidRDefault="004135B6" w:rsidP="004135B6">
      <w:pPr>
        <w:pStyle w:val="Odstavecseseznamem"/>
        <w:ind w:left="360"/>
        <w:jc w:val="both"/>
        <w:rPr>
          <w:rFonts w:asciiTheme="minorHAnsi" w:hAnsiTheme="minorHAnsi" w:cstheme="minorHAnsi"/>
        </w:rPr>
      </w:pPr>
      <w:r w:rsidRPr="00ED26FC">
        <w:rPr>
          <w:rFonts w:asciiTheme="minorHAnsi" w:hAnsiTheme="minorHAnsi" w:cstheme="minorHAnsi"/>
        </w:rPr>
        <w:t>Základní – automatickým odpojením od zdroje dle tab. 41NR pomocí jistících prvků</w:t>
      </w:r>
    </w:p>
    <w:p w14:paraId="0F2EBABF" w14:textId="77777777" w:rsidR="004135B6" w:rsidRPr="00ED26FC" w:rsidRDefault="00BA3A80" w:rsidP="004135B6">
      <w:pPr>
        <w:pStyle w:val="Odstavecseseznamem"/>
        <w:ind w:left="360"/>
        <w:jc w:val="both"/>
        <w:rPr>
          <w:rFonts w:asciiTheme="minorHAnsi" w:hAnsiTheme="minorHAnsi" w:cstheme="minorHAnsi"/>
        </w:rPr>
      </w:pPr>
      <w:r w:rsidRPr="00ED26FC">
        <w:rPr>
          <w:rFonts w:asciiTheme="minorHAnsi" w:hAnsiTheme="minorHAnsi" w:cstheme="minorHAnsi"/>
        </w:rPr>
        <w:t>Doplňková</w:t>
      </w:r>
      <w:r w:rsidR="004135B6" w:rsidRPr="00ED26FC">
        <w:rPr>
          <w:rFonts w:asciiTheme="minorHAnsi" w:hAnsiTheme="minorHAnsi" w:cstheme="minorHAnsi"/>
        </w:rPr>
        <w:t xml:space="preserve"> – proudovým chráničem</w:t>
      </w:r>
    </w:p>
    <w:p w14:paraId="0EBEDFC5" w14:textId="77777777" w:rsidR="004135B6" w:rsidRPr="00ED26FC" w:rsidRDefault="004135B6" w:rsidP="004135B6">
      <w:pPr>
        <w:pStyle w:val="Odstavecseseznamem"/>
        <w:ind w:left="360"/>
        <w:jc w:val="both"/>
        <w:rPr>
          <w:rFonts w:asciiTheme="minorHAnsi" w:hAnsiTheme="minorHAnsi" w:cstheme="minorHAnsi"/>
        </w:rPr>
      </w:pPr>
      <w:r w:rsidRPr="00ED26FC">
        <w:rPr>
          <w:rFonts w:asciiTheme="minorHAnsi" w:hAnsiTheme="minorHAnsi" w:cstheme="minorHAnsi"/>
        </w:rPr>
        <w:t>Použitím zařízení třídy ochrany II</w:t>
      </w:r>
    </w:p>
    <w:p w14:paraId="4B9B4CC0" w14:textId="77777777" w:rsidR="004135B6" w:rsidRPr="004135B6" w:rsidRDefault="004135B6" w:rsidP="004135B6">
      <w:pPr>
        <w:pStyle w:val="Odstavecseseznamem"/>
        <w:ind w:left="360"/>
        <w:jc w:val="both"/>
        <w:rPr>
          <w:rFonts w:ascii="Arial" w:hAnsi="Arial" w:cs="Arial"/>
          <w:sz w:val="20"/>
          <w:szCs w:val="20"/>
        </w:rPr>
      </w:pPr>
    </w:p>
    <w:p w14:paraId="1FDC46D5" w14:textId="77777777" w:rsidR="004135B6" w:rsidRDefault="004135B6" w:rsidP="004135B6">
      <w:pPr>
        <w:pStyle w:val="Odstavecseseznamem"/>
        <w:ind w:left="360"/>
        <w:jc w:val="both"/>
        <w:rPr>
          <w:rFonts w:ascii="Arial" w:hAnsi="Arial" w:cs="Arial"/>
          <w:b/>
          <w:sz w:val="20"/>
          <w:szCs w:val="20"/>
        </w:rPr>
      </w:pPr>
      <w:r w:rsidRPr="004135B6">
        <w:rPr>
          <w:rFonts w:ascii="Arial" w:hAnsi="Arial" w:cs="Arial"/>
          <w:b/>
          <w:sz w:val="20"/>
          <w:szCs w:val="20"/>
        </w:rPr>
        <w:t xml:space="preserve">Ochrana před nebezpečným dotykem živých částí rozvodných elektrických zařízení do 1000 V i nad 1000 V v distribuční soustavě SŽDC: </w:t>
      </w:r>
    </w:p>
    <w:p w14:paraId="60960E20" w14:textId="77777777" w:rsidR="004135B6" w:rsidRPr="004135B6" w:rsidRDefault="004135B6" w:rsidP="004135B6">
      <w:pPr>
        <w:pStyle w:val="Odstavecseseznamem"/>
        <w:ind w:left="360"/>
        <w:jc w:val="both"/>
        <w:rPr>
          <w:rFonts w:ascii="Arial" w:hAnsi="Arial" w:cs="Arial"/>
          <w:b/>
          <w:sz w:val="20"/>
          <w:szCs w:val="20"/>
        </w:rPr>
      </w:pPr>
    </w:p>
    <w:p w14:paraId="77A8DD07" w14:textId="77777777" w:rsidR="004135B6" w:rsidRPr="00ED26FC" w:rsidRDefault="004135B6" w:rsidP="004135B6">
      <w:pPr>
        <w:pStyle w:val="Odstavecseseznamem"/>
        <w:ind w:left="360"/>
        <w:jc w:val="both"/>
        <w:rPr>
          <w:rFonts w:asciiTheme="minorHAnsi" w:hAnsiTheme="minorHAnsi" w:cstheme="minorHAnsi"/>
        </w:rPr>
      </w:pPr>
      <w:r w:rsidRPr="00ED26FC">
        <w:rPr>
          <w:rFonts w:asciiTheme="minorHAnsi" w:hAnsiTheme="minorHAnsi" w:cstheme="minorHAnsi"/>
        </w:rPr>
        <w:t>Dle ČSN 33 2000-4-41 ed.2 bude provedena ochrana:</w:t>
      </w:r>
    </w:p>
    <w:p w14:paraId="24345BF7" w14:textId="77777777" w:rsidR="004135B6" w:rsidRPr="00ED26FC" w:rsidRDefault="004135B6" w:rsidP="004135B6">
      <w:pPr>
        <w:pStyle w:val="Odstavecseseznamem"/>
        <w:ind w:left="360"/>
        <w:jc w:val="both"/>
        <w:rPr>
          <w:rFonts w:asciiTheme="minorHAnsi" w:hAnsiTheme="minorHAnsi" w:cstheme="minorHAnsi"/>
        </w:rPr>
      </w:pPr>
      <w:r w:rsidRPr="00ED26FC">
        <w:rPr>
          <w:rFonts w:asciiTheme="minorHAnsi" w:hAnsiTheme="minorHAnsi" w:cstheme="minorHAnsi"/>
        </w:rPr>
        <w:t>Základní izolací živých částí</w:t>
      </w:r>
    </w:p>
    <w:p w14:paraId="07B8E77A" w14:textId="77777777" w:rsidR="004135B6" w:rsidRPr="00ED26FC" w:rsidRDefault="004135B6" w:rsidP="004135B6">
      <w:pPr>
        <w:pStyle w:val="Odstavecseseznamem"/>
        <w:ind w:left="360"/>
        <w:jc w:val="both"/>
        <w:rPr>
          <w:rFonts w:asciiTheme="minorHAnsi" w:hAnsiTheme="minorHAnsi" w:cstheme="minorHAnsi"/>
        </w:rPr>
      </w:pPr>
      <w:r w:rsidRPr="00ED26FC">
        <w:rPr>
          <w:rFonts w:asciiTheme="minorHAnsi" w:hAnsiTheme="minorHAnsi" w:cstheme="minorHAnsi"/>
        </w:rPr>
        <w:t>Krytem</w:t>
      </w:r>
    </w:p>
    <w:p w14:paraId="5B94F781" w14:textId="77777777" w:rsidR="004A64B0" w:rsidRPr="00EA0A2A" w:rsidRDefault="004A64B0" w:rsidP="0046117D">
      <w:pPr>
        <w:pStyle w:val="TextTZ"/>
        <w:spacing w:before="120"/>
        <w:ind w:left="360"/>
        <w:jc w:val="left"/>
        <w:rPr>
          <w:b/>
        </w:rPr>
      </w:pPr>
      <w:r>
        <w:rPr>
          <w:b/>
        </w:rPr>
        <w:t>O</w:t>
      </w:r>
      <w:r w:rsidRPr="00737032">
        <w:rPr>
          <w:b/>
        </w:rPr>
        <w:t>chrana před přepětím:</w:t>
      </w:r>
    </w:p>
    <w:p w14:paraId="7CE7F4F0" w14:textId="77777777" w:rsidR="004A64B0" w:rsidRPr="00ED26FC" w:rsidRDefault="004135B6" w:rsidP="004A64B0">
      <w:pPr>
        <w:pStyle w:val="Odstavecseseznamem"/>
        <w:ind w:left="360"/>
        <w:jc w:val="both"/>
        <w:rPr>
          <w:rFonts w:asciiTheme="minorHAnsi" w:hAnsiTheme="minorHAnsi" w:cstheme="minorHAnsi"/>
        </w:rPr>
      </w:pPr>
      <w:r w:rsidRPr="00ED26FC">
        <w:rPr>
          <w:rFonts w:asciiTheme="minorHAnsi" w:hAnsiTheme="minorHAnsi" w:cstheme="minorHAnsi"/>
        </w:rPr>
        <w:t>V rozvaděč</w:t>
      </w:r>
      <w:r w:rsidR="00CE4211" w:rsidRPr="00ED26FC">
        <w:rPr>
          <w:rFonts w:asciiTheme="minorHAnsi" w:hAnsiTheme="minorHAnsi" w:cstheme="minorHAnsi"/>
        </w:rPr>
        <w:t>i</w:t>
      </w:r>
      <w:r w:rsidRPr="00ED26FC">
        <w:rPr>
          <w:rFonts w:asciiTheme="minorHAnsi" w:hAnsiTheme="minorHAnsi" w:cstheme="minorHAnsi"/>
        </w:rPr>
        <w:t xml:space="preserve"> REOV budou instalován</w:t>
      </w:r>
      <w:r w:rsidR="00CE4211" w:rsidRPr="00ED26FC">
        <w:rPr>
          <w:rFonts w:asciiTheme="minorHAnsi" w:hAnsiTheme="minorHAnsi" w:cstheme="minorHAnsi"/>
        </w:rPr>
        <w:t>y</w:t>
      </w:r>
      <w:r w:rsidRPr="00ED26FC">
        <w:rPr>
          <w:rFonts w:asciiTheme="minorHAnsi" w:hAnsiTheme="minorHAnsi" w:cstheme="minorHAnsi"/>
        </w:rPr>
        <w:t xml:space="preserve"> svodiče přepětí tř. </w:t>
      </w:r>
      <w:r w:rsidR="00CE4211" w:rsidRPr="00ED26FC">
        <w:rPr>
          <w:rFonts w:asciiTheme="minorHAnsi" w:hAnsiTheme="minorHAnsi" w:cstheme="minorHAnsi"/>
        </w:rPr>
        <w:t>I+II</w:t>
      </w:r>
      <w:r w:rsidRPr="00ED26FC">
        <w:rPr>
          <w:rFonts w:asciiTheme="minorHAnsi" w:hAnsiTheme="minorHAnsi" w:cstheme="minorHAnsi"/>
        </w:rPr>
        <w:t>.</w:t>
      </w:r>
    </w:p>
    <w:p w14:paraId="69AC9CA9" w14:textId="77777777" w:rsidR="004A64B0" w:rsidRPr="00680844" w:rsidRDefault="004A64B0" w:rsidP="0046117D">
      <w:pPr>
        <w:pStyle w:val="TextTZ"/>
        <w:spacing w:before="120"/>
        <w:ind w:left="360"/>
        <w:jc w:val="left"/>
        <w:rPr>
          <w:b/>
        </w:rPr>
      </w:pPr>
      <w:r>
        <w:rPr>
          <w:b/>
        </w:rPr>
        <w:t>Prostředí</w:t>
      </w:r>
      <w:r w:rsidRPr="00737032">
        <w:rPr>
          <w:b/>
        </w:rPr>
        <w:t>:</w:t>
      </w:r>
    </w:p>
    <w:p w14:paraId="1E02FACE" w14:textId="77777777" w:rsidR="00560AF3" w:rsidRDefault="00CE4211" w:rsidP="00CE4211">
      <w:pPr>
        <w:pStyle w:val="Odstavecseseznamem"/>
        <w:ind w:left="360"/>
        <w:rPr>
          <w:rFonts w:ascii="Arial" w:hAnsi="Arial" w:cs="Arial"/>
          <w:sz w:val="20"/>
          <w:szCs w:val="20"/>
        </w:rPr>
      </w:pPr>
      <w:r w:rsidRPr="00ED26FC">
        <w:rPr>
          <w:rFonts w:asciiTheme="minorHAnsi" w:hAnsiTheme="minorHAnsi" w:cstheme="minorHAnsi"/>
        </w:rPr>
        <w:t>Viz TZ, příloha 1.</w:t>
      </w:r>
      <w:r w:rsidR="00560AF3" w:rsidRPr="00ED26FC">
        <w:rPr>
          <w:rFonts w:asciiTheme="minorHAnsi" w:hAnsiTheme="minorHAnsi" w:cstheme="minorHAnsi"/>
        </w:rPr>
        <w:br/>
      </w:r>
    </w:p>
    <w:p w14:paraId="735C6A87" w14:textId="77777777" w:rsidR="001A72BF" w:rsidRPr="0065073C" w:rsidRDefault="001A72BF" w:rsidP="004872B0">
      <w:pPr>
        <w:pStyle w:val="Podnadpis1"/>
        <w:ind w:left="426"/>
      </w:pPr>
      <w:bookmarkStart w:id="14" w:name="_Toc43977998"/>
      <w:r w:rsidRPr="0065073C">
        <w:t>S</w:t>
      </w:r>
      <w:r w:rsidR="0093720C">
        <w:t>tručný popis současného technického stavu</w:t>
      </w:r>
      <w:bookmarkEnd w:id="14"/>
    </w:p>
    <w:p w14:paraId="3B6FB800" w14:textId="77777777" w:rsidR="00482D9A" w:rsidRPr="00ED26FC" w:rsidRDefault="0046117D" w:rsidP="00ED26FC">
      <w:pPr>
        <w:pStyle w:val="TextTZ"/>
      </w:pPr>
      <w:r w:rsidRPr="00ED26FC">
        <w:t>V současné době</w:t>
      </w:r>
      <w:r w:rsidR="00FE5914" w:rsidRPr="00ED26FC">
        <w:t xml:space="preserve"> </w:t>
      </w:r>
      <w:r w:rsidRPr="00ED26FC">
        <w:t>není v ŽST systém EOV instalován.</w:t>
      </w:r>
    </w:p>
    <w:p w14:paraId="47F2B4B0" w14:textId="77777777" w:rsidR="00264FF2" w:rsidRDefault="001A72BF" w:rsidP="008A55D2">
      <w:pPr>
        <w:pStyle w:val="Podnadpis2"/>
      </w:pPr>
      <w:r w:rsidRPr="0093720C">
        <w:t>N</w:t>
      </w:r>
      <w:r w:rsidR="0093720C">
        <w:t>avržené technické řešení</w:t>
      </w:r>
      <w:r w:rsidR="00F33380">
        <w:t xml:space="preserve"> a jeho zdůvodnění</w:t>
      </w:r>
    </w:p>
    <w:p w14:paraId="450A91DD" w14:textId="1C41C2A6" w:rsidR="00FE5914" w:rsidRPr="00ED26FC" w:rsidRDefault="00FE5914" w:rsidP="00ED26FC">
      <w:pPr>
        <w:pStyle w:val="TextTZ"/>
      </w:pPr>
      <w:r w:rsidRPr="00ED26FC">
        <w:t xml:space="preserve">Plánovaný provoz vyžaduje pro zajištění bezpečnosti a plynulosti instalaci systému elektrického ohřevu </w:t>
      </w:r>
      <w:r w:rsidR="00A71A2D" w:rsidRPr="00ED26FC">
        <w:t>výměn – EOV</w:t>
      </w:r>
      <w:r w:rsidRPr="00ED26FC">
        <w:t xml:space="preserve">. EOV slouží k odstranění sněhu a námrazy z výměn, hlavně pak k odstranění sněhu a námrazy z prostoru pohyblivých částí výměny a táhel výměny. Zařízení EOV je v běžném provozu ovládáno automaticky pomocí programovatelného </w:t>
      </w:r>
      <w:r w:rsidR="00A71A2D" w:rsidRPr="00ED26FC">
        <w:t>automatu,</w:t>
      </w:r>
      <w:r w:rsidRPr="00ED26FC">
        <w:t xml:space="preserve"> na který jsou připojena čidla venkovní teploty, teploty koleje, srážek (sníh-mrznoucí déšť) atd. Ovládání je možné místně nebo dispečersky z dispečerského řídícího technologického počítače. EOV se skládá z těchto dílčích zařízení, napájecí části, rozv</w:t>
      </w:r>
      <w:r w:rsidR="00010260" w:rsidRPr="00ED26FC">
        <w:t>a</w:t>
      </w:r>
      <w:r w:rsidRPr="00ED26FC">
        <w:t xml:space="preserve">děče </w:t>
      </w:r>
      <w:r w:rsidR="00010260" w:rsidRPr="00ED26FC">
        <w:t>NN</w:t>
      </w:r>
      <w:r w:rsidRPr="00ED26FC">
        <w:t xml:space="preserve"> (REOV), svorkovnicových skříní v kolejišti, topných tyčí, propojovacích kabelů, čidel teploty, srážek atd. a automatizačních a řídících prvků. EOV bude nainstalován na rozhodujících výhybkách pro jízdu na dopravní koleje a bude napájen z distribuční soustavy v tzv. LDSž (lokální distribuční síť železnic). Hl. přívod pro napájení elektrickou energií rozvaděč</w:t>
      </w:r>
      <w:r w:rsidR="00D072A8">
        <w:t>e</w:t>
      </w:r>
      <w:r w:rsidRPr="00ED26FC">
        <w:t xml:space="preserve"> REOV bude osazen samostatným elektroměrem s obchodním měřením </w:t>
      </w:r>
      <w:r w:rsidR="00D072A8">
        <w:t>SŽE</w:t>
      </w:r>
      <w:r w:rsidRPr="00ED26FC">
        <w:t>. Topné soupravy pak budou napájeny z rozvaděč</w:t>
      </w:r>
      <w:r w:rsidR="00CE4211" w:rsidRPr="00ED26FC">
        <w:t>e</w:t>
      </w:r>
      <w:r w:rsidRPr="00ED26FC">
        <w:t xml:space="preserve"> REOV. V projektu je </w:t>
      </w:r>
      <w:r w:rsidRPr="00ED26FC">
        <w:lastRenderedPageBreak/>
        <w:t xml:space="preserve">uvažováno se systémem OFI (použití proudových chráničů v REOV). Topné soupravy budou obsahovat i soupravy pro ohřev táhel. </w:t>
      </w:r>
    </w:p>
    <w:p w14:paraId="418AA187" w14:textId="30546F8C" w:rsidR="00FE5914" w:rsidRPr="00ED26FC" w:rsidRDefault="00FE5914" w:rsidP="00ED26FC">
      <w:pPr>
        <w:pStyle w:val="TextTZ"/>
      </w:pPr>
      <w:r w:rsidRPr="00ED26FC">
        <w:t xml:space="preserve">V ŽST </w:t>
      </w:r>
      <w:r w:rsidR="004D7B36" w:rsidRPr="00ED26FC">
        <w:t>budou</w:t>
      </w:r>
      <w:r w:rsidRPr="00ED26FC">
        <w:t xml:space="preserve"> celkem </w:t>
      </w:r>
      <w:r w:rsidR="00F829B9">
        <w:t>3</w:t>
      </w:r>
      <w:r w:rsidRPr="00ED26FC">
        <w:t xml:space="preserve"> v</w:t>
      </w:r>
      <w:r w:rsidR="004D7B36" w:rsidRPr="00ED26FC">
        <w:t>ytápěné</w:t>
      </w:r>
      <w:r w:rsidR="008D6591" w:rsidRPr="00ED26FC">
        <w:t xml:space="preserve"> výhyb</w:t>
      </w:r>
      <w:r w:rsidR="004D7B36" w:rsidRPr="00ED26FC">
        <w:t xml:space="preserve">ky (č. </w:t>
      </w:r>
      <w:r w:rsidR="00F829B9">
        <w:t>2, 3</w:t>
      </w:r>
      <w:r w:rsidR="00155980">
        <w:t xml:space="preserve"> </w:t>
      </w:r>
      <w:r w:rsidRPr="00ED26FC">
        <w:t xml:space="preserve">a </w:t>
      </w:r>
      <w:r w:rsidR="00F829B9">
        <w:t>6</w:t>
      </w:r>
      <w:r w:rsidRPr="00ED26FC">
        <w:t xml:space="preserve">). Rozsah vyhřívaných výhybek byl určen a schválen v rámci dopravní technologie. Pro tyto vytápěné výhybky </w:t>
      </w:r>
      <w:r w:rsidR="00CE4211" w:rsidRPr="00ED26FC">
        <w:t>bude v dopravní kanceláři osazen rozvaděč REOV ve vnitřním skříňovém provedení</w:t>
      </w:r>
      <w:r w:rsidR="004D7B36" w:rsidRPr="00ED26FC">
        <w:t>.</w:t>
      </w:r>
      <w:r w:rsidR="00293271" w:rsidRPr="00ED26FC">
        <w:t xml:space="preserve"> </w:t>
      </w:r>
    </w:p>
    <w:p w14:paraId="7E639480" w14:textId="43F0B50B" w:rsidR="004E06CF" w:rsidRPr="00ED26FC" w:rsidRDefault="00FE5914" w:rsidP="00ED26FC">
      <w:pPr>
        <w:pStyle w:val="TextTZ"/>
      </w:pPr>
      <w:r w:rsidRPr="00ED26FC">
        <w:t>Napojení rozvaděč</w:t>
      </w:r>
      <w:r w:rsidR="00CE4211" w:rsidRPr="00ED26FC">
        <w:t>e</w:t>
      </w:r>
      <w:r w:rsidR="00010260" w:rsidRPr="00ED26FC">
        <w:t xml:space="preserve"> REOV</w:t>
      </w:r>
      <w:r w:rsidRPr="00ED26FC">
        <w:t xml:space="preserve"> bude provedeno z nového </w:t>
      </w:r>
      <w:r w:rsidR="00E3433A">
        <w:t>hlavního</w:t>
      </w:r>
      <w:r w:rsidR="00CE4211" w:rsidRPr="00ED26FC">
        <w:t xml:space="preserve"> rozvaděče R</w:t>
      </w:r>
      <w:r w:rsidR="00E3433A">
        <w:t>H</w:t>
      </w:r>
      <w:r w:rsidR="00CE4211" w:rsidRPr="00ED26FC">
        <w:t xml:space="preserve"> umístěného </w:t>
      </w:r>
      <w:r w:rsidR="00F829B9">
        <w:t>pod přístřeškem</w:t>
      </w:r>
      <w:r w:rsidRPr="00ED26FC">
        <w:t>. Z rozvaděč</w:t>
      </w:r>
      <w:r w:rsidR="00CE4211" w:rsidRPr="00ED26FC">
        <w:t>e REOV</w:t>
      </w:r>
      <w:r w:rsidRPr="00ED26FC">
        <w:t xml:space="preserve"> jsou pak napájeny jednotlivé výměny přes spínací, jistící a ochranné prvky, respektive jejich opornice a táhla. Výměny jsou </w:t>
      </w:r>
      <w:r w:rsidR="00155980" w:rsidRPr="00ED26FC">
        <w:t>zapojeny,</w:t>
      </w:r>
      <w:r w:rsidRPr="00ED26FC">
        <w:t xml:space="preserve"> pokud možno tak, aby bylo respektováno rovnoměrně zatížení všech fází. V obvodech je zařazeno také snímání proudů větví jednotlivých vývodů pro programovatelný automat. Vývody pro topné okruhy jsou rozděleny pro ohřev opornic a pro ohřev táhel. Každý vývod pro opornice je vybaven stykačem, jističem, snímačem proudu a proudovým chráničem. Chrániče jsou v provedení s vybavovacím proudem 0,3A. Pokud topný okruh při sepnutém stykači, neodebírá nastavený výkon, s určitou tolerancí, je hlášena a signalizována porucha. </w:t>
      </w:r>
    </w:p>
    <w:p w14:paraId="4D44F83F" w14:textId="3F3BDA76" w:rsidR="00FE5914" w:rsidRPr="00ED26FC" w:rsidRDefault="00FE5914" w:rsidP="00ED26FC">
      <w:pPr>
        <w:pStyle w:val="TextTZ"/>
      </w:pPr>
      <w:r w:rsidRPr="00ED26FC">
        <w:t>Napojení opornic</w:t>
      </w:r>
      <w:r w:rsidR="00022457">
        <w:t xml:space="preserve"> a táhel</w:t>
      </w:r>
      <w:r w:rsidRPr="00ED26FC">
        <w:t xml:space="preserve"> je provedeno pomocí celoplastových kabelů typu 1-CYKY-</w:t>
      </w:r>
      <w:r w:rsidR="004E06CF" w:rsidRPr="00ED26FC">
        <w:t>O</w:t>
      </w:r>
      <w:r w:rsidR="00022457">
        <w:t xml:space="preserve"> 4x</w:t>
      </w:r>
      <w:r w:rsidR="00155980">
        <w:t>1</w:t>
      </w:r>
      <w:r w:rsidR="00022457">
        <w:t>6</w:t>
      </w:r>
      <w:r w:rsidR="00CE4211" w:rsidRPr="00ED26FC">
        <w:t xml:space="preserve">, </w:t>
      </w:r>
      <w:r w:rsidRPr="00ED26FC">
        <w:t>4x1</w:t>
      </w:r>
      <w:r w:rsidR="00CE4211" w:rsidRPr="00ED26FC">
        <w:t xml:space="preserve">0, </w:t>
      </w:r>
      <w:r w:rsidRPr="00ED26FC">
        <w:t>4x</w:t>
      </w:r>
      <w:r w:rsidR="00CE4211" w:rsidRPr="00ED26FC">
        <w:t>6</w:t>
      </w:r>
      <w:r w:rsidR="00F829B9">
        <w:t>, 4x4 a 1-AYKY-O 4x95</w:t>
      </w:r>
      <w:r w:rsidRPr="00ED26FC">
        <w:t>. Tyto celoplastové kabely jsou vždy ukončeny u jednotlivých výměn ve svorkovnicové skříni s min. krytím IP 54. Ze svorkovnicových skříní se provede napojení topných tyčí odolnými šňůrami proti vnějším vlivům v kolejišti (např. H07BQ-F 2x</w:t>
      </w:r>
      <w:r w:rsidR="00D5449A" w:rsidRPr="00ED26FC">
        <w:t>1</w:t>
      </w:r>
      <w:r w:rsidRPr="00ED26FC">
        <w:t xml:space="preserve">,5) uloženými v ochranných ohebných hadicích odolných proti UV záření. Mezi kolejemi jsou uloženy kabely v plastových trubkách odolných proti UV záření upevněných ocelovými pozinkovanými příchytkami, nerezovými ocelovými pásky nebo upravenými pérovými příchytkami k patě kolejnice vymezující polohu uchycení v daném prostoru pro uložení vedení podél pražce podle vzorového listu. </w:t>
      </w:r>
    </w:p>
    <w:p w14:paraId="69F46B91" w14:textId="77777777" w:rsidR="00560AF3" w:rsidRPr="00ED26FC" w:rsidRDefault="00FE5914" w:rsidP="00ED26FC">
      <w:pPr>
        <w:pStyle w:val="TextTZ"/>
      </w:pPr>
      <w:r w:rsidRPr="00ED26FC">
        <w:t>Topné tyče se na patu kolejnice upevňují jednou šroubovou svorkou v místě koncovky a napojení. Tato svorka zajišťuje pevnou polohu ve výměně. V celé délce pak je topná tyč uchycena k patě kolejnice pérovými příchytkami podle typu kolejnice. Na jeden metr délky asi 4ks pérových příchytek.  Topné tyče pro ohřev táhel jsou umístěny na kovové desce odolávající korozi, případně ve žlabovém pražci, dle provedení výhybky, která je propojena s kolejnicí obvykle na straně přestavníku. Na desce jsou topnice přichyceny příchytkami. Ve žlabovém kovovém pražci jsou topnice umístěny izolovaně.</w:t>
      </w:r>
    </w:p>
    <w:p w14:paraId="60CF7BFB" w14:textId="77777777" w:rsidR="00E3433A" w:rsidRDefault="00B40669" w:rsidP="00ED26FC">
      <w:pPr>
        <w:pStyle w:val="TextTZ"/>
      </w:pPr>
      <w:r w:rsidRPr="00ED26FC">
        <w:t>Součástí SO bude případn</w:t>
      </w:r>
      <w:r w:rsidR="00022457">
        <w:t>á</w:t>
      </w:r>
      <w:r w:rsidRPr="00ED26FC">
        <w:t xml:space="preserve"> </w:t>
      </w:r>
      <w:r w:rsidR="00022457">
        <w:t>úprava</w:t>
      </w:r>
      <w:r w:rsidRPr="00ED26FC">
        <w:t xml:space="preserve"> u starších výhybek pro montáž topných tyčí.</w:t>
      </w:r>
      <w:r w:rsidR="004E06CF" w:rsidRPr="00ED26FC">
        <w:t xml:space="preserve"> </w:t>
      </w:r>
    </w:p>
    <w:p w14:paraId="12D43204" w14:textId="77777777" w:rsidR="00293271" w:rsidRDefault="00FE5914" w:rsidP="00ED26FC">
      <w:pPr>
        <w:pStyle w:val="TextTZ"/>
      </w:pPr>
      <w:r w:rsidRPr="00ED26FC">
        <w:t>Délka a výkon použitých topných tyčí jsou dány typem výměny a místními klimatickými podmínkam</w:t>
      </w:r>
      <w:r w:rsidR="00E3433A">
        <w:t>i</w:t>
      </w:r>
      <w:r w:rsidR="00293271" w:rsidRPr="00ED26FC">
        <w:t>.</w:t>
      </w:r>
    </w:p>
    <w:p w14:paraId="718F7128" w14:textId="77777777" w:rsidR="00E3433A" w:rsidRDefault="00E3433A" w:rsidP="00ED26FC">
      <w:pPr>
        <w:pStyle w:val="TextTZ"/>
      </w:pPr>
    </w:p>
    <w:p w14:paraId="26F50418" w14:textId="77777777" w:rsidR="00E3433A" w:rsidRDefault="00E3433A" w:rsidP="00ED26FC">
      <w:pPr>
        <w:pStyle w:val="TextTZ"/>
      </w:pPr>
    </w:p>
    <w:p w14:paraId="20AACA3D" w14:textId="77777777" w:rsidR="00E3433A" w:rsidRDefault="00E3433A" w:rsidP="00ED26FC">
      <w:pPr>
        <w:pStyle w:val="TextTZ"/>
      </w:pPr>
    </w:p>
    <w:p w14:paraId="531D3E81" w14:textId="77777777" w:rsidR="00E3433A" w:rsidRDefault="00E3433A" w:rsidP="00ED26FC">
      <w:pPr>
        <w:pStyle w:val="TextTZ"/>
      </w:pPr>
    </w:p>
    <w:p w14:paraId="23F3CB7C" w14:textId="77777777" w:rsidR="00E3433A" w:rsidRDefault="00E3433A" w:rsidP="00ED26FC">
      <w:pPr>
        <w:pStyle w:val="TextTZ"/>
      </w:pPr>
    </w:p>
    <w:p w14:paraId="5AD207BF" w14:textId="77777777" w:rsidR="00FE5914" w:rsidRPr="00ED26FC" w:rsidRDefault="00293271" w:rsidP="00ED26FC">
      <w:pPr>
        <w:pStyle w:val="TextTZ"/>
      </w:pPr>
      <w:r w:rsidRPr="00ED26FC">
        <w:lastRenderedPageBreak/>
        <w:t>Celkový příkon EOV je uveden v</w:t>
      </w:r>
      <w:r w:rsidR="00FE5914" w:rsidRPr="00ED26FC">
        <w:t xml:space="preserve"> následující tabul</w:t>
      </w:r>
      <w:r w:rsidRPr="00ED26FC">
        <w:t>ce</w:t>
      </w:r>
      <w:r w:rsidR="00FE5914" w:rsidRPr="00ED26FC">
        <w:t>:</w:t>
      </w:r>
    </w:p>
    <w:p w14:paraId="468010F7" w14:textId="77777777" w:rsidR="00293271" w:rsidRDefault="00293271" w:rsidP="00293271">
      <w:pPr>
        <w:pStyle w:val="Odstavecseseznamem"/>
        <w:ind w:left="360"/>
        <w:jc w:val="both"/>
        <w:rPr>
          <w:rFonts w:cs="Arial"/>
          <w:sz w:val="20"/>
        </w:rPr>
      </w:pPr>
    </w:p>
    <w:tbl>
      <w:tblPr>
        <w:tblW w:w="6249" w:type="dxa"/>
        <w:tblInd w:w="1901" w:type="dxa"/>
        <w:tblCellMar>
          <w:left w:w="70" w:type="dxa"/>
          <w:right w:w="70" w:type="dxa"/>
        </w:tblCellMar>
        <w:tblLook w:val="04A0" w:firstRow="1" w:lastRow="0" w:firstColumn="1" w:lastColumn="0" w:noHBand="0" w:noVBand="1"/>
      </w:tblPr>
      <w:tblGrid>
        <w:gridCol w:w="943"/>
        <w:gridCol w:w="1390"/>
        <w:gridCol w:w="2357"/>
        <w:gridCol w:w="1559"/>
      </w:tblGrid>
      <w:tr w:rsidR="00FB1928" w14:paraId="524EE4CB" w14:textId="77777777" w:rsidTr="00DD4CA8">
        <w:trPr>
          <w:trHeight w:val="660"/>
        </w:trPr>
        <w:tc>
          <w:tcPr>
            <w:tcW w:w="943" w:type="dxa"/>
            <w:tcBorders>
              <w:top w:val="single" w:sz="24" w:space="0" w:color="auto"/>
              <w:left w:val="single" w:sz="24" w:space="0" w:color="auto"/>
              <w:bottom w:val="single" w:sz="24" w:space="0" w:color="auto"/>
              <w:right w:val="single" w:sz="8" w:space="0" w:color="auto"/>
            </w:tcBorders>
            <w:shd w:val="clear" w:color="000000" w:fill="FFFF00"/>
            <w:noWrap/>
            <w:vAlign w:val="center"/>
            <w:hideMark/>
          </w:tcPr>
          <w:p w14:paraId="3A17A0C2" w14:textId="77777777" w:rsidR="00FB1928" w:rsidRDefault="00FB1928">
            <w:pPr>
              <w:rPr>
                <w:rFonts w:ascii="Calibri" w:hAnsi="Calibri"/>
                <w:color w:val="000000"/>
                <w:sz w:val="22"/>
                <w:szCs w:val="22"/>
              </w:rPr>
            </w:pPr>
            <w:r>
              <w:rPr>
                <w:rFonts w:ascii="Calibri" w:hAnsi="Calibri"/>
                <w:color w:val="000000"/>
                <w:sz w:val="22"/>
                <w:szCs w:val="22"/>
              </w:rPr>
              <w:t>rozvaděč</w:t>
            </w:r>
          </w:p>
        </w:tc>
        <w:tc>
          <w:tcPr>
            <w:tcW w:w="1390" w:type="dxa"/>
            <w:tcBorders>
              <w:top w:val="single" w:sz="24" w:space="0" w:color="auto"/>
              <w:left w:val="nil"/>
              <w:bottom w:val="single" w:sz="24" w:space="0" w:color="auto"/>
              <w:right w:val="single" w:sz="8" w:space="0" w:color="auto"/>
            </w:tcBorders>
            <w:shd w:val="clear" w:color="000000" w:fill="FFFF00"/>
            <w:noWrap/>
            <w:vAlign w:val="center"/>
            <w:hideMark/>
          </w:tcPr>
          <w:p w14:paraId="377F01D4" w14:textId="77777777" w:rsidR="00FB1928" w:rsidRDefault="00FB1928">
            <w:pPr>
              <w:rPr>
                <w:rFonts w:ascii="Calibri" w:hAnsi="Calibri"/>
                <w:color w:val="000000"/>
                <w:sz w:val="22"/>
                <w:szCs w:val="22"/>
              </w:rPr>
            </w:pPr>
            <w:r>
              <w:rPr>
                <w:rFonts w:ascii="Calibri" w:hAnsi="Calibri"/>
                <w:color w:val="000000"/>
                <w:sz w:val="22"/>
                <w:szCs w:val="22"/>
              </w:rPr>
              <w:t>č. výhybky</w:t>
            </w:r>
          </w:p>
        </w:tc>
        <w:tc>
          <w:tcPr>
            <w:tcW w:w="2357" w:type="dxa"/>
            <w:tcBorders>
              <w:top w:val="single" w:sz="24" w:space="0" w:color="auto"/>
              <w:left w:val="nil"/>
              <w:bottom w:val="single" w:sz="24" w:space="0" w:color="auto"/>
              <w:right w:val="single" w:sz="8" w:space="0" w:color="auto"/>
            </w:tcBorders>
            <w:shd w:val="clear" w:color="000000" w:fill="FFFF00"/>
            <w:noWrap/>
            <w:vAlign w:val="center"/>
            <w:hideMark/>
          </w:tcPr>
          <w:p w14:paraId="1E75E335" w14:textId="77777777" w:rsidR="00FB1928" w:rsidRDefault="00FB1928">
            <w:pPr>
              <w:rPr>
                <w:rFonts w:ascii="Calibri" w:hAnsi="Calibri"/>
                <w:color w:val="000000"/>
                <w:sz w:val="22"/>
                <w:szCs w:val="22"/>
              </w:rPr>
            </w:pPr>
            <w:r>
              <w:rPr>
                <w:rFonts w:ascii="Calibri" w:hAnsi="Calibri"/>
                <w:color w:val="000000"/>
                <w:sz w:val="22"/>
                <w:szCs w:val="22"/>
              </w:rPr>
              <w:t>tvar výhybky</w:t>
            </w:r>
          </w:p>
        </w:tc>
        <w:tc>
          <w:tcPr>
            <w:tcW w:w="1559" w:type="dxa"/>
            <w:tcBorders>
              <w:top w:val="single" w:sz="24" w:space="0" w:color="auto"/>
              <w:left w:val="nil"/>
              <w:bottom w:val="single" w:sz="24" w:space="0" w:color="auto"/>
              <w:right w:val="single" w:sz="24" w:space="0" w:color="auto"/>
            </w:tcBorders>
            <w:shd w:val="clear" w:color="000000" w:fill="FFFF00"/>
            <w:noWrap/>
            <w:vAlign w:val="center"/>
            <w:hideMark/>
          </w:tcPr>
          <w:p w14:paraId="2B9A1CC8" w14:textId="77777777" w:rsidR="00FB1928" w:rsidRDefault="00FB1928">
            <w:pPr>
              <w:rPr>
                <w:rFonts w:ascii="Calibri" w:hAnsi="Calibri"/>
                <w:color w:val="000000"/>
                <w:sz w:val="22"/>
                <w:szCs w:val="22"/>
              </w:rPr>
            </w:pPr>
            <w:r>
              <w:rPr>
                <w:rFonts w:ascii="Calibri" w:hAnsi="Calibri"/>
                <w:color w:val="000000"/>
                <w:sz w:val="22"/>
                <w:szCs w:val="22"/>
              </w:rPr>
              <w:t>výkon (kW)</w:t>
            </w:r>
          </w:p>
        </w:tc>
      </w:tr>
      <w:tr w:rsidR="00F829B9" w14:paraId="677E9DAB" w14:textId="77777777" w:rsidTr="00DD4CA8">
        <w:trPr>
          <w:trHeight w:val="338"/>
        </w:trPr>
        <w:tc>
          <w:tcPr>
            <w:tcW w:w="943" w:type="dxa"/>
            <w:vMerge w:val="restart"/>
            <w:tcBorders>
              <w:top w:val="single" w:sz="24" w:space="0" w:color="auto"/>
              <w:left w:val="single" w:sz="24" w:space="0" w:color="auto"/>
              <w:right w:val="single" w:sz="4" w:space="0" w:color="auto"/>
            </w:tcBorders>
            <w:shd w:val="clear" w:color="auto" w:fill="auto"/>
            <w:noWrap/>
            <w:vAlign w:val="center"/>
            <w:hideMark/>
          </w:tcPr>
          <w:p w14:paraId="37AC2C2B" w14:textId="77777777" w:rsidR="00F829B9" w:rsidRDefault="00F829B9" w:rsidP="00F829B9">
            <w:pPr>
              <w:rPr>
                <w:rFonts w:ascii="Calibri" w:hAnsi="Calibri"/>
                <w:color w:val="000000"/>
                <w:sz w:val="22"/>
                <w:szCs w:val="22"/>
              </w:rPr>
            </w:pPr>
            <w:r>
              <w:rPr>
                <w:rFonts w:ascii="Calibri" w:hAnsi="Calibri"/>
                <w:color w:val="000000"/>
                <w:sz w:val="22"/>
                <w:szCs w:val="22"/>
              </w:rPr>
              <w:t>REOV</w:t>
            </w:r>
          </w:p>
          <w:p w14:paraId="63274117" w14:textId="77777777" w:rsidR="00F829B9" w:rsidRDefault="00F829B9" w:rsidP="00F829B9">
            <w:pPr>
              <w:rPr>
                <w:rFonts w:ascii="Calibri" w:hAnsi="Calibri"/>
                <w:color w:val="000000"/>
                <w:sz w:val="22"/>
                <w:szCs w:val="22"/>
              </w:rPr>
            </w:pPr>
            <w:r>
              <w:rPr>
                <w:rFonts w:ascii="Calibri" w:hAnsi="Calibri"/>
                <w:color w:val="000000"/>
                <w:sz w:val="22"/>
                <w:szCs w:val="22"/>
              </w:rPr>
              <w:t> </w:t>
            </w:r>
          </w:p>
        </w:tc>
        <w:tc>
          <w:tcPr>
            <w:tcW w:w="1390" w:type="dxa"/>
            <w:tcBorders>
              <w:top w:val="single" w:sz="24" w:space="0" w:color="auto"/>
              <w:left w:val="nil"/>
              <w:bottom w:val="single" w:sz="8" w:space="0" w:color="auto"/>
              <w:right w:val="single" w:sz="4" w:space="0" w:color="auto"/>
            </w:tcBorders>
            <w:shd w:val="clear" w:color="auto" w:fill="auto"/>
            <w:noWrap/>
            <w:vAlign w:val="center"/>
            <w:hideMark/>
          </w:tcPr>
          <w:p w14:paraId="73F8F687" w14:textId="7437F0BA" w:rsidR="00F829B9" w:rsidRDefault="00F829B9" w:rsidP="00F829B9">
            <w:pPr>
              <w:rPr>
                <w:rFonts w:ascii="Calibri" w:hAnsi="Calibri"/>
                <w:color w:val="000000"/>
                <w:sz w:val="22"/>
                <w:szCs w:val="22"/>
              </w:rPr>
            </w:pPr>
            <w:r>
              <w:rPr>
                <w:rFonts w:ascii="Calibri" w:hAnsi="Calibri"/>
                <w:color w:val="000000"/>
                <w:sz w:val="22"/>
                <w:szCs w:val="22"/>
              </w:rPr>
              <w:t>2, referenční</w:t>
            </w:r>
          </w:p>
        </w:tc>
        <w:tc>
          <w:tcPr>
            <w:tcW w:w="2357" w:type="dxa"/>
            <w:tcBorders>
              <w:top w:val="single" w:sz="24" w:space="0" w:color="auto"/>
              <w:left w:val="nil"/>
              <w:bottom w:val="single" w:sz="8" w:space="0" w:color="auto"/>
              <w:right w:val="single" w:sz="4" w:space="0" w:color="auto"/>
            </w:tcBorders>
            <w:shd w:val="clear" w:color="auto" w:fill="auto"/>
            <w:noWrap/>
            <w:vAlign w:val="center"/>
            <w:hideMark/>
          </w:tcPr>
          <w:p w14:paraId="31169DD1" w14:textId="42B1184C" w:rsidR="00F829B9" w:rsidRDefault="00F829B9" w:rsidP="00F829B9">
            <w:pPr>
              <w:rPr>
                <w:rFonts w:ascii="Calibri" w:hAnsi="Calibri"/>
                <w:color w:val="000000"/>
                <w:sz w:val="22"/>
                <w:szCs w:val="22"/>
              </w:rPr>
            </w:pPr>
            <w:r>
              <w:rPr>
                <w:rFonts w:ascii="Calibri" w:hAnsi="Calibri"/>
                <w:color w:val="000000"/>
                <w:sz w:val="22"/>
                <w:szCs w:val="22"/>
              </w:rPr>
              <w:t xml:space="preserve"> JS49 1:9-300</w:t>
            </w:r>
          </w:p>
        </w:tc>
        <w:tc>
          <w:tcPr>
            <w:tcW w:w="1559" w:type="dxa"/>
            <w:tcBorders>
              <w:top w:val="single" w:sz="24" w:space="0" w:color="auto"/>
              <w:left w:val="nil"/>
              <w:bottom w:val="single" w:sz="8" w:space="0" w:color="auto"/>
              <w:right w:val="single" w:sz="24" w:space="0" w:color="auto"/>
            </w:tcBorders>
            <w:shd w:val="clear" w:color="auto" w:fill="auto"/>
            <w:noWrap/>
            <w:vAlign w:val="center"/>
            <w:hideMark/>
          </w:tcPr>
          <w:p w14:paraId="4BB12FAB" w14:textId="11FA14B7" w:rsidR="00F829B9" w:rsidRDefault="00F829B9" w:rsidP="00F829B9">
            <w:pPr>
              <w:jc w:val="right"/>
              <w:rPr>
                <w:rFonts w:ascii="Calibri" w:hAnsi="Calibri"/>
                <w:color w:val="000000"/>
                <w:sz w:val="22"/>
                <w:szCs w:val="22"/>
              </w:rPr>
            </w:pPr>
            <w:r>
              <w:rPr>
                <w:rFonts w:ascii="Calibri" w:hAnsi="Calibri"/>
                <w:color w:val="000000"/>
                <w:sz w:val="22"/>
                <w:szCs w:val="22"/>
              </w:rPr>
              <w:t>5,9</w:t>
            </w:r>
          </w:p>
        </w:tc>
      </w:tr>
      <w:tr w:rsidR="00F829B9" w14:paraId="735164E1" w14:textId="77777777" w:rsidTr="00DD4CA8">
        <w:trPr>
          <w:trHeight w:val="330"/>
        </w:trPr>
        <w:tc>
          <w:tcPr>
            <w:tcW w:w="943" w:type="dxa"/>
            <w:vMerge/>
            <w:tcBorders>
              <w:left w:val="single" w:sz="24" w:space="0" w:color="auto"/>
              <w:right w:val="single" w:sz="4" w:space="0" w:color="auto"/>
            </w:tcBorders>
            <w:shd w:val="clear" w:color="auto" w:fill="auto"/>
            <w:noWrap/>
            <w:vAlign w:val="center"/>
            <w:hideMark/>
          </w:tcPr>
          <w:p w14:paraId="7F738E32" w14:textId="77777777" w:rsidR="00F829B9" w:rsidRDefault="00F829B9" w:rsidP="00F829B9">
            <w:pPr>
              <w:rPr>
                <w:rFonts w:ascii="Calibri" w:hAnsi="Calibri"/>
                <w:color w:val="000000"/>
                <w:sz w:val="22"/>
                <w:szCs w:val="22"/>
              </w:rPr>
            </w:pPr>
          </w:p>
        </w:tc>
        <w:tc>
          <w:tcPr>
            <w:tcW w:w="1390" w:type="dxa"/>
            <w:tcBorders>
              <w:top w:val="nil"/>
              <w:left w:val="nil"/>
              <w:bottom w:val="single" w:sz="8" w:space="0" w:color="auto"/>
              <w:right w:val="single" w:sz="4" w:space="0" w:color="auto"/>
            </w:tcBorders>
            <w:shd w:val="clear" w:color="auto" w:fill="auto"/>
            <w:noWrap/>
            <w:vAlign w:val="center"/>
            <w:hideMark/>
          </w:tcPr>
          <w:p w14:paraId="0F2315A5" w14:textId="775E3584" w:rsidR="00F829B9" w:rsidRDefault="00F829B9" w:rsidP="00F829B9">
            <w:pPr>
              <w:rPr>
                <w:rFonts w:ascii="Calibri" w:hAnsi="Calibri"/>
                <w:color w:val="000000"/>
                <w:sz w:val="22"/>
                <w:szCs w:val="22"/>
              </w:rPr>
            </w:pPr>
            <w:r>
              <w:rPr>
                <w:rFonts w:ascii="Calibri" w:hAnsi="Calibri"/>
                <w:color w:val="000000"/>
                <w:sz w:val="22"/>
                <w:szCs w:val="22"/>
              </w:rPr>
              <w:t>3</w:t>
            </w:r>
          </w:p>
        </w:tc>
        <w:tc>
          <w:tcPr>
            <w:tcW w:w="2357" w:type="dxa"/>
            <w:tcBorders>
              <w:top w:val="nil"/>
              <w:left w:val="nil"/>
              <w:bottom w:val="single" w:sz="8" w:space="0" w:color="auto"/>
              <w:right w:val="single" w:sz="4" w:space="0" w:color="auto"/>
            </w:tcBorders>
            <w:shd w:val="clear" w:color="auto" w:fill="auto"/>
            <w:noWrap/>
            <w:vAlign w:val="center"/>
            <w:hideMark/>
          </w:tcPr>
          <w:p w14:paraId="5002099F" w14:textId="5D60A6DA" w:rsidR="00F829B9" w:rsidRDefault="00F829B9" w:rsidP="00F829B9">
            <w:pPr>
              <w:rPr>
                <w:rFonts w:ascii="Calibri" w:hAnsi="Calibri"/>
                <w:color w:val="000000"/>
                <w:sz w:val="22"/>
                <w:szCs w:val="22"/>
              </w:rPr>
            </w:pPr>
            <w:r>
              <w:rPr>
                <w:rFonts w:ascii="Calibri" w:hAnsi="Calibri"/>
                <w:color w:val="000000"/>
                <w:sz w:val="22"/>
                <w:szCs w:val="22"/>
              </w:rPr>
              <w:t>JS49 1:7,5-190</w:t>
            </w:r>
          </w:p>
        </w:tc>
        <w:tc>
          <w:tcPr>
            <w:tcW w:w="1559" w:type="dxa"/>
            <w:tcBorders>
              <w:top w:val="nil"/>
              <w:left w:val="nil"/>
              <w:bottom w:val="single" w:sz="8" w:space="0" w:color="auto"/>
              <w:right w:val="single" w:sz="24" w:space="0" w:color="auto"/>
            </w:tcBorders>
            <w:shd w:val="clear" w:color="auto" w:fill="auto"/>
            <w:noWrap/>
            <w:vAlign w:val="center"/>
            <w:hideMark/>
          </w:tcPr>
          <w:p w14:paraId="7937F8D1" w14:textId="04127E05" w:rsidR="00F829B9" w:rsidRDefault="00F829B9" w:rsidP="00F829B9">
            <w:pPr>
              <w:jc w:val="right"/>
              <w:rPr>
                <w:rFonts w:ascii="Calibri" w:hAnsi="Calibri"/>
                <w:color w:val="000000"/>
                <w:sz w:val="22"/>
                <w:szCs w:val="22"/>
              </w:rPr>
            </w:pPr>
            <w:r>
              <w:rPr>
                <w:rFonts w:ascii="Calibri" w:hAnsi="Calibri"/>
                <w:color w:val="000000"/>
                <w:sz w:val="22"/>
                <w:szCs w:val="22"/>
              </w:rPr>
              <w:t>5,3</w:t>
            </w:r>
          </w:p>
        </w:tc>
      </w:tr>
      <w:tr w:rsidR="00F829B9" w14:paraId="1728BCF2" w14:textId="77777777" w:rsidTr="00DD4CA8">
        <w:trPr>
          <w:trHeight w:val="330"/>
        </w:trPr>
        <w:tc>
          <w:tcPr>
            <w:tcW w:w="943" w:type="dxa"/>
            <w:vMerge/>
            <w:tcBorders>
              <w:left w:val="single" w:sz="24" w:space="0" w:color="auto"/>
              <w:right w:val="single" w:sz="4" w:space="0" w:color="auto"/>
            </w:tcBorders>
            <w:shd w:val="clear" w:color="auto" w:fill="auto"/>
            <w:noWrap/>
            <w:vAlign w:val="center"/>
          </w:tcPr>
          <w:p w14:paraId="54D9C31B" w14:textId="77777777" w:rsidR="00F829B9" w:rsidRDefault="00F829B9" w:rsidP="00F829B9">
            <w:pPr>
              <w:rPr>
                <w:rFonts w:ascii="Calibri" w:hAnsi="Calibri"/>
                <w:color w:val="000000"/>
                <w:sz w:val="22"/>
                <w:szCs w:val="22"/>
              </w:rPr>
            </w:pPr>
          </w:p>
        </w:tc>
        <w:tc>
          <w:tcPr>
            <w:tcW w:w="1390" w:type="dxa"/>
            <w:tcBorders>
              <w:top w:val="nil"/>
              <w:left w:val="nil"/>
              <w:bottom w:val="single" w:sz="8" w:space="0" w:color="auto"/>
              <w:right w:val="single" w:sz="4" w:space="0" w:color="auto"/>
            </w:tcBorders>
            <w:shd w:val="clear" w:color="auto" w:fill="auto"/>
            <w:noWrap/>
            <w:vAlign w:val="center"/>
          </w:tcPr>
          <w:p w14:paraId="411ED513" w14:textId="10E55E84" w:rsidR="00F829B9" w:rsidRDefault="00F829B9" w:rsidP="00F829B9">
            <w:pPr>
              <w:rPr>
                <w:rFonts w:ascii="Calibri" w:hAnsi="Calibri"/>
                <w:color w:val="000000"/>
                <w:sz w:val="22"/>
                <w:szCs w:val="22"/>
              </w:rPr>
            </w:pPr>
            <w:r>
              <w:rPr>
                <w:rFonts w:ascii="Calibri" w:hAnsi="Calibri"/>
                <w:color w:val="000000"/>
                <w:sz w:val="22"/>
                <w:szCs w:val="22"/>
              </w:rPr>
              <w:t>6</w:t>
            </w:r>
          </w:p>
        </w:tc>
        <w:tc>
          <w:tcPr>
            <w:tcW w:w="2357" w:type="dxa"/>
            <w:tcBorders>
              <w:top w:val="nil"/>
              <w:left w:val="nil"/>
              <w:bottom w:val="single" w:sz="8" w:space="0" w:color="auto"/>
              <w:right w:val="single" w:sz="4" w:space="0" w:color="auto"/>
            </w:tcBorders>
            <w:shd w:val="clear" w:color="auto" w:fill="auto"/>
            <w:noWrap/>
            <w:vAlign w:val="center"/>
          </w:tcPr>
          <w:p w14:paraId="56E113D1" w14:textId="0C139208" w:rsidR="00F829B9" w:rsidRDefault="00F829B9" w:rsidP="00F829B9">
            <w:pPr>
              <w:rPr>
                <w:rFonts w:ascii="Calibri" w:hAnsi="Calibri"/>
                <w:color w:val="000000"/>
                <w:sz w:val="22"/>
                <w:szCs w:val="22"/>
              </w:rPr>
            </w:pPr>
            <w:r>
              <w:rPr>
                <w:rFonts w:ascii="Calibri" w:hAnsi="Calibri"/>
                <w:color w:val="000000"/>
                <w:sz w:val="22"/>
                <w:szCs w:val="22"/>
              </w:rPr>
              <w:t xml:space="preserve"> JS49 1:9-300</w:t>
            </w:r>
          </w:p>
        </w:tc>
        <w:tc>
          <w:tcPr>
            <w:tcW w:w="1559" w:type="dxa"/>
            <w:tcBorders>
              <w:top w:val="nil"/>
              <w:left w:val="nil"/>
              <w:bottom w:val="single" w:sz="8" w:space="0" w:color="auto"/>
              <w:right w:val="single" w:sz="24" w:space="0" w:color="auto"/>
            </w:tcBorders>
            <w:shd w:val="clear" w:color="auto" w:fill="auto"/>
            <w:noWrap/>
            <w:vAlign w:val="center"/>
          </w:tcPr>
          <w:p w14:paraId="13C21192" w14:textId="65D5E4D7" w:rsidR="00F829B9" w:rsidRDefault="00F829B9" w:rsidP="00F829B9">
            <w:pPr>
              <w:jc w:val="right"/>
              <w:rPr>
                <w:rFonts w:ascii="Calibri" w:hAnsi="Calibri"/>
                <w:color w:val="000000"/>
                <w:sz w:val="22"/>
                <w:szCs w:val="22"/>
              </w:rPr>
            </w:pPr>
            <w:r>
              <w:rPr>
                <w:rFonts w:ascii="Calibri" w:hAnsi="Calibri"/>
                <w:color w:val="000000"/>
                <w:sz w:val="22"/>
                <w:szCs w:val="22"/>
              </w:rPr>
              <w:t>5,9</w:t>
            </w:r>
          </w:p>
        </w:tc>
      </w:tr>
      <w:tr w:rsidR="00F829B9" w14:paraId="4ABCC0C8" w14:textId="77777777" w:rsidTr="00DD4CA8">
        <w:trPr>
          <w:trHeight w:val="330"/>
        </w:trPr>
        <w:tc>
          <w:tcPr>
            <w:tcW w:w="943" w:type="dxa"/>
            <w:vMerge/>
            <w:tcBorders>
              <w:left w:val="single" w:sz="24" w:space="0" w:color="auto"/>
              <w:bottom w:val="double" w:sz="6" w:space="0" w:color="auto"/>
              <w:right w:val="single" w:sz="4" w:space="0" w:color="auto"/>
            </w:tcBorders>
            <w:shd w:val="clear" w:color="auto" w:fill="auto"/>
            <w:noWrap/>
            <w:textDirection w:val="btLr"/>
            <w:vAlign w:val="center"/>
            <w:hideMark/>
          </w:tcPr>
          <w:p w14:paraId="75E8F664" w14:textId="77777777" w:rsidR="00F829B9" w:rsidRDefault="00F829B9" w:rsidP="00F829B9">
            <w:pPr>
              <w:rPr>
                <w:rFonts w:ascii="Calibri" w:hAnsi="Calibri"/>
                <w:color w:val="000000"/>
                <w:sz w:val="22"/>
                <w:szCs w:val="22"/>
              </w:rPr>
            </w:pPr>
          </w:p>
        </w:tc>
        <w:tc>
          <w:tcPr>
            <w:tcW w:w="1390" w:type="dxa"/>
            <w:tcBorders>
              <w:top w:val="nil"/>
              <w:left w:val="nil"/>
              <w:bottom w:val="double" w:sz="6" w:space="0" w:color="auto"/>
              <w:right w:val="single" w:sz="4" w:space="0" w:color="auto"/>
            </w:tcBorders>
            <w:shd w:val="clear" w:color="auto" w:fill="auto"/>
            <w:noWrap/>
            <w:vAlign w:val="center"/>
            <w:hideMark/>
          </w:tcPr>
          <w:p w14:paraId="05414B40" w14:textId="77777777" w:rsidR="00F829B9" w:rsidRDefault="00F829B9" w:rsidP="00F829B9">
            <w:pPr>
              <w:jc w:val="right"/>
              <w:rPr>
                <w:rFonts w:ascii="Calibri" w:hAnsi="Calibri"/>
                <w:color w:val="000000"/>
                <w:sz w:val="22"/>
                <w:szCs w:val="22"/>
              </w:rPr>
            </w:pPr>
            <w:r>
              <w:rPr>
                <w:rFonts w:ascii="Calibri" w:hAnsi="Calibri"/>
                <w:color w:val="000000"/>
                <w:sz w:val="22"/>
                <w:szCs w:val="22"/>
              </w:rPr>
              <w:t> </w:t>
            </w:r>
          </w:p>
        </w:tc>
        <w:tc>
          <w:tcPr>
            <w:tcW w:w="2357" w:type="dxa"/>
            <w:tcBorders>
              <w:top w:val="nil"/>
              <w:left w:val="nil"/>
              <w:bottom w:val="double" w:sz="6" w:space="0" w:color="auto"/>
              <w:right w:val="single" w:sz="4" w:space="0" w:color="auto"/>
            </w:tcBorders>
            <w:shd w:val="clear" w:color="auto" w:fill="auto"/>
            <w:noWrap/>
            <w:vAlign w:val="center"/>
            <w:hideMark/>
          </w:tcPr>
          <w:p w14:paraId="34F07F89" w14:textId="77777777" w:rsidR="00F829B9" w:rsidRDefault="00F829B9" w:rsidP="00F829B9">
            <w:pPr>
              <w:rPr>
                <w:rFonts w:ascii="Calibri" w:hAnsi="Calibri"/>
                <w:color w:val="000000"/>
                <w:sz w:val="22"/>
                <w:szCs w:val="22"/>
              </w:rPr>
            </w:pPr>
            <w:r>
              <w:rPr>
                <w:rFonts w:ascii="Calibri" w:hAnsi="Calibri"/>
                <w:color w:val="000000"/>
                <w:sz w:val="22"/>
                <w:szCs w:val="22"/>
              </w:rPr>
              <w:t>vl. spotřeba</w:t>
            </w:r>
          </w:p>
        </w:tc>
        <w:tc>
          <w:tcPr>
            <w:tcW w:w="1559" w:type="dxa"/>
            <w:tcBorders>
              <w:top w:val="nil"/>
              <w:left w:val="nil"/>
              <w:bottom w:val="double" w:sz="6" w:space="0" w:color="auto"/>
              <w:right w:val="single" w:sz="24" w:space="0" w:color="auto"/>
            </w:tcBorders>
            <w:shd w:val="clear" w:color="auto" w:fill="auto"/>
            <w:noWrap/>
            <w:vAlign w:val="center"/>
            <w:hideMark/>
          </w:tcPr>
          <w:p w14:paraId="095987D6" w14:textId="5DB47A52" w:rsidR="00F829B9" w:rsidRDefault="00F829B9" w:rsidP="00F829B9">
            <w:pPr>
              <w:jc w:val="right"/>
              <w:rPr>
                <w:rFonts w:ascii="Calibri" w:hAnsi="Calibri"/>
                <w:color w:val="000000"/>
                <w:sz w:val="22"/>
                <w:szCs w:val="22"/>
              </w:rPr>
            </w:pPr>
            <w:r>
              <w:rPr>
                <w:rFonts w:ascii="Calibri" w:hAnsi="Calibri"/>
                <w:color w:val="000000"/>
                <w:sz w:val="22"/>
                <w:szCs w:val="22"/>
              </w:rPr>
              <w:t>0,5</w:t>
            </w:r>
          </w:p>
        </w:tc>
      </w:tr>
      <w:tr w:rsidR="00F829B9" w14:paraId="32D8021F" w14:textId="77777777" w:rsidTr="00DD4CA8">
        <w:trPr>
          <w:trHeight w:val="345"/>
        </w:trPr>
        <w:tc>
          <w:tcPr>
            <w:tcW w:w="943" w:type="dxa"/>
            <w:tcBorders>
              <w:top w:val="nil"/>
              <w:left w:val="single" w:sz="24" w:space="0" w:color="auto"/>
              <w:bottom w:val="single" w:sz="24" w:space="0" w:color="auto"/>
              <w:right w:val="single" w:sz="4" w:space="0" w:color="auto"/>
            </w:tcBorders>
            <w:shd w:val="clear" w:color="auto" w:fill="auto"/>
            <w:noWrap/>
            <w:vAlign w:val="center"/>
            <w:hideMark/>
          </w:tcPr>
          <w:p w14:paraId="463CA0A8" w14:textId="77777777" w:rsidR="00F829B9" w:rsidRDefault="00F829B9" w:rsidP="00F829B9">
            <w:pPr>
              <w:rPr>
                <w:rFonts w:ascii="Calibri" w:hAnsi="Calibri"/>
                <w:b/>
                <w:bCs/>
                <w:color w:val="000000"/>
                <w:sz w:val="22"/>
                <w:szCs w:val="22"/>
              </w:rPr>
            </w:pPr>
            <w:r>
              <w:rPr>
                <w:rFonts w:ascii="Calibri" w:hAnsi="Calibri"/>
                <w:b/>
                <w:bCs/>
                <w:color w:val="000000"/>
                <w:sz w:val="22"/>
                <w:szCs w:val="22"/>
              </w:rPr>
              <w:t>celkem</w:t>
            </w:r>
          </w:p>
        </w:tc>
        <w:tc>
          <w:tcPr>
            <w:tcW w:w="1390" w:type="dxa"/>
            <w:tcBorders>
              <w:top w:val="nil"/>
              <w:left w:val="nil"/>
              <w:bottom w:val="single" w:sz="24" w:space="0" w:color="auto"/>
              <w:right w:val="single" w:sz="4" w:space="0" w:color="auto"/>
            </w:tcBorders>
            <w:shd w:val="clear" w:color="auto" w:fill="auto"/>
            <w:noWrap/>
            <w:vAlign w:val="center"/>
            <w:hideMark/>
          </w:tcPr>
          <w:p w14:paraId="1EEC2B5E" w14:textId="77777777" w:rsidR="00F829B9" w:rsidRDefault="00F829B9" w:rsidP="00F829B9">
            <w:pPr>
              <w:rPr>
                <w:rFonts w:ascii="Calibri" w:hAnsi="Calibri"/>
                <w:color w:val="000000"/>
                <w:sz w:val="22"/>
                <w:szCs w:val="22"/>
              </w:rPr>
            </w:pPr>
            <w:r>
              <w:rPr>
                <w:rFonts w:ascii="Calibri" w:hAnsi="Calibri"/>
                <w:color w:val="000000"/>
                <w:sz w:val="22"/>
                <w:szCs w:val="22"/>
              </w:rPr>
              <w:t> </w:t>
            </w:r>
          </w:p>
        </w:tc>
        <w:tc>
          <w:tcPr>
            <w:tcW w:w="2357" w:type="dxa"/>
            <w:tcBorders>
              <w:top w:val="nil"/>
              <w:left w:val="nil"/>
              <w:bottom w:val="single" w:sz="24" w:space="0" w:color="auto"/>
              <w:right w:val="single" w:sz="4" w:space="0" w:color="auto"/>
            </w:tcBorders>
            <w:shd w:val="clear" w:color="auto" w:fill="auto"/>
            <w:noWrap/>
            <w:vAlign w:val="center"/>
            <w:hideMark/>
          </w:tcPr>
          <w:p w14:paraId="654882EC" w14:textId="77777777" w:rsidR="00F829B9" w:rsidRDefault="00F829B9" w:rsidP="00F829B9">
            <w:pPr>
              <w:rPr>
                <w:rFonts w:ascii="Calibri" w:hAnsi="Calibri"/>
                <w:color w:val="000000"/>
                <w:sz w:val="22"/>
                <w:szCs w:val="22"/>
              </w:rPr>
            </w:pPr>
            <w:r>
              <w:rPr>
                <w:rFonts w:ascii="Calibri" w:hAnsi="Calibri"/>
                <w:color w:val="000000"/>
                <w:sz w:val="22"/>
                <w:szCs w:val="22"/>
              </w:rPr>
              <w:t> </w:t>
            </w:r>
          </w:p>
        </w:tc>
        <w:tc>
          <w:tcPr>
            <w:tcW w:w="1559" w:type="dxa"/>
            <w:tcBorders>
              <w:top w:val="nil"/>
              <w:left w:val="nil"/>
              <w:bottom w:val="single" w:sz="24" w:space="0" w:color="auto"/>
              <w:right w:val="single" w:sz="24" w:space="0" w:color="auto"/>
            </w:tcBorders>
            <w:shd w:val="clear" w:color="auto" w:fill="auto"/>
            <w:noWrap/>
            <w:vAlign w:val="center"/>
            <w:hideMark/>
          </w:tcPr>
          <w:p w14:paraId="29D38668" w14:textId="139C2799" w:rsidR="00F829B9" w:rsidRDefault="00F829B9" w:rsidP="00F829B9">
            <w:pPr>
              <w:jc w:val="right"/>
              <w:rPr>
                <w:rFonts w:ascii="Calibri" w:hAnsi="Calibri"/>
                <w:b/>
                <w:bCs/>
                <w:color w:val="000000"/>
                <w:sz w:val="22"/>
                <w:szCs w:val="22"/>
              </w:rPr>
            </w:pPr>
            <w:r>
              <w:rPr>
                <w:rFonts w:ascii="Calibri" w:hAnsi="Calibri"/>
                <w:b/>
                <w:bCs/>
                <w:color w:val="000000"/>
                <w:sz w:val="22"/>
                <w:szCs w:val="22"/>
              </w:rPr>
              <w:t>17,6</w:t>
            </w:r>
          </w:p>
        </w:tc>
      </w:tr>
    </w:tbl>
    <w:p w14:paraId="23D63DE6" w14:textId="77777777" w:rsidR="00560AF3" w:rsidRDefault="00560AF3" w:rsidP="00FE5914">
      <w:pPr>
        <w:pStyle w:val="Odstavecseseznamem"/>
        <w:ind w:left="360"/>
        <w:jc w:val="both"/>
        <w:rPr>
          <w:rFonts w:ascii="Arial" w:hAnsi="Arial" w:cs="Arial"/>
          <w:sz w:val="20"/>
          <w:szCs w:val="20"/>
        </w:rPr>
      </w:pPr>
    </w:p>
    <w:p w14:paraId="6D1163D6" w14:textId="77777777" w:rsidR="00293271" w:rsidRDefault="00293271" w:rsidP="00FE5914">
      <w:pPr>
        <w:pStyle w:val="Odstavecseseznamem"/>
        <w:ind w:left="360"/>
        <w:jc w:val="both"/>
        <w:rPr>
          <w:rFonts w:ascii="Arial" w:hAnsi="Arial" w:cs="Arial"/>
          <w:sz w:val="20"/>
          <w:szCs w:val="20"/>
        </w:rPr>
      </w:pPr>
    </w:p>
    <w:p w14:paraId="4F300D4A" w14:textId="77777777" w:rsidR="00293271" w:rsidRPr="00ED26FC" w:rsidRDefault="00293271" w:rsidP="00ED26FC">
      <w:pPr>
        <w:pStyle w:val="TextTZ"/>
      </w:pPr>
      <w:r w:rsidRPr="00ED26FC">
        <w:t>Hranice vlastnictví mezi správci:</w:t>
      </w:r>
    </w:p>
    <w:p w14:paraId="017AB62A" w14:textId="77777777" w:rsidR="00293271" w:rsidRPr="00ED26FC" w:rsidRDefault="00293271" w:rsidP="00ED26FC">
      <w:pPr>
        <w:pStyle w:val="TextTZ"/>
      </w:pPr>
      <w:r w:rsidRPr="00ED26FC">
        <w:t>Topnice jsou součástí železničního svršku a přebírá je do správy Správa tratí.</w:t>
      </w:r>
    </w:p>
    <w:p w14:paraId="5BAB1A69" w14:textId="77777777" w:rsidR="00560AF3" w:rsidRPr="00ED26FC" w:rsidRDefault="00293271" w:rsidP="00ED26FC">
      <w:pPr>
        <w:pStyle w:val="TextTZ"/>
      </w:pPr>
      <w:r w:rsidRPr="00ED26FC">
        <w:t>Dělící místo SEE/SSZT bude výstupní port z PLC v REOV</w:t>
      </w:r>
    </w:p>
    <w:p w14:paraId="4E210DFA" w14:textId="77777777" w:rsidR="00FE5914" w:rsidRPr="00ED26FC" w:rsidRDefault="00FE5914" w:rsidP="00ED26FC">
      <w:pPr>
        <w:pStyle w:val="TextTZ"/>
      </w:pPr>
      <w:r w:rsidRPr="00ED26FC">
        <w:t>Skladování topných tyčí musí být v krytém prostoru bez potřeby temperace tak, aby nemohlo dojít k jejich poškození. Musí se zabránit obzvláště možnosti poškození připojovacích konců. Je zakázáno topné tyče jakkoliv ohýbat popřípadě stáčet nebo lámat.</w:t>
      </w:r>
    </w:p>
    <w:p w14:paraId="65222156" w14:textId="77777777" w:rsidR="00560AF3" w:rsidRDefault="00560AF3" w:rsidP="00FE5914">
      <w:pPr>
        <w:rPr>
          <w:rFonts w:cs="Arial"/>
          <w:b/>
          <w:sz w:val="20"/>
        </w:rPr>
      </w:pPr>
    </w:p>
    <w:p w14:paraId="6965C132" w14:textId="77777777" w:rsidR="00FE5914" w:rsidRPr="00DB6BBF" w:rsidRDefault="00FE5914" w:rsidP="00DB6BBF">
      <w:pPr>
        <w:jc w:val="both"/>
        <w:rPr>
          <w:rFonts w:ascii="Arial" w:hAnsi="Arial" w:cs="Arial"/>
          <w:b/>
          <w:sz w:val="20"/>
          <w:szCs w:val="20"/>
        </w:rPr>
      </w:pPr>
      <w:r w:rsidRPr="00DB6BBF">
        <w:rPr>
          <w:rFonts w:ascii="Arial" w:hAnsi="Arial" w:cs="Arial"/>
          <w:b/>
          <w:sz w:val="20"/>
          <w:szCs w:val="20"/>
        </w:rPr>
        <w:t xml:space="preserve">Kabelové trasy                     </w:t>
      </w:r>
    </w:p>
    <w:p w14:paraId="7FB19D03" w14:textId="77777777" w:rsidR="00560AF3" w:rsidRDefault="00560AF3" w:rsidP="00FE5914">
      <w:pPr>
        <w:pStyle w:val="Odstavecseseznamem"/>
        <w:ind w:left="360"/>
        <w:jc w:val="both"/>
        <w:rPr>
          <w:rFonts w:ascii="Arial" w:hAnsi="Arial" w:cs="Arial"/>
          <w:sz w:val="20"/>
          <w:szCs w:val="20"/>
        </w:rPr>
      </w:pPr>
    </w:p>
    <w:p w14:paraId="5BE173F9" w14:textId="77777777" w:rsidR="00DB6BBF" w:rsidRPr="00ED26FC" w:rsidRDefault="009B5905" w:rsidP="00ED26FC">
      <w:pPr>
        <w:pStyle w:val="TextTZ"/>
      </w:pPr>
      <w:r w:rsidRPr="00ED26FC">
        <w:t xml:space="preserve">Kabely budou ukládány dle ČSN 33 2000-5-52, 73 6005 a SŽDC S4 do pískového lože v otevřeném výkopu do </w:t>
      </w:r>
      <w:r w:rsidR="00D5449A" w:rsidRPr="00ED26FC">
        <w:t>betonových</w:t>
      </w:r>
      <w:r w:rsidRPr="00ED26FC">
        <w:t xml:space="preserve"> žlabů. Kabely budou kladeny do výkopu o hloubce </w:t>
      </w:r>
      <w:r w:rsidR="00D5449A" w:rsidRPr="00ED26FC">
        <w:t>8</w:t>
      </w:r>
      <w:r w:rsidRPr="00ED26FC">
        <w:t>00mm. Podchody pod kolejemi budou řešeny pomocí protlaků nebo překopů. Vstupy a výstupy z chrániček budou utěsněny proti vnikání vody. Z důvodu eliminace vandalismu musí být vstupy do kabelových chrániček přístupných z povrchu zabetonovány.</w:t>
      </w:r>
    </w:p>
    <w:p w14:paraId="732B0945" w14:textId="77777777" w:rsidR="004626DB" w:rsidRDefault="00FE5914" w:rsidP="00ED26FC">
      <w:pPr>
        <w:pStyle w:val="TextTZ"/>
      </w:pPr>
      <w:r w:rsidRPr="00ED26FC">
        <w:t>Kabely budou vedeny v </w:t>
      </w:r>
      <w:r w:rsidR="00D5449A" w:rsidRPr="00ED26FC">
        <w:t>betonových</w:t>
      </w:r>
      <w:r w:rsidRPr="00ED26FC">
        <w:t xml:space="preserve"> žlabech </w:t>
      </w:r>
      <w:r w:rsidR="00D5449A" w:rsidRPr="00ED26FC">
        <w:t>TK</w:t>
      </w:r>
      <w:r w:rsidRPr="00ED26FC">
        <w:t>, v místě případného protlaku pak v plastové chráničce průměru 110mm. Typy kabelů jsou popsány ve schématech zapojení. Trasa kabelů je znázorněna na polohopisných výkresech M 1:500. Při výkopu kabelové rýhy mezi kolejemi je nutno chránit štěrkové lože před znečištěním zeminou z výkopu texgumovou folií nebo nakládat přebytečnou zeminu z výkopu na železniční vagón a po položení kabelu ji znovu použít na zához kabelového lože. Bude-li to možné, bude využita společná kabelová trasa s jinými SO (silnoproudé trasy, ZZ a sděl. zař.), je nutno se řídit podle polohopisného výkresu.</w:t>
      </w:r>
    </w:p>
    <w:p w14:paraId="550F98E5" w14:textId="77777777" w:rsidR="002B71D5" w:rsidRDefault="002B71D5" w:rsidP="00ED26FC">
      <w:pPr>
        <w:pStyle w:val="TextTZ"/>
      </w:pPr>
      <w:r>
        <w:t>Před záhozem kabelových tras bude provedena vizuální kontrola správcem zařízení.</w:t>
      </w:r>
    </w:p>
    <w:p w14:paraId="52697AB5" w14:textId="77777777" w:rsidR="00560AF3" w:rsidRPr="00ED26FC" w:rsidRDefault="004626DB" w:rsidP="00ED26FC">
      <w:pPr>
        <w:pStyle w:val="TextTZ"/>
      </w:pPr>
      <w:r>
        <w:t>U nových spojek kabelů budou umístěny červené zapisovatelné markery s uvedením základních informací o daném rozvodu.</w:t>
      </w:r>
    </w:p>
    <w:p w14:paraId="339552B6" w14:textId="77777777" w:rsidR="00DB6BBF" w:rsidRPr="00ED26FC" w:rsidRDefault="00FE5914" w:rsidP="00ED26FC">
      <w:pPr>
        <w:pStyle w:val="TextTZ"/>
      </w:pPr>
      <w:r w:rsidRPr="00ED26FC">
        <w:t xml:space="preserve">Před započetím výkopových prací je nutno nechat vytyčit stávající podzemní vedení od jejich správců. Je nutno dodržet podmínky jednotlivých správců inženýrských sítí pro souběh a křížení obsažený v jejich vyjádřeních. Při kladení kabelů budou dodrženy příslušné normy, především </w:t>
      </w:r>
      <w:r w:rsidRPr="00ED26FC">
        <w:lastRenderedPageBreak/>
        <w:t>ČSN 33 2000-5-52 a ČSN 73 6005 v platném znění. V případě dotčení parcel spadajících do zemědělského půdního fondu bude dodržen zákon 334/1992 Sb. v platném znění</w:t>
      </w:r>
      <w:r w:rsidR="00ED26FC">
        <w:t>.</w:t>
      </w:r>
    </w:p>
    <w:p w14:paraId="0292EB9C" w14:textId="0A6B4E31" w:rsidR="00F42B70" w:rsidRPr="00ED26FC" w:rsidRDefault="00FE5914" w:rsidP="00ED26FC">
      <w:pPr>
        <w:pStyle w:val="TextTZ"/>
      </w:pPr>
      <w:r w:rsidRPr="00ED26FC">
        <w:t xml:space="preserve">Vyznačenou kabelovou trasu je nutné považovat pouze za návrh kabelové trasy, který bude možné v nutném případě – tzn. při objevení překážek, které se při zpracování projektové dokumentace nedaly </w:t>
      </w:r>
      <w:r w:rsidR="00C73F35" w:rsidRPr="00ED26FC">
        <w:t>předpokládat – dle</w:t>
      </w:r>
      <w:r w:rsidRPr="00ED26FC">
        <w:t xml:space="preserve"> okolností upravit. Proto bude nutné před započetím výkopových prací ve spolupráci investora s dodavatelem v rámci svých povinností zajistit přesné vytyčení všech stávajících </w:t>
      </w:r>
      <w:r w:rsidR="00C73F35" w:rsidRPr="00ED26FC">
        <w:t>řádů,</w:t>
      </w:r>
      <w:r w:rsidRPr="00ED26FC">
        <w:t xml:space="preserve"> a to za účasti jejich provozovatelů přímo na místě stavby. Na základě takto získaných znalostí o přesném uložení stávajících sítí bude možné provést případnou korekci návrhu trasy kabelové kynety.</w:t>
      </w:r>
    </w:p>
    <w:p w14:paraId="59656AD4" w14:textId="77777777" w:rsidR="00412D99" w:rsidRDefault="00F42B70" w:rsidP="00ED26FC">
      <w:pPr>
        <w:pStyle w:val="TextTZ"/>
      </w:pPr>
      <w:r w:rsidRPr="00ED26FC">
        <w:t>Nové kabelové trasy budou geodeticky zaměřeny. Pokud budou vodiče uzemnění uloženy v samostatných výkopech, budou taktéž geodeticky zaměřeny.</w:t>
      </w:r>
      <w:r w:rsidR="00412D99" w:rsidRPr="00ED26FC">
        <w:t xml:space="preserve"> Protlaky budou provedeny řízeně vč. záznamu o hloubkovém vedení protlaku vůči terénu (kolejišti).</w:t>
      </w:r>
    </w:p>
    <w:p w14:paraId="22C038D6" w14:textId="77777777" w:rsidR="00022457" w:rsidRPr="00022457" w:rsidRDefault="00022457" w:rsidP="00022457">
      <w:pPr>
        <w:jc w:val="both"/>
        <w:rPr>
          <w:rFonts w:ascii="Arial" w:hAnsi="Arial" w:cs="Arial"/>
          <w:b/>
          <w:sz w:val="20"/>
          <w:szCs w:val="20"/>
        </w:rPr>
      </w:pPr>
      <w:bookmarkStart w:id="15" w:name="_Hlk498087490"/>
      <w:r w:rsidRPr="00022457">
        <w:rPr>
          <w:rFonts w:ascii="Arial" w:hAnsi="Arial" w:cs="Arial"/>
          <w:b/>
          <w:sz w:val="20"/>
          <w:szCs w:val="20"/>
        </w:rPr>
        <w:t xml:space="preserve">Ukládání kabelů při souběhu a křížení vedení </w:t>
      </w:r>
    </w:p>
    <w:p w14:paraId="435130D9" w14:textId="77777777" w:rsidR="00022457" w:rsidRDefault="00022457" w:rsidP="00022457">
      <w:pPr>
        <w:pStyle w:val="TextTZ"/>
      </w:pPr>
      <w:r>
        <w:t xml:space="preserve">Pro křížení kabelů s ostatními vedeními inženýrských sítí jsou závazná ustanovení ČSN 73 6005. </w:t>
      </w:r>
    </w:p>
    <w:p w14:paraId="1CCBDD22" w14:textId="77777777" w:rsidR="00022457" w:rsidRPr="00A97BDB" w:rsidRDefault="00022457" w:rsidP="00022457">
      <w:pPr>
        <w:pStyle w:val="Nadpis3"/>
        <w:rPr>
          <w:rFonts w:asciiTheme="minorHAnsi" w:hAnsiTheme="minorHAnsi"/>
          <w:b w:val="0"/>
          <w:bCs w:val="0"/>
          <w:sz w:val="24"/>
          <w:szCs w:val="24"/>
          <w:u w:val="single"/>
        </w:rPr>
      </w:pPr>
      <w:r w:rsidRPr="00A97BDB">
        <w:rPr>
          <w:rFonts w:asciiTheme="minorHAnsi" w:hAnsiTheme="minorHAnsi"/>
          <w:b w:val="0"/>
          <w:bCs w:val="0"/>
          <w:sz w:val="24"/>
          <w:szCs w:val="24"/>
          <w:u w:val="single"/>
        </w:rPr>
        <w:t>Silové kabely nn a vn</w:t>
      </w:r>
    </w:p>
    <w:p w14:paraId="53EF3532" w14:textId="77777777" w:rsidR="00022457" w:rsidRDefault="00022457" w:rsidP="00022457">
      <w:pPr>
        <w:pStyle w:val="TextTZ"/>
      </w:pPr>
      <w:r>
        <w:t>Vzdálenost mezi souběžnými kabely 1kV a 22kV činí min. 20cm, při menších vzdálenostech musí být kabely odděleny ohnivzdornou přepážkou. Při souběhu kabelů do 1kV jsou kladeny kabely v odstupové vzdálenosti alespoň 5cm, ve výjimečných případech těsně vedle sebe viz ČSN 33 2000-5-52. Vodorovné přepážky se u kabelů do 1kV nepoužívají.</w:t>
      </w:r>
    </w:p>
    <w:p w14:paraId="1AD8A2D2" w14:textId="77777777" w:rsidR="00022457" w:rsidRPr="00A97BDB" w:rsidRDefault="00022457" w:rsidP="00022457">
      <w:pPr>
        <w:pStyle w:val="Nadpis3"/>
        <w:rPr>
          <w:rFonts w:asciiTheme="minorHAnsi" w:hAnsiTheme="minorHAnsi"/>
          <w:b w:val="0"/>
          <w:bCs w:val="0"/>
          <w:sz w:val="24"/>
          <w:szCs w:val="24"/>
          <w:u w:val="single"/>
        </w:rPr>
      </w:pPr>
      <w:r w:rsidRPr="00A97BDB">
        <w:rPr>
          <w:rFonts w:asciiTheme="minorHAnsi" w:hAnsiTheme="minorHAnsi"/>
          <w:b w:val="0"/>
          <w:bCs w:val="0"/>
          <w:sz w:val="24"/>
          <w:szCs w:val="24"/>
          <w:u w:val="single"/>
        </w:rPr>
        <w:t>Sdělovací kabely</w:t>
      </w:r>
    </w:p>
    <w:p w14:paraId="03EB1C19" w14:textId="77777777" w:rsidR="00022457" w:rsidRDefault="00022457" w:rsidP="00022457">
      <w:pPr>
        <w:pStyle w:val="TextTZ"/>
      </w:pPr>
      <w:r>
        <w:t xml:space="preserve">Minimální vzdálenost při souběhu i křížení kabelových vedení činí 30cm. Pokud není možné z prostorových důvodů a ve výjimečných případech toto dodržet, ukládají se kabelová vedení  1kV do betonových žlabů v odstupu min. 10cm. Při křížení se silová i sdělovací vedení ukládají do betonových žlabů s minimálním přesahem 100cm na obě strany od osy křížení. </w:t>
      </w:r>
    </w:p>
    <w:p w14:paraId="6DA19B55" w14:textId="77777777" w:rsidR="00022457" w:rsidRPr="00A97BDB" w:rsidRDefault="00022457" w:rsidP="00022457">
      <w:pPr>
        <w:pStyle w:val="Nadpis3"/>
        <w:rPr>
          <w:rFonts w:asciiTheme="minorHAnsi" w:hAnsiTheme="minorHAnsi"/>
          <w:b w:val="0"/>
          <w:bCs w:val="0"/>
          <w:sz w:val="24"/>
          <w:szCs w:val="24"/>
          <w:u w:val="single"/>
        </w:rPr>
      </w:pPr>
      <w:r w:rsidRPr="00A97BDB">
        <w:rPr>
          <w:rFonts w:asciiTheme="minorHAnsi" w:hAnsiTheme="minorHAnsi"/>
          <w:b w:val="0"/>
          <w:bCs w:val="0"/>
          <w:sz w:val="24"/>
          <w:szCs w:val="24"/>
          <w:u w:val="single"/>
        </w:rPr>
        <w:t>Plynovodní vedení NTL a STL</w:t>
      </w:r>
    </w:p>
    <w:p w14:paraId="6BD10B2E" w14:textId="77777777" w:rsidR="00022457" w:rsidRDefault="00022457" w:rsidP="00022457">
      <w:pPr>
        <w:pStyle w:val="TextTZ"/>
      </w:pPr>
      <w:r>
        <w:t xml:space="preserve">Při souběhu s NTL je minimální odstupová vzdálenost 40cm, při STL 60cm. Křížení s NTL i STL je řešeno ve vzdálenosti min. 10cm betonovými kabelovými žlaby s minimálním přesahem 100cm na obě strany od osy křížení. Pokud to prostorové poměry dovolují, osazují se silová vedení nad trubkami NTL i STL.    </w:t>
      </w:r>
    </w:p>
    <w:p w14:paraId="4DA6D4ED" w14:textId="77777777" w:rsidR="00022457" w:rsidRPr="00A97BDB" w:rsidRDefault="00022457" w:rsidP="00022457">
      <w:pPr>
        <w:pStyle w:val="Nadpis3"/>
        <w:rPr>
          <w:rFonts w:asciiTheme="minorHAnsi" w:hAnsiTheme="minorHAnsi"/>
          <w:b w:val="0"/>
          <w:bCs w:val="0"/>
          <w:sz w:val="24"/>
          <w:szCs w:val="24"/>
          <w:u w:val="single"/>
        </w:rPr>
      </w:pPr>
      <w:r w:rsidRPr="00A97BDB">
        <w:rPr>
          <w:rFonts w:asciiTheme="minorHAnsi" w:hAnsiTheme="minorHAnsi"/>
          <w:b w:val="0"/>
          <w:bCs w:val="0"/>
          <w:sz w:val="24"/>
          <w:szCs w:val="24"/>
          <w:u w:val="single"/>
        </w:rPr>
        <w:t>Plynovodní vedení VTL</w:t>
      </w:r>
    </w:p>
    <w:p w14:paraId="1443739F" w14:textId="77777777" w:rsidR="00022457" w:rsidRDefault="00022457" w:rsidP="00022457">
      <w:pPr>
        <w:pStyle w:val="TextTZ"/>
      </w:pPr>
      <w:r>
        <w:t xml:space="preserve">Souběh s VTL plynovodem je řešen ve vzdálenosti min. 800cm, v odůvodněných případech je možné snížit vzdálenost až na 300cm za předpokladu uložení silového vedení do tvárnic nebo betonového kabelového žlabu a při dodržení podmínek ČSN 38 6410. Křížení VTL plynovodu se silových vedením je provedeno ve vzdálenosti min. 50cm v tvárnicích, betonovém kabelovém žlabu s přesahem alespoň 200cm na obě strany od osy křížení.  </w:t>
      </w:r>
    </w:p>
    <w:p w14:paraId="7AB76756" w14:textId="77777777" w:rsidR="00022457" w:rsidRPr="00A97BDB" w:rsidRDefault="00022457" w:rsidP="00022457">
      <w:pPr>
        <w:pStyle w:val="Nadpis3"/>
        <w:rPr>
          <w:rFonts w:asciiTheme="minorHAnsi" w:hAnsiTheme="minorHAnsi"/>
          <w:b w:val="0"/>
          <w:bCs w:val="0"/>
          <w:sz w:val="24"/>
          <w:szCs w:val="24"/>
          <w:u w:val="single"/>
        </w:rPr>
      </w:pPr>
      <w:r w:rsidRPr="00A97BDB">
        <w:rPr>
          <w:rFonts w:asciiTheme="minorHAnsi" w:hAnsiTheme="minorHAnsi"/>
          <w:b w:val="0"/>
          <w:bCs w:val="0"/>
          <w:sz w:val="24"/>
          <w:szCs w:val="24"/>
          <w:u w:val="single"/>
        </w:rPr>
        <w:lastRenderedPageBreak/>
        <w:t>Vodovodní vedení</w:t>
      </w:r>
    </w:p>
    <w:p w14:paraId="69044081" w14:textId="77777777" w:rsidR="00022457" w:rsidRDefault="00022457" w:rsidP="00022457">
      <w:pPr>
        <w:pStyle w:val="TextTZ"/>
      </w:pPr>
      <w:r>
        <w:t xml:space="preserve">Souběh i křížení je možné provádět s odstupovou vzdáleností min. 40cm. Křížení se provádí v kabelových žlabech nebo plastových chráničkách ve vzdálenosti min. 20cm a s přesahem alespoň 100cm na obě strany od osy křížení.  </w:t>
      </w:r>
    </w:p>
    <w:p w14:paraId="632B9537" w14:textId="77777777" w:rsidR="00022457" w:rsidRPr="00A97BDB" w:rsidRDefault="00022457" w:rsidP="00022457">
      <w:pPr>
        <w:pStyle w:val="Nadpis3"/>
        <w:rPr>
          <w:rFonts w:asciiTheme="minorHAnsi" w:hAnsiTheme="minorHAnsi"/>
          <w:b w:val="0"/>
          <w:bCs w:val="0"/>
          <w:sz w:val="24"/>
          <w:szCs w:val="24"/>
          <w:u w:val="single"/>
        </w:rPr>
      </w:pPr>
      <w:r w:rsidRPr="00A97BDB">
        <w:rPr>
          <w:rFonts w:asciiTheme="minorHAnsi" w:hAnsiTheme="minorHAnsi"/>
          <w:b w:val="0"/>
          <w:bCs w:val="0"/>
          <w:sz w:val="24"/>
          <w:szCs w:val="24"/>
          <w:u w:val="single"/>
        </w:rPr>
        <w:t>Kanalizační vedení</w:t>
      </w:r>
    </w:p>
    <w:p w14:paraId="1A083E97" w14:textId="77777777" w:rsidR="00022457" w:rsidRDefault="00022457" w:rsidP="00022457">
      <w:pPr>
        <w:pStyle w:val="TextTZ"/>
      </w:pPr>
      <w:r>
        <w:t>Minimální odstupová vzdálenost pro souběh s kanalizačním vedením je 50cm, křížení je možné v odstupu min. 30cm bez dalších úprav v uložení.</w:t>
      </w:r>
    </w:p>
    <w:p w14:paraId="4955F801" w14:textId="77777777" w:rsidR="00022457" w:rsidRPr="00A97BDB" w:rsidRDefault="00022457" w:rsidP="00022457">
      <w:pPr>
        <w:pStyle w:val="Nadpis3"/>
        <w:rPr>
          <w:rFonts w:asciiTheme="minorHAnsi" w:hAnsiTheme="minorHAnsi"/>
          <w:b w:val="0"/>
          <w:bCs w:val="0"/>
          <w:sz w:val="24"/>
          <w:szCs w:val="24"/>
          <w:u w:val="single"/>
        </w:rPr>
      </w:pPr>
      <w:r w:rsidRPr="00A97BDB">
        <w:rPr>
          <w:rFonts w:asciiTheme="minorHAnsi" w:hAnsiTheme="minorHAnsi"/>
          <w:b w:val="0"/>
          <w:bCs w:val="0"/>
          <w:sz w:val="24"/>
          <w:szCs w:val="24"/>
          <w:u w:val="single"/>
        </w:rPr>
        <w:t>Tepelná vedení</w:t>
      </w:r>
    </w:p>
    <w:p w14:paraId="02180D58" w14:textId="77777777" w:rsidR="00022457" w:rsidRPr="00ED26FC" w:rsidRDefault="00022457" w:rsidP="00ED26FC">
      <w:pPr>
        <w:pStyle w:val="TextTZ"/>
      </w:pPr>
      <w:r>
        <w:t>Souběh i křížení je možný s minimální odstupovou vzdáleností 30cm v ocelových trubkách s přesahem 100cm na obě strany. Při křížení s použitím dodatečné plastové chráničky je možné snížit vzdálenost na 10cm.</w:t>
      </w:r>
      <w:bookmarkEnd w:id="15"/>
    </w:p>
    <w:p w14:paraId="6FC48750" w14:textId="77777777" w:rsidR="00F42B70" w:rsidRPr="00F42B70" w:rsidRDefault="00F42B70" w:rsidP="00F42B70">
      <w:pPr>
        <w:pStyle w:val="Odstavecseseznamem"/>
        <w:ind w:left="360"/>
        <w:jc w:val="both"/>
        <w:rPr>
          <w:rFonts w:ascii="Arial" w:hAnsi="Arial" w:cs="Arial"/>
          <w:sz w:val="20"/>
          <w:szCs w:val="20"/>
        </w:rPr>
      </w:pPr>
    </w:p>
    <w:p w14:paraId="6187F78E" w14:textId="77777777" w:rsidR="00FE5914" w:rsidRPr="00412D99" w:rsidRDefault="00FE5914" w:rsidP="00412D99">
      <w:pPr>
        <w:jc w:val="both"/>
        <w:rPr>
          <w:rFonts w:ascii="Arial" w:hAnsi="Arial" w:cs="Arial"/>
          <w:b/>
          <w:sz w:val="20"/>
          <w:szCs w:val="20"/>
        </w:rPr>
      </w:pPr>
      <w:r w:rsidRPr="00412D99">
        <w:rPr>
          <w:rFonts w:ascii="Arial" w:hAnsi="Arial" w:cs="Arial"/>
          <w:b/>
          <w:sz w:val="20"/>
          <w:szCs w:val="20"/>
        </w:rPr>
        <w:t>Regulace a spínání EOV</w:t>
      </w:r>
    </w:p>
    <w:p w14:paraId="3830FE4B" w14:textId="77777777" w:rsidR="00DB6BBF" w:rsidRPr="006C7A14" w:rsidRDefault="00DB6BBF" w:rsidP="00FE5914">
      <w:pPr>
        <w:rPr>
          <w:rFonts w:cs="Arial"/>
          <w:b/>
          <w:sz w:val="20"/>
        </w:rPr>
      </w:pPr>
    </w:p>
    <w:p w14:paraId="4A9858D0" w14:textId="77777777" w:rsidR="00DB6BBF" w:rsidRPr="00ED26FC" w:rsidRDefault="00FE5914" w:rsidP="00ED26FC">
      <w:pPr>
        <w:pStyle w:val="TextTZ"/>
      </w:pPr>
      <w:r w:rsidRPr="00ED26FC">
        <w:t>Regulační a spínací jednotky jsou umístěny v rozváděč</w:t>
      </w:r>
      <w:r w:rsidR="00DD4CA8" w:rsidRPr="00ED26FC">
        <w:t>i</w:t>
      </w:r>
      <w:r w:rsidRPr="00ED26FC">
        <w:t xml:space="preserve">. Snímač srážek a venkovní teploty je umístěn v blízkosti kolejiště. Snímač teploty a teploty kolejnice se upevní sponami na patu kolejnice referenční výměny u konce činné části topnice. Nastavení mezních hodnot je nutno provést na začátku a během zkušebního provozu. </w:t>
      </w:r>
    </w:p>
    <w:p w14:paraId="51940E09" w14:textId="77777777" w:rsidR="00FE5914" w:rsidRPr="00ED26FC" w:rsidRDefault="00FE5914" w:rsidP="00ED26FC">
      <w:pPr>
        <w:pStyle w:val="TextTZ"/>
      </w:pPr>
      <w:r w:rsidRPr="00ED26FC">
        <w:t xml:space="preserve">Ohřev výhybek musí být spínán automaticky na základě vyhodnocení následujících meteorologických podmínek: </w:t>
      </w:r>
    </w:p>
    <w:p w14:paraId="37EB4D61" w14:textId="77777777" w:rsidR="00FE5914" w:rsidRPr="00ED26FC" w:rsidRDefault="00FE5914" w:rsidP="00ED26FC">
      <w:pPr>
        <w:pStyle w:val="TextTZ"/>
      </w:pPr>
      <w:r w:rsidRPr="00ED26FC">
        <w:t xml:space="preserve">srážek </w:t>
      </w:r>
      <w:r w:rsidR="00022457" w:rsidRPr="00ED26FC">
        <w:t>–</w:t>
      </w:r>
      <w:r w:rsidRPr="00ED26FC">
        <w:t xml:space="preserve"> snímač srážek  </w:t>
      </w:r>
    </w:p>
    <w:p w14:paraId="59046179" w14:textId="77777777" w:rsidR="00FE5914" w:rsidRPr="00ED26FC" w:rsidRDefault="00FE5914" w:rsidP="00ED26FC">
      <w:pPr>
        <w:pStyle w:val="TextTZ"/>
      </w:pPr>
      <w:r w:rsidRPr="00ED26FC">
        <w:t xml:space="preserve">teploty vzduchu </w:t>
      </w:r>
      <w:r w:rsidR="00022457" w:rsidRPr="00ED26FC">
        <w:t>–</w:t>
      </w:r>
      <w:r w:rsidRPr="00ED26FC">
        <w:t xml:space="preserve"> snímač venkovní teploty  </w:t>
      </w:r>
    </w:p>
    <w:p w14:paraId="181C33A1" w14:textId="77777777" w:rsidR="00DD4CA8" w:rsidRDefault="00FE5914" w:rsidP="00ED26FC">
      <w:pPr>
        <w:pStyle w:val="TextTZ"/>
      </w:pPr>
      <w:r w:rsidRPr="00ED26FC">
        <w:t xml:space="preserve">teploty </w:t>
      </w:r>
      <w:r w:rsidR="00022457" w:rsidRPr="00ED26FC">
        <w:t>kolejnice – snímač</w:t>
      </w:r>
      <w:r w:rsidRPr="00ED26FC">
        <w:t xml:space="preserve"> teploty kolejnice  </w:t>
      </w:r>
    </w:p>
    <w:p w14:paraId="0CF564B5" w14:textId="77777777" w:rsidR="00FE5914" w:rsidRDefault="00FE5914" w:rsidP="00FE5914">
      <w:pPr>
        <w:rPr>
          <w:rFonts w:cs="Arial"/>
          <w:sz w:val="20"/>
        </w:rPr>
      </w:pPr>
    </w:p>
    <w:p w14:paraId="3D253697" w14:textId="77777777" w:rsidR="00FE5914" w:rsidRDefault="00FE5914" w:rsidP="00DB6BBF">
      <w:pPr>
        <w:jc w:val="both"/>
        <w:rPr>
          <w:rFonts w:ascii="Arial" w:hAnsi="Arial" w:cs="Arial"/>
          <w:b/>
          <w:sz w:val="20"/>
          <w:szCs w:val="20"/>
        </w:rPr>
      </w:pPr>
      <w:r w:rsidRPr="00DB6BBF">
        <w:rPr>
          <w:rFonts w:ascii="Arial" w:hAnsi="Arial" w:cs="Arial"/>
          <w:b/>
          <w:sz w:val="20"/>
          <w:szCs w:val="20"/>
        </w:rPr>
        <w:t xml:space="preserve"> Ovl</w:t>
      </w:r>
      <w:r w:rsidR="00D5449A">
        <w:rPr>
          <w:rFonts w:ascii="Arial" w:hAnsi="Arial" w:cs="Arial"/>
          <w:b/>
          <w:sz w:val="20"/>
          <w:szCs w:val="20"/>
        </w:rPr>
        <w:t>ádání a komunikace REOV</w:t>
      </w:r>
    </w:p>
    <w:p w14:paraId="57AC1998" w14:textId="77777777" w:rsidR="00DB6BBF" w:rsidRPr="00DB6BBF" w:rsidRDefault="00DB6BBF" w:rsidP="00DB6BBF">
      <w:pPr>
        <w:jc w:val="both"/>
        <w:rPr>
          <w:rFonts w:ascii="Arial" w:hAnsi="Arial" w:cs="Arial"/>
          <w:b/>
          <w:sz w:val="20"/>
          <w:szCs w:val="20"/>
        </w:rPr>
      </w:pPr>
    </w:p>
    <w:p w14:paraId="005EB4CA" w14:textId="77777777" w:rsidR="00FE5914" w:rsidRPr="00ED26FC" w:rsidRDefault="00FE5914" w:rsidP="00ED26FC">
      <w:pPr>
        <w:pStyle w:val="TextTZ"/>
      </w:pPr>
      <w:r w:rsidRPr="00ED26FC">
        <w:t>Pro komunikaci mezi rozvaděči REOV a nadřazeným systémem bud</w:t>
      </w:r>
      <w:r w:rsidR="00DD4CA8" w:rsidRPr="00ED26FC">
        <w:t>e</w:t>
      </w:r>
      <w:r w:rsidRPr="00ED26FC">
        <w:t xml:space="preserve"> sloužit PLC jednotk</w:t>
      </w:r>
      <w:r w:rsidR="00DD4CA8" w:rsidRPr="00ED26FC">
        <w:t>a</w:t>
      </w:r>
      <w:r w:rsidRPr="00ED26FC">
        <w:t xml:space="preserve"> s komunikačním rozhraním. PLC v rozvaděč</w:t>
      </w:r>
      <w:r w:rsidR="00DD4CA8" w:rsidRPr="00ED26FC">
        <w:t>i</w:t>
      </w:r>
      <w:r w:rsidRPr="00ED26FC">
        <w:t xml:space="preserve"> REOV musí být vybaveno komunikačním rozhraním Ethernet TP, které bude zajišťovat spojení </w:t>
      </w:r>
      <w:r w:rsidR="00022457">
        <w:t>s nadřazeným ovladačem</w:t>
      </w:r>
      <w:r w:rsidRPr="00ED26FC">
        <w:t>. Použitý typ PLC musí mít schválené technické podmínky u SŽDC. SW musí umožňovat autonomní automatické řízení EOV, plnou dálkovou diagnostiku, ovládání a parametrizaci technologie v rozsahu směrnice TS 2/2008-ZSE druhé vydání a dalších aktualizací.  Dále musí PLC</w:t>
      </w:r>
      <w:r w:rsidR="00DB6BBF" w:rsidRPr="00ED26FC">
        <w:t xml:space="preserve">, resp. nadřazený řídící systém </w:t>
      </w:r>
      <w:r w:rsidRPr="00ED26FC">
        <w:t>umožňovat</w:t>
      </w:r>
      <w:r w:rsidR="0036066F" w:rsidRPr="00ED26FC">
        <w:t xml:space="preserve"> trvalé</w:t>
      </w:r>
      <w:r w:rsidRPr="00ED26FC">
        <w:t xml:space="preserve"> </w:t>
      </w:r>
      <w:r w:rsidR="00DB6BBF" w:rsidRPr="00ED26FC">
        <w:t>vyloučení vybraných výhybek z automatického chodu ohřevu.</w:t>
      </w:r>
    </w:p>
    <w:p w14:paraId="4C4A5152" w14:textId="77777777" w:rsidR="00DB6BBF" w:rsidRPr="00ED26FC" w:rsidRDefault="00FE5914" w:rsidP="00ED26FC">
      <w:pPr>
        <w:pStyle w:val="TextTZ"/>
      </w:pPr>
      <w:r w:rsidRPr="00ED26FC">
        <w:t xml:space="preserve">Rozvaděč REOV musí umožňovat přímé ruční ovládání EOV pro potřeby revize a údržby. </w:t>
      </w:r>
    </w:p>
    <w:p w14:paraId="5A1E8983" w14:textId="68A7DF03" w:rsidR="009B3F8E" w:rsidRDefault="00D5449A" w:rsidP="00ED26FC">
      <w:pPr>
        <w:pStyle w:val="TextTZ"/>
      </w:pPr>
      <w:r w:rsidRPr="00ED26FC">
        <w:t>Případná d</w:t>
      </w:r>
      <w:r w:rsidR="00FE5914" w:rsidRPr="00ED26FC">
        <w:t>álková diagnostika ohřevu výměn</w:t>
      </w:r>
      <w:r w:rsidR="00DD4CA8" w:rsidRPr="00ED26FC">
        <w:t xml:space="preserve"> a osvětlení</w:t>
      </w:r>
      <w:r w:rsidR="00FE5914" w:rsidRPr="00ED26FC">
        <w:t>, rozsah poskytovaných dat, ovládání a parametrizace je specifikován v přílohách k „Technické specifikaci SŽDC“ pro systém Infrastruktury. Provedení datového přenosu musí být v souladu se směrnicí TS 2/2008-ZSE a pomocí protokolu ČSN EN 60870-5-104.</w:t>
      </w:r>
    </w:p>
    <w:p w14:paraId="1FA83332" w14:textId="77777777" w:rsidR="00F829B9" w:rsidRDefault="00F829B9" w:rsidP="00DB6BBF">
      <w:pPr>
        <w:jc w:val="both"/>
        <w:rPr>
          <w:rFonts w:ascii="Arial" w:hAnsi="Arial" w:cs="Arial"/>
          <w:b/>
          <w:sz w:val="20"/>
          <w:szCs w:val="20"/>
        </w:rPr>
      </w:pPr>
    </w:p>
    <w:p w14:paraId="4BC093D7" w14:textId="69027DFD" w:rsidR="00FE5914" w:rsidRPr="00DB6BBF" w:rsidRDefault="00FE5914" w:rsidP="00DB6BBF">
      <w:pPr>
        <w:jc w:val="both"/>
        <w:rPr>
          <w:rFonts w:ascii="Arial" w:hAnsi="Arial" w:cs="Arial"/>
          <w:b/>
          <w:sz w:val="20"/>
          <w:szCs w:val="20"/>
        </w:rPr>
      </w:pPr>
      <w:r w:rsidRPr="00DB6BBF">
        <w:rPr>
          <w:rFonts w:ascii="Arial" w:hAnsi="Arial" w:cs="Arial"/>
          <w:b/>
          <w:sz w:val="20"/>
          <w:szCs w:val="20"/>
        </w:rPr>
        <w:lastRenderedPageBreak/>
        <w:t>Jednotlivé způsoby ovládání musí umožňovat</w:t>
      </w:r>
    </w:p>
    <w:p w14:paraId="35F47E7D" w14:textId="77777777" w:rsidR="00FE5914" w:rsidRPr="00E340A4" w:rsidRDefault="00FE5914" w:rsidP="00FE5914">
      <w:pPr>
        <w:rPr>
          <w:rFonts w:cs="Arial"/>
          <w:sz w:val="20"/>
        </w:rPr>
      </w:pPr>
    </w:p>
    <w:p w14:paraId="7FA56403" w14:textId="77777777" w:rsidR="00FE5914" w:rsidRPr="00ED26FC" w:rsidRDefault="00FE5914" w:rsidP="00ED26FC">
      <w:pPr>
        <w:pStyle w:val="TextTZ"/>
        <w:rPr>
          <w:u w:val="single"/>
        </w:rPr>
      </w:pPr>
      <w:r w:rsidRPr="00ED26FC">
        <w:rPr>
          <w:u w:val="single"/>
        </w:rPr>
        <w:t xml:space="preserve">Místní – ovládací prvky v rozvaděči musí umožňovat:  </w:t>
      </w:r>
    </w:p>
    <w:p w14:paraId="06FAC8CB" w14:textId="77777777" w:rsidR="00DB6BBF" w:rsidRPr="00ED26FC" w:rsidRDefault="00FE5914" w:rsidP="00ED26FC">
      <w:pPr>
        <w:pStyle w:val="TextTZ"/>
      </w:pPr>
      <w:r w:rsidRPr="00ED26FC">
        <w:t xml:space="preserve">Uvedení zařízení do automatického režimu spínání ohřevu výhybek. V tomto režimu se zařízení EOV spíná v závislosti na atmosférických podmínkách po celé zimní období a další obsluha se nevyžaduje. Automatický režim je možno vyřadit, takže zařízení na meteorologické podmínky vyžadující ohřev výhybek nereaguje.  </w:t>
      </w:r>
    </w:p>
    <w:p w14:paraId="5DF5D768" w14:textId="77777777" w:rsidR="00DB6BBF" w:rsidRPr="00ED26FC" w:rsidRDefault="00FE5914" w:rsidP="00ED26FC">
      <w:pPr>
        <w:pStyle w:val="TextTZ"/>
      </w:pPr>
      <w:r w:rsidRPr="00ED26FC">
        <w:t xml:space="preserve">Uvedení zařízení do testovacího režimu, ve kterém je sepnut ohřev táhel i opornic na dobu, kterou lze nastavit prostřednictvím ovládacího panelu. Po uplynutí této doby (doporučeno 30 min.) je testovací režim samočinně ukončen. Režim testu je možno předčasně ukončit i před uplynutím uvedené doby. Testovací režim slouží k uvedení ohřevu do provozu, v době kdy nejsou podmínky pro zapnutí ohřevu z podnětu automatiky, (je sucho a teplota vzduchu nebo kolejnice je nad nastavenou mezí). Testovací režim se použije např. při kontrole zařízení nebo nouzově při poruše automatiky.  </w:t>
      </w:r>
    </w:p>
    <w:p w14:paraId="3B558B72" w14:textId="77777777" w:rsidR="00DB6BBF" w:rsidRPr="00ED26FC" w:rsidRDefault="00FE5914" w:rsidP="00ED26FC">
      <w:pPr>
        <w:pStyle w:val="TextTZ"/>
      </w:pPr>
      <w:r w:rsidRPr="00ED26FC">
        <w:t xml:space="preserve">Nouzové sepnutí stykačů pro ohřev výhybek (opornic i táhel).  K tomu účelu slouží spínač, který uvede přímo pod napětí cívky všech stykačů v obvodech topnic. V tomto režimu lze ohřev výhybek uvést do provozu nouzově i v případě, že veškeré řídící obvody jsou poruchou vyřazeny z provozu. </w:t>
      </w:r>
    </w:p>
    <w:p w14:paraId="5BD36602" w14:textId="77777777" w:rsidR="00FE5914" w:rsidRPr="00ED26FC" w:rsidRDefault="00FE5914" w:rsidP="00ED26FC">
      <w:pPr>
        <w:pStyle w:val="TextTZ"/>
        <w:rPr>
          <w:u w:val="single"/>
        </w:rPr>
      </w:pPr>
      <w:r w:rsidRPr="00ED26FC">
        <w:rPr>
          <w:u w:val="single"/>
        </w:rPr>
        <w:t xml:space="preserve">Dálkové ovládání - ovládací prvky v ovládacím rozvaděči umožňují:  </w:t>
      </w:r>
    </w:p>
    <w:p w14:paraId="57FD5383" w14:textId="77777777" w:rsidR="00DB6BBF" w:rsidRPr="00ED26FC" w:rsidRDefault="00FE5914" w:rsidP="00ED26FC">
      <w:pPr>
        <w:pStyle w:val="TextTZ"/>
      </w:pPr>
      <w:r w:rsidRPr="00ED26FC">
        <w:t xml:space="preserve">Uvedení zařízení do automatického režimu spínání ohřevu výhybek. V tomto režimu zařízení spíná ohřev v závislosti na atmosférických podmínkách po celé zimní období a další obsluha se nevyžaduje. Automatický režim musí být možno vyřadit, takže zařízení na meteorologické podmínky vyžadující ohřev výhybek nereaguje.  </w:t>
      </w:r>
    </w:p>
    <w:p w14:paraId="2C799AF0" w14:textId="77777777" w:rsidR="00FE5914" w:rsidRPr="00ED26FC" w:rsidRDefault="00FE5914" w:rsidP="00ED26FC">
      <w:pPr>
        <w:pStyle w:val="TextTZ"/>
      </w:pPr>
      <w:r w:rsidRPr="00ED26FC">
        <w:t>Uvedení zařízení do testovacího režimu, ve kterém je sepnut ohřev táhel i opornic na dobu, kterou lze nastavit prostřednictvím ovládacího panelu. Po uplynutí této doby (doporučeno 30 min.) se testovací režim samočinně ukončí. Režim testu je možno předčasně ukončit i před uplynutím uvedené doby. Testovací režim slouží k uvedení ohřevu do provozu, v době kdy nejsou podmínky pro zapnutí ohřevu z podnětu automatiky, (je sucho a teplota vzduchu nebo kolejnice je nad nastavenou mezí) Testovací režim se použije např. při kontrole zařízení nebo nouzově při poruše automatiky.</w:t>
      </w:r>
    </w:p>
    <w:p w14:paraId="1DE80B9B" w14:textId="77777777" w:rsidR="00315DCA" w:rsidRPr="0093720C" w:rsidRDefault="00315DCA" w:rsidP="00315DCA">
      <w:pPr>
        <w:pStyle w:val="Podnadpis1"/>
        <w:ind w:left="426"/>
      </w:pPr>
      <w:bookmarkStart w:id="16" w:name="_Toc43977999"/>
      <w:r w:rsidRPr="0093720C">
        <w:t>P</w:t>
      </w:r>
      <w:r>
        <w:t>ostupné uvádění do provozu</w:t>
      </w:r>
      <w:bookmarkEnd w:id="16"/>
    </w:p>
    <w:p w14:paraId="6A11FA45" w14:textId="77777777" w:rsidR="00315DCA" w:rsidRDefault="005938D9" w:rsidP="00315DCA">
      <w:pPr>
        <w:pStyle w:val="TextTZ"/>
      </w:pPr>
      <w:r>
        <w:t>Stavební objekt lze uvést do provozu až na základě vystavení revizní zprávy a průkazu způsobilosti určeného technického zařízení.</w:t>
      </w:r>
      <w:r w:rsidR="009834E8">
        <w:t xml:space="preserve"> Do všech rozvaděčů bude umístěno přehledové schéma včetně ovládacích obvodů dle skutečného provedení v plastové fólii.</w:t>
      </w:r>
    </w:p>
    <w:p w14:paraId="4EBB156A" w14:textId="77777777" w:rsidR="001A72BF" w:rsidRPr="0093720C" w:rsidRDefault="001A72BF" w:rsidP="004872B0">
      <w:pPr>
        <w:pStyle w:val="Podnadpis1"/>
        <w:ind w:left="426"/>
      </w:pPr>
      <w:bookmarkStart w:id="17" w:name="_Toc43978000"/>
      <w:r w:rsidRPr="0093720C">
        <w:t>P</w:t>
      </w:r>
      <w:r w:rsidR="0093720C">
        <w:t>okyny pro montáž</w:t>
      </w:r>
      <w:bookmarkEnd w:id="17"/>
    </w:p>
    <w:p w14:paraId="7A315002" w14:textId="77777777" w:rsidR="002D1667" w:rsidRDefault="005938D9" w:rsidP="002D1667">
      <w:pPr>
        <w:pStyle w:val="TextTZ"/>
      </w:pPr>
      <w:r>
        <w:t>Montáž smí provádět pouze osoba s příslušnou kvalifikací dle vyhlášek 50/78 Sb. a 100/95 Sb.</w:t>
      </w:r>
      <w:r w:rsidR="002D1667" w:rsidRPr="002D1667">
        <w:t xml:space="preserve"> </w:t>
      </w:r>
      <w:r w:rsidR="002D1667">
        <w:t xml:space="preserve">Všechny použité výrobky musí mít platný schvalovací list technických podmínek SŽDC prokazující možnost použití výrobku na železniční dopravní cestě, u nichž funkci vlastníka plní </w:t>
      </w:r>
      <w:r w:rsidR="002D1667">
        <w:lastRenderedPageBreak/>
        <w:t>SŽDC a to za podmínek stanovených v dokumentech vydaných SŽDC, odborem OAE (O14) pro každý výrobek – viz směrnice SŽDC č.34.</w:t>
      </w:r>
    </w:p>
    <w:p w14:paraId="50D74806" w14:textId="77777777" w:rsidR="006E53F5" w:rsidRPr="0093720C" w:rsidRDefault="006E53F5" w:rsidP="004872B0">
      <w:pPr>
        <w:pStyle w:val="Podnadpis1"/>
        <w:ind w:left="426"/>
      </w:pPr>
      <w:bookmarkStart w:id="18" w:name="_Toc43978001"/>
      <w:r w:rsidRPr="0093720C">
        <w:t>P</w:t>
      </w:r>
      <w:r>
        <w:t>ostup výstavby</w:t>
      </w:r>
      <w:bookmarkEnd w:id="18"/>
    </w:p>
    <w:p w14:paraId="6DF2EC36" w14:textId="77777777" w:rsidR="006E53F5" w:rsidRPr="0036066F" w:rsidRDefault="004C2FC0" w:rsidP="004872B0">
      <w:pPr>
        <w:pStyle w:val="TextTZ"/>
        <w:rPr>
          <w:b/>
        </w:rPr>
      </w:pPr>
      <w:r>
        <w:t>Výkopové práce budou koordinovány se související</w:t>
      </w:r>
      <w:r w:rsidR="0036066F">
        <w:t>mi</w:t>
      </w:r>
      <w:r>
        <w:t xml:space="preserve"> SO.</w:t>
      </w:r>
      <w:r w:rsidR="008371DE">
        <w:t xml:space="preserve"> </w:t>
      </w:r>
    </w:p>
    <w:p w14:paraId="1B5CD240" w14:textId="77777777" w:rsidR="006E53F5" w:rsidRDefault="006E53F5" w:rsidP="004872B0">
      <w:pPr>
        <w:pStyle w:val="Podnadpis1"/>
        <w:ind w:left="426"/>
      </w:pPr>
      <w:bookmarkStart w:id="19" w:name="_Toc43978002"/>
      <w:r>
        <w:t xml:space="preserve">Podmínky a nároky na </w:t>
      </w:r>
      <w:r w:rsidR="00635494">
        <w:t>výstavbu</w:t>
      </w:r>
      <w:bookmarkEnd w:id="19"/>
    </w:p>
    <w:p w14:paraId="52FA93D3" w14:textId="77777777" w:rsidR="00635494" w:rsidRDefault="00BF6AAD" w:rsidP="004872B0">
      <w:pPr>
        <w:pStyle w:val="TextTZ"/>
      </w:pPr>
      <w:r>
        <w:t>Na výstavbu nejsou kladeny žádné zvláštní nároky.</w:t>
      </w:r>
      <w:r w:rsidR="009834E8">
        <w:t xml:space="preserve"> </w:t>
      </w:r>
    </w:p>
    <w:p w14:paraId="7205F6CB" w14:textId="77777777" w:rsidR="00E018C2" w:rsidRDefault="001A72BF" w:rsidP="00273D29">
      <w:pPr>
        <w:pStyle w:val="Hlavnnadpis"/>
      </w:pPr>
      <w:bookmarkStart w:id="20" w:name="_Toc43978003"/>
      <w:r w:rsidRPr="001A72BF">
        <w:t>POŽADAVKY NA BEZPEČN</w:t>
      </w:r>
      <w:r>
        <w:t>OST A OCHRANU ZDRAVÍ PŘI PRÁCI</w:t>
      </w:r>
      <w:bookmarkEnd w:id="20"/>
    </w:p>
    <w:p w14:paraId="69D9AE39" w14:textId="77777777" w:rsidR="0034110C" w:rsidRDefault="0034110C" w:rsidP="0034110C">
      <w:pPr>
        <w:pStyle w:val="TextTZ"/>
      </w:pPr>
      <w:r>
        <w:t>Před zahájením výkopových prací je nutné přesně vytyčit stávající podzemní inženýrské sítě.</w:t>
      </w:r>
    </w:p>
    <w:p w14:paraId="5EFDB0E0" w14:textId="77777777" w:rsidR="0034110C" w:rsidRDefault="0034110C" w:rsidP="0034110C">
      <w:pPr>
        <w:pStyle w:val="TextTZ"/>
      </w:pPr>
      <w:r>
        <w:t>Před zahájením prací na realizaci objektu musí být všichni pracovníci poučeni o ochraně zdraví a bezpečnosti práce na staveništi.</w:t>
      </w:r>
    </w:p>
    <w:p w14:paraId="457757FE" w14:textId="77777777" w:rsidR="0034110C" w:rsidRDefault="0034110C" w:rsidP="0034110C">
      <w:pPr>
        <w:pStyle w:val="TextTZ"/>
      </w:pPr>
      <w:r>
        <w:t>Při práci se musí používat předepsané ochranné pomůcky.</w:t>
      </w:r>
    </w:p>
    <w:p w14:paraId="0E778437" w14:textId="77777777" w:rsidR="0034110C" w:rsidRDefault="0034110C" w:rsidP="0034110C">
      <w:pPr>
        <w:pStyle w:val="TextTZ"/>
      </w:pPr>
      <w:r>
        <w:t>Během prací je dodavatel povinný zabezpečit dodržování platných bezpečnostních předpisů v souladu s platnými vyhláškami ČÚBP a ČBÚ. Rovněž musí být vhodnými opatřeními zabráněn vstup na staveniště nepovolaným osobám. Hranice staveniště musí být viditelně označené.</w:t>
      </w:r>
    </w:p>
    <w:p w14:paraId="1A17FCC3" w14:textId="77777777" w:rsidR="0034110C" w:rsidRDefault="0034110C" w:rsidP="0034110C">
      <w:pPr>
        <w:pStyle w:val="TextTZ"/>
      </w:pPr>
      <w:r>
        <w:t xml:space="preserve">V případě vykonávání prací na stavbě v provozovaném kolejišti, resp. v jeho blízkosti, je bezpodmínečně nutné dodržovat podmínky ustanovení platných bezpečnostních předpisů a technických norem při všech vykonávaných činnostech. Z pohledu pracovníků v kolejišti (resp. příchod na pracoviště a odchod z něj) určit bezpečnou příchodovou cestu pro v úvahu přicházející pracovníky a zabezpečit jejich znalost předpisu </w:t>
      </w:r>
      <w:r w:rsidR="00E621CE">
        <w:t>SŽDC Bp1</w:t>
      </w:r>
      <w:r>
        <w:t>.</w:t>
      </w:r>
    </w:p>
    <w:p w14:paraId="254882F5" w14:textId="77777777" w:rsidR="00FC3A44" w:rsidRDefault="0034110C" w:rsidP="0034110C">
      <w:pPr>
        <w:pStyle w:val="TextTZ"/>
      </w:pPr>
      <w:r>
        <w:t>Zhotovitel elektromontážních prací je povinen dodržovat platné bezpečnostní a provozní předpisy a normy, a používat materiál splňující platné normy. Jakékoliv změny a doplňky projektové dokumentace musí být dopředu konzultované a písemně odsouhlasené jejím autorem.</w:t>
      </w:r>
    </w:p>
    <w:p w14:paraId="69D4BABB" w14:textId="77777777" w:rsidR="00022457" w:rsidRDefault="00022457" w:rsidP="00022457">
      <w:pPr>
        <w:pStyle w:val="Hlavnnadpis"/>
      </w:pPr>
      <w:bookmarkStart w:id="21" w:name="_Toc505350621"/>
      <w:bookmarkStart w:id="22" w:name="_Toc43978004"/>
      <w:r>
        <w:t>PŘÍLOHY</w:t>
      </w:r>
      <w:bookmarkEnd w:id="21"/>
      <w:bookmarkEnd w:id="22"/>
    </w:p>
    <w:p w14:paraId="210C8DF3" w14:textId="77777777" w:rsidR="00022457" w:rsidRDefault="00022457" w:rsidP="0034110C">
      <w:pPr>
        <w:pStyle w:val="TextTZ"/>
      </w:pPr>
      <w:r>
        <w:t>Protokol o určení vnějších vlivů</w:t>
      </w:r>
    </w:p>
    <w:p w14:paraId="79AE59F9" w14:textId="77777777" w:rsidR="00022457" w:rsidRDefault="00022457" w:rsidP="0034110C">
      <w:pPr>
        <w:pStyle w:val="TextTZ"/>
      </w:pPr>
    </w:p>
    <w:p w14:paraId="30BE963A" w14:textId="0F88EF08" w:rsidR="00022457" w:rsidRDefault="00022457" w:rsidP="0034110C">
      <w:pPr>
        <w:pStyle w:val="TextTZ"/>
      </w:pPr>
    </w:p>
    <w:p w14:paraId="1346C380" w14:textId="1867B5E4" w:rsidR="00EE7A79" w:rsidRDefault="00EE7A79" w:rsidP="0034110C">
      <w:pPr>
        <w:pStyle w:val="TextTZ"/>
      </w:pPr>
    </w:p>
    <w:p w14:paraId="5DB9A885" w14:textId="3682D51A" w:rsidR="00EE7A79" w:rsidRDefault="00EE7A79" w:rsidP="0034110C">
      <w:pPr>
        <w:pStyle w:val="TextTZ"/>
      </w:pPr>
    </w:p>
    <w:p w14:paraId="543617AB" w14:textId="3A36D111" w:rsidR="00EE7A79" w:rsidRDefault="00EE7A79" w:rsidP="0034110C">
      <w:pPr>
        <w:pStyle w:val="TextTZ"/>
      </w:pPr>
    </w:p>
    <w:p w14:paraId="63FF39C3" w14:textId="5157DDB5" w:rsidR="00EE7A79" w:rsidRDefault="00EE7A79" w:rsidP="0034110C">
      <w:pPr>
        <w:pStyle w:val="TextTZ"/>
      </w:pPr>
    </w:p>
    <w:p w14:paraId="32E149DD" w14:textId="07DB665A" w:rsidR="00EE7A79" w:rsidRDefault="00EE7A79" w:rsidP="0034110C">
      <w:pPr>
        <w:pStyle w:val="TextTZ"/>
      </w:pPr>
    </w:p>
    <w:p w14:paraId="06F22D9E" w14:textId="13CCAC3E" w:rsidR="00EE7A79" w:rsidRDefault="00EE7A79" w:rsidP="0034110C">
      <w:pPr>
        <w:pStyle w:val="TextTZ"/>
      </w:pPr>
    </w:p>
    <w:p w14:paraId="2DF86F96" w14:textId="2EDD95A6" w:rsidR="00EE7A79" w:rsidRDefault="00EE7A79" w:rsidP="0034110C">
      <w:pPr>
        <w:pStyle w:val="TextTZ"/>
      </w:pPr>
    </w:p>
    <w:p w14:paraId="05430DF7" w14:textId="4630095D" w:rsidR="00022457" w:rsidRDefault="00022457" w:rsidP="00022457">
      <w:pPr>
        <w:pStyle w:val="Nzev"/>
        <w:spacing w:after="0"/>
        <w:ind w:left="1416" w:firstLine="708"/>
        <w:jc w:val="left"/>
        <w:rPr>
          <w:rFonts w:ascii="Arial" w:hAnsi="Arial" w:cs="Arial"/>
          <w:sz w:val="28"/>
          <w:szCs w:val="28"/>
        </w:rPr>
      </w:pPr>
      <w:bookmarkStart w:id="23" w:name="_Hlk498088032"/>
      <w:r>
        <w:rPr>
          <w:rFonts w:ascii="Arial" w:hAnsi="Arial" w:cs="Arial"/>
          <w:sz w:val="28"/>
          <w:szCs w:val="28"/>
        </w:rPr>
        <w:lastRenderedPageBreak/>
        <w:t>Příloha č.1</w:t>
      </w:r>
      <w:r>
        <w:rPr>
          <w:rFonts w:ascii="Arial" w:hAnsi="Arial" w:cs="Arial"/>
          <w:sz w:val="28"/>
          <w:szCs w:val="28"/>
        </w:rPr>
        <w:tab/>
        <w:t xml:space="preserve">Protokol č. </w:t>
      </w:r>
      <w:r w:rsidR="00D9006B">
        <w:rPr>
          <w:rFonts w:ascii="Arial" w:hAnsi="Arial" w:cs="Arial"/>
          <w:sz w:val="28"/>
          <w:szCs w:val="28"/>
        </w:rPr>
        <w:t>17</w:t>
      </w:r>
      <w:r>
        <w:rPr>
          <w:rFonts w:ascii="Arial" w:hAnsi="Arial" w:cs="Arial"/>
          <w:sz w:val="28"/>
          <w:szCs w:val="28"/>
        </w:rPr>
        <w:t>M/20</w:t>
      </w:r>
      <w:r w:rsidR="00D64CB1">
        <w:rPr>
          <w:rFonts w:ascii="Arial" w:hAnsi="Arial" w:cs="Arial"/>
          <w:sz w:val="28"/>
          <w:szCs w:val="28"/>
        </w:rPr>
        <w:t>20</w:t>
      </w:r>
    </w:p>
    <w:p w14:paraId="787B6005" w14:textId="77777777" w:rsidR="00022457" w:rsidRDefault="00022457" w:rsidP="00022457">
      <w:pPr>
        <w:pStyle w:val="Nzev"/>
        <w:spacing w:after="0"/>
        <w:ind w:left="708" w:firstLine="708"/>
        <w:jc w:val="left"/>
        <w:rPr>
          <w:rFonts w:ascii="Arial" w:hAnsi="Arial" w:cs="Arial"/>
          <w:b w:val="0"/>
          <w:sz w:val="28"/>
          <w:szCs w:val="28"/>
        </w:rPr>
      </w:pPr>
    </w:p>
    <w:p w14:paraId="301F8EDD" w14:textId="77777777" w:rsidR="00022457" w:rsidRDefault="00022457" w:rsidP="00022457">
      <w:pPr>
        <w:spacing w:after="60"/>
        <w:jc w:val="center"/>
        <w:rPr>
          <w:rFonts w:ascii="Arial" w:hAnsi="Arial" w:cs="Arial"/>
          <w:szCs w:val="20"/>
        </w:rPr>
      </w:pPr>
      <w:r>
        <w:rPr>
          <w:rFonts w:ascii="Arial" w:hAnsi="Arial" w:cs="Arial"/>
          <w:szCs w:val="20"/>
        </w:rPr>
        <w:t>o určení vnějších vlivů dle ČSN 33 2000-1 ed.2, ČSN 33 2000-5-51 ed.3 a ČSN 33 2000-4-41 ed.2 změna Z1</w:t>
      </w:r>
    </w:p>
    <w:p w14:paraId="45B86F41" w14:textId="77777777" w:rsidR="00022457" w:rsidRDefault="00022457" w:rsidP="00022457">
      <w:pPr>
        <w:spacing w:after="60"/>
        <w:jc w:val="center"/>
        <w:rPr>
          <w:rFonts w:ascii="Arial" w:hAnsi="Arial" w:cs="Arial"/>
          <w:szCs w:val="20"/>
        </w:rPr>
      </w:pPr>
    </w:p>
    <w:p w14:paraId="4F90E894" w14:textId="5EF2F17E" w:rsidR="00022457" w:rsidRPr="008478D3" w:rsidRDefault="00022457" w:rsidP="00022457">
      <w:pPr>
        <w:spacing w:after="120"/>
        <w:ind w:left="2880" w:hanging="2880"/>
        <w:rPr>
          <w:rFonts w:cs="Calibri"/>
        </w:rPr>
      </w:pPr>
      <w:r w:rsidRPr="008478D3">
        <w:rPr>
          <w:rFonts w:cs="Arial"/>
          <w:b/>
        </w:rPr>
        <w:t>Název stavby:</w:t>
      </w:r>
      <w:r w:rsidRPr="008478D3">
        <w:rPr>
          <w:rFonts w:cs="Arial"/>
        </w:rPr>
        <w:tab/>
      </w:r>
      <w:r w:rsidRPr="009A42B8">
        <w:rPr>
          <w:rFonts w:cs="Calibri"/>
        </w:rPr>
        <w:t xml:space="preserve">Oprava zabezpečovacího zařízení v ŽST </w:t>
      </w:r>
      <w:r w:rsidR="00F829B9">
        <w:rPr>
          <w:rFonts w:cs="Calibri"/>
        </w:rPr>
        <w:t>Bystřice nad Pernštejnem</w:t>
      </w:r>
    </w:p>
    <w:p w14:paraId="0537590D" w14:textId="77777777" w:rsidR="00022457" w:rsidRPr="008478D3" w:rsidRDefault="00022457" w:rsidP="00022457">
      <w:pPr>
        <w:spacing w:after="120"/>
        <w:ind w:left="2880" w:hanging="2880"/>
        <w:rPr>
          <w:rFonts w:cs="Calibri"/>
        </w:rPr>
      </w:pPr>
      <w:r w:rsidRPr="008478D3">
        <w:rPr>
          <w:rFonts w:cs="Arial"/>
          <w:b/>
        </w:rPr>
        <w:t>Vypracoval:</w:t>
      </w:r>
      <w:r w:rsidRPr="008478D3">
        <w:rPr>
          <w:rFonts w:cs="Arial"/>
        </w:rPr>
        <w:t xml:space="preserve"> </w:t>
      </w:r>
      <w:r w:rsidRPr="008478D3">
        <w:rPr>
          <w:rFonts w:cs="Arial"/>
        </w:rPr>
        <w:tab/>
      </w:r>
      <w:r w:rsidRPr="008478D3">
        <w:rPr>
          <w:rFonts w:cs="Calibri"/>
        </w:rPr>
        <w:t xml:space="preserve">Signal Projekt s.r.o., Vídeňská 55, Brno 639 00 </w:t>
      </w:r>
    </w:p>
    <w:p w14:paraId="375FEEB0" w14:textId="77777777" w:rsidR="00022457" w:rsidRPr="008478D3" w:rsidRDefault="00022457" w:rsidP="00022457">
      <w:pPr>
        <w:pStyle w:val="TextTZ"/>
        <w:spacing w:after="0"/>
        <w:jc w:val="left"/>
        <w:rPr>
          <w:sz w:val="22"/>
          <w:szCs w:val="22"/>
        </w:rPr>
      </w:pPr>
      <w:r w:rsidRPr="008478D3">
        <w:rPr>
          <w:rFonts w:cs="Arial"/>
          <w:b/>
          <w:sz w:val="22"/>
          <w:szCs w:val="22"/>
        </w:rPr>
        <w:t>Složení komise:</w:t>
      </w:r>
      <w:r w:rsidRPr="008478D3">
        <w:rPr>
          <w:rFonts w:ascii="Arial" w:hAnsi="Arial" w:cs="Arial"/>
          <w:b/>
          <w:sz w:val="22"/>
          <w:szCs w:val="22"/>
        </w:rPr>
        <w:tab/>
        <w:t xml:space="preserve"> </w:t>
      </w:r>
      <w:r w:rsidRPr="008478D3">
        <w:rPr>
          <w:rFonts w:ascii="Arial" w:hAnsi="Arial" w:cs="Arial"/>
          <w:b/>
          <w:sz w:val="22"/>
          <w:szCs w:val="22"/>
        </w:rPr>
        <w:br/>
      </w:r>
      <w:r w:rsidRPr="008478D3">
        <w:rPr>
          <w:sz w:val="22"/>
          <w:szCs w:val="22"/>
        </w:rPr>
        <w:t>předseda:</w:t>
      </w:r>
      <w:r w:rsidRPr="008478D3">
        <w:rPr>
          <w:sz w:val="22"/>
          <w:szCs w:val="22"/>
        </w:rPr>
        <w:tab/>
      </w:r>
      <w:r w:rsidRPr="008478D3">
        <w:rPr>
          <w:sz w:val="22"/>
          <w:szCs w:val="22"/>
        </w:rPr>
        <w:tab/>
      </w:r>
      <w:r w:rsidRPr="008478D3">
        <w:rPr>
          <w:sz w:val="22"/>
          <w:szCs w:val="22"/>
        </w:rPr>
        <w:tab/>
      </w:r>
      <w:r>
        <w:rPr>
          <w:sz w:val="22"/>
          <w:szCs w:val="22"/>
        </w:rPr>
        <w:t>Bc. Rudolf Morawitz</w:t>
      </w:r>
      <w:r w:rsidRPr="008478D3">
        <w:rPr>
          <w:sz w:val="22"/>
          <w:szCs w:val="22"/>
        </w:rPr>
        <w:t>, zodpo</w:t>
      </w:r>
      <w:r>
        <w:rPr>
          <w:sz w:val="22"/>
          <w:szCs w:val="22"/>
        </w:rPr>
        <w:t xml:space="preserve">vědný projektant    </w:t>
      </w:r>
      <w:r>
        <w:rPr>
          <w:sz w:val="22"/>
          <w:szCs w:val="22"/>
        </w:rPr>
        <w:br/>
        <w:t xml:space="preserve">člen: </w:t>
      </w:r>
      <w:r>
        <w:rPr>
          <w:sz w:val="22"/>
          <w:szCs w:val="22"/>
        </w:rPr>
        <w:tab/>
      </w:r>
      <w:r>
        <w:rPr>
          <w:sz w:val="22"/>
          <w:szCs w:val="22"/>
        </w:rPr>
        <w:tab/>
      </w:r>
      <w:r>
        <w:rPr>
          <w:sz w:val="22"/>
          <w:szCs w:val="22"/>
        </w:rPr>
        <w:tab/>
      </w:r>
      <w:r>
        <w:rPr>
          <w:sz w:val="22"/>
          <w:szCs w:val="22"/>
        </w:rPr>
        <w:tab/>
        <w:t>Bc. Jaroslav Machain, projektant</w:t>
      </w:r>
    </w:p>
    <w:p w14:paraId="76549ACB" w14:textId="77777777" w:rsidR="00022457" w:rsidRDefault="00022457" w:rsidP="00022457">
      <w:pPr>
        <w:pStyle w:val="TextTZ"/>
        <w:spacing w:after="0"/>
        <w:jc w:val="left"/>
        <w:rPr>
          <w:sz w:val="22"/>
          <w:szCs w:val="22"/>
        </w:rPr>
      </w:pPr>
      <w:r w:rsidRPr="008478D3">
        <w:rPr>
          <w:sz w:val="22"/>
          <w:szCs w:val="22"/>
        </w:rPr>
        <w:t xml:space="preserve">člen: </w:t>
      </w:r>
      <w:r w:rsidRPr="008478D3">
        <w:rPr>
          <w:sz w:val="22"/>
          <w:szCs w:val="22"/>
        </w:rPr>
        <w:tab/>
      </w:r>
      <w:r w:rsidRPr="008478D3">
        <w:rPr>
          <w:sz w:val="22"/>
          <w:szCs w:val="22"/>
        </w:rPr>
        <w:tab/>
      </w:r>
      <w:r w:rsidRPr="008478D3">
        <w:rPr>
          <w:sz w:val="22"/>
          <w:szCs w:val="22"/>
        </w:rPr>
        <w:tab/>
      </w:r>
      <w:r w:rsidRPr="008478D3">
        <w:rPr>
          <w:sz w:val="22"/>
          <w:szCs w:val="22"/>
        </w:rPr>
        <w:tab/>
      </w:r>
      <w:r>
        <w:rPr>
          <w:sz w:val="22"/>
          <w:szCs w:val="22"/>
        </w:rPr>
        <w:t>Ing. Milan Lukášek</w:t>
      </w:r>
      <w:r w:rsidRPr="008478D3">
        <w:rPr>
          <w:sz w:val="22"/>
          <w:szCs w:val="22"/>
        </w:rPr>
        <w:t>, projektant</w:t>
      </w:r>
    </w:p>
    <w:p w14:paraId="26C35B2E" w14:textId="77777777" w:rsidR="00022457" w:rsidRPr="008478D3" w:rsidRDefault="00022457" w:rsidP="00022457">
      <w:pPr>
        <w:pStyle w:val="TextTZ"/>
        <w:jc w:val="left"/>
        <w:rPr>
          <w:sz w:val="22"/>
          <w:szCs w:val="22"/>
        </w:rPr>
      </w:pPr>
    </w:p>
    <w:p w14:paraId="68BB2974" w14:textId="13687BF0" w:rsidR="00022457" w:rsidRPr="005D2CC7" w:rsidRDefault="00022457" w:rsidP="005D2CC7">
      <w:pPr>
        <w:spacing w:after="120"/>
        <w:ind w:left="2880" w:hanging="2880"/>
        <w:rPr>
          <w:rFonts w:cs="Calibri"/>
        </w:rPr>
      </w:pPr>
      <w:r w:rsidRPr="008478D3">
        <w:rPr>
          <w:rFonts w:cs="Arial"/>
          <w:b/>
        </w:rPr>
        <w:t>Posuzované prostory:</w:t>
      </w:r>
      <w:r>
        <w:rPr>
          <w:rFonts w:cs="Arial"/>
        </w:rPr>
        <w:t xml:space="preserve"> </w:t>
      </w:r>
      <w:r>
        <w:rPr>
          <w:rFonts w:cs="Arial"/>
        </w:rPr>
        <w:tab/>
        <w:t xml:space="preserve">Venkovní prostor ve stanici </w:t>
      </w:r>
      <w:r w:rsidR="00F829B9" w:rsidRPr="00F829B9">
        <w:rPr>
          <w:rFonts w:cs="Arial"/>
        </w:rPr>
        <w:t xml:space="preserve">Bystřice nad Pernštejnem </w:t>
      </w:r>
      <w:r>
        <w:rPr>
          <w:rFonts w:cs="Arial"/>
        </w:rPr>
        <w:t>a přilehlých traťových úsecích, dopravní kancelář</w:t>
      </w:r>
      <w:r w:rsidR="005D2CC7">
        <w:rPr>
          <w:rFonts w:cs="Arial"/>
        </w:rPr>
        <w:t>, stavědlová ústředna</w:t>
      </w:r>
      <w:r w:rsidR="00F829B9">
        <w:rPr>
          <w:rFonts w:cs="Arial"/>
        </w:rPr>
        <w:t>,</w:t>
      </w:r>
      <w:r>
        <w:rPr>
          <w:rFonts w:cs="Arial"/>
        </w:rPr>
        <w:t xml:space="preserve"> sdělovací místnost</w:t>
      </w:r>
      <w:r w:rsidR="00F829B9">
        <w:rPr>
          <w:rFonts w:cs="Arial"/>
        </w:rPr>
        <w:t xml:space="preserve"> a zázemí pro pracovníka SSZT</w:t>
      </w:r>
      <w:r>
        <w:rPr>
          <w:rFonts w:cs="Arial"/>
        </w:rPr>
        <w:t xml:space="preserve"> ve stávající výpravní budově stanice, dále </w:t>
      </w:r>
      <w:r w:rsidR="005D2CC7">
        <w:rPr>
          <w:rFonts w:cs="Arial"/>
        </w:rPr>
        <w:t>reléový domek přejezdu P70</w:t>
      </w:r>
      <w:r w:rsidR="00F829B9">
        <w:rPr>
          <w:rFonts w:cs="Arial"/>
        </w:rPr>
        <w:t>48</w:t>
      </w:r>
      <w:r>
        <w:rPr>
          <w:rFonts w:cs="Arial"/>
        </w:rPr>
        <w:t xml:space="preserve"> v</w:t>
      </w:r>
      <w:r w:rsidR="005D2CC7">
        <w:rPr>
          <w:rFonts w:cs="Arial"/>
        </w:rPr>
        <w:t>e</w:t>
      </w:r>
      <w:r>
        <w:rPr>
          <w:rFonts w:cs="Arial"/>
        </w:rPr>
        <w:t> </w:t>
      </w:r>
      <w:r w:rsidR="005D2CC7">
        <w:rPr>
          <w:rFonts w:cs="Arial"/>
        </w:rPr>
        <w:t>stávajícím</w:t>
      </w:r>
      <w:r>
        <w:rPr>
          <w:rFonts w:cs="Arial"/>
        </w:rPr>
        <w:t xml:space="preserve"> prefabrikovaném objektu</w:t>
      </w:r>
      <w:r>
        <w:rPr>
          <w:rFonts w:cs="Calibri"/>
        </w:rPr>
        <w:t>.</w:t>
      </w:r>
    </w:p>
    <w:p w14:paraId="6F32259F" w14:textId="77777777" w:rsidR="00022457" w:rsidRPr="008478D3" w:rsidRDefault="00022457" w:rsidP="00022457">
      <w:pPr>
        <w:spacing w:after="120"/>
        <w:rPr>
          <w:rFonts w:cs="Calibri"/>
        </w:rPr>
      </w:pPr>
      <w:r w:rsidRPr="008478D3">
        <w:rPr>
          <w:rFonts w:cs="Arial"/>
          <w:b/>
        </w:rPr>
        <w:t>Podklady pro vypracování protokolu:</w:t>
      </w:r>
      <w:r w:rsidRPr="008478D3">
        <w:rPr>
          <w:rFonts w:cs="Arial"/>
        </w:rPr>
        <w:t xml:space="preserve"> </w:t>
      </w:r>
      <w:r w:rsidRPr="008478D3">
        <w:rPr>
          <w:rFonts w:cs="Arial"/>
        </w:rPr>
        <w:tab/>
      </w:r>
      <w:r w:rsidRPr="008478D3">
        <w:rPr>
          <w:rFonts w:cs="Calibri"/>
        </w:rPr>
        <w:t>výkresová dokumentace</w:t>
      </w:r>
      <w:r>
        <w:rPr>
          <w:rFonts w:cs="Calibri"/>
        </w:rPr>
        <w:t>, místní šetření</w:t>
      </w:r>
    </w:p>
    <w:p w14:paraId="71DA46D6" w14:textId="77777777" w:rsidR="00022457" w:rsidRDefault="00022457" w:rsidP="00022457">
      <w:pPr>
        <w:spacing w:after="120"/>
        <w:rPr>
          <w:rFonts w:cs="Arial"/>
          <w:b/>
        </w:rPr>
      </w:pPr>
      <w:r>
        <w:rPr>
          <w:rFonts w:cs="Arial"/>
          <w:b/>
        </w:rPr>
        <w:t>Architektonické řešení:</w:t>
      </w:r>
    </w:p>
    <w:p w14:paraId="5DDC662B" w14:textId="17B3A54B" w:rsidR="00022457" w:rsidRDefault="00022457" w:rsidP="00022457">
      <w:pPr>
        <w:pStyle w:val="TextTZ"/>
      </w:pPr>
      <w:r>
        <w:t>Ve stanici budou pro umístění nové technologie elektro</w:t>
      </w:r>
      <w:r w:rsidR="005D2CC7">
        <w:t>, zabezpečovacího</w:t>
      </w:r>
      <w:r>
        <w:t xml:space="preserve"> a sdělovacího zařízení využity prostory ve stávající výpravní budově. Nové rozvaděče budou umístěny</w:t>
      </w:r>
      <w:r w:rsidR="00F829B9">
        <w:t xml:space="preserve"> pod zastřešením u výpravní budovy a</w:t>
      </w:r>
      <w:r>
        <w:t xml:space="preserve"> v místě stávajících</w:t>
      </w:r>
      <w:r w:rsidR="00F829B9">
        <w:t>,</w:t>
      </w:r>
      <w:r>
        <w:t xml:space="preserve"> sdělovací zařízení bude umístěno ve stávající </w:t>
      </w:r>
      <w:r w:rsidR="005D2CC7">
        <w:t>místnosti baterií, zabezpečovací zařízení bude umístěno ve stávající stavědlové ústředně</w:t>
      </w:r>
      <w:r>
        <w:t>. Z technologických místností budou vyvedeny nové zemní kabely.</w:t>
      </w:r>
    </w:p>
    <w:p w14:paraId="6B486526" w14:textId="6032F48B" w:rsidR="00022457" w:rsidRDefault="00022457" w:rsidP="00022457">
      <w:pPr>
        <w:pStyle w:val="TextTZ"/>
      </w:pPr>
      <w:r>
        <w:t>Ve venkovním prostoru budou vybudován</w:t>
      </w:r>
      <w:r w:rsidR="00F829B9">
        <w:t>a</w:t>
      </w:r>
      <w:r>
        <w:t xml:space="preserve"> nová návěstidla</w:t>
      </w:r>
      <w:r w:rsidR="00F829B9">
        <w:t xml:space="preserve">. Nová návěstidla a stávající </w:t>
      </w:r>
      <w:r w:rsidR="00D9006B">
        <w:t>prvky osvětlení budou napojeny novými</w:t>
      </w:r>
      <w:r>
        <w:t xml:space="preserve"> zemními kabelovými rozvody.</w:t>
      </w:r>
    </w:p>
    <w:p w14:paraId="535D415D" w14:textId="77777777" w:rsidR="00022457" w:rsidRDefault="00022457" w:rsidP="00022457">
      <w:pPr>
        <w:spacing w:after="120"/>
        <w:rPr>
          <w:rFonts w:cs="Arial"/>
          <w:b/>
        </w:rPr>
      </w:pPr>
      <w:r>
        <w:rPr>
          <w:rFonts w:cs="Arial"/>
          <w:b/>
        </w:rPr>
        <w:t>Úroveň el. znalostí:</w:t>
      </w:r>
    </w:p>
    <w:p w14:paraId="3BA16F9E" w14:textId="332B5EDC" w:rsidR="00022457" w:rsidRDefault="00022457" w:rsidP="00022457">
      <w:pPr>
        <w:pStyle w:val="TextTZ"/>
        <w:jc w:val="left"/>
      </w:pPr>
      <w:r>
        <w:t>Dopravní kancelář</w:t>
      </w:r>
      <w:r w:rsidR="00D9006B">
        <w:t>, zázemí pro pracovníka SSZT</w:t>
      </w:r>
      <w:r>
        <w:t xml:space="preserve"> a venkovní prostory jsou p</w:t>
      </w:r>
      <w:r w:rsidRPr="007842C0">
        <w:t>řístupn</w:t>
      </w:r>
      <w:r>
        <w:t>é</w:t>
      </w:r>
      <w:r w:rsidRPr="007842C0">
        <w:t xml:space="preserve"> </w:t>
      </w:r>
      <w:r>
        <w:t>laikům</w:t>
      </w:r>
      <w:r w:rsidRPr="007842C0">
        <w:t>.</w:t>
      </w:r>
    </w:p>
    <w:p w14:paraId="3B43CA47" w14:textId="727F3969" w:rsidR="00022457" w:rsidRPr="00C31ED5" w:rsidRDefault="00022457" w:rsidP="00022457">
      <w:pPr>
        <w:pStyle w:val="TextTZ"/>
        <w:jc w:val="left"/>
      </w:pPr>
      <w:r>
        <w:t>Stavědlová ústředna</w:t>
      </w:r>
      <w:r w:rsidR="005D2CC7">
        <w:t>,</w:t>
      </w:r>
      <w:r>
        <w:t xml:space="preserve"> sdělovací místnost</w:t>
      </w:r>
      <w:r w:rsidR="005D2CC7">
        <w:t xml:space="preserve"> a reléový domek </w:t>
      </w:r>
      <w:r w:rsidRPr="00E21E18">
        <w:t>m</w:t>
      </w:r>
      <w:r>
        <w:t>ají</w:t>
      </w:r>
      <w:r w:rsidRPr="00E21E18">
        <w:t xml:space="preserve"> účel uzavřené elektrické provozovny, do níž mají přístup osoby znalé nebo poučené pod dohledem osob znalých.</w:t>
      </w:r>
    </w:p>
    <w:p w14:paraId="32B3E361" w14:textId="77777777" w:rsidR="00022457" w:rsidRDefault="00022457" w:rsidP="00022457">
      <w:pPr>
        <w:spacing w:after="120"/>
        <w:rPr>
          <w:rFonts w:cs="Arial"/>
          <w:b/>
        </w:rPr>
      </w:pPr>
      <w:r>
        <w:rPr>
          <w:rFonts w:cs="Arial"/>
          <w:b/>
        </w:rPr>
        <w:t>Podmínky úniku:</w:t>
      </w:r>
    </w:p>
    <w:p w14:paraId="3A26D50F" w14:textId="77777777" w:rsidR="00022457" w:rsidRPr="00C31ED5" w:rsidRDefault="00022457" w:rsidP="00022457">
      <w:pPr>
        <w:pStyle w:val="TextTZ"/>
        <w:jc w:val="left"/>
      </w:pPr>
      <w:r w:rsidRPr="00C31ED5">
        <w:t>Hustota obsazení objekt</w:t>
      </w:r>
      <w:r>
        <w:t>ů</w:t>
      </w:r>
      <w:r w:rsidRPr="00C31ED5">
        <w:t xml:space="preserve"> je malá, možnost úniku snadná.</w:t>
      </w:r>
    </w:p>
    <w:p w14:paraId="7EC86B99" w14:textId="77777777" w:rsidR="00022457" w:rsidRDefault="00022457" w:rsidP="00022457">
      <w:pPr>
        <w:spacing w:after="120"/>
        <w:rPr>
          <w:rFonts w:cs="Arial"/>
          <w:b/>
        </w:rPr>
      </w:pPr>
      <w:r>
        <w:rPr>
          <w:rFonts w:cs="Arial"/>
          <w:b/>
        </w:rPr>
        <w:t>Požární bezpečnost:</w:t>
      </w:r>
    </w:p>
    <w:p w14:paraId="69D4D3E6" w14:textId="77777777" w:rsidR="00022457" w:rsidRPr="00C31ED5" w:rsidRDefault="00022457" w:rsidP="00022457">
      <w:pPr>
        <w:pStyle w:val="TextTZ"/>
        <w:jc w:val="left"/>
      </w:pPr>
      <w:r w:rsidRPr="00C31ED5">
        <w:t>Viz. požárně bezpečnostní řešení (PBŘ).</w:t>
      </w:r>
    </w:p>
    <w:p w14:paraId="24D2208F" w14:textId="77777777" w:rsidR="00022457" w:rsidRDefault="00022457" w:rsidP="00022457">
      <w:pPr>
        <w:spacing w:after="120"/>
        <w:rPr>
          <w:rFonts w:cs="Arial"/>
          <w:b/>
        </w:rPr>
      </w:pPr>
      <w:r>
        <w:rPr>
          <w:rFonts w:cs="Arial"/>
          <w:b/>
        </w:rPr>
        <w:t>Korozivní vlivy:</w:t>
      </w:r>
    </w:p>
    <w:p w14:paraId="2C37C70C" w14:textId="77777777" w:rsidR="00022457" w:rsidRPr="00C31ED5" w:rsidRDefault="00022457" w:rsidP="00022457">
      <w:pPr>
        <w:pStyle w:val="TextTZ"/>
        <w:jc w:val="left"/>
      </w:pPr>
      <w:r w:rsidRPr="00C31ED5">
        <w:t>Viz. korozní průzkum.</w:t>
      </w:r>
    </w:p>
    <w:p w14:paraId="72DBDA91" w14:textId="77777777" w:rsidR="00022457" w:rsidRDefault="00022457" w:rsidP="00022457">
      <w:pPr>
        <w:spacing w:after="120"/>
        <w:rPr>
          <w:rFonts w:cs="Arial"/>
          <w:b/>
        </w:rPr>
      </w:pPr>
      <w:r>
        <w:rPr>
          <w:rFonts w:cs="Arial"/>
          <w:b/>
        </w:rPr>
        <w:t>Definice prostorů:</w:t>
      </w:r>
    </w:p>
    <w:p w14:paraId="775CEA41" w14:textId="77777777" w:rsidR="00022457" w:rsidRPr="00C31ED5" w:rsidRDefault="00022457" w:rsidP="00022457">
      <w:pPr>
        <w:pStyle w:val="TextTZ"/>
        <w:jc w:val="left"/>
      </w:pPr>
      <w:r w:rsidRPr="00C31ED5">
        <w:lastRenderedPageBreak/>
        <w:t>Instalace do 1kV posuzovány dle ČSN 33 2000-4-41 ed.2.</w:t>
      </w:r>
    </w:p>
    <w:p w14:paraId="4293A9F0" w14:textId="77777777" w:rsidR="00022457" w:rsidRDefault="00022457" w:rsidP="00022457">
      <w:pPr>
        <w:pStyle w:val="TextTZ"/>
        <w:jc w:val="left"/>
        <w:rPr>
          <w:rFonts w:cs="Arial"/>
          <w:b/>
        </w:rPr>
      </w:pPr>
      <w:r w:rsidRPr="008478D3">
        <w:rPr>
          <w:rFonts w:cs="Arial"/>
          <w:b/>
        </w:rPr>
        <w:t>Charakteristika vnějších vlivů</w:t>
      </w:r>
      <w:r>
        <w:rPr>
          <w:rFonts w:cs="Arial"/>
          <w:b/>
        </w:rPr>
        <w:t xml:space="preserve"> p</w:t>
      </w:r>
      <w:r w:rsidRPr="008478D3">
        <w:rPr>
          <w:rFonts w:cs="Arial"/>
          <w:b/>
        </w:rPr>
        <w:t>rostředí</w:t>
      </w:r>
    </w:p>
    <w:p w14:paraId="35EB2C70" w14:textId="77777777" w:rsidR="00022457" w:rsidRDefault="00022457" w:rsidP="00022457">
      <w:pPr>
        <w:pStyle w:val="TextTZ"/>
        <w:spacing w:after="0"/>
        <w:jc w:val="left"/>
        <w:rPr>
          <w:b/>
        </w:rPr>
      </w:pPr>
      <w:r>
        <w:rPr>
          <w:b/>
        </w:rPr>
        <w:t>Vnější vlivy ve venkovním prostředí (prostor VI - nebezpečný):</w:t>
      </w:r>
    </w:p>
    <w:p w14:paraId="1A148CC5" w14:textId="77777777" w:rsidR="00022457" w:rsidRDefault="00022457" w:rsidP="00022457">
      <w:pPr>
        <w:pStyle w:val="TextTZ"/>
        <w:spacing w:after="0"/>
        <w:jc w:val="left"/>
        <w:rPr>
          <w:b/>
        </w:rPr>
      </w:pPr>
    </w:p>
    <w:p w14:paraId="2169315E" w14:textId="77777777" w:rsidR="00022457" w:rsidRDefault="00022457" w:rsidP="00022457">
      <w:pPr>
        <w:pStyle w:val="TextTZ"/>
        <w:numPr>
          <w:ilvl w:val="0"/>
          <w:numId w:val="40"/>
        </w:numPr>
        <w:spacing w:after="0"/>
        <w:jc w:val="left"/>
        <w:rPr>
          <w:sz w:val="20"/>
          <w:szCs w:val="20"/>
        </w:rPr>
      </w:pPr>
      <w:r>
        <w:rPr>
          <w:sz w:val="20"/>
          <w:szCs w:val="20"/>
        </w:rPr>
        <w:t>Teplota okolí : AA 5 ( -25 °C až +40 °C)</w:t>
      </w:r>
    </w:p>
    <w:p w14:paraId="5B97A7C8" w14:textId="77777777" w:rsidR="00022457" w:rsidRDefault="00022457" w:rsidP="00022457">
      <w:pPr>
        <w:pStyle w:val="TextTZ"/>
        <w:numPr>
          <w:ilvl w:val="0"/>
          <w:numId w:val="40"/>
        </w:numPr>
        <w:spacing w:after="0"/>
        <w:jc w:val="left"/>
        <w:rPr>
          <w:sz w:val="20"/>
          <w:szCs w:val="20"/>
        </w:rPr>
      </w:pPr>
      <w:r>
        <w:rPr>
          <w:sz w:val="20"/>
          <w:szCs w:val="20"/>
        </w:rPr>
        <w:t>Atmosférické podmínky okolí: AB 8</w:t>
      </w:r>
    </w:p>
    <w:p w14:paraId="640C8C2E" w14:textId="77777777" w:rsidR="00022457" w:rsidRDefault="00022457" w:rsidP="00022457">
      <w:pPr>
        <w:pStyle w:val="TextTZ"/>
        <w:numPr>
          <w:ilvl w:val="0"/>
          <w:numId w:val="40"/>
        </w:numPr>
        <w:spacing w:after="0"/>
        <w:jc w:val="left"/>
        <w:rPr>
          <w:sz w:val="20"/>
          <w:szCs w:val="20"/>
        </w:rPr>
      </w:pPr>
      <w:r>
        <w:rPr>
          <w:sz w:val="20"/>
          <w:szCs w:val="20"/>
        </w:rPr>
        <w:t xml:space="preserve">Nadmořská výška : AC 1 </w:t>
      </w:r>
    </w:p>
    <w:p w14:paraId="506AA976" w14:textId="77777777" w:rsidR="00022457" w:rsidRDefault="00022457" w:rsidP="00022457">
      <w:pPr>
        <w:pStyle w:val="TextTZ"/>
        <w:numPr>
          <w:ilvl w:val="0"/>
          <w:numId w:val="40"/>
        </w:numPr>
        <w:spacing w:after="0"/>
        <w:jc w:val="left"/>
        <w:rPr>
          <w:sz w:val="20"/>
          <w:szCs w:val="20"/>
        </w:rPr>
      </w:pPr>
      <w:r>
        <w:rPr>
          <w:sz w:val="20"/>
          <w:szCs w:val="20"/>
        </w:rPr>
        <w:t xml:space="preserve">Výskyt vody : AD 4 </w:t>
      </w:r>
    </w:p>
    <w:p w14:paraId="26F3EB29" w14:textId="77777777" w:rsidR="00022457" w:rsidRDefault="00022457" w:rsidP="00022457">
      <w:pPr>
        <w:pStyle w:val="TextTZ"/>
        <w:numPr>
          <w:ilvl w:val="0"/>
          <w:numId w:val="40"/>
        </w:numPr>
        <w:spacing w:after="0"/>
        <w:jc w:val="left"/>
        <w:rPr>
          <w:sz w:val="20"/>
          <w:szCs w:val="20"/>
        </w:rPr>
      </w:pPr>
      <w:r>
        <w:rPr>
          <w:sz w:val="20"/>
          <w:szCs w:val="20"/>
        </w:rPr>
        <w:t>Výskyt cizích pevných těles : AE 3</w:t>
      </w:r>
    </w:p>
    <w:p w14:paraId="76914ED2" w14:textId="77777777" w:rsidR="00022457" w:rsidRDefault="00022457" w:rsidP="00022457">
      <w:pPr>
        <w:pStyle w:val="TextTZ"/>
        <w:numPr>
          <w:ilvl w:val="0"/>
          <w:numId w:val="40"/>
        </w:numPr>
        <w:spacing w:after="0"/>
        <w:jc w:val="left"/>
        <w:rPr>
          <w:sz w:val="20"/>
          <w:szCs w:val="20"/>
        </w:rPr>
      </w:pPr>
      <w:r>
        <w:rPr>
          <w:sz w:val="20"/>
          <w:szCs w:val="20"/>
        </w:rPr>
        <w:t>Výskyt korozivních nebo znečisťujících látek : AF 1</w:t>
      </w:r>
    </w:p>
    <w:p w14:paraId="3F89C0B4" w14:textId="77777777" w:rsidR="00022457" w:rsidRDefault="00022457" w:rsidP="00022457">
      <w:pPr>
        <w:pStyle w:val="TextTZ"/>
        <w:numPr>
          <w:ilvl w:val="0"/>
          <w:numId w:val="40"/>
        </w:numPr>
        <w:spacing w:after="0"/>
        <w:jc w:val="left"/>
        <w:rPr>
          <w:sz w:val="20"/>
          <w:szCs w:val="20"/>
        </w:rPr>
      </w:pPr>
      <w:r>
        <w:rPr>
          <w:sz w:val="20"/>
          <w:szCs w:val="20"/>
        </w:rPr>
        <w:t>Mechanické namáhání – ráz : AG 2</w:t>
      </w:r>
    </w:p>
    <w:p w14:paraId="22B2A151" w14:textId="77777777" w:rsidR="00022457" w:rsidRDefault="00022457" w:rsidP="00022457">
      <w:pPr>
        <w:pStyle w:val="TextTZ"/>
        <w:numPr>
          <w:ilvl w:val="0"/>
          <w:numId w:val="40"/>
        </w:numPr>
        <w:spacing w:after="0"/>
        <w:jc w:val="left"/>
        <w:rPr>
          <w:sz w:val="20"/>
          <w:szCs w:val="20"/>
        </w:rPr>
      </w:pPr>
      <w:r>
        <w:rPr>
          <w:sz w:val="20"/>
          <w:szCs w:val="20"/>
        </w:rPr>
        <w:t>Mechanické namáhání – vibrace : AH 2</w:t>
      </w:r>
    </w:p>
    <w:p w14:paraId="39E377CB" w14:textId="77777777" w:rsidR="00022457" w:rsidRDefault="00022457" w:rsidP="00022457">
      <w:pPr>
        <w:pStyle w:val="TextTZ"/>
        <w:numPr>
          <w:ilvl w:val="0"/>
          <w:numId w:val="40"/>
        </w:numPr>
        <w:spacing w:after="0"/>
        <w:jc w:val="left"/>
        <w:rPr>
          <w:sz w:val="20"/>
          <w:szCs w:val="20"/>
        </w:rPr>
      </w:pPr>
      <w:r>
        <w:rPr>
          <w:sz w:val="20"/>
          <w:szCs w:val="20"/>
        </w:rPr>
        <w:t>Výskyt rostlinstva nebo plísní : AK 2</w:t>
      </w:r>
    </w:p>
    <w:p w14:paraId="667778A4" w14:textId="77777777" w:rsidR="00022457" w:rsidRDefault="00022457" w:rsidP="00022457">
      <w:pPr>
        <w:pStyle w:val="TextTZ"/>
        <w:numPr>
          <w:ilvl w:val="0"/>
          <w:numId w:val="40"/>
        </w:numPr>
        <w:spacing w:after="0"/>
        <w:jc w:val="left"/>
        <w:rPr>
          <w:sz w:val="20"/>
          <w:szCs w:val="20"/>
        </w:rPr>
      </w:pPr>
      <w:r>
        <w:rPr>
          <w:sz w:val="20"/>
          <w:szCs w:val="20"/>
        </w:rPr>
        <w:t>Výskyt živočichů : AL 2</w:t>
      </w:r>
    </w:p>
    <w:p w14:paraId="105C19E0" w14:textId="77777777" w:rsidR="00022457" w:rsidRDefault="00022457" w:rsidP="00022457">
      <w:pPr>
        <w:pStyle w:val="TextTZ"/>
        <w:numPr>
          <w:ilvl w:val="0"/>
          <w:numId w:val="40"/>
        </w:numPr>
        <w:spacing w:after="0"/>
        <w:jc w:val="left"/>
        <w:rPr>
          <w:sz w:val="20"/>
          <w:szCs w:val="20"/>
        </w:rPr>
      </w:pPr>
      <w:r>
        <w:rPr>
          <w:sz w:val="20"/>
          <w:szCs w:val="20"/>
        </w:rPr>
        <w:t>Elektromagnetická, elektrostatická nebo ionizující působení:</w:t>
      </w:r>
    </w:p>
    <w:p w14:paraId="3859683D" w14:textId="77777777" w:rsidR="00022457" w:rsidRDefault="00022457" w:rsidP="00022457">
      <w:pPr>
        <w:pStyle w:val="TextTZ"/>
        <w:numPr>
          <w:ilvl w:val="0"/>
          <w:numId w:val="40"/>
        </w:numPr>
        <w:spacing w:after="0"/>
        <w:jc w:val="left"/>
        <w:rPr>
          <w:sz w:val="20"/>
          <w:szCs w:val="20"/>
        </w:rPr>
      </w:pPr>
      <w:r>
        <w:rPr>
          <w:sz w:val="20"/>
          <w:szCs w:val="20"/>
        </w:rPr>
        <w:t>- Harmonické, meziharmonické AM 1-1 (kontrolovaná úroveň)</w:t>
      </w:r>
    </w:p>
    <w:p w14:paraId="5900B909" w14:textId="77777777" w:rsidR="00022457" w:rsidRDefault="00022457" w:rsidP="00022457">
      <w:pPr>
        <w:pStyle w:val="TextTZ"/>
        <w:spacing w:after="0"/>
        <w:ind w:left="360" w:firstLine="348"/>
        <w:jc w:val="left"/>
        <w:rPr>
          <w:sz w:val="20"/>
          <w:szCs w:val="20"/>
        </w:rPr>
      </w:pPr>
      <w:r>
        <w:rPr>
          <w:sz w:val="20"/>
          <w:szCs w:val="20"/>
        </w:rPr>
        <w:t>- Signální napětí AM 2-1 (kontrolovaná úroveň)</w:t>
      </w:r>
    </w:p>
    <w:p w14:paraId="0BC7760C" w14:textId="77777777" w:rsidR="00022457" w:rsidRDefault="00022457" w:rsidP="00022457">
      <w:pPr>
        <w:pStyle w:val="TextTZ"/>
        <w:numPr>
          <w:ilvl w:val="0"/>
          <w:numId w:val="40"/>
        </w:numPr>
        <w:spacing w:after="0"/>
        <w:jc w:val="left"/>
        <w:rPr>
          <w:sz w:val="20"/>
          <w:szCs w:val="20"/>
        </w:rPr>
      </w:pPr>
      <w:r>
        <w:rPr>
          <w:sz w:val="20"/>
          <w:szCs w:val="20"/>
        </w:rPr>
        <w:t>Sluneční záření : AN 3</w:t>
      </w:r>
    </w:p>
    <w:p w14:paraId="7E0873C9" w14:textId="77777777" w:rsidR="00022457" w:rsidRDefault="00022457" w:rsidP="00022457">
      <w:pPr>
        <w:pStyle w:val="TextTZ"/>
        <w:numPr>
          <w:ilvl w:val="0"/>
          <w:numId w:val="40"/>
        </w:numPr>
        <w:spacing w:after="0"/>
        <w:jc w:val="left"/>
        <w:rPr>
          <w:sz w:val="20"/>
          <w:szCs w:val="20"/>
        </w:rPr>
      </w:pPr>
      <w:r>
        <w:rPr>
          <w:sz w:val="20"/>
          <w:szCs w:val="20"/>
        </w:rPr>
        <w:t>Seismické účinky : AP 1</w:t>
      </w:r>
    </w:p>
    <w:p w14:paraId="254EE686" w14:textId="77777777" w:rsidR="00022457" w:rsidRDefault="00022457" w:rsidP="00022457">
      <w:pPr>
        <w:pStyle w:val="TextTZ"/>
        <w:numPr>
          <w:ilvl w:val="0"/>
          <w:numId w:val="40"/>
        </w:numPr>
        <w:spacing w:after="0"/>
        <w:jc w:val="left"/>
        <w:rPr>
          <w:sz w:val="20"/>
          <w:szCs w:val="20"/>
        </w:rPr>
      </w:pPr>
      <w:r>
        <w:rPr>
          <w:sz w:val="20"/>
          <w:szCs w:val="20"/>
        </w:rPr>
        <w:t>Bouřková činnost : AQ 3</w:t>
      </w:r>
    </w:p>
    <w:p w14:paraId="5EEE69EF" w14:textId="77777777" w:rsidR="00022457" w:rsidRDefault="00022457" w:rsidP="00022457">
      <w:pPr>
        <w:pStyle w:val="TextTZ"/>
        <w:numPr>
          <w:ilvl w:val="0"/>
          <w:numId w:val="40"/>
        </w:numPr>
        <w:spacing w:after="0"/>
        <w:jc w:val="left"/>
        <w:rPr>
          <w:sz w:val="20"/>
          <w:szCs w:val="20"/>
        </w:rPr>
      </w:pPr>
      <w:r>
        <w:rPr>
          <w:sz w:val="20"/>
          <w:szCs w:val="20"/>
        </w:rPr>
        <w:t>Pohyb vzduchu : AR 1</w:t>
      </w:r>
    </w:p>
    <w:p w14:paraId="7B62EC0F" w14:textId="77777777" w:rsidR="00022457" w:rsidRDefault="00022457" w:rsidP="00022457">
      <w:pPr>
        <w:pStyle w:val="TextTZ"/>
        <w:numPr>
          <w:ilvl w:val="0"/>
          <w:numId w:val="40"/>
        </w:numPr>
        <w:spacing w:after="0"/>
        <w:jc w:val="left"/>
        <w:rPr>
          <w:sz w:val="20"/>
          <w:szCs w:val="20"/>
        </w:rPr>
      </w:pPr>
      <w:r>
        <w:rPr>
          <w:sz w:val="20"/>
          <w:szCs w:val="20"/>
        </w:rPr>
        <w:t>Vítr : AS 2</w:t>
      </w:r>
    </w:p>
    <w:p w14:paraId="1D06ED6B" w14:textId="77777777" w:rsidR="00022457" w:rsidRDefault="00022457" w:rsidP="00022457">
      <w:pPr>
        <w:pStyle w:val="TextTZ"/>
        <w:numPr>
          <w:ilvl w:val="0"/>
          <w:numId w:val="40"/>
        </w:numPr>
        <w:spacing w:after="0"/>
        <w:jc w:val="left"/>
        <w:rPr>
          <w:sz w:val="20"/>
          <w:szCs w:val="20"/>
        </w:rPr>
      </w:pPr>
      <w:r>
        <w:rPr>
          <w:sz w:val="20"/>
          <w:szCs w:val="20"/>
        </w:rPr>
        <w:t>Sněhová pokrývka : AT 3</w:t>
      </w:r>
    </w:p>
    <w:p w14:paraId="2DCEDFFD" w14:textId="77777777" w:rsidR="00022457" w:rsidRDefault="00022457" w:rsidP="00022457">
      <w:pPr>
        <w:pStyle w:val="TextTZ"/>
        <w:numPr>
          <w:ilvl w:val="0"/>
          <w:numId w:val="40"/>
        </w:numPr>
        <w:spacing w:after="0"/>
        <w:jc w:val="left"/>
        <w:rPr>
          <w:sz w:val="20"/>
          <w:szCs w:val="20"/>
        </w:rPr>
      </w:pPr>
      <w:r>
        <w:rPr>
          <w:sz w:val="20"/>
          <w:szCs w:val="20"/>
        </w:rPr>
        <w:t xml:space="preserve">Námraza : AU 2 </w:t>
      </w:r>
    </w:p>
    <w:p w14:paraId="7473B6A3" w14:textId="77777777" w:rsidR="00022457" w:rsidRPr="00D040C2" w:rsidRDefault="00022457" w:rsidP="00022457">
      <w:pPr>
        <w:pStyle w:val="TextTZ"/>
        <w:spacing w:after="0"/>
        <w:jc w:val="left"/>
        <w:rPr>
          <w:b/>
          <w:sz w:val="20"/>
          <w:szCs w:val="20"/>
        </w:rPr>
      </w:pPr>
      <w:r w:rsidRPr="00D040C2">
        <w:rPr>
          <w:b/>
          <w:sz w:val="20"/>
          <w:szCs w:val="20"/>
        </w:rPr>
        <w:t>Činitel využití :</w:t>
      </w:r>
    </w:p>
    <w:p w14:paraId="1632813B" w14:textId="77777777" w:rsidR="00022457" w:rsidRDefault="00022457" w:rsidP="00022457">
      <w:pPr>
        <w:pStyle w:val="TextTZ"/>
        <w:numPr>
          <w:ilvl w:val="0"/>
          <w:numId w:val="41"/>
        </w:numPr>
        <w:spacing w:after="0"/>
        <w:jc w:val="left"/>
        <w:rPr>
          <w:sz w:val="20"/>
          <w:szCs w:val="20"/>
        </w:rPr>
      </w:pPr>
      <w:r>
        <w:rPr>
          <w:sz w:val="20"/>
          <w:szCs w:val="20"/>
        </w:rPr>
        <w:t>BA 1 (přístup laikům)</w:t>
      </w:r>
    </w:p>
    <w:p w14:paraId="2A946B35" w14:textId="77777777" w:rsidR="00022457" w:rsidRDefault="00022457" w:rsidP="00022457">
      <w:pPr>
        <w:pStyle w:val="TextTZ"/>
        <w:numPr>
          <w:ilvl w:val="0"/>
          <w:numId w:val="41"/>
        </w:numPr>
        <w:spacing w:after="0"/>
        <w:jc w:val="left"/>
        <w:rPr>
          <w:sz w:val="20"/>
          <w:szCs w:val="20"/>
        </w:rPr>
      </w:pPr>
      <w:r>
        <w:rPr>
          <w:sz w:val="20"/>
          <w:szCs w:val="20"/>
        </w:rPr>
        <w:t>BB 2 (standartní podmínky)</w:t>
      </w:r>
    </w:p>
    <w:p w14:paraId="1AE1A1A1" w14:textId="77777777" w:rsidR="00022457" w:rsidRDefault="00022457" w:rsidP="00022457">
      <w:pPr>
        <w:pStyle w:val="TextTZ"/>
        <w:numPr>
          <w:ilvl w:val="0"/>
          <w:numId w:val="41"/>
        </w:numPr>
        <w:spacing w:after="0"/>
        <w:jc w:val="left"/>
        <w:rPr>
          <w:sz w:val="20"/>
          <w:szCs w:val="20"/>
        </w:rPr>
      </w:pPr>
      <w:r>
        <w:rPr>
          <w:sz w:val="20"/>
          <w:szCs w:val="20"/>
        </w:rPr>
        <w:t>BC 3 (častý dotyk)</w:t>
      </w:r>
    </w:p>
    <w:p w14:paraId="5D025B01" w14:textId="77777777" w:rsidR="00022457" w:rsidRDefault="00022457" w:rsidP="00022457">
      <w:pPr>
        <w:pStyle w:val="TextTZ"/>
        <w:numPr>
          <w:ilvl w:val="0"/>
          <w:numId w:val="41"/>
        </w:numPr>
        <w:spacing w:after="0"/>
        <w:jc w:val="left"/>
        <w:rPr>
          <w:sz w:val="20"/>
          <w:szCs w:val="20"/>
        </w:rPr>
      </w:pPr>
      <w:r>
        <w:rPr>
          <w:sz w:val="20"/>
          <w:szCs w:val="20"/>
        </w:rPr>
        <w:t>BD 1 (snadný únik)</w:t>
      </w:r>
    </w:p>
    <w:p w14:paraId="3E6A1413" w14:textId="77777777" w:rsidR="00022457" w:rsidRDefault="00022457" w:rsidP="00022457">
      <w:pPr>
        <w:pStyle w:val="TextTZ"/>
        <w:numPr>
          <w:ilvl w:val="0"/>
          <w:numId w:val="41"/>
        </w:numPr>
        <w:spacing w:after="0"/>
        <w:jc w:val="left"/>
        <w:rPr>
          <w:sz w:val="20"/>
          <w:szCs w:val="20"/>
        </w:rPr>
      </w:pPr>
      <w:r>
        <w:rPr>
          <w:sz w:val="20"/>
          <w:szCs w:val="20"/>
        </w:rPr>
        <w:t>BE 1 (bez významného nebezpečí)</w:t>
      </w:r>
    </w:p>
    <w:p w14:paraId="0690E729" w14:textId="77777777" w:rsidR="00022457" w:rsidRPr="00D040C2" w:rsidRDefault="00022457" w:rsidP="00022457">
      <w:pPr>
        <w:pStyle w:val="TextTZ"/>
        <w:spacing w:after="0"/>
        <w:jc w:val="left"/>
        <w:rPr>
          <w:b/>
          <w:sz w:val="20"/>
          <w:szCs w:val="20"/>
        </w:rPr>
      </w:pPr>
      <w:r w:rsidRPr="00D040C2">
        <w:rPr>
          <w:b/>
          <w:sz w:val="20"/>
          <w:szCs w:val="20"/>
        </w:rPr>
        <w:t>Závěr :</w:t>
      </w:r>
    </w:p>
    <w:p w14:paraId="0000C399" w14:textId="77777777" w:rsidR="00022457" w:rsidRPr="00D040C2" w:rsidRDefault="00022457" w:rsidP="00022457">
      <w:pPr>
        <w:pStyle w:val="TextTZ"/>
        <w:spacing w:after="0"/>
        <w:ind w:firstLine="708"/>
        <w:jc w:val="left"/>
        <w:rPr>
          <w:b/>
          <w:sz w:val="20"/>
          <w:szCs w:val="20"/>
        </w:rPr>
      </w:pPr>
      <w:r w:rsidRPr="00D040C2">
        <w:rPr>
          <w:b/>
          <w:sz w:val="20"/>
          <w:szCs w:val="20"/>
        </w:rPr>
        <w:t>AD 4 : min. stupeň ochrany krytem IPX4</w:t>
      </w:r>
    </w:p>
    <w:p w14:paraId="385C84CC" w14:textId="77777777" w:rsidR="00022457" w:rsidRPr="00D040C2" w:rsidRDefault="00022457" w:rsidP="00022457">
      <w:pPr>
        <w:pStyle w:val="TextTZ"/>
        <w:spacing w:after="0"/>
        <w:ind w:firstLine="708"/>
        <w:jc w:val="left"/>
        <w:rPr>
          <w:b/>
          <w:sz w:val="20"/>
          <w:szCs w:val="20"/>
        </w:rPr>
      </w:pPr>
      <w:r w:rsidRPr="00D040C2">
        <w:rPr>
          <w:b/>
          <w:sz w:val="20"/>
          <w:szCs w:val="20"/>
        </w:rPr>
        <w:t>AE 3 : min. stupeň ochrany krytem IP4X</w:t>
      </w:r>
    </w:p>
    <w:p w14:paraId="505F5323" w14:textId="77777777" w:rsidR="00022457" w:rsidRPr="00D040C2" w:rsidRDefault="00022457" w:rsidP="00022457">
      <w:pPr>
        <w:pStyle w:val="TextTZ"/>
        <w:spacing w:after="0"/>
        <w:ind w:firstLine="708"/>
        <w:jc w:val="left"/>
        <w:rPr>
          <w:b/>
          <w:sz w:val="20"/>
          <w:szCs w:val="20"/>
        </w:rPr>
      </w:pPr>
      <w:r w:rsidRPr="00D040C2">
        <w:rPr>
          <w:b/>
          <w:sz w:val="20"/>
          <w:szCs w:val="20"/>
        </w:rPr>
        <w:t>BA 1 : min. stupeň ochrany krytem IP4X</w:t>
      </w:r>
    </w:p>
    <w:p w14:paraId="740542D9" w14:textId="77777777" w:rsidR="00022457" w:rsidRDefault="00022457" w:rsidP="00022457">
      <w:pPr>
        <w:pStyle w:val="TextTZ"/>
        <w:spacing w:after="0"/>
        <w:ind w:firstLine="708"/>
        <w:jc w:val="left"/>
        <w:rPr>
          <w:b/>
          <w:sz w:val="20"/>
          <w:szCs w:val="20"/>
        </w:rPr>
      </w:pPr>
      <w:r w:rsidRPr="00D040C2">
        <w:rPr>
          <w:b/>
          <w:sz w:val="20"/>
          <w:szCs w:val="20"/>
        </w:rPr>
        <w:t>IK min. : 10</w:t>
      </w:r>
    </w:p>
    <w:p w14:paraId="08E27692" w14:textId="77777777" w:rsidR="00022457" w:rsidRDefault="00022457" w:rsidP="00022457">
      <w:pPr>
        <w:pStyle w:val="TextTZ"/>
        <w:spacing w:after="0"/>
        <w:jc w:val="left"/>
        <w:rPr>
          <w:b/>
          <w:sz w:val="20"/>
          <w:szCs w:val="20"/>
        </w:rPr>
      </w:pPr>
    </w:p>
    <w:p w14:paraId="72EB7CB4" w14:textId="77777777" w:rsidR="00022457" w:rsidRDefault="00022457" w:rsidP="00022457">
      <w:pPr>
        <w:pStyle w:val="TextTZ"/>
        <w:spacing w:after="0"/>
        <w:jc w:val="left"/>
        <w:rPr>
          <w:b/>
        </w:rPr>
      </w:pPr>
      <w:r>
        <w:rPr>
          <w:b/>
        </w:rPr>
        <w:t>Stavědlová ústředna (prostor III - nebezpečný)</w:t>
      </w:r>
    </w:p>
    <w:p w14:paraId="4F1BF209" w14:textId="77777777" w:rsidR="00022457" w:rsidRDefault="00022457" w:rsidP="00022457">
      <w:pPr>
        <w:pStyle w:val="TextTZ"/>
        <w:spacing w:after="0"/>
        <w:jc w:val="left"/>
        <w:rPr>
          <w:b/>
        </w:rPr>
      </w:pPr>
    </w:p>
    <w:p w14:paraId="7E212BCB" w14:textId="77777777" w:rsidR="00022457" w:rsidRDefault="00022457" w:rsidP="00022457">
      <w:pPr>
        <w:pStyle w:val="TextTZ"/>
        <w:numPr>
          <w:ilvl w:val="0"/>
          <w:numId w:val="42"/>
        </w:numPr>
        <w:spacing w:after="0"/>
        <w:jc w:val="left"/>
        <w:rPr>
          <w:sz w:val="20"/>
          <w:szCs w:val="20"/>
        </w:rPr>
      </w:pPr>
      <w:r>
        <w:rPr>
          <w:sz w:val="20"/>
          <w:szCs w:val="20"/>
        </w:rPr>
        <w:t>Teplota okolí : AA 3 ( +5 °C až +40 °C)</w:t>
      </w:r>
    </w:p>
    <w:p w14:paraId="5999F37F" w14:textId="77777777" w:rsidR="00022457" w:rsidRDefault="00022457" w:rsidP="00022457">
      <w:pPr>
        <w:pStyle w:val="TextTZ"/>
        <w:numPr>
          <w:ilvl w:val="0"/>
          <w:numId w:val="42"/>
        </w:numPr>
        <w:spacing w:after="0"/>
        <w:jc w:val="left"/>
        <w:rPr>
          <w:sz w:val="20"/>
          <w:szCs w:val="20"/>
        </w:rPr>
      </w:pPr>
      <w:r>
        <w:rPr>
          <w:sz w:val="20"/>
          <w:szCs w:val="20"/>
        </w:rPr>
        <w:t>Atmosférické podmínky okolí: AB 5</w:t>
      </w:r>
    </w:p>
    <w:p w14:paraId="021F2695" w14:textId="77777777" w:rsidR="00022457" w:rsidRDefault="00022457" w:rsidP="00022457">
      <w:pPr>
        <w:pStyle w:val="TextTZ"/>
        <w:numPr>
          <w:ilvl w:val="0"/>
          <w:numId w:val="42"/>
        </w:numPr>
        <w:spacing w:after="0"/>
        <w:jc w:val="left"/>
        <w:rPr>
          <w:sz w:val="20"/>
          <w:szCs w:val="20"/>
        </w:rPr>
      </w:pPr>
      <w:r>
        <w:rPr>
          <w:sz w:val="20"/>
          <w:szCs w:val="20"/>
        </w:rPr>
        <w:t xml:space="preserve">Nadmořská výška : AC 1 </w:t>
      </w:r>
    </w:p>
    <w:p w14:paraId="0017D4A3" w14:textId="77777777" w:rsidR="00022457" w:rsidRDefault="00022457" w:rsidP="00022457">
      <w:pPr>
        <w:pStyle w:val="TextTZ"/>
        <w:numPr>
          <w:ilvl w:val="0"/>
          <w:numId w:val="42"/>
        </w:numPr>
        <w:spacing w:after="0"/>
        <w:jc w:val="left"/>
        <w:rPr>
          <w:sz w:val="20"/>
          <w:szCs w:val="20"/>
        </w:rPr>
      </w:pPr>
      <w:r>
        <w:rPr>
          <w:sz w:val="20"/>
          <w:szCs w:val="20"/>
        </w:rPr>
        <w:t>Výskyt vody : AD 1</w:t>
      </w:r>
    </w:p>
    <w:p w14:paraId="2D450EAA" w14:textId="77777777" w:rsidR="00022457" w:rsidRDefault="00022457" w:rsidP="00022457">
      <w:pPr>
        <w:pStyle w:val="TextTZ"/>
        <w:numPr>
          <w:ilvl w:val="0"/>
          <w:numId w:val="42"/>
        </w:numPr>
        <w:spacing w:after="0"/>
        <w:jc w:val="left"/>
        <w:rPr>
          <w:sz w:val="20"/>
          <w:szCs w:val="20"/>
        </w:rPr>
      </w:pPr>
      <w:r>
        <w:rPr>
          <w:sz w:val="20"/>
          <w:szCs w:val="20"/>
        </w:rPr>
        <w:t>Výskyt cizích pevných těles : AE 2</w:t>
      </w:r>
    </w:p>
    <w:p w14:paraId="4D5068FE" w14:textId="77777777" w:rsidR="00022457" w:rsidRDefault="00022457" w:rsidP="00022457">
      <w:pPr>
        <w:pStyle w:val="TextTZ"/>
        <w:numPr>
          <w:ilvl w:val="0"/>
          <w:numId w:val="42"/>
        </w:numPr>
        <w:spacing w:after="0"/>
        <w:jc w:val="left"/>
        <w:rPr>
          <w:sz w:val="20"/>
          <w:szCs w:val="20"/>
        </w:rPr>
      </w:pPr>
      <w:r>
        <w:rPr>
          <w:sz w:val="20"/>
          <w:szCs w:val="20"/>
        </w:rPr>
        <w:t>Ostatní vnější vlivy : normální</w:t>
      </w:r>
    </w:p>
    <w:p w14:paraId="20D8ADF5" w14:textId="77777777" w:rsidR="00022457" w:rsidRDefault="00022457" w:rsidP="00022457">
      <w:pPr>
        <w:pStyle w:val="TextTZ"/>
        <w:spacing w:after="0"/>
        <w:jc w:val="left"/>
        <w:rPr>
          <w:sz w:val="20"/>
          <w:szCs w:val="20"/>
        </w:rPr>
      </w:pPr>
    </w:p>
    <w:p w14:paraId="33964B59" w14:textId="77777777" w:rsidR="00022457" w:rsidRDefault="00022457" w:rsidP="00022457">
      <w:pPr>
        <w:pStyle w:val="TextTZ"/>
        <w:spacing w:after="0"/>
        <w:jc w:val="left"/>
        <w:rPr>
          <w:sz w:val="20"/>
          <w:szCs w:val="20"/>
        </w:rPr>
      </w:pPr>
      <w:r>
        <w:rPr>
          <w:sz w:val="20"/>
          <w:szCs w:val="20"/>
        </w:rPr>
        <w:t>Činitel využití :</w:t>
      </w:r>
    </w:p>
    <w:p w14:paraId="27D569C7" w14:textId="77777777" w:rsidR="00022457" w:rsidRDefault="00022457" w:rsidP="00022457">
      <w:pPr>
        <w:pStyle w:val="TextTZ"/>
        <w:numPr>
          <w:ilvl w:val="0"/>
          <w:numId w:val="43"/>
        </w:numPr>
        <w:spacing w:after="0"/>
        <w:jc w:val="left"/>
        <w:rPr>
          <w:sz w:val="20"/>
          <w:szCs w:val="20"/>
        </w:rPr>
      </w:pPr>
      <w:r>
        <w:rPr>
          <w:sz w:val="20"/>
          <w:szCs w:val="20"/>
        </w:rPr>
        <w:t>BA 5 (osoby znalé)</w:t>
      </w:r>
    </w:p>
    <w:p w14:paraId="4147C5F8" w14:textId="77777777" w:rsidR="00022457" w:rsidRDefault="00022457" w:rsidP="00022457">
      <w:pPr>
        <w:pStyle w:val="TextTZ"/>
        <w:numPr>
          <w:ilvl w:val="0"/>
          <w:numId w:val="43"/>
        </w:numPr>
        <w:spacing w:after="0"/>
        <w:jc w:val="left"/>
        <w:rPr>
          <w:sz w:val="20"/>
          <w:szCs w:val="20"/>
        </w:rPr>
      </w:pPr>
      <w:r>
        <w:rPr>
          <w:sz w:val="20"/>
          <w:szCs w:val="20"/>
        </w:rPr>
        <w:t>BB 2 (standartní podmínky)</w:t>
      </w:r>
    </w:p>
    <w:p w14:paraId="79828A4A" w14:textId="77777777" w:rsidR="00022457" w:rsidRDefault="00022457" w:rsidP="00022457">
      <w:pPr>
        <w:pStyle w:val="TextTZ"/>
        <w:numPr>
          <w:ilvl w:val="0"/>
          <w:numId w:val="43"/>
        </w:numPr>
        <w:spacing w:after="0"/>
        <w:jc w:val="left"/>
        <w:rPr>
          <w:sz w:val="20"/>
          <w:szCs w:val="20"/>
        </w:rPr>
      </w:pPr>
      <w:r>
        <w:rPr>
          <w:sz w:val="20"/>
          <w:szCs w:val="20"/>
        </w:rPr>
        <w:t>BC 3 (častý dotyk)</w:t>
      </w:r>
    </w:p>
    <w:p w14:paraId="200038DD" w14:textId="77777777" w:rsidR="00022457" w:rsidRDefault="00022457" w:rsidP="00022457">
      <w:pPr>
        <w:pStyle w:val="TextTZ"/>
        <w:numPr>
          <w:ilvl w:val="0"/>
          <w:numId w:val="43"/>
        </w:numPr>
        <w:spacing w:after="0"/>
        <w:jc w:val="left"/>
        <w:rPr>
          <w:sz w:val="20"/>
          <w:szCs w:val="20"/>
        </w:rPr>
      </w:pPr>
      <w:r>
        <w:rPr>
          <w:sz w:val="20"/>
          <w:szCs w:val="20"/>
        </w:rPr>
        <w:t>BD 1 (snadný únik)</w:t>
      </w:r>
    </w:p>
    <w:p w14:paraId="4392330D" w14:textId="77777777" w:rsidR="00022457" w:rsidRDefault="00022457" w:rsidP="00022457">
      <w:pPr>
        <w:pStyle w:val="TextTZ"/>
        <w:numPr>
          <w:ilvl w:val="0"/>
          <w:numId w:val="43"/>
        </w:numPr>
        <w:spacing w:after="0"/>
        <w:jc w:val="left"/>
        <w:rPr>
          <w:sz w:val="20"/>
          <w:szCs w:val="20"/>
        </w:rPr>
      </w:pPr>
      <w:r>
        <w:rPr>
          <w:sz w:val="20"/>
          <w:szCs w:val="20"/>
        </w:rPr>
        <w:lastRenderedPageBreak/>
        <w:t>BE 1 (bez významného nebezpečí)</w:t>
      </w:r>
    </w:p>
    <w:p w14:paraId="5ABD5F79" w14:textId="77777777" w:rsidR="00022457" w:rsidRDefault="00022457" w:rsidP="00022457">
      <w:pPr>
        <w:pStyle w:val="TextTZ"/>
        <w:spacing w:after="0"/>
        <w:ind w:left="720"/>
        <w:jc w:val="left"/>
        <w:rPr>
          <w:sz w:val="20"/>
          <w:szCs w:val="20"/>
        </w:rPr>
      </w:pPr>
    </w:p>
    <w:p w14:paraId="2E04986C" w14:textId="77777777" w:rsidR="00022457" w:rsidRPr="006C18D6" w:rsidRDefault="00022457" w:rsidP="00022457">
      <w:pPr>
        <w:pStyle w:val="TextTZ"/>
        <w:spacing w:after="0"/>
        <w:jc w:val="left"/>
        <w:rPr>
          <w:b/>
          <w:sz w:val="20"/>
          <w:szCs w:val="20"/>
        </w:rPr>
      </w:pPr>
      <w:r w:rsidRPr="006C18D6">
        <w:rPr>
          <w:b/>
          <w:sz w:val="20"/>
          <w:szCs w:val="20"/>
        </w:rPr>
        <w:t>Závěr :</w:t>
      </w:r>
    </w:p>
    <w:p w14:paraId="01583D8E" w14:textId="77777777" w:rsidR="00022457" w:rsidRPr="006C18D6" w:rsidRDefault="00022457" w:rsidP="00022457">
      <w:pPr>
        <w:pStyle w:val="TextTZ"/>
        <w:spacing w:after="0"/>
        <w:ind w:firstLine="708"/>
        <w:jc w:val="left"/>
        <w:rPr>
          <w:b/>
          <w:sz w:val="20"/>
          <w:szCs w:val="20"/>
        </w:rPr>
      </w:pPr>
      <w:r w:rsidRPr="006C18D6">
        <w:rPr>
          <w:b/>
          <w:sz w:val="20"/>
          <w:szCs w:val="20"/>
        </w:rPr>
        <w:t>AA 3 : min. stupeň ochrany krytem IP20</w:t>
      </w:r>
    </w:p>
    <w:p w14:paraId="313E2DA7" w14:textId="77777777" w:rsidR="00022457" w:rsidRPr="006C18D6" w:rsidRDefault="00022457" w:rsidP="00022457">
      <w:pPr>
        <w:pStyle w:val="TextTZ"/>
        <w:spacing w:after="0"/>
        <w:ind w:firstLine="708"/>
        <w:jc w:val="left"/>
        <w:rPr>
          <w:b/>
          <w:sz w:val="20"/>
          <w:szCs w:val="20"/>
        </w:rPr>
      </w:pPr>
      <w:r w:rsidRPr="006C18D6">
        <w:rPr>
          <w:b/>
          <w:sz w:val="20"/>
          <w:szCs w:val="20"/>
        </w:rPr>
        <w:t>AD 1 : min. stupeň ochrany krytem IPX0</w:t>
      </w:r>
    </w:p>
    <w:p w14:paraId="396A3AEF" w14:textId="77777777" w:rsidR="00022457" w:rsidRPr="006C18D6" w:rsidRDefault="00022457" w:rsidP="00022457">
      <w:pPr>
        <w:pStyle w:val="TextTZ"/>
        <w:spacing w:after="0"/>
        <w:ind w:firstLine="708"/>
        <w:jc w:val="left"/>
        <w:rPr>
          <w:b/>
          <w:sz w:val="20"/>
          <w:szCs w:val="20"/>
        </w:rPr>
      </w:pPr>
      <w:r w:rsidRPr="006C18D6">
        <w:rPr>
          <w:b/>
          <w:sz w:val="20"/>
          <w:szCs w:val="20"/>
        </w:rPr>
        <w:t>AE 2 : min. stupeň ochrany krytem IP3X</w:t>
      </w:r>
    </w:p>
    <w:p w14:paraId="3B63AAF1" w14:textId="77777777" w:rsidR="00022457" w:rsidRDefault="00022457" w:rsidP="00022457">
      <w:pPr>
        <w:pStyle w:val="TextTZ"/>
        <w:spacing w:after="0"/>
        <w:ind w:firstLine="708"/>
        <w:jc w:val="left"/>
        <w:rPr>
          <w:b/>
          <w:sz w:val="20"/>
          <w:szCs w:val="20"/>
        </w:rPr>
      </w:pPr>
      <w:r w:rsidRPr="006C18D6">
        <w:rPr>
          <w:b/>
          <w:sz w:val="20"/>
          <w:szCs w:val="20"/>
        </w:rPr>
        <w:t xml:space="preserve">IK min. : 05 </w:t>
      </w:r>
    </w:p>
    <w:p w14:paraId="79A1C60D" w14:textId="5AC5EE80" w:rsidR="00022457" w:rsidRDefault="00022457" w:rsidP="00022457">
      <w:pPr>
        <w:pStyle w:val="TextTZ"/>
        <w:spacing w:after="0"/>
        <w:ind w:firstLine="708"/>
        <w:jc w:val="left"/>
        <w:rPr>
          <w:b/>
          <w:sz w:val="20"/>
          <w:szCs w:val="20"/>
        </w:rPr>
      </w:pPr>
    </w:p>
    <w:p w14:paraId="2F6C5CE2" w14:textId="624537D6" w:rsidR="00D64CB1" w:rsidRDefault="00D64CB1" w:rsidP="00D64CB1">
      <w:pPr>
        <w:pStyle w:val="TextTZ"/>
        <w:spacing w:after="0"/>
        <w:jc w:val="left"/>
        <w:rPr>
          <w:b/>
        </w:rPr>
      </w:pPr>
      <w:r>
        <w:rPr>
          <w:b/>
        </w:rPr>
        <w:t>Reléový domek (prostor III - nebezpečný)</w:t>
      </w:r>
    </w:p>
    <w:p w14:paraId="6B340A76" w14:textId="77777777" w:rsidR="00D64CB1" w:rsidRDefault="00D64CB1" w:rsidP="00D64CB1">
      <w:pPr>
        <w:pStyle w:val="TextTZ"/>
        <w:spacing w:after="0"/>
        <w:jc w:val="left"/>
        <w:rPr>
          <w:b/>
        </w:rPr>
      </w:pPr>
    </w:p>
    <w:p w14:paraId="46825231" w14:textId="77777777" w:rsidR="00D64CB1" w:rsidRDefault="00D64CB1" w:rsidP="00D64CB1">
      <w:pPr>
        <w:pStyle w:val="TextTZ"/>
        <w:numPr>
          <w:ilvl w:val="0"/>
          <w:numId w:val="42"/>
        </w:numPr>
        <w:spacing w:after="0"/>
        <w:jc w:val="left"/>
        <w:rPr>
          <w:sz w:val="20"/>
          <w:szCs w:val="20"/>
        </w:rPr>
      </w:pPr>
      <w:r>
        <w:rPr>
          <w:sz w:val="20"/>
          <w:szCs w:val="20"/>
        </w:rPr>
        <w:t>Teplota okolí : AA 3 ( +5 °C až +40 °C)</w:t>
      </w:r>
    </w:p>
    <w:p w14:paraId="10980F6D" w14:textId="77777777" w:rsidR="00D64CB1" w:rsidRDefault="00D64CB1" w:rsidP="00D64CB1">
      <w:pPr>
        <w:pStyle w:val="TextTZ"/>
        <w:numPr>
          <w:ilvl w:val="0"/>
          <w:numId w:val="42"/>
        </w:numPr>
        <w:spacing w:after="0"/>
        <w:jc w:val="left"/>
        <w:rPr>
          <w:sz w:val="20"/>
          <w:szCs w:val="20"/>
        </w:rPr>
      </w:pPr>
      <w:r>
        <w:rPr>
          <w:sz w:val="20"/>
          <w:szCs w:val="20"/>
        </w:rPr>
        <w:t>Atmosférické podmínky okolí: AB 5</w:t>
      </w:r>
    </w:p>
    <w:p w14:paraId="3494721C" w14:textId="77777777" w:rsidR="00D64CB1" w:rsidRDefault="00D64CB1" w:rsidP="00D64CB1">
      <w:pPr>
        <w:pStyle w:val="TextTZ"/>
        <w:numPr>
          <w:ilvl w:val="0"/>
          <w:numId w:val="42"/>
        </w:numPr>
        <w:spacing w:after="0"/>
        <w:jc w:val="left"/>
        <w:rPr>
          <w:sz w:val="20"/>
          <w:szCs w:val="20"/>
        </w:rPr>
      </w:pPr>
      <w:r>
        <w:rPr>
          <w:sz w:val="20"/>
          <w:szCs w:val="20"/>
        </w:rPr>
        <w:t xml:space="preserve">Nadmořská výška : AC 1 </w:t>
      </w:r>
    </w:p>
    <w:p w14:paraId="3DEA67C6" w14:textId="77777777" w:rsidR="00D64CB1" w:rsidRDefault="00D64CB1" w:rsidP="00D64CB1">
      <w:pPr>
        <w:pStyle w:val="TextTZ"/>
        <w:numPr>
          <w:ilvl w:val="0"/>
          <w:numId w:val="42"/>
        </w:numPr>
        <w:spacing w:after="0"/>
        <w:jc w:val="left"/>
        <w:rPr>
          <w:sz w:val="20"/>
          <w:szCs w:val="20"/>
        </w:rPr>
      </w:pPr>
      <w:r>
        <w:rPr>
          <w:sz w:val="20"/>
          <w:szCs w:val="20"/>
        </w:rPr>
        <w:t>Výskyt vody : AD 1</w:t>
      </w:r>
    </w:p>
    <w:p w14:paraId="649BFB55" w14:textId="77777777" w:rsidR="00D64CB1" w:rsidRDefault="00D64CB1" w:rsidP="00D64CB1">
      <w:pPr>
        <w:pStyle w:val="TextTZ"/>
        <w:numPr>
          <w:ilvl w:val="0"/>
          <w:numId w:val="42"/>
        </w:numPr>
        <w:spacing w:after="0"/>
        <w:jc w:val="left"/>
        <w:rPr>
          <w:sz w:val="20"/>
          <w:szCs w:val="20"/>
        </w:rPr>
      </w:pPr>
      <w:r>
        <w:rPr>
          <w:sz w:val="20"/>
          <w:szCs w:val="20"/>
        </w:rPr>
        <w:t>Výskyt cizích pevných těles : AE 2</w:t>
      </w:r>
    </w:p>
    <w:p w14:paraId="4F05D501" w14:textId="77777777" w:rsidR="00D64CB1" w:rsidRDefault="00D64CB1" w:rsidP="00D64CB1">
      <w:pPr>
        <w:pStyle w:val="TextTZ"/>
        <w:numPr>
          <w:ilvl w:val="0"/>
          <w:numId w:val="42"/>
        </w:numPr>
        <w:spacing w:after="0"/>
        <w:jc w:val="left"/>
        <w:rPr>
          <w:sz w:val="20"/>
          <w:szCs w:val="20"/>
        </w:rPr>
      </w:pPr>
      <w:r>
        <w:rPr>
          <w:sz w:val="20"/>
          <w:szCs w:val="20"/>
        </w:rPr>
        <w:t>Ostatní vnější vlivy : normální</w:t>
      </w:r>
    </w:p>
    <w:p w14:paraId="2DC95B22" w14:textId="77777777" w:rsidR="00D64CB1" w:rsidRDefault="00D64CB1" w:rsidP="00D64CB1">
      <w:pPr>
        <w:pStyle w:val="TextTZ"/>
        <w:spacing w:after="0"/>
        <w:jc w:val="left"/>
        <w:rPr>
          <w:sz w:val="20"/>
          <w:szCs w:val="20"/>
        </w:rPr>
      </w:pPr>
    </w:p>
    <w:p w14:paraId="20BA040A" w14:textId="77777777" w:rsidR="00D64CB1" w:rsidRDefault="00D64CB1" w:rsidP="00D64CB1">
      <w:pPr>
        <w:pStyle w:val="TextTZ"/>
        <w:spacing w:after="0"/>
        <w:jc w:val="left"/>
        <w:rPr>
          <w:sz w:val="20"/>
          <w:szCs w:val="20"/>
        </w:rPr>
      </w:pPr>
      <w:r>
        <w:rPr>
          <w:sz w:val="20"/>
          <w:szCs w:val="20"/>
        </w:rPr>
        <w:t>Činitel využití :</w:t>
      </w:r>
    </w:p>
    <w:p w14:paraId="1B39C190" w14:textId="77777777" w:rsidR="00D64CB1" w:rsidRDefault="00D64CB1" w:rsidP="00D64CB1">
      <w:pPr>
        <w:pStyle w:val="TextTZ"/>
        <w:numPr>
          <w:ilvl w:val="0"/>
          <w:numId w:val="43"/>
        </w:numPr>
        <w:spacing w:after="0"/>
        <w:jc w:val="left"/>
        <w:rPr>
          <w:sz w:val="20"/>
          <w:szCs w:val="20"/>
        </w:rPr>
      </w:pPr>
      <w:r>
        <w:rPr>
          <w:sz w:val="20"/>
          <w:szCs w:val="20"/>
        </w:rPr>
        <w:t>BA 5 (osoby znalé)</w:t>
      </w:r>
    </w:p>
    <w:p w14:paraId="11C36132" w14:textId="77777777" w:rsidR="00D64CB1" w:rsidRDefault="00D64CB1" w:rsidP="00D64CB1">
      <w:pPr>
        <w:pStyle w:val="TextTZ"/>
        <w:numPr>
          <w:ilvl w:val="0"/>
          <w:numId w:val="43"/>
        </w:numPr>
        <w:spacing w:after="0"/>
        <w:jc w:val="left"/>
        <w:rPr>
          <w:sz w:val="20"/>
          <w:szCs w:val="20"/>
        </w:rPr>
      </w:pPr>
      <w:r>
        <w:rPr>
          <w:sz w:val="20"/>
          <w:szCs w:val="20"/>
        </w:rPr>
        <w:t>BB 2 (standartní podmínky)</w:t>
      </w:r>
    </w:p>
    <w:p w14:paraId="0F747144" w14:textId="77777777" w:rsidR="00D64CB1" w:rsidRDefault="00D64CB1" w:rsidP="00D64CB1">
      <w:pPr>
        <w:pStyle w:val="TextTZ"/>
        <w:numPr>
          <w:ilvl w:val="0"/>
          <w:numId w:val="43"/>
        </w:numPr>
        <w:spacing w:after="0"/>
        <w:jc w:val="left"/>
        <w:rPr>
          <w:sz w:val="20"/>
          <w:szCs w:val="20"/>
        </w:rPr>
      </w:pPr>
      <w:r>
        <w:rPr>
          <w:sz w:val="20"/>
          <w:szCs w:val="20"/>
        </w:rPr>
        <w:t>BC 3 (častý dotyk)</w:t>
      </w:r>
    </w:p>
    <w:p w14:paraId="0129F6BA" w14:textId="77777777" w:rsidR="00D64CB1" w:rsidRDefault="00D64CB1" w:rsidP="00D64CB1">
      <w:pPr>
        <w:pStyle w:val="TextTZ"/>
        <w:numPr>
          <w:ilvl w:val="0"/>
          <w:numId w:val="43"/>
        </w:numPr>
        <w:spacing w:after="0"/>
        <w:jc w:val="left"/>
        <w:rPr>
          <w:sz w:val="20"/>
          <w:szCs w:val="20"/>
        </w:rPr>
      </w:pPr>
      <w:r>
        <w:rPr>
          <w:sz w:val="20"/>
          <w:szCs w:val="20"/>
        </w:rPr>
        <w:t>BD 1 (snadný únik)</w:t>
      </w:r>
    </w:p>
    <w:p w14:paraId="41EAF9D0" w14:textId="77777777" w:rsidR="00D64CB1" w:rsidRDefault="00D64CB1" w:rsidP="00D64CB1">
      <w:pPr>
        <w:pStyle w:val="TextTZ"/>
        <w:numPr>
          <w:ilvl w:val="0"/>
          <w:numId w:val="43"/>
        </w:numPr>
        <w:spacing w:after="0"/>
        <w:jc w:val="left"/>
        <w:rPr>
          <w:sz w:val="20"/>
          <w:szCs w:val="20"/>
        </w:rPr>
      </w:pPr>
      <w:r>
        <w:rPr>
          <w:sz w:val="20"/>
          <w:szCs w:val="20"/>
        </w:rPr>
        <w:t>BE 1 (bez významného nebezpečí)</w:t>
      </w:r>
    </w:p>
    <w:p w14:paraId="6E7E7BE6" w14:textId="77777777" w:rsidR="00D64CB1" w:rsidRDefault="00D64CB1" w:rsidP="00D64CB1">
      <w:pPr>
        <w:pStyle w:val="TextTZ"/>
        <w:spacing w:after="0"/>
        <w:ind w:left="720"/>
        <w:jc w:val="left"/>
        <w:rPr>
          <w:sz w:val="20"/>
          <w:szCs w:val="20"/>
        </w:rPr>
      </w:pPr>
    </w:p>
    <w:p w14:paraId="05641BF9" w14:textId="77777777" w:rsidR="00D64CB1" w:rsidRPr="006C18D6" w:rsidRDefault="00D64CB1" w:rsidP="00D64CB1">
      <w:pPr>
        <w:pStyle w:val="TextTZ"/>
        <w:spacing w:after="0"/>
        <w:jc w:val="left"/>
        <w:rPr>
          <w:b/>
          <w:sz w:val="20"/>
          <w:szCs w:val="20"/>
        </w:rPr>
      </w:pPr>
      <w:r w:rsidRPr="006C18D6">
        <w:rPr>
          <w:b/>
          <w:sz w:val="20"/>
          <w:szCs w:val="20"/>
        </w:rPr>
        <w:t>Závěr :</w:t>
      </w:r>
    </w:p>
    <w:p w14:paraId="6C91C4D8" w14:textId="77777777" w:rsidR="00D64CB1" w:rsidRPr="006C18D6" w:rsidRDefault="00D64CB1" w:rsidP="00D64CB1">
      <w:pPr>
        <w:pStyle w:val="TextTZ"/>
        <w:spacing w:after="0"/>
        <w:ind w:firstLine="708"/>
        <w:jc w:val="left"/>
        <w:rPr>
          <w:b/>
          <w:sz w:val="20"/>
          <w:szCs w:val="20"/>
        </w:rPr>
      </w:pPr>
      <w:r w:rsidRPr="006C18D6">
        <w:rPr>
          <w:b/>
          <w:sz w:val="20"/>
          <w:szCs w:val="20"/>
        </w:rPr>
        <w:t>AA 3 : min. stupeň ochrany krytem IP20</w:t>
      </w:r>
    </w:p>
    <w:p w14:paraId="2F3984D0" w14:textId="77777777" w:rsidR="00D64CB1" w:rsidRPr="006C18D6" w:rsidRDefault="00D64CB1" w:rsidP="00D64CB1">
      <w:pPr>
        <w:pStyle w:val="TextTZ"/>
        <w:spacing w:after="0"/>
        <w:ind w:firstLine="708"/>
        <w:jc w:val="left"/>
        <w:rPr>
          <w:b/>
          <w:sz w:val="20"/>
          <w:szCs w:val="20"/>
        </w:rPr>
      </w:pPr>
      <w:r w:rsidRPr="006C18D6">
        <w:rPr>
          <w:b/>
          <w:sz w:val="20"/>
          <w:szCs w:val="20"/>
        </w:rPr>
        <w:t>AD 1 : min. stupeň ochrany krytem IPX0</w:t>
      </w:r>
    </w:p>
    <w:p w14:paraId="4CA8DA3B" w14:textId="77777777" w:rsidR="00D64CB1" w:rsidRPr="006C18D6" w:rsidRDefault="00D64CB1" w:rsidP="00D64CB1">
      <w:pPr>
        <w:pStyle w:val="TextTZ"/>
        <w:spacing w:after="0"/>
        <w:ind w:firstLine="708"/>
        <w:jc w:val="left"/>
        <w:rPr>
          <w:b/>
          <w:sz w:val="20"/>
          <w:szCs w:val="20"/>
        </w:rPr>
      </w:pPr>
      <w:r w:rsidRPr="006C18D6">
        <w:rPr>
          <w:b/>
          <w:sz w:val="20"/>
          <w:szCs w:val="20"/>
        </w:rPr>
        <w:t>AE 2 : min. stupeň ochrany krytem IP3X</w:t>
      </w:r>
    </w:p>
    <w:p w14:paraId="04C8EBE5" w14:textId="77777777" w:rsidR="00D64CB1" w:rsidRDefault="00D64CB1" w:rsidP="00D64CB1">
      <w:pPr>
        <w:pStyle w:val="TextTZ"/>
        <w:spacing w:after="0"/>
        <w:ind w:firstLine="708"/>
        <w:jc w:val="left"/>
        <w:rPr>
          <w:b/>
          <w:sz w:val="20"/>
          <w:szCs w:val="20"/>
        </w:rPr>
      </w:pPr>
      <w:r w:rsidRPr="006C18D6">
        <w:rPr>
          <w:b/>
          <w:sz w:val="20"/>
          <w:szCs w:val="20"/>
        </w:rPr>
        <w:t xml:space="preserve">IK min. : 05 </w:t>
      </w:r>
    </w:p>
    <w:p w14:paraId="765B80E2" w14:textId="77777777" w:rsidR="00D64CB1" w:rsidRPr="006C18D6" w:rsidRDefault="00D64CB1" w:rsidP="00022457">
      <w:pPr>
        <w:pStyle w:val="TextTZ"/>
        <w:spacing w:after="0"/>
        <w:ind w:firstLine="708"/>
        <w:jc w:val="left"/>
        <w:rPr>
          <w:b/>
          <w:sz w:val="20"/>
          <w:szCs w:val="20"/>
        </w:rPr>
      </w:pPr>
    </w:p>
    <w:p w14:paraId="4E37CD25" w14:textId="77777777" w:rsidR="00022457" w:rsidRDefault="00022457" w:rsidP="00022457">
      <w:pPr>
        <w:pStyle w:val="TextTZ"/>
        <w:spacing w:after="0"/>
        <w:jc w:val="left"/>
        <w:rPr>
          <w:b/>
        </w:rPr>
      </w:pPr>
      <w:r>
        <w:rPr>
          <w:b/>
        </w:rPr>
        <w:t>Sdělovací místnost (prostor III - nebezpečný)</w:t>
      </w:r>
    </w:p>
    <w:p w14:paraId="4DC5D7FC" w14:textId="77777777" w:rsidR="00022457" w:rsidRDefault="00022457" w:rsidP="00022457">
      <w:pPr>
        <w:pStyle w:val="TextTZ"/>
        <w:spacing w:after="0"/>
        <w:jc w:val="left"/>
        <w:rPr>
          <w:b/>
        </w:rPr>
      </w:pPr>
    </w:p>
    <w:p w14:paraId="39FBCCB1" w14:textId="77777777" w:rsidR="00022457" w:rsidRDefault="00022457" w:rsidP="00022457">
      <w:pPr>
        <w:pStyle w:val="TextTZ"/>
        <w:numPr>
          <w:ilvl w:val="0"/>
          <w:numId w:val="44"/>
        </w:numPr>
        <w:spacing w:after="0"/>
        <w:jc w:val="left"/>
        <w:rPr>
          <w:sz w:val="20"/>
          <w:szCs w:val="20"/>
        </w:rPr>
      </w:pPr>
      <w:r>
        <w:rPr>
          <w:sz w:val="20"/>
          <w:szCs w:val="20"/>
        </w:rPr>
        <w:t>Teplota okolí : AA 3 ( +5 °C až +40 °C)</w:t>
      </w:r>
    </w:p>
    <w:p w14:paraId="0BE87C98" w14:textId="77777777" w:rsidR="00022457" w:rsidRDefault="00022457" w:rsidP="00022457">
      <w:pPr>
        <w:pStyle w:val="TextTZ"/>
        <w:numPr>
          <w:ilvl w:val="0"/>
          <w:numId w:val="44"/>
        </w:numPr>
        <w:spacing w:after="0"/>
        <w:jc w:val="left"/>
        <w:rPr>
          <w:sz w:val="20"/>
          <w:szCs w:val="20"/>
        </w:rPr>
      </w:pPr>
      <w:r>
        <w:rPr>
          <w:sz w:val="20"/>
          <w:szCs w:val="20"/>
        </w:rPr>
        <w:t>Atmosférické podmínky okolí: AB 5</w:t>
      </w:r>
    </w:p>
    <w:p w14:paraId="710081F9" w14:textId="77777777" w:rsidR="00022457" w:rsidRDefault="00022457" w:rsidP="00022457">
      <w:pPr>
        <w:pStyle w:val="TextTZ"/>
        <w:numPr>
          <w:ilvl w:val="0"/>
          <w:numId w:val="44"/>
        </w:numPr>
        <w:spacing w:after="0"/>
        <w:jc w:val="left"/>
        <w:rPr>
          <w:sz w:val="20"/>
          <w:szCs w:val="20"/>
        </w:rPr>
      </w:pPr>
      <w:r>
        <w:rPr>
          <w:sz w:val="20"/>
          <w:szCs w:val="20"/>
        </w:rPr>
        <w:t xml:space="preserve">Nadmořská výška : AC 1 </w:t>
      </w:r>
    </w:p>
    <w:p w14:paraId="3B87147C" w14:textId="77777777" w:rsidR="00022457" w:rsidRDefault="00022457" w:rsidP="00022457">
      <w:pPr>
        <w:pStyle w:val="TextTZ"/>
        <w:numPr>
          <w:ilvl w:val="0"/>
          <w:numId w:val="44"/>
        </w:numPr>
        <w:spacing w:after="0"/>
        <w:jc w:val="left"/>
        <w:rPr>
          <w:sz w:val="20"/>
          <w:szCs w:val="20"/>
        </w:rPr>
      </w:pPr>
      <w:r>
        <w:rPr>
          <w:sz w:val="20"/>
          <w:szCs w:val="20"/>
        </w:rPr>
        <w:t>Výskyt vody : AD 1</w:t>
      </w:r>
    </w:p>
    <w:p w14:paraId="4829A998" w14:textId="77777777" w:rsidR="00022457" w:rsidRDefault="00022457" w:rsidP="00022457">
      <w:pPr>
        <w:pStyle w:val="TextTZ"/>
        <w:numPr>
          <w:ilvl w:val="0"/>
          <w:numId w:val="44"/>
        </w:numPr>
        <w:spacing w:after="0"/>
        <w:jc w:val="left"/>
        <w:rPr>
          <w:sz w:val="20"/>
          <w:szCs w:val="20"/>
        </w:rPr>
      </w:pPr>
      <w:r>
        <w:rPr>
          <w:sz w:val="20"/>
          <w:szCs w:val="20"/>
        </w:rPr>
        <w:t>Výskyt cizích pevných těles : AE 2</w:t>
      </w:r>
    </w:p>
    <w:p w14:paraId="015C102D" w14:textId="77777777" w:rsidR="00022457" w:rsidRDefault="00022457" w:rsidP="00022457">
      <w:pPr>
        <w:pStyle w:val="TextTZ"/>
        <w:numPr>
          <w:ilvl w:val="0"/>
          <w:numId w:val="44"/>
        </w:numPr>
        <w:spacing w:after="0"/>
        <w:jc w:val="left"/>
        <w:rPr>
          <w:sz w:val="20"/>
          <w:szCs w:val="20"/>
        </w:rPr>
      </w:pPr>
      <w:r>
        <w:rPr>
          <w:sz w:val="20"/>
          <w:szCs w:val="20"/>
        </w:rPr>
        <w:t>Ostatní vnější vlivy : normální</w:t>
      </w:r>
    </w:p>
    <w:p w14:paraId="43E54DAA" w14:textId="77777777" w:rsidR="00022457" w:rsidRDefault="00022457" w:rsidP="00022457">
      <w:pPr>
        <w:pStyle w:val="TextTZ"/>
        <w:spacing w:after="0"/>
        <w:jc w:val="left"/>
        <w:rPr>
          <w:sz w:val="20"/>
          <w:szCs w:val="20"/>
        </w:rPr>
      </w:pPr>
    </w:p>
    <w:p w14:paraId="4EE138E4" w14:textId="77777777" w:rsidR="00022457" w:rsidRDefault="00022457" w:rsidP="00022457">
      <w:pPr>
        <w:pStyle w:val="TextTZ"/>
        <w:spacing w:after="0"/>
        <w:jc w:val="left"/>
        <w:rPr>
          <w:sz w:val="20"/>
          <w:szCs w:val="20"/>
        </w:rPr>
      </w:pPr>
      <w:r>
        <w:rPr>
          <w:sz w:val="20"/>
          <w:szCs w:val="20"/>
        </w:rPr>
        <w:t>Činitel využití :</w:t>
      </w:r>
    </w:p>
    <w:p w14:paraId="315068BB" w14:textId="77777777" w:rsidR="00022457" w:rsidRDefault="00022457" w:rsidP="00022457">
      <w:pPr>
        <w:pStyle w:val="TextTZ"/>
        <w:numPr>
          <w:ilvl w:val="0"/>
          <w:numId w:val="45"/>
        </w:numPr>
        <w:spacing w:after="0"/>
        <w:jc w:val="left"/>
        <w:rPr>
          <w:sz w:val="20"/>
          <w:szCs w:val="20"/>
        </w:rPr>
      </w:pPr>
      <w:r>
        <w:rPr>
          <w:sz w:val="20"/>
          <w:szCs w:val="20"/>
        </w:rPr>
        <w:t>BA 5 (osoby znalé)</w:t>
      </w:r>
    </w:p>
    <w:p w14:paraId="74CEA8F8" w14:textId="77777777" w:rsidR="00022457" w:rsidRDefault="00022457" w:rsidP="00022457">
      <w:pPr>
        <w:pStyle w:val="TextTZ"/>
        <w:numPr>
          <w:ilvl w:val="0"/>
          <w:numId w:val="45"/>
        </w:numPr>
        <w:spacing w:after="0"/>
        <w:jc w:val="left"/>
        <w:rPr>
          <w:sz w:val="20"/>
          <w:szCs w:val="20"/>
        </w:rPr>
      </w:pPr>
      <w:r>
        <w:rPr>
          <w:sz w:val="20"/>
          <w:szCs w:val="20"/>
        </w:rPr>
        <w:t>BB 2 (standartní podmínky)</w:t>
      </w:r>
    </w:p>
    <w:p w14:paraId="37352688" w14:textId="77777777" w:rsidR="00022457" w:rsidRDefault="00022457" w:rsidP="00022457">
      <w:pPr>
        <w:pStyle w:val="TextTZ"/>
        <w:numPr>
          <w:ilvl w:val="0"/>
          <w:numId w:val="45"/>
        </w:numPr>
        <w:spacing w:after="0"/>
        <w:jc w:val="left"/>
        <w:rPr>
          <w:sz w:val="20"/>
          <w:szCs w:val="20"/>
        </w:rPr>
      </w:pPr>
      <w:r>
        <w:rPr>
          <w:sz w:val="20"/>
          <w:szCs w:val="20"/>
        </w:rPr>
        <w:t>BC 3 (častý dotyk)</w:t>
      </w:r>
    </w:p>
    <w:p w14:paraId="0D1413BD" w14:textId="77777777" w:rsidR="00022457" w:rsidRDefault="00022457" w:rsidP="00022457">
      <w:pPr>
        <w:pStyle w:val="TextTZ"/>
        <w:numPr>
          <w:ilvl w:val="0"/>
          <w:numId w:val="45"/>
        </w:numPr>
        <w:spacing w:after="0"/>
        <w:jc w:val="left"/>
        <w:rPr>
          <w:sz w:val="20"/>
          <w:szCs w:val="20"/>
        </w:rPr>
      </w:pPr>
      <w:r>
        <w:rPr>
          <w:sz w:val="20"/>
          <w:szCs w:val="20"/>
        </w:rPr>
        <w:t>BD 1 (snadný únik)</w:t>
      </w:r>
    </w:p>
    <w:p w14:paraId="5645F574" w14:textId="77777777" w:rsidR="00022457" w:rsidRDefault="00022457" w:rsidP="00022457">
      <w:pPr>
        <w:pStyle w:val="TextTZ"/>
        <w:numPr>
          <w:ilvl w:val="0"/>
          <w:numId w:val="45"/>
        </w:numPr>
        <w:spacing w:after="0"/>
        <w:jc w:val="left"/>
        <w:rPr>
          <w:sz w:val="20"/>
          <w:szCs w:val="20"/>
        </w:rPr>
      </w:pPr>
      <w:r>
        <w:rPr>
          <w:sz w:val="20"/>
          <w:szCs w:val="20"/>
        </w:rPr>
        <w:t>BE 1 (bez významného nebezpečí)</w:t>
      </w:r>
    </w:p>
    <w:p w14:paraId="54E63B08" w14:textId="77777777" w:rsidR="00022457" w:rsidRDefault="00022457" w:rsidP="00022457">
      <w:pPr>
        <w:pStyle w:val="TextTZ"/>
        <w:spacing w:after="0"/>
        <w:ind w:left="720"/>
        <w:jc w:val="left"/>
        <w:rPr>
          <w:sz w:val="20"/>
          <w:szCs w:val="20"/>
        </w:rPr>
      </w:pPr>
    </w:p>
    <w:p w14:paraId="1F737E38" w14:textId="77777777" w:rsidR="00022457" w:rsidRPr="006C18D6" w:rsidRDefault="00022457" w:rsidP="00022457">
      <w:pPr>
        <w:pStyle w:val="TextTZ"/>
        <w:spacing w:after="0"/>
        <w:jc w:val="left"/>
        <w:rPr>
          <w:b/>
          <w:sz w:val="20"/>
          <w:szCs w:val="20"/>
        </w:rPr>
      </w:pPr>
      <w:r w:rsidRPr="006C18D6">
        <w:rPr>
          <w:b/>
          <w:sz w:val="20"/>
          <w:szCs w:val="20"/>
        </w:rPr>
        <w:t>Závěr :</w:t>
      </w:r>
    </w:p>
    <w:p w14:paraId="2CBDFBCB" w14:textId="77777777" w:rsidR="00022457" w:rsidRPr="006C18D6" w:rsidRDefault="00022457" w:rsidP="00022457">
      <w:pPr>
        <w:pStyle w:val="TextTZ"/>
        <w:spacing w:after="0"/>
        <w:ind w:firstLine="708"/>
        <w:jc w:val="left"/>
        <w:rPr>
          <w:b/>
          <w:sz w:val="20"/>
          <w:szCs w:val="20"/>
        </w:rPr>
      </w:pPr>
      <w:r w:rsidRPr="006C18D6">
        <w:rPr>
          <w:b/>
          <w:sz w:val="20"/>
          <w:szCs w:val="20"/>
        </w:rPr>
        <w:t>AA 3 : min. stupeň ochrany krytem IP20</w:t>
      </w:r>
    </w:p>
    <w:p w14:paraId="0F715F3C" w14:textId="77777777" w:rsidR="00022457" w:rsidRPr="006C18D6" w:rsidRDefault="00022457" w:rsidP="00022457">
      <w:pPr>
        <w:pStyle w:val="TextTZ"/>
        <w:spacing w:after="0"/>
        <w:ind w:firstLine="708"/>
        <w:jc w:val="left"/>
        <w:rPr>
          <w:b/>
          <w:sz w:val="20"/>
          <w:szCs w:val="20"/>
        </w:rPr>
      </w:pPr>
      <w:r w:rsidRPr="006C18D6">
        <w:rPr>
          <w:b/>
          <w:sz w:val="20"/>
          <w:szCs w:val="20"/>
        </w:rPr>
        <w:t>AD 1 : min. stupeň ochrany krytem IPX0</w:t>
      </w:r>
    </w:p>
    <w:p w14:paraId="0B5F3507" w14:textId="77777777" w:rsidR="00022457" w:rsidRPr="006C18D6" w:rsidRDefault="00022457" w:rsidP="00022457">
      <w:pPr>
        <w:pStyle w:val="TextTZ"/>
        <w:spacing w:after="0"/>
        <w:ind w:firstLine="708"/>
        <w:jc w:val="left"/>
        <w:rPr>
          <w:b/>
          <w:sz w:val="20"/>
          <w:szCs w:val="20"/>
        </w:rPr>
      </w:pPr>
      <w:r w:rsidRPr="006C18D6">
        <w:rPr>
          <w:b/>
          <w:sz w:val="20"/>
          <w:szCs w:val="20"/>
        </w:rPr>
        <w:t>AE 2 : min. stupeň ochrany krytem IP3X</w:t>
      </w:r>
    </w:p>
    <w:p w14:paraId="5E81F1CF" w14:textId="77777777" w:rsidR="00022457" w:rsidRPr="006C18D6" w:rsidRDefault="00022457" w:rsidP="00022457">
      <w:pPr>
        <w:pStyle w:val="TextTZ"/>
        <w:spacing w:after="0"/>
        <w:ind w:firstLine="708"/>
        <w:jc w:val="left"/>
        <w:rPr>
          <w:b/>
          <w:sz w:val="20"/>
          <w:szCs w:val="20"/>
        </w:rPr>
      </w:pPr>
      <w:r w:rsidRPr="006C18D6">
        <w:rPr>
          <w:b/>
          <w:sz w:val="20"/>
          <w:szCs w:val="20"/>
        </w:rPr>
        <w:t xml:space="preserve">IK min. : 05 </w:t>
      </w:r>
    </w:p>
    <w:p w14:paraId="3A2668BE" w14:textId="77777777" w:rsidR="00022457" w:rsidRDefault="00022457" w:rsidP="00022457">
      <w:pPr>
        <w:pStyle w:val="TextTZ"/>
        <w:spacing w:after="0"/>
        <w:jc w:val="left"/>
        <w:rPr>
          <w:sz w:val="20"/>
          <w:szCs w:val="20"/>
        </w:rPr>
      </w:pPr>
    </w:p>
    <w:p w14:paraId="6E8D12FE" w14:textId="77777777" w:rsidR="00022457" w:rsidRDefault="00022457" w:rsidP="00022457">
      <w:pPr>
        <w:pStyle w:val="TextTZ"/>
        <w:spacing w:after="0"/>
        <w:jc w:val="left"/>
        <w:rPr>
          <w:b/>
        </w:rPr>
      </w:pPr>
      <w:r>
        <w:rPr>
          <w:b/>
        </w:rPr>
        <w:t>Dopravní kancelář (prostor III - nebezpečný)</w:t>
      </w:r>
    </w:p>
    <w:p w14:paraId="351E8F8A" w14:textId="77777777" w:rsidR="00022457" w:rsidRDefault="00022457" w:rsidP="00022457">
      <w:pPr>
        <w:pStyle w:val="TextTZ"/>
        <w:spacing w:after="0"/>
        <w:jc w:val="left"/>
        <w:rPr>
          <w:b/>
        </w:rPr>
      </w:pPr>
    </w:p>
    <w:p w14:paraId="70755EF2" w14:textId="77777777" w:rsidR="00022457" w:rsidRDefault="00022457" w:rsidP="00022457">
      <w:pPr>
        <w:pStyle w:val="TextTZ"/>
        <w:numPr>
          <w:ilvl w:val="0"/>
          <w:numId w:val="46"/>
        </w:numPr>
        <w:spacing w:after="0"/>
        <w:jc w:val="left"/>
        <w:rPr>
          <w:sz w:val="20"/>
          <w:szCs w:val="20"/>
        </w:rPr>
      </w:pPr>
      <w:r>
        <w:rPr>
          <w:sz w:val="20"/>
          <w:szCs w:val="20"/>
        </w:rPr>
        <w:t>Teplota okolí : AA 3 ( +5 °C až +40 °C)</w:t>
      </w:r>
    </w:p>
    <w:p w14:paraId="61C8647F" w14:textId="77777777" w:rsidR="00022457" w:rsidRDefault="00022457" w:rsidP="00022457">
      <w:pPr>
        <w:pStyle w:val="TextTZ"/>
        <w:numPr>
          <w:ilvl w:val="0"/>
          <w:numId w:val="46"/>
        </w:numPr>
        <w:spacing w:after="0"/>
        <w:jc w:val="left"/>
        <w:rPr>
          <w:sz w:val="20"/>
          <w:szCs w:val="20"/>
        </w:rPr>
      </w:pPr>
      <w:r>
        <w:rPr>
          <w:sz w:val="20"/>
          <w:szCs w:val="20"/>
        </w:rPr>
        <w:t>Atmosférické podmínky okolí: AB 5</w:t>
      </w:r>
    </w:p>
    <w:p w14:paraId="5FC43C45" w14:textId="77777777" w:rsidR="00022457" w:rsidRDefault="00022457" w:rsidP="00022457">
      <w:pPr>
        <w:pStyle w:val="TextTZ"/>
        <w:numPr>
          <w:ilvl w:val="0"/>
          <w:numId w:val="46"/>
        </w:numPr>
        <w:spacing w:after="0"/>
        <w:jc w:val="left"/>
        <w:rPr>
          <w:sz w:val="20"/>
          <w:szCs w:val="20"/>
        </w:rPr>
      </w:pPr>
      <w:r>
        <w:rPr>
          <w:sz w:val="20"/>
          <w:szCs w:val="20"/>
        </w:rPr>
        <w:t xml:space="preserve">Nadmořská výška : AC 1 </w:t>
      </w:r>
    </w:p>
    <w:p w14:paraId="0648FEA2" w14:textId="77777777" w:rsidR="00022457" w:rsidRDefault="00022457" w:rsidP="00022457">
      <w:pPr>
        <w:pStyle w:val="TextTZ"/>
        <w:numPr>
          <w:ilvl w:val="0"/>
          <w:numId w:val="46"/>
        </w:numPr>
        <w:spacing w:after="0"/>
        <w:jc w:val="left"/>
        <w:rPr>
          <w:sz w:val="20"/>
          <w:szCs w:val="20"/>
        </w:rPr>
      </w:pPr>
      <w:r>
        <w:rPr>
          <w:sz w:val="20"/>
          <w:szCs w:val="20"/>
        </w:rPr>
        <w:t>Výskyt vody : AD 1</w:t>
      </w:r>
    </w:p>
    <w:p w14:paraId="395D3EFB" w14:textId="77777777" w:rsidR="00022457" w:rsidRDefault="00022457" w:rsidP="00022457">
      <w:pPr>
        <w:pStyle w:val="TextTZ"/>
        <w:numPr>
          <w:ilvl w:val="0"/>
          <w:numId w:val="46"/>
        </w:numPr>
        <w:spacing w:after="0"/>
        <w:jc w:val="left"/>
        <w:rPr>
          <w:sz w:val="20"/>
          <w:szCs w:val="20"/>
        </w:rPr>
      </w:pPr>
      <w:r>
        <w:rPr>
          <w:sz w:val="20"/>
          <w:szCs w:val="20"/>
        </w:rPr>
        <w:t>Výskyt cizích pevných těles : AE 2</w:t>
      </w:r>
    </w:p>
    <w:p w14:paraId="4945EA84" w14:textId="77777777" w:rsidR="00022457" w:rsidRDefault="00022457" w:rsidP="00022457">
      <w:pPr>
        <w:pStyle w:val="TextTZ"/>
        <w:numPr>
          <w:ilvl w:val="0"/>
          <w:numId w:val="46"/>
        </w:numPr>
        <w:spacing w:after="0"/>
        <w:jc w:val="left"/>
        <w:rPr>
          <w:sz w:val="20"/>
          <w:szCs w:val="20"/>
        </w:rPr>
      </w:pPr>
      <w:r>
        <w:rPr>
          <w:sz w:val="20"/>
          <w:szCs w:val="20"/>
        </w:rPr>
        <w:t>Ostatní vnější vlivy : normální</w:t>
      </w:r>
    </w:p>
    <w:p w14:paraId="1A42A0CC" w14:textId="77777777" w:rsidR="00022457" w:rsidRDefault="00022457" w:rsidP="00022457">
      <w:pPr>
        <w:pStyle w:val="TextTZ"/>
        <w:spacing w:after="0"/>
        <w:jc w:val="left"/>
        <w:rPr>
          <w:sz w:val="20"/>
          <w:szCs w:val="20"/>
        </w:rPr>
      </w:pPr>
    </w:p>
    <w:p w14:paraId="091F7998" w14:textId="77777777" w:rsidR="00022457" w:rsidRDefault="00022457" w:rsidP="00022457">
      <w:pPr>
        <w:pStyle w:val="TextTZ"/>
        <w:spacing w:after="0"/>
        <w:jc w:val="left"/>
        <w:rPr>
          <w:sz w:val="20"/>
          <w:szCs w:val="20"/>
        </w:rPr>
      </w:pPr>
      <w:r>
        <w:rPr>
          <w:sz w:val="20"/>
          <w:szCs w:val="20"/>
        </w:rPr>
        <w:t>Činitel využití :</w:t>
      </w:r>
    </w:p>
    <w:p w14:paraId="17887AA3" w14:textId="77777777" w:rsidR="00022457" w:rsidRDefault="00022457" w:rsidP="00022457">
      <w:pPr>
        <w:pStyle w:val="TextTZ"/>
        <w:numPr>
          <w:ilvl w:val="0"/>
          <w:numId w:val="47"/>
        </w:numPr>
        <w:spacing w:after="0"/>
        <w:jc w:val="left"/>
        <w:rPr>
          <w:sz w:val="20"/>
          <w:szCs w:val="20"/>
        </w:rPr>
      </w:pPr>
      <w:r w:rsidRPr="00371A6D">
        <w:rPr>
          <w:sz w:val="20"/>
          <w:szCs w:val="20"/>
        </w:rPr>
        <w:t>BA</w:t>
      </w:r>
      <w:r>
        <w:rPr>
          <w:sz w:val="20"/>
          <w:szCs w:val="20"/>
        </w:rPr>
        <w:t xml:space="preserve"> 1</w:t>
      </w:r>
      <w:r w:rsidRPr="00371A6D">
        <w:rPr>
          <w:sz w:val="20"/>
          <w:szCs w:val="20"/>
        </w:rPr>
        <w:t xml:space="preserve"> (</w:t>
      </w:r>
      <w:r>
        <w:rPr>
          <w:sz w:val="20"/>
          <w:szCs w:val="20"/>
        </w:rPr>
        <w:t>laici</w:t>
      </w:r>
      <w:r w:rsidRPr="00371A6D">
        <w:rPr>
          <w:sz w:val="20"/>
          <w:szCs w:val="20"/>
        </w:rPr>
        <w:t>)</w:t>
      </w:r>
    </w:p>
    <w:p w14:paraId="69D57E74" w14:textId="77777777" w:rsidR="00022457" w:rsidRDefault="00022457" w:rsidP="00022457">
      <w:pPr>
        <w:pStyle w:val="TextTZ"/>
        <w:numPr>
          <w:ilvl w:val="0"/>
          <w:numId w:val="47"/>
        </w:numPr>
        <w:spacing w:after="0"/>
        <w:jc w:val="left"/>
        <w:rPr>
          <w:sz w:val="20"/>
          <w:szCs w:val="20"/>
        </w:rPr>
      </w:pPr>
      <w:r>
        <w:rPr>
          <w:sz w:val="20"/>
          <w:szCs w:val="20"/>
        </w:rPr>
        <w:t>BB 2 (standartní podmínky)</w:t>
      </w:r>
    </w:p>
    <w:p w14:paraId="3E610DAB" w14:textId="77777777" w:rsidR="00022457" w:rsidRDefault="00022457" w:rsidP="00022457">
      <w:pPr>
        <w:pStyle w:val="TextTZ"/>
        <w:numPr>
          <w:ilvl w:val="0"/>
          <w:numId w:val="47"/>
        </w:numPr>
        <w:spacing w:after="0"/>
        <w:jc w:val="left"/>
        <w:rPr>
          <w:sz w:val="20"/>
          <w:szCs w:val="20"/>
        </w:rPr>
      </w:pPr>
      <w:r>
        <w:rPr>
          <w:sz w:val="20"/>
          <w:szCs w:val="20"/>
        </w:rPr>
        <w:t>BC 3 (častý dotyk)</w:t>
      </w:r>
    </w:p>
    <w:p w14:paraId="2C5637AF" w14:textId="77777777" w:rsidR="00022457" w:rsidRDefault="00022457" w:rsidP="00022457">
      <w:pPr>
        <w:pStyle w:val="TextTZ"/>
        <w:numPr>
          <w:ilvl w:val="0"/>
          <w:numId w:val="47"/>
        </w:numPr>
        <w:spacing w:after="0"/>
        <w:jc w:val="left"/>
        <w:rPr>
          <w:sz w:val="20"/>
          <w:szCs w:val="20"/>
        </w:rPr>
      </w:pPr>
      <w:r>
        <w:rPr>
          <w:sz w:val="20"/>
          <w:szCs w:val="20"/>
        </w:rPr>
        <w:t>BD 1 (snadný únik)</w:t>
      </w:r>
    </w:p>
    <w:p w14:paraId="02A2F0E5" w14:textId="77777777" w:rsidR="00022457" w:rsidRDefault="00022457" w:rsidP="00022457">
      <w:pPr>
        <w:pStyle w:val="TextTZ"/>
        <w:numPr>
          <w:ilvl w:val="0"/>
          <w:numId w:val="47"/>
        </w:numPr>
        <w:spacing w:after="0"/>
        <w:jc w:val="left"/>
        <w:rPr>
          <w:sz w:val="20"/>
          <w:szCs w:val="20"/>
        </w:rPr>
      </w:pPr>
      <w:r>
        <w:rPr>
          <w:sz w:val="20"/>
          <w:szCs w:val="20"/>
        </w:rPr>
        <w:t>BE 1 (bez významného nebezpečí)</w:t>
      </w:r>
    </w:p>
    <w:p w14:paraId="40003D22" w14:textId="77777777" w:rsidR="00022457" w:rsidRDefault="00022457" w:rsidP="00022457">
      <w:pPr>
        <w:pStyle w:val="TextTZ"/>
        <w:spacing w:after="0"/>
        <w:ind w:left="720"/>
        <w:jc w:val="left"/>
        <w:rPr>
          <w:sz w:val="20"/>
          <w:szCs w:val="20"/>
        </w:rPr>
      </w:pPr>
    </w:p>
    <w:p w14:paraId="6436272E" w14:textId="77777777" w:rsidR="00022457" w:rsidRPr="006C18D6" w:rsidRDefault="00022457" w:rsidP="00022457">
      <w:pPr>
        <w:pStyle w:val="TextTZ"/>
        <w:spacing w:after="0"/>
        <w:jc w:val="left"/>
        <w:rPr>
          <w:b/>
          <w:sz w:val="20"/>
          <w:szCs w:val="20"/>
        </w:rPr>
      </w:pPr>
      <w:r w:rsidRPr="006C18D6">
        <w:rPr>
          <w:b/>
          <w:sz w:val="20"/>
          <w:szCs w:val="20"/>
        </w:rPr>
        <w:t>Závěr :</w:t>
      </w:r>
    </w:p>
    <w:p w14:paraId="0C89FAC9" w14:textId="77777777" w:rsidR="00022457" w:rsidRPr="006C18D6" w:rsidRDefault="00022457" w:rsidP="00022457">
      <w:pPr>
        <w:pStyle w:val="TextTZ"/>
        <w:spacing w:after="0"/>
        <w:ind w:firstLine="708"/>
        <w:jc w:val="left"/>
        <w:rPr>
          <w:b/>
          <w:sz w:val="20"/>
          <w:szCs w:val="20"/>
        </w:rPr>
      </w:pPr>
      <w:r w:rsidRPr="006C18D6">
        <w:rPr>
          <w:b/>
          <w:sz w:val="20"/>
          <w:szCs w:val="20"/>
        </w:rPr>
        <w:t>AA 3 : min. stupeň ochrany krytem IP20</w:t>
      </w:r>
    </w:p>
    <w:p w14:paraId="2466BA27" w14:textId="77777777" w:rsidR="00022457" w:rsidRPr="006C18D6" w:rsidRDefault="00022457" w:rsidP="00022457">
      <w:pPr>
        <w:pStyle w:val="TextTZ"/>
        <w:spacing w:after="0"/>
        <w:ind w:firstLine="708"/>
        <w:jc w:val="left"/>
        <w:rPr>
          <w:b/>
          <w:sz w:val="20"/>
          <w:szCs w:val="20"/>
        </w:rPr>
      </w:pPr>
      <w:r w:rsidRPr="006C18D6">
        <w:rPr>
          <w:b/>
          <w:sz w:val="20"/>
          <w:szCs w:val="20"/>
        </w:rPr>
        <w:t>AD 1 : min. stupeň ochrany krytem IPX0</w:t>
      </w:r>
    </w:p>
    <w:p w14:paraId="14002870" w14:textId="77777777" w:rsidR="00022457" w:rsidRPr="006C18D6" w:rsidRDefault="00022457" w:rsidP="00022457">
      <w:pPr>
        <w:pStyle w:val="TextTZ"/>
        <w:spacing w:after="0"/>
        <w:ind w:firstLine="708"/>
        <w:jc w:val="left"/>
        <w:rPr>
          <w:b/>
          <w:sz w:val="20"/>
          <w:szCs w:val="20"/>
        </w:rPr>
      </w:pPr>
      <w:r w:rsidRPr="006C18D6">
        <w:rPr>
          <w:b/>
          <w:sz w:val="20"/>
          <w:szCs w:val="20"/>
        </w:rPr>
        <w:t>AE 2 : min. stupeň ochrany krytem IP3X</w:t>
      </w:r>
    </w:p>
    <w:p w14:paraId="651C01FD" w14:textId="66893A66" w:rsidR="00022457" w:rsidRDefault="00022457" w:rsidP="00022457">
      <w:pPr>
        <w:pStyle w:val="TextTZ"/>
        <w:spacing w:after="0"/>
        <w:ind w:firstLine="708"/>
        <w:jc w:val="left"/>
        <w:rPr>
          <w:b/>
          <w:sz w:val="20"/>
          <w:szCs w:val="20"/>
        </w:rPr>
      </w:pPr>
      <w:r w:rsidRPr="006C18D6">
        <w:rPr>
          <w:b/>
          <w:sz w:val="20"/>
          <w:szCs w:val="20"/>
        </w:rPr>
        <w:t xml:space="preserve">IK min. : 05 </w:t>
      </w:r>
    </w:p>
    <w:p w14:paraId="399249E0" w14:textId="77777777" w:rsidR="00D9006B" w:rsidRDefault="00D9006B" w:rsidP="00022457">
      <w:pPr>
        <w:pStyle w:val="TextTZ"/>
        <w:spacing w:after="0"/>
        <w:ind w:firstLine="708"/>
        <w:jc w:val="left"/>
        <w:rPr>
          <w:b/>
          <w:sz w:val="20"/>
          <w:szCs w:val="20"/>
        </w:rPr>
      </w:pPr>
    </w:p>
    <w:p w14:paraId="7B248074" w14:textId="691106A3" w:rsidR="00D9006B" w:rsidRDefault="00D9006B" w:rsidP="00D9006B">
      <w:pPr>
        <w:pStyle w:val="TextTZ"/>
        <w:spacing w:after="0"/>
        <w:jc w:val="left"/>
        <w:rPr>
          <w:b/>
        </w:rPr>
      </w:pPr>
      <w:r>
        <w:rPr>
          <w:b/>
        </w:rPr>
        <w:t>Zázemí pro pracovníky SSZT (prostor III - nebezpečný)</w:t>
      </w:r>
    </w:p>
    <w:p w14:paraId="4260D77B" w14:textId="77777777" w:rsidR="00D9006B" w:rsidRDefault="00D9006B" w:rsidP="00D9006B">
      <w:pPr>
        <w:pStyle w:val="TextTZ"/>
        <w:spacing w:after="0"/>
        <w:jc w:val="left"/>
        <w:rPr>
          <w:b/>
        </w:rPr>
      </w:pPr>
    </w:p>
    <w:p w14:paraId="18374E8C" w14:textId="77777777" w:rsidR="00D9006B" w:rsidRDefault="00D9006B" w:rsidP="00D9006B">
      <w:pPr>
        <w:pStyle w:val="TextTZ"/>
        <w:numPr>
          <w:ilvl w:val="0"/>
          <w:numId w:val="46"/>
        </w:numPr>
        <w:spacing w:after="0"/>
        <w:jc w:val="left"/>
        <w:rPr>
          <w:sz w:val="20"/>
          <w:szCs w:val="20"/>
        </w:rPr>
      </w:pPr>
      <w:r>
        <w:rPr>
          <w:sz w:val="20"/>
          <w:szCs w:val="20"/>
        </w:rPr>
        <w:t>Teplota okolí : AA 3 ( +5 °C až +40 °C)</w:t>
      </w:r>
    </w:p>
    <w:p w14:paraId="1CCD0191" w14:textId="77777777" w:rsidR="00D9006B" w:rsidRDefault="00D9006B" w:rsidP="00D9006B">
      <w:pPr>
        <w:pStyle w:val="TextTZ"/>
        <w:numPr>
          <w:ilvl w:val="0"/>
          <w:numId w:val="46"/>
        </w:numPr>
        <w:spacing w:after="0"/>
        <w:jc w:val="left"/>
        <w:rPr>
          <w:sz w:val="20"/>
          <w:szCs w:val="20"/>
        </w:rPr>
      </w:pPr>
      <w:r>
        <w:rPr>
          <w:sz w:val="20"/>
          <w:szCs w:val="20"/>
        </w:rPr>
        <w:t>Atmosférické podmínky okolí: AB 5</w:t>
      </w:r>
    </w:p>
    <w:p w14:paraId="7FC1CDB2" w14:textId="77777777" w:rsidR="00D9006B" w:rsidRDefault="00D9006B" w:rsidP="00D9006B">
      <w:pPr>
        <w:pStyle w:val="TextTZ"/>
        <w:numPr>
          <w:ilvl w:val="0"/>
          <w:numId w:val="46"/>
        </w:numPr>
        <w:spacing w:after="0"/>
        <w:jc w:val="left"/>
        <w:rPr>
          <w:sz w:val="20"/>
          <w:szCs w:val="20"/>
        </w:rPr>
      </w:pPr>
      <w:r>
        <w:rPr>
          <w:sz w:val="20"/>
          <w:szCs w:val="20"/>
        </w:rPr>
        <w:t xml:space="preserve">Nadmořská výška : AC 1 </w:t>
      </w:r>
    </w:p>
    <w:p w14:paraId="48FD2471" w14:textId="77777777" w:rsidR="00D9006B" w:rsidRDefault="00D9006B" w:rsidP="00D9006B">
      <w:pPr>
        <w:pStyle w:val="TextTZ"/>
        <w:numPr>
          <w:ilvl w:val="0"/>
          <w:numId w:val="46"/>
        </w:numPr>
        <w:spacing w:after="0"/>
        <w:jc w:val="left"/>
        <w:rPr>
          <w:sz w:val="20"/>
          <w:szCs w:val="20"/>
        </w:rPr>
      </w:pPr>
      <w:r>
        <w:rPr>
          <w:sz w:val="20"/>
          <w:szCs w:val="20"/>
        </w:rPr>
        <w:t>Výskyt vody : AD 1</w:t>
      </w:r>
    </w:p>
    <w:p w14:paraId="326BE9C7" w14:textId="77777777" w:rsidR="00D9006B" w:rsidRDefault="00D9006B" w:rsidP="00D9006B">
      <w:pPr>
        <w:pStyle w:val="TextTZ"/>
        <w:numPr>
          <w:ilvl w:val="0"/>
          <w:numId w:val="46"/>
        </w:numPr>
        <w:spacing w:after="0"/>
        <w:jc w:val="left"/>
        <w:rPr>
          <w:sz w:val="20"/>
          <w:szCs w:val="20"/>
        </w:rPr>
      </w:pPr>
      <w:r>
        <w:rPr>
          <w:sz w:val="20"/>
          <w:szCs w:val="20"/>
        </w:rPr>
        <w:t>Výskyt cizích pevných těles : AE 2</w:t>
      </w:r>
    </w:p>
    <w:p w14:paraId="70F45241" w14:textId="77777777" w:rsidR="00D9006B" w:rsidRDefault="00D9006B" w:rsidP="00D9006B">
      <w:pPr>
        <w:pStyle w:val="TextTZ"/>
        <w:numPr>
          <w:ilvl w:val="0"/>
          <w:numId w:val="46"/>
        </w:numPr>
        <w:spacing w:after="0"/>
        <w:jc w:val="left"/>
        <w:rPr>
          <w:sz w:val="20"/>
          <w:szCs w:val="20"/>
        </w:rPr>
      </w:pPr>
      <w:r>
        <w:rPr>
          <w:sz w:val="20"/>
          <w:szCs w:val="20"/>
        </w:rPr>
        <w:t>Ostatní vnější vlivy : normální</w:t>
      </w:r>
    </w:p>
    <w:p w14:paraId="68047515" w14:textId="77777777" w:rsidR="00D9006B" w:rsidRDefault="00D9006B" w:rsidP="00D9006B">
      <w:pPr>
        <w:pStyle w:val="TextTZ"/>
        <w:spacing w:after="0"/>
        <w:jc w:val="left"/>
        <w:rPr>
          <w:sz w:val="20"/>
          <w:szCs w:val="20"/>
        </w:rPr>
      </w:pPr>
    </w:p>
    <w:p w14:paraId="0E0C8F02" w14:textId="77777777" w:rsidR="00D9006B" w:rsidRDefault="00D9006B" w:rsidP="00D9006B">
      <w:pPr>
        <w:pStyle w:val="TextTZ"/>
        <w:spacing w:after="0"/>
        <w:jc w:val="left"/>
        <w:rPr>
          <w:sz w:val="20"/>
          <w:szCs w:val="20"/>
        </w:rPr>
      </w:pPr>
      <w:r>
        <w:rPr>
          <w:sz w:val="20"/>
          <w:szCs w:val="20"/>
        </w:rPr>
        <w:t>Činitel využití :</w:t>
      </w:r>
    </w:p>
    <w:p w14:paraId="12D6F42E" w14:textId="77777777" w:rsidR="00D9006B" w:rsidRDefault="00D9006B" w:rsidP="00D9006B">
      <w:pPr>
        <w:pStyle w:val="TextTZ"/>
        <w:numPr>
          <w:ilvl w:val="0"/>
          <w:numId w:val="47"/>
        </w:numPr>
        <w:spacing w:after="0"/>
        <w:jc w:val="left"/>
        <w:rPr>
          <w:sz w:val="20"/>
          <w:szCs w:val="20"/>
        </w:rPr>
      </w:pPr>
      <w:r w:rsidRPr="00371A6D">
        <w:rPr>
          <w:sz w:val="20"/>
          <w:szCs w:val="20"/>
        </w:rPr>
        <w:t>BA</w:t>
      </w:r>
      <w:r>
        <w:rPr>
          <w:sz w:val="20"/>
          <w:szCs w:val="20"/>
        </w:rPr>
        <w:t xml:space="preserve"> 1</w:t>
      </w:r>
      <w:r w:rsidRPr="00371A6D">
        <w:rPr>
          <w:sz w:val="20"/>
          <w:szCs w:val="20"/>
        </w:rPr>
        <w:t xml:space="preserve"> (</w:t>
      </w:r>
      <w:r>
        <w:rPr>
          <w:sz w:val="20"/>
          <w:szCs w:val="20"/>
        </w:rPr>
        <w:t>laici</w:t>
      </w:r>
      <w:r w:rsidRPr="00371A6D">
        <w:rPr>
          <w:sz w:val="20"/>
          <w:szCs w:val="20"/>
        </w:rPr>
        <w:t>)</w:t>
      </w:r>
    </w:p>
    <w:p w14:paraId="5B6241E1" w14:textId="77777777" w:rsidR="00D9006B" w:rsidRDefault="00D9006B" w:rsidP="00D9006B">
      <w:pPr>
        <w:pStyle w:val="TextTZ"/>
        <w:numPr>
          <w:ilvl w:val="0"/>
          <w:numId w:val="47"/>
        </w:numPr>
        <w:spacing w:after="0"/>
        <w:jc w:val="left"/>
        <w:rPr>
          <w:sz w:val="20"/>
          <w:szCs w:val="20"/>
        </w:rPr>
      </w:pPr>
      <w:r>
        <w:rPr>
          <w:sz w:val="20"/>
          <w:szCs w:val="20"/>
        </w:rPr>
        <w:t>BB 2 (standartní podmínky)</w:t>
      </w:r>
    </w:p>
    <w:p w14:paraId="63864547" w14:textId="77777777" w:rsidR="00D9006B" w:rsidRDefault="00D9006B" w:rsidP="00D9006B">
      <w:pPr>
        <w:pStyle w:val="TextTZ"/>
        <w:numPr>
          <w:ilvl w:val="0"/>
          <w:numId w:val="47"/>
        </w:numPr>
        <w:spacing w:after="0"/>
        <w:jc w:val="left"/>
        <w:rPr>
          <w:sz w:val="20"/>
          <w:szCs w:val="20"/>
        </w:rPr>
      </w:pPr>
      <w:r>
        <w:rPr>
          <w:sz w:val="20"/>
          <w:szCs w:val="20"/>
        </w:rPr>
        <w:t>BC 3 (častý dotyk)</w:t>
      </w:r>
    </w:p>
    <w:p w14:paraId="311CAE41" w14:textId="77777777" w:rsidR="00D9006B" w:rsidRDefault="00D9006B" w:rsidP="00D9006B">
      <w:pPr>
        <w:pStyle w:val="TextTZ"/>
        <w:numPr>
          <w:ilvl w:val="0"/>
          <w:numId w:val="47"/>
        </w:numPr>
        <w:spacing w:after="0"/>
        <w:jc w:val="left"/>
        <w:rPr>
          <w:sz w:val="20"/>
          <w:szCs w:val="20"/>
        </w:rPr>
      </w:pPr>
      <w:r>
        <w:rPr>
          <w:sz w:val="20"/>
          <w:szCs w:val="20"/>
        </w:rPr>
        <w:t>BD 1 (snadný únik)</w:t>
      </w:r>
    </w:p>
    <w:p w14:paraId="3455B7F3" w14:textId="77777777" w:rsidR="00D9006B" w:rsidRDefault="00D9006B" w:rsidP="00D9006B">
      <w:pPr>
        <w:pStyle w:val="TextTZ"/>
        <w:numPr>
          <w:ilvl w:val="0"/>
          <w:numId w:val="47"/>
        </w:numPr>
        <w:spacing w:after="0"/>
        <w:jc w:val="left"/>
        <w:rPr>
          <w:sz w:val="20"/>
          <w:szCs w:val="20"/>
        </w:rPr>
      </w:pPr>
      <w:r>
        <w:rPr>
          <w:sz w:val="20"/>
          <w:szCs w:val="20"/>
        </w:rPr>
        <w:t>BE 1 (bez významného nebezpečí)</w:t>
      </w:r>
    </w:p>
    <w:p w14:paraId="577EB1EE" w14:textId="77777777" w:rsidR="00D9006B" w:rsidRDefault="00D9006B" w:rsidP="00D9006B">
      <w:pPr>
        <w:pStyle w:val="TextTZ"/>
        <w:spacing w:after="0"/>
        <w:ind w:left="720"/>
        <w:jc w:val="left"/>
        <w:rPr>
          <w:sz w:val="20"/>
          <w:szCs w:val="20"/>
        </w:rPr>
      </w:pPr>
    </w:p>
    <w:p w14:paraId="327CCA55" w14:textId="77777777" w:rsidR="00D9006B" w:rsidRPr="006C18D6" w:rsidRDefault="00D9006B" w:rsidP="00D9006B">
      <w:pPr>
        <w:pStyle w:val="TextTZ"/>
        <w:spacing w:after="0"/>
        <w:jc w:val="left"/>
        <w:rPr>
          <w:b/>
          <w:sz w:val="20"/>
          <w:szCs w:val="20"/>
        </w:rPr>
      </w:pPr>
      <w:r w:rsidRPr="006C18D6">
        <w:rPr>
          <w:b/>
          <w:sz w:val="20"/>
          <w:szCs w:val="20"/>
        </w:rPr>
        <w:t>Závěr :</w:t>
      </w:r>
    </w:p>
    <w:p w14:paraId="786AF4AB" w14:textId="77777777" w:rsidR="00D9006B" w:rsidRPr="006C18D6" w:rsidRDefault="00D9006B" w:rsidP="00D9006B">
      <w:pPr>
        <w:pStyle w:val="TextTZ"/>
        <w:spacing w:after="0"/>
        <w:ind w:firstLine="708"/>
        <w:jc w:val="left"/>
        <w:rPr>
          <w:b/>
          <w:sz w:val="20"/>
          <w:szCs w:val="20"/>
        </w:rPr>
      </w:pPr>
      <w:r w:rsidRPr="006C18D6">
        <w:rPr>
          <w:b/>
          <w:sz w:val="20"/>
          <w:szCs w:val="20"/>
        </w:rPr>
        <w:t>AA 3 : min. stupeň ochrany krytem IP20</w:t>
      </w:r>
    </w:p>
    <w:p w14:paraId="3A394380" w14:textId="77777777" w:rsidR="00D9006B" w:rsidRPr="006C18D6" w:rsidRDefault="00D9006B" w:rsidP="00D9006B">
      <w:pPr>
        <w:pStyle w:val="TextTZ"/>
        <w:spacing w:after="0"/>
        <w:ind w:firstLine="708"/>
        <w:jc w:val="left"/>
        <w:rPr>
          <w:b/>
          <w:sz w:val="20"/>
          <w:szCs w:val="20"/>
        </w:rPr>
      </w:pPr>
      <w:r w:rsidRPr="006C18D6">
        <w:rPr>
          <w:b/>
          <w:sz w:val="20"/>
          <w:szCs w:val="20"/>
        </w:rPr>
        <w:t>AD 1 : min. stupeň ochrany krytem IPX0</w:t>
      </w:r>
    </w:p>
    <w:p w14:paraId="41DF573F" w14:textId="77777777" w:rsidR="00D9006B" w:rsidRPr="006C18D6" w:rsidRDefault="00D9006B" w:rsidP="00D9006B">
      <w:pPr>
        <w:pStyle w:val="TextTZ"/>
        <w:spacing w:after="0"/>
        <w:ind w:firstLine="708"/>
        <w:jc w:val="left"/>
        <w:rPr>
          <w:b/>
          <w:sz w:val="20"/>
          <w:szCs w:val="20"/>
        </w:rPr>
      </w:pPr>
      <w:r w:rsidRPr="006C18D6">
        <w:rPr>
          <w:b/>
          <w:sz w:val="20"/>
          <w:szCs w:val="20"/>
        </w:rPr>
        <w:t>AE 2 : min. stupeň ochrany krytem IP3X</w:t>
      </w:r>
    </w:p>
    <w:p w14:paraId="3022EC3F" w14:textId="77777777" w:rsidR="00D9006B" w:rsidRDefault="00D9006B" w:rsidP="00D9006B">
      <w:pPr>
        <w:pStyle w:val="TextTZ"/>
        <w:spacing w:after="0"/>
        <w:ind w:firstLine="708"/>
        <w:jc w:val="left"/>
        <w:rPr>
          <w:b/>
          <w:sz w:val="20"/>
          <w:szCs w:val="20"/>
        </w:rPr>
      </w:pPr>
      <w:r w:rsidRPr="006C18D6">
        <w:rPr>
          <w:b/>
          <w:sz w:val="20"/>
          <w:szCs w:val="20"/>
        </w:rPr>
        <w:t xml:space="preserve">IK min. : 05 </w:t>
      </w:r>
    </w:p>
    <w:p w14:paraId="39F30A8A" w14:textId="77777777" w:rsidR="00022457" w:rsidRDefault="00022457" w:rsidP="00022457">
      <w:pPr>
        <w:pStyle w:val="TextTZ"/>
        <w:spacing w:after="0"/>
        <w:jc w:val="left"/>
        <w:rPr>
          <w:sz w:val="20"/>
          <w:szCs w:val="20"/>
        </w:rPr>
      </w:pPr>
    </w:p>
    <w:p w14:paraId="3BE83549" w14:textId="77777777" w:rsidR="00022457" w:rsidRDefault="00022457" w:rsidP="00022457">
      <w:pPr>
        <w:pStyle w:val="TextTZ"/>
        <w:spacing w:after="0"/>
        <w:jc w:val="left"/>
        <w:rPr>
          <w:b/>
        </w:rPr>
      </w:pPr>
      <w:r>
        <w:rPr>
          <w:b/>
        </w:rPr>
        <w:t xml:space="preserve">Rozhodnutí: </w:t>
      </w:r>
    </w:p>
    <w:p w14:paraId="5651139A" w14:textId="77777777" w:rsidR="00022457" w:rsidRDefault="00022457" w:rsidP="00022457">
      <w:pPr>
        <w:pStyle w:val="TextTZ"/>
        <w:spacing w:after="0"/>
        <w:rPr>
          <w:sz w:val="20"/>
          <w:szCs w:val="20"/>
        </w:rPr>
      </w:pPr>
      <w:r>
        <w:rPr>
          <w:sz w:val="20"/>
          <w:szCs w:val="20"/>
        </w:rPr>
        <w:t>Na základě normy ČSN 33 2000-5-51 ed.3 a ČSN 33 2000-4-41 ed.2 / změna Z1 jsou výše uvedené prostory z hlediska nebezpečí elektrického úrazu zařazeny do prostorů nebezpečných.</w:t>
      </w:r>
    </w:p>
    <w:p w14:paraId="7F69CBDD" w14:textId="77777777" w:rsidR="00022457" w:rsidRDefault="00022457" w:rsidP="00022457">
      <w:pPr>
        <w:pStyle w:val="TextTZ"/>
        <w:spacing w:after="0"/>
        <w:rPr>
          <w:sz w:val="20"/>
          <w:szCs w:val="20"/>
        </w:rPr>
      </w:pPr>
      <w:r>
        <w:rPr>
          <w:sz w:val="20"/>
          <w:szCs w:val="20"/>
        </w:rPr>
        <w:t>Pro provoz a práce na zařízení, údržbu a kontrolu je uživatel povinen zpracovat, eventuálně nechat si zpracovat provozní a bezpečnostní pokyny. Dále je povinen zajišťovat pravidelné revize a údržbu zařízení zejména s ohledem na existující vnější vlivy a odpovídající vyhodnocení prostorů.</w:t>
      </w:r>
    </w:p>
    <w:p w14:paraId="18BEE415" w14:textId="77777777" w:rsidR="00022457" w:rsidRDefault="00022457" w:rsidP="00022457">
      <w:pPr>
        <w:pStyle w:val="TextTZ"/>
        <w:spacing w:after="0"/>
        <w:rPr>
          <w:sz w:val="20"/>
          <w:szCs w:val="20"/>
        </w:rPr>
      </w:pPr>
      <w:r>
        <w:rPr>
          <w:sz w:val="20"/>
          <w:szCs w:val="20"/>
        </w:rPr>
        <w:lastRenderedPageBreak/>
        <w:t>V případě změny provozu (využití prostoru nebo místností) je nutno vnější vlivy znovu přehodnotit a vypracovat případně Protokol vnějších vlivů nový.</w:t>
      </w:r>
    </w:p>
    <w:p w14:paraId="6E40CAC6" w14:textId="1817EA63" w:rsidR="00022457" w:rsidRPr="00AC7296" w:rsidRDefault="00022457" w:rsidP="005D2CC7">
      <w:pPr>
        <w:pStyle w:val="Zkladntext"/>
        <w:rPr>
          <w:rFonts w:cs="Arial"/>
          <w:b/>
        </w:rPr>
      </w:pPr>
      <w:r>
        <w:rPr>
          <w:rFonts w:cs="Arial"/>
          <w:b/>
        </w:rPr>
        <w:t xml:space="preserve">V Brně, </w:t>
      </w:r>
      <w:r w:rsidR="00D9006B">
        <w:rPr>
          <w:rFonts w:cs="Arial"/>
          <w:b/>
        </w:rPr>
        <w:t>březen</w:t>
      </w:r>
      <w:r w:rsidR="005D2CC7">
        <w:rPr>
          <w:rFonts w:cs="Arial"/>
          <w:b/>
        </w:rPr>
        <w:t xml:space="preserve"> 2020</w:t>
      </w:r>
      <w:r>
        <w:rPr>
          <w:rFonts w:cs="Arial"/>
          <w:b/>
        </w:rPr>
        <w:tab/>
      </w:r>
      <w:r>
        <w:rPr>
          <w:rFonts w:cs="Arial"/>
          <w:b/>
        </w:rPr>
        <w:tab/>
      </w:r>
      <w:r w:rsidR="005D2CC7">
        <w:rPr>
          <w:rFonts w:cs="Arial"/>
          <w:b/>
        </w:rPr>
        <w:tab/>
      </w:r>
      <w:r>
        <w:rPr>
          <w:rFonts w:cs="Arial"/>
          <w:b/>
        </w:rPr>
        <w:tab/>
      </w:r>
      <w:r>
        <w:rPr>
          <w:rFonts w:cs="Arial"/>
          <w:b/>
        </w:rPr>
        <w:tab/>
      </w:r>
      <w:r>
        <w:rPr>
          <w:rFonts w:cs="Arial"/>
          <w:b/>
        </w:rPr>
        <w:tab/>
      </w:r>
      <w:r>
        <w:rPr>
          <w:rFonts w:cs="Arial"/>
          <w:b/>
        </w:rPr>
        <w:tab/>
        <w:t>Vypracoval: Bc. Rudolf Morawitz</w:t>
      </w:r>
      <w:bookmarkEnd w:id="23"/>
    </w:p>
    <w:p w14:paraId="46B00344" w14:textId="77777777" w:rsidR="003F5692" w:rsidRDefault="003F5692">
      <w:pPr>
        <w:rPr>
          <w:rFonts w:asciiTheme="minorHAnsi" w:hAnsiTheme="minorHAnsi" w:cstheme="minorHAnsi"/>
        </w:rPr>
      </w:pPr>
    </w:p>
    <w:sectPr w:rsidR="003F5692" w:rsidSect="00683BDE">
      <w:headerReference w:type="even" r:id="rId8"/>
      <w:headerReference w:type="default" r:id="rId9"/>
      <w:footerReference w:type="even" r:id="rId10"/>
      <w:footerReference w:type="default" r:id="rId11"/>
      <w:headerReference w:type="first" r:id="rId12"/>
      <w:footerReference w:type="first" r:id="rId13"/>
      <w:pgSz w:w="11906" w:h="16838" w:code="9"/>
      <w:pgMar w:top="2268" w:right="924" w:bottom="1814" w:left="1622" w:header="18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53AE1" w14:textId="77777777" w:rsidR="001C280C" w:rsidRDefault="001C280C">
      <w:r>
        <w:separator/>
      </w:r>
    </w:p>
  </w:endnote>
  <w:endnote w:type="continuationSeparator" w:id="0">
    <w:p w14:paraId="51C8FB68" w14:textId="77777777" w:rsidR="001C280C" w:rsidRDefault="001C2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030C2" w14:textId="77777777" w:rsidR="009B5625" w:rsidRDefault="009B56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83898" w14:textId="77777777" w:rsidR="004C7947" w:rsidRDefault="004C7947" w:rsidP="00E018C2">
    <w:pPr>
      <w:pStyle w:val="Zpat"/>
      <w:spacing w:line="100" w:lineRule="exact"/>
      <w:jc w:val="right"/>
      <w:rPr>
        <w:rFonts w:ascii="Arial" w:hAnsi="Arial" w:cs="Arial"/>
        <w:color w:val="606060"/>
        <w:sz w:val="15"/>
      </w:rPr>
    </w:pPr>
  </w:p>
  <w:p w14:paraId="7780165A" w14:textId="77777777" w:rsidR="004C7947" w:rsidRDefault="004C7947" w:rsidP="006E6838">
    <w:pPr>
      <w:pStyle w:val="Zpat"/>
      <w:spacing w:line="140" w:lineRule="exact"/>
      <w:jc w:val="right"/>
      <w:rPr>
        <w:rFonts w:ascii="Arial" w:hAnsi="Arial" w:cs="Arial"/>
        <w:color w:val="606060"/>
        <w:sz w:val="15"/>
      </w:rPr>
    </w:pPr>
  </w:p>
  <w:p w14:paraId="07E673B5" w14:textId="77777777" w:rsidR="004C7947" w:rsidRDefault="004C7947" w:rsidP="00E018C2">
    <w:pPr>
      <w:pStyle w:val="Zpat"/>
      <w:spacing w:line="100" w:lineRule="exact"/>
      <w:jc w:val="right"/>
      <w:rPr>
        <w:rFonts w:ascii="Arial" w:hAnsi="Arial" w:cs="Arial"/>
        <w:color w:val="606060"/>
        <w:sz w:val="15"/>
      </w:rPr>
    </w:pPr>
  </w:p>
  <w:p w14:paraId="2EF1A7B8" w14:textId="77777777" w:rsidR="004C7947" w:rsidRPr="007B3FE4" w:rsidRDefault="004C7947" w:rsidP="00284093">
    <w:pPr>
      <w:pStyle w:val="Zpat"/>
      <w:spacing w:line="240" w:lineRule="exact"/>
      <w:rPr>
        <w:rFonts w:ascii="Arial" w:hAnsi="Arial" w:cs="Arial"/>
        <w:color w:val="606060"/>
        <w:sz w:val="15"/>
      </w:rPr>
    </w:pPr>
    <w:r w:rsidRPr="007B3FE4">
      <w:rPr>
        <w:rFonts w:ascii="Arial" w:hAnsi="Arial" w:cs="Arial"/>
        <w:b/>
        <w:bCs/>
        <w:sz w:val="20"/>
        <w:szCs w:val="20"/>
      </w:rPr>
      <w:t>Technická zpráva</w:t>
    </w:r>
    <w:r>
      <w:rPr>
        <w:rFonts w:ascii="Arial" w:hAnsi="Arial" w:cs="Arial"/>
        <w:b/>
        <w:bCs/>
        <w:sz w:val="20"/>
        <w:szCs w:val="20"/>
      </w:rPr>
      <w:t xml:space="preserve">   </w:t>
    </w:r>
  </w:p>
  <w:p w14:paraId="07BC03D5" w14:textId="77777777" w:rsidR="004C7947" w:rsidRPr="00456877" w:rsidRDefault="004C7947" w:rsidP="00284093">
    <w:pPr>
      <w:pStyle w:val="Zpat"/>
      <w:spacing w:line="240" w:lineRule="exact"/>
      <w:rPr>
        <w:rFonts w:ascii="Arial" w:hAnsi="Arial" w:cs="Arial"/>
        <w:color w:val="929292"/>
        <w:sz w:val="15"/>
      </w:rPr>
    </w:pPr>
    <w:r>
      <w:rPr>
        <w:rFonts w:ascii="Arial" w:hAnsi="Arial" w:cs="Arial"/>
        <w:sz w:val="15"/>
        <w:szCs w:val="15"/>
      </w:rPr>
      <w:tab/>
    </w:r>
    <w:r>
      <w:rPr>
        <w:rFonts w:ascii="Arial" w:hAnsi="Arial" w:cs="Arial"/>
        <w:sz w:val="15"/>
        <w:szCs w:val="15"/>
      </w:rPr>
      <w:tab/>
      <w:t xml:space="preserve">                                                                                            </w:t>
    </w:r>
    <w:r w:rsidRPr="00456877">
      <w:rPr>
        <w:rFonts w:ascii="Arial" w:hAnsi="Arial" w:cs="Arial"/>
        <w:color w:val="929292"/>
        <w:sz w:val="15"/>
      </w:rPr>
      <w:t>strana</w:t>
    </w:r>
    <w:r>
      <w:rPr>
        <w:rFonts w:ascii="Arial" w:hAnsi="Arial" w:cs="Arial"/>
        <w:color w:val="929292"/>
        <w:sz w:val="15"/>
      </w:rPr>
      <w:t xml:space="preserve"> </w:t>
    </w:r>
    <w:r w:rsidRPr="00CF1E83">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sidR="002374D4">
      <w:rPr>
        <w:rFonts w:ascii="Arial" w:hAnsi="Arial" w:cs="Arial"/>
        <w:b/>
        <w:noProof/>
        <w:sz w:val="15"/>
      </w:rPr>
      <w:t>9</w:t>
    </w:r>
    <w:r>
      <w:rPr>
        <w:rFonts w:ascii="Arial" w:hAnsi="Arial" w:cs="Arial"/>
        <w:b/>
        <w:sz w:val="15"/>
      </w:rPr>
      <w:fldChar w:fldCharType="end"/>
    </w:r>
    <w:r w:rsidRPr="00456877">
      <w:rPr>
        <w:rFonts w:ascii="Arial" w:hAnsi="Arial" w:cs="Arial"/>
        <w:color w:val="929292"/>
        <w:sz w:val="15"/>
      </w:rPr>
      <w:t xml:space="preserve">/  </w:t>
    </w:r>
    <w:r w:rsidRPr="00456877">
      <w:rPr>
        <w:rFonts w:ascii="Arial" w:hAnsi="Arial" w:cs="Arial"/>
        <w:color w:val="929292"/>
        <w:sz w:val="15"/>
      </w:rPr>
      <w:fldChar w:fldCharType="begin"/>
    </w:r>
    <w:r w:rsidRPr="00456877">
      <w:rPr>
        <w:rFonts w:ascii="Arial" w:hAnsi="Arial" w:cs="Arial"/>
        <w:color w:val="929292"/>
        <w:sz w:val="15"/>
      </w:rPr>
      <w:instrText xml:space="preserve"> NUMPAGES </w:instrText>
    </w:r>
    <w:r w:rsidRPr="00456877">
      <w:rPr>
        <w:rFonts w:ascii="Arial" w:hAnsi="Arial" w:cs="Arial"/>
        <w:color w:val="929292"/>
        <w:sz w:val="15"/>
      </w:rPr>
      <w:fldChar w:fldCharType="separate"/>
    </w:r>
    <w:r w:rsidR="002374D4">
      <w:rPr>
        <w:rFonts w:ascii="Arial" w:hAnsi="Arial" w:cs="Arial"/>
        <w:noProof/>
        <w:color w:val="929292"/>
        <w:sz w:val="15"/>
      </w:rPr>
      <w:t>9</w:t>
    </w:r>
    <w:r w:rsidRPr="00456877">
      <w:rPr>
        <w:rFonts w:ascii="Arial" w:hAnsi="Arial" w:cs="Arial"/>
        <w:color w:val="929292"/>
        <w:sz w:val="15"/>
      </w:rPr>
      <w:fldChar w:fldCharType="end"/>
    </w:r>
  </w:p>
  <w:p w14:paraId="52EBA884" w14:textId="77777777" w:rsidR="004C7947" w:rsidRDefault="004C7947" w:rsidP="00E018C2">
    <w:pPr>
      <w:pStyle w:val="Zpat"/>
      <w:spacing w:line="100" w:lineRule="exact"/>
      <w:jc w:val="right"/>
      <w:rPr>
        <w:rFonts w:ascii="Arial" w:hAnsi="Arial" w:cs="Arial"/>
        <w:color w:val="606060"/>
        <w:sz w:val="15"/>
      </w:rPr>
    </w:pPr>
  </w:p>
  <w:p w14:paraId="35ACBB40" w14:textId="77777777" w:rsidR="004C7947" w:rsidRDefault="004C7947" w:rsidP="00E018C2">
    <w:pPr>
      <w:pStyle w:val="Zpat"/>
      <w:spacing w:line="100" w:lineRule="exact"/>
      <w:jc w:val="right"/>
      <w:rPr>
        <w:rFonts w:ascii="Arial" w:hAnsi="Arial" w:cs="Arial"/>
        <w:color w:val="606060"/>
        <w:sz w:val="15"/>
      </w:rPr>
    </w:pPr>
    <w:r>
      <w:rPr>
        <w:rFonts w:ascii="Arial" w:hAnsi="Arial" w:cs="Arial"/>
        <w:noProof/>
        <w:color w:val="606060"/>
        <w:sz w:val="15"/>
      </w:rPr>
      <mc:AlternateContent>
        <mc:Choice Requires="wps">
          <w:drawing>
            <wp:anchor distT="0" distB="0" distL="114300" distR="114300" simplePos="0" relativeHeight="251659776" behindDoc="0" locked="0" layoutInCell="1" allowOverlap="1" wp14:anchorId="5BF962AF" wp14:editId="688B70CF">
              <wp:simplePos x="0" y="0"/>
              <wp:positionH relativeFrom="column">
                <wp:posOffset>6210300</wp:posOffset>
              </wp:positionH>
              <wp:positionV relativeFrom="paragraph">
                <wp:posOffset>-9973945</wp:posOffset>
              </wp:positionV>
              <wp:extent cx="0" cy="9834245"/>
              <wp:effectExtent l="9525" t="8255" r="9525" b="6350"/>
              <wp:wrapNone/>
              <wp:docPr id="5"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34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158B1" id="Line 3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785.35pt" to="48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"/>
          </w:pict>
        </mc:Fallback>
      </mc:AlternateContent>
    </w:r>
    <w:r>
      <w:rPr>
        <w:rFonts w:ascii="Arial" w:hAnsi="Arial" w:cs="Arial"/>
        <w:noProof/>
        <w:color w:val="606060"/>
        <w:sz w:val="15"/>
      </w:rPr>
      <mc:AlternateContent>
        <mc:Choice Requires="wps">
          <w:drawing>
            <wp:anchor distT="0" distB="0" distL="114300" distR="114300" simplePos="0" relativeHeight="251657728" behindDoc="0" locked="0" layoutInCell="1" allowOverlap="1" wp14:anchorId="3773AB3E" wp14:editId="487396FB">
              <wp:simplePos x="0" y="0"/>
              <wp:positionH relativeFrom="column">
                <wp:posOffset>6015355</wp:posOffset>
              </wp:positionH>
              <wp:positionV relativeFrom="paragraph">
                <wp:posOffset>-142875</wp:posOffset>
              </wp:positionV>
              <wp:extent cx="195580" cy="0"/>
              <wp:effectExtent l="5080" t="9525" r="8890" b="9525"/>
              <wp:wrapNone/>
              <wp:docPr id="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5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A6B3D" id="Line 3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65pt,-11.25pt" to="489.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"/>
          </w:pict>
        </mc:Fallback>
      </mc:AlternateContent>
    </w:r>
    <w:r>
      <w:rPr>
        <w:rFonts w:ascii="Arial" w:hAnsi="Arial" w:cs="Arial"/>
        <w:noProof/>
        <w:color w:val="606060"/>
        <w:sz w:val="15"/>
      </w:rPr>
      <mc:AlternateContent>
        <mc:Choice Requires="wps">
          <w:drawing>
            <wp:anchor distT="0" distB="0" distL="114300" distR="114300" simplePos="0" relativeHeight="251655680" behindDoc="0" locked="0" layoutInCell="1" allowOverlap="1" wp14:anchorId="3BF921B6" wp14:editId="1573F699">
              <wp:simplePos x="0" y="0"/>
              <wp:positionH relativeFrom="column">
                <wp:posOffset>-381000</wp:posOffset>
              </wp:positionH>
              <wp:positionV relativeFrom="paragraph">
                <wp:posOffset>-129540</wp:posOffset>
              </wp:positionV>
              <wp:extent cx="266700" cy="0"/>
              <wp:effectExtent l="9525" t="13335" r="9525" b="5715"/>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758ACF" id="Line 3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0.2pt" to="-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"/>
          </w:pict>
        </mc:Fallback>
      </mc:AlternateContent>
    </w:r>
  </w:p>
  <w:p w14:paraId="3E986449" w14:textId="77777777" w:rsidR="004C7947" w:rsidRDefault="004C7947" w:rsidP="00E018C2">
    <w:pPr>
      <w:pStyle w:val="Zpat"/>
      <w:spacing w:line="100" w:lineRule="exact"/>
      <w:jc w:val="right"/>
      <w:rPr>
        <w:rFonts w:ascii="Arial" w:hAnsi="Arial" w:cs="Arial"/>
        <w:color w:val="606060"/>
        <w:sz w:val="15"/>
      </w:rPr>
    </w:pPr>
  </w:p>
  <w:p w14:paraId="774C1CC8" w14:textId="77777777" w:rsidR="004C7947" w:rsidRDefault="004C7947" w:rsidP="00E018C2">
    <w:pPr>
      <w:pStyle w:val="Zpat"/>
      <w:spacing w:line="100" w:lineRule="exact"/>
      <w:jc w:val="right"/>
    </w:pPr>
  </w:p>
  <w:p w14:paraId="3DF923CF" w14:textId="77777777" w:rsidR="004C7947" w:rsidRDefault="004C794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E46B3" w14:textId="77777777" w:rsidR="009B5625" w:rsidRDefault="009B56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95049" w14:textId="77777777" w:rsidR="001C280C" w:rsidRDefault="001C280C">
      <w:r>
        <w:separator/>
      </w:r>
    </w:p>
  </w:footnote>
  <w:footnote w:type="continuationSeparator" w:id="0">
    <w:p w14:paraId="14024E98" w14:textId="77777777" w:rsidR="001C280C" w:rsidRDefault="001C2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0AEDB" w14:textId="77777777" w:rsidR="009B5625" w:rsidRDefault="009B562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6B637" w14:textId="77777777" w:rsidR="004C7947" w:rsidRPr="00C15677" w:rsidRDefault="004C7947" w:rsidP="008A2F71">
    <w:pPr>
      <w:pStyle w:val="Zhlav"/>
      <w:ind w:firstLine="357"/>
      <w:jc w:val="right"/>
      <w:rPr>
        <w:rFonts w:ascii="Calibri" w:hAnsi="Calibri" w:cs="Calibri"/>
        <w:sz w:val="15"/>
      </w:rPr>
    </w:pPr>
  </w:p>
  <w:p w14:paraId="44B94315" w14:textId="77777777" w:rsidR="004C7947" w:rsidRPr="00C15677" w:rsidRDefault="004C7947" w:rsidP="0082528F">
    <w:pPr>
      <w:pStyle w:val="Zhlav"/>
      <w:rPr>
        <w:rFonts w:ascii="Calibri" w:hAnsi="Calibri" w:cs="Calibri"/>
        <w:sz w:val="15"/>
      </w:rPr>
    </w:pPr>
  </w:p>
  <w:p w14:paraId="124F5413" w14:textId="77777777" w:rsidR="004C7947" w:rsidRPr="00C15677" w:rsidRDefault="004C7947" w:rsidP="00601AA1">
    <w:pPr>
      <w:pStyle w:val="Zhlav"/>
      <w:rPr>
        <w:rFonts w:ascii="Calibri" w:hAnsi="Calibri" w:cs="Calibri"/>
        <w:sz w:val="15"/>
      </w:rPr>
    </w:pPr>
    <w:r>
      <w:rPr>
        <w:rFonts w:ascii="Calibri" w:hAnsi="Calibri" w:cs="Calibri"/>
        <w:noProof/>
        <w:sz w:val="15"/>
      </w:rPr>
      <mc:AlternateContent>
        <mc:Choice Requires="wps">
          <w:drawing>
            <wp:anchor distT="0" distB="0" distL="114300" distR="114300" simplePos="0" relativeHeight="251656704" behindDoc="0" locked="0" layoutInCell="1" allowOverlap="1" wp14:anchorId="2244DAF3" wp14:editId="3F574983">
              <wp:simplePos x="0" y="0"/>
              <wp:positionH relativeFrom="column">
                <wp:posOffset>-373380</wp:posOffset>
              </wp:positionH>
              <wp:positionV relativeFrom="paragraph">
                <wp:posOffset>25400</wp:posOffset>
              </wp:positionV>
              <wp:extent cx="6581775" cy="0"/>
              <wp:effectExtent l="7620" t="6350" r="11430" b="12700"/>
              <wp:wrapNone/>
              <wp:docPr id="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56CC3" id="Line 2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pt" to="488.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"/>
          </w:pict>
        </mc:Fallback>
      </mc:AlternateContent>
    </w:r>
  </w:p>
  <w:p w14:paraId="08590F68" w14:textId="77777777" w:rsidR="004C7947" w:rsidRPr="00C15677" w:rsidRDefault="004C7947" w:rsidP="00601AA1">
    <w:pPr>
      <w:pStyle w:val="Zhlav"/>
      <w:rPr>
        <w:rFonts w:ascii="Calibri" w:hAnsi="Calibri" w:cs="Calibri"/>
        <w:sz w:val="15"/>
      </w:rPr>
    </w:pPr>
    <w:r>
      <w:rPr>
        <w:rFonts w:ascii="Calibri" w:hAnsi="Calibri" w:cs="Calibri"/>
        <w:noProof/>
        <w:sz w:val="15"/>
      </w:rPr>
      <mc:AlternateContent>
        <mc:Choice Requires="wps">
          <w:drawing>
            <wp:anchor distT="0" distB="0" distL="114300" distR="114300" simplePos="0" relativeHeight="251658752" behindDoc="0" locked="0" layoutInCell="1" allowOverlap="1" wp14:anchorId="2EA5D35B" wp14:editId="12ABEC0D">
              <wp:simplePos x="0" y="0"/>
              <wp:positionH relativeFrom="column">
                <wp:posOffset>-381000</wp:posOffset>
              </wp:positionH>
              <wp:positionV relativeFrom="paragraph">
                <wp:posOffset>-90170</wp:posOffset>
              </wp:positionV>
              <wp:extent cx="0" cy="9834880"/>
              <wp:effectExtent l="9525" t="5080" r="9525" b="8890"/>
              <wp:wrapNone/>
              <wp:docPr id="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34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62021" id="Line 2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7.1pt" to="-30pt,7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"/>
          </w:pict>
        </mc:Fallback>
      </mc:AlternateContent>
    </w:r>
  </w:p>
  <w:p w14:paraId="5BB0CC97" w14:textId="0574FC9F" w:rsidR="0046117D" w:rsidRDefault="009B52D4" w:rsidP="00F54CDE">
    <w:pPr>
      <w:framePr w:w="9528" w:h="851" w:hRule="exact" w:hSpace="142" w:wrap="notBeside" w:vAnchor="page" w:hAnchor="page" w:x="1500" w:y="1050"/>
      <w:pBdr>
        <w:top w:val="single" w:sz="4" w:space="1" w:color="auto"/>
        <w:bottom w:val="single" w:sz="4" w:space="1" w:color="auto"/>
      </w:pBdr>
      <w:spacing w:line="360" w:lineRule="exact"/>
      <w:rPr>
        <w:rFonts w:ascii="Calibri" w:hAnsi="Calibri" w:cs="Calibri"/>
        <w:b/>
      </w:rPr>
    </w:pPr>
    <w:bookmarkStart w:id="24" w:name="_Hlk20923976"/>
    <w:r w:rsidRPr="00C46AB4">
      <w:rPr>
        <w:rFonts w:ascii="Calibri" w:hAnsi="Calibri" w:cs="Calibri"/>
        <w:b/>
      </w:rPr>
      <w:t xml:space="preserve">Oprava zabezpečovacího zařízení v </w:t>
    </w:r>
    <w:bookmarkEnd w:id="24"/>
    <w:r w:rsidR="00F829B9" w:rsidRPr="00F829B9">
      <w:rPr>
        <w:rFonts w:ascii="Calibri" w:hAnsi="Calibri" w:cs="Calibri"/>
        <w:b/>
      </w:rPr>
      <w:t>ŽST Bystřice nad Pernštejnem</w:t>
    </w:r>
  </w:p>
  <w:p w14:paraId="28A5A575" w14:textId="256041B0" w:rsidR="004C7947" w:rsidRPr="00C15677" w:rsidRDefault="00F829B9" w:rsidP="00F54CDE">
    <w:pPr>
      <w:framePr w:w="9528" w:h="851" w:hRule="exact" w:hSpace="142" w:wrap="notBeside" w:vAnchor="page" w:hAnchor="page" w:x="1500" w:y="1050"/>
      <w:pBdr>
        <w:top w:val="single" w:sz="4" w:space="1" w:color="auto"/>
        <w:bottom w:val="single" w:sz="4" w:space="1" w:color="auto"/>
      </w:pBdr>
      <w:spacing w:line="360" w:lineRule="exact"/>
      <w:rPr>
        <w:rFonts w:ascii="Calibri" w:hAnsi="Calibri" w:cs="Calibri"/>
        <w:sz w:val="15"/>
      </w:rPr>
    </w:pPr>
    <w:r w:rsidRPr="00F829B9">
      <w:rPr>
        <w:rFonts w:ascii="Calibri" w:hAnsi="Calibri" w:cs="Calibri"/>
        <w:b/>
      </w:rPr>
      <w:t xml:space="preserve">SO 06-06-01 Bystřice nad </w:t>
    </w:r>
    <w:r w:rsidR="009B5625" w:rsidRPr="00F829B9">
      <w:rPr>
        <w:rFonts w:ascii="Calibri" w:hAnsi="Calibri" w:cs="Calibri"/>
        <w:b/>
      </w:rPr>
      <w:t>Pernštejnem</w:t>
    </w:r>
    <w:r w:rsidRPr="00F829B9">
      <w:rPr>
        <w:rFonts w:ascii="Calibri" w:hAnsi="Calibri" w:cs="Calibri"/>
        <w:b/>
      </w:rPr>
      <w:t>, EOV</w:t>
    </w:r>
  </w:p>
  <w:p w14:paraId="75C942DB" w14:textId="77777777" w:rsidR="004C7947" w:rsidRPr="00C15677" w:rsidRDefault="004C7947" w:rsidP="008A2F71">
    <w:pPr>
      <w:pStyle w:val="Zhlav"/>
      <w:ind w:firstLine="357"/>
      <w:jc w:val="right"/>
      <w:rPr>
        <w:rFonts w:ascii="Calibri" w:hAnsi="Calibri" w:cs="Calibri"/>
        <w:sz w:val="15"/>
      </w:rPr>
    </w:pPr>
  </w:p>
  <w:p w14:paraId="4516C518" w14:textId="77777777" w:rsidR="004C7947" w:rsidRPr="00C15677" w:rsidRDefault="004C7947" w:rsidP="008A2F71">
    <w:pPr>
      <w:pStyle w:val="Zhlav"/>
      <w:ind w:firstLine="357"/>
      <w:jc w:val="right"/>
      <w:rPr>
        <w:rFonts w:ascii="Calibri" w:hAnsi="Calibri" w:cs="Calibri"/>
        <w:sz w:val="15"/>
      </w:rPr>
    </w:pPr>
  </w:p>
  <w:p w14:paraId="1593F52D" w14:textId="77777777" w:rsidR="004C7947" w:rsidRPr="00C15677" w:rsidRDefault="004C7947" w:rsidP="008A2F71">
    <w:pPr>
      <w:pStyle w:val="Zhlav"/>
      <w:ind w:firstLine="357"/>
      <w:jc w:val="right"/>
      <w:rPr>
        <w:rFonts w:ascii="Calibri" w:hAnsi="Calibri" w:cs="Calibri"/>
        <w:sz w:val="15"/>
      </w:rPr>
    </w:pPr>
  </w:p>
  <w:p w14:paraId="68316F73" w14:textId="77777777" w:rsidR="004C7947" w:rsidRPr="00C15677" w:rsidRDefault="004C7947" w:rsidP="008A2F71">
    <w:pPr>
      <w:pStyle w:val="Zhlav"/>
      <w:ind w:firstLine="357"/>
      <w:jc w:val="right"/>
      <w:rPr>
        <w:rFonts w:ascii="Calibri" w:hAnsi="Calibri" w:cs="Calibri"/>
        <w:sz w:val="15"/>
      </w:rPr>
    </w:pPr>
  </w:p>
  <w:p w14:paraId="4B8D8025" w14:textId="77777777" w:rsidR="004C7947" w:rsidRPr="00C15677" w:rsidRDefault="004C7947" w:rsidP="00331099">
    <w:pPr>
      <w:pStyle w:val="Zhlav"/>
      <w:spacing w:line="240" w:lineRule="exact"/>
      <w:rPr>
        <w:rFonts w:ascii="Calibri" w:hAnsi="Calibri" w:cs="Calibri"/>
        <w:b/>
        <w:sz w:val="17"/>
        <w:szCs w:val="17"/>
      </w:rPr>
    </w:pPr>
    <w:r w:rsidRPr="00C15677">
      <w:rPr>
        <w:rFonts w:ascii="Calibri" w:hAnsi="Calibri" w:cs="Calibri"/>
        <w:b/>
        <w:sz w:val="17"/>
        <w:szCs w:val="17"/>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5292D" w14:textId="77777777" w:rsidR="009B5625" w:rsidRDefault="009B56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AE48706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281A05"/>
    <w:multiLevelType w:val="hybridMultilevel"/>
    <w:tmpl w:val="D95E6C68"/>
    <w:lvl w:ilvl="0" w:tplc="0405000F">
      <w:start w:val="1"/>
      <w:numFmt w:val="decimal"/>
      <w:lvlText w:val="%1."/>
      <w:lvlJc w:val="left"/>
      <w:pPr>
        <w:ind w:left="786"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15F1763A"/>
    <w:multiLevelType w:val="hybridMultilevel"/>
    <w:tmpl w:val="F160AAD0"/>
    <w:lvl w:ilvl="0" w:tplc="D2D6E514">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92E21A2"/>
    <w:multiLevelType w:val="multilevel"/>
    <w:tmpl w:val="B7AE083A"/>
    <w:lvl w:ilvl="0">
      <w:start w:val="1"/>
      <w:numFmt w:val="decimal"/>
      <w:lvlText w:val="%1."/>
      <w:lvlJc w:val="left"/>
      <w:pPr>
        <w:ind w:left="360" w:hanging="360"/>
      </w:pPr>
    </w:lvl>
    <w:lvl w:ilvl="1">
      <w:start w:val="1"/>
      <w:numFmt w:val="decimal"/>
      <w:pStyle w:val="Podnadpis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AC5C81"/>
    <w:multiLevelType w:val="hybridMultilevel"/>
    <w:tmpl w:val="A1BE96AE"/>
    <w:lvl w:ilvl="0" w:tplc="171037A2">
      <w:start w:val="1"/>
      <w:numFmt w:val="decimal"/>
      <w:pStyle w:val="Nadpis1a"/>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295678"/>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B604FE"/>
    <w:multiLevelType w:val="hybridMultilevel"/>
    <w:tmpl w:val="A15A9A36"/>
    <w:lvl w:ilvl="0" w:tplc="B09E49FC">
      <w:start w:val="11"/>
      <w:numFmt w:val="bullet"/>
      <w:lvlText w:val="-"/>
      <w:lvlJc w:val="left"/>
      <w:pPr>
        <w:ind w:left="2136" w:hanging="360"/>
      </w:pPr>
      <w:rPr>
        <w:rFonts w:ascii="Calibri" w:eastAsia="Times New Roman" w:hAnsi="Calibri"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7" w15:restartNumberingAfterBreak="0">
    <w:nsid w:val="20FE5E70"/>
    <w:multiLevelType w:val="hybridMultilevel"/>
    <w:tmpl w:val="95BE3A8E"/>
    <w:lvl w:ilvl="0" w:tplc="E1622316">
      <w:start w:val="1"/>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48C55A7"/>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9A12E6"/>
    <w:multiLevelType w:val="hybridMultilevel"/>
    <w:tmpl w:val="142E8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B056C4E"/>
    <w:multiLevelType w:val="hybridMultilevel"/>
    <w:tmpl w:val="EDD0DD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FE02C2E"/>
    <w:multiLevelType w:val="hybridMultilevel"/>
    <w:tmpl w:val="49128B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E66469"/>
    <w:multiLevelType w:val="hybridMultilevel"/>
    <w:tmpl w:val="AB52FCC8"/>
    <w:lvl w:ilvl="0" w:tplc="1614666C">
      <w:start w:val="1"/>
      <w:numFmt w:val="bullet"/>
      <w:pStyle w:val="Odraky1a"/>
      <w:lvlText w:val=""/>
      <w:lvlJc w:val="left"/>
      <w:pPr>
        <w:tabs>
          <w:tab w:val="num" w:pos="851"/>
        </w:tabs>
        <w:ind w:left="851" w:hanging="426"/>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424BC"/>
    <w:multiLevelType w:val="hybridMultilevel"/>
    <w:tmpl w:val="61D23AAE"/>
    <w:lvl w:ilvl="0" w:tplc="5C081950">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53D02B83"/>
    <w:multiLevelType w:val="hybridMultilevel"/>
    <w:tmpl w:val="696E08C6"/>
    <w:lvl w:ilvl="0" w:tplc="9B70AE0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7287016"/>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86A2BF9"/>
    <w:multiLevelType w:val="hybridMultilevel"/>
    <w:tmpl w:val="311A0E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6B1613"/>
    <w:multiLevelType w:val="hybridMultilevel"/>
    <w:tmpl w:val="085400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4A3A5D"/>
    <w:multiLevelType w:val="hybridMultilevel"/>
    <w:tmpl w:val="0E486666"/>
    <w:lvl w:ilvl="0" w:tplc="F138A254">
      <w:start w:val="1"/>
      <w:numFmt w:val="bullet"/>
      <w:pStyle w:val="Odrky"/>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DE57427"/>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E01278A"/>
    <w:multiLevelType w:val="hybridMultilevel"/>
    <w:tmpl w:val="4C0279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3F4811"/>
    <w:multiLevelType w:val="hybridMultilevel"/>
    <w:tmpl w:val="14F8C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20F140B"/>
    <w:multiLevelType w:val="hybridMultilevel"/>
    <w:tmpl w:val="96F6F902"/>
    <w:lvl w:ilvl="0" w:tplc="5DDAD68C">
      <w:start w:val="1"/>
      <w:numFmt w:val="decimal"/>
      <w:pStyle w:val="slo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3C17C2"/>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6340F8"/>
    <w:multiLevelType w:val="hybridMultilevel"/>
    <w:tmpl w:val="3F90D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FD1881"/>
    <w:multiLevelType w:val="hybridMultilevel"/>
    <w:tmpl w:val="436ACD62"/>
    <w:lvl w:ilvl="0" w:tplc="B6ECFF0C">
      <w:start w:val="1"/>
      <w:numFmt w:val="bullet"/>
      <w:pStyle w:val="odrka"/>
      <w:lvlText w:val="o"/>
      <w:lvlJc w:val="left"/>
      <w:pPr>
        <w:tabs>
          <w:tab w:val="num" w:pos="360"/>
        </w:tabs>
        <w:ind w:left="360" w:hanging="360"/>
      </w:pPr>
      <w:rPr>
        <w:rFonts w:ascii="Courier New" w:hAnsi="Courier New" w:cs="Courier New"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3"/>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BEC0729"/>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DA156C"/>
    <w:multiLevelType w:val="hybridMultilevel"/>
    <w:tmpl w:val="147407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32F112C"/>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636E94"/>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FD847EC"/>
    <w:multiLevelType w:val="multilevel"/>
    <w:tmpl w:val="B3F698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4"/>
  </w:num>
  <w:num w:numId="3">
    <w:abstractNumId w:val="18"/>
  </w:num>
  <w:num w:numId="4">
    <w:abstractNumId w:val="22"/>
  </w:num>
  <w:num w:numId="5">
    <w:abstractNumId w:val="3"/>
  </w:num>
  <w:num w:numId="6">
    <w:abstractNumId w:val="18"/>
  </w:num>
  <w:num w:numId="7">
    <w:abstractNumId w:val="4"/>
  </w:num>
  <w:num w:numId="8">
    <w:abstractNumId w:val="4"/>
  </w:num>
  <w:num w:numId="9">
    <w:abstractNumId w:val="4"/>
  </w:num>
  <w:num w:numId="10">
    <w:abstractNumId w:val="4"/>
  </w:num>
  <w:num w:numId="11">
    <w:abstractNumId w:val="4"/>
  </w:num>
  <w:num w:numId="12">
    <w:abstractNumId w:val="18"/>
  </w:num>
  <w:num w:numId="13">
    <w:abstractNumId w:val="17"/>
  </w:num>
  <w:num w:numId="14">
    <w:abstractNumId w:val="18"/>
  </w:num>
  <w:num w:numId="15">
    <w:abstractNumId w:val="25"/>
  </w:num>
  <w:num w:numId="16">
    <w:abstractNumId w:val="30"/>
  </w:num>
  <w:num w:numId="17">
    <w:abstractNumId w:val="16"/>
  </w:num>
  <w:num w:numId="18">
    <w:abstractNumId w:val="3"/>
  </w:num>
  <w:num w:numId="19">
    <w:abstractNumId w:val="21"/>
  </w:num>
  <w:num w:numId="20">
    <w:abstractNumId w:val="24"/>
  </w:num>
  <w:num w:numId="21">
    <w:abstractNumId w:val="0"/>
  </w:num>
  <w:num w:numId="22">
    <w:abstractNumId w:val="20"/>
  </w:num>
  <w:num w:numId="23">
    <w:abstractNumId w:val="14"/>
  </w:num>
  <w:num w:numId="24">
    <w:abstractNumId w:val="11"/>
  </w:num>
  <w:num w:numId="25">
    <w:abstractNumId w:val="27"/>
  </w:num>
  <w:num w:numId="26">
    <w:abstractNumId w:val="4"/>
  </w:num>
  <w:num w:numId="27">
    <w:abstractNumId w:val="23"/>
  </w:num>
  <w:num w:numId="28">
    <w:abstractNumId w:val="19"/>
  </w:num>
  <w:num w:numId="29">
    <w:abstractNumId w:val="15"/>
  </w:num>
  <w:num w:numId="30">
    <w:abstractNumId w:val="3"/>
  </w:num>
  <w:num w:numId="31">
    <w:abstractNumId w:val="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3"/>
  </w:num>
  <w:num w:numId="35">
    <w:abstractNumId w:val="2"/>
  </w:num>
  <w:num w:numId="36">
    <w:abstractNumId w:val="1"/>
  </w:num>
  <w:num w:numId="37">
    <w:abstractNumId w:val="4"/>
    <w:lvlOverride w:ilvl="0">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5"/>
  </w:num>
  <w:num w:numId="46">
    <w:abstractNumId w:val="29"/>
  </w:num>
  <w:num w:numId="47">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D2D"/>
    <w:rsid w:val="0000046D"/>
    <w:rsid w:val="00004675"/>
    <w:rsid w:val="00005389"/>
    <w:rsid w:val="00010260"/>
    <w:rsid w:val="0001270D"/>
    <w:rsid w:val="00022457"/>
    <w:rsid w:val="0002465D"/>
    <w:rsid w:val="00024AC0"/>
    <w:rsid w:val="00025CBB"/>
    <w:rsid w:val="00030143"/>
    <w:rsid w:val="00035AF4"/>
    <w:rsid w:val="00035C40"/>
    <w:rsid w:val="00041CF0"/>
    <w:rsid w:val="00044573"/>
    <w:rsid w:val="000473E4"/>
    <w:rsid w:val="000576EC"/>
    <w:rsid w:val="000721D7"/>
    <w:rsid w:val="00082A40"/>
    <w:rsid w:val="00087EC5"/>
    <w:rsid w:val="000A0F46"/>
    <w:rsid w:val="000C1A36"/>
    <w:rsid w:val="00106A5C"/>
    <w:rsid w:val="001136BB"/>
    <w:rsid w:val="00120020"/>
    <w:rsid w:val="00122A82"/>
    <w:rsid w:val="00130B7C"/>
    <w:rsid w:val="00130C4D"/>
    <w:rsid w:val="00131EE8"/>
    <w:rsid w:val="00134E7D"/>
    <w:rsid w:val="00135A5E"/>
    <w:rsid w:val="001372EC"/>
    <w:rsid w:val="00137881"/>
    <w:rsid w:val="00145421"/>
    <w:rsid w:val="0015184A"/>
    <w:rsid w:val="00155980"/>
    <w:rsid w:val="00161F81"/>
    <w:rsid w:val="001625D2"/>
    <w:rsid w:val="001664D9"/>
    <w:rsid w:val="0016687C"/>
    <w:rsid w:val="001A72BF"/>
    <w:rsid w:val="001B39FF"/>
    <w:rsid w:val="001C280C"/>
    <w:rsid w:val="001E6F84"/>
    <w:rsid w:val="0020373F"/>
    <w:rsid w:val="00211F11"/>
    <w:rsid w:val="00220660"/>
    <w:rsid w:val="002374D4"/>
    <w:rsid w:val="00244F91"/>
    <w:rsid w:val="002562FE"/>
    <w:rsid w:val="00264FF2"/>
    <w:rsid w:val="002715AF"/>
    <w:rsid w:val="00273D29"/>
    <w:rsid w:val="002828A2"/>
    <w:rsid w:val="00284093"/>
    <w:rsid w:val="002917D0"/>
    <w:rsid w:val="0029184E"/>
    <w:rsid w:val="00292FDC"/>
    <w:rsid w:val="00293271"/>
    <w:rsid w:val="0029518F"/>
    <w:rsid w:val="00297D94"/>
    <w:rsid w:val="002A2A72"/>
    <w:rsid w:val="002B71D5"/>
    <w:rsid w:val="002C0168"/>
    <w:rsid w:val="002D1667"/>
    <w:rsid w:val="002D22A4"/>
    <w:rsid w:val="002E03A1"/>
    <w:rsid w:val="002F448B"/>
    <w:rsid w:val="00315DCA"/>
    <w:rsid w:val="00317031"/>
    <w:rsid w:val="00317399"/>
    <w:rsid w:val="00323ACF"/>
    <w:rsid w:val="00325124"/>
    <w:rsid w:val="00331099"/>
    <w:rsid w:val="0034110C"/>
    <w:rsid w:val="0036066F"/>
    <w:rsid w:val="00367994"/>
    <w:rsid w:val="00370E20"/>
    <w:rsid w:val="00385B25"/>
    <w:rsid w:val="003946B9"/>
    <w:rsid w:val="003A6B44"/>
    <w:rsid w:val="003B712C"/>
    <w:rsid w:val="003C21A0"/>
    <w:rsid w:val="003D1740"/>
    <w:rsid w:val="003E10CB"/>
    <w:rsid w:val="003E24DA"/>
    <w:rsid w:val="003F34FD"/>
    <w:rsid w:val="003F4A75"/>
    <w:rsid w:val="003F566A"/>
    <w:rsid w:val="003F5692"/>
    <w:rsid w:val="003F6F6F"/>
    <w:rsid w:val="0040490F"/>
    <w:rsid w:val="0041073D"/>
    <w:rsid w:val="00412D99"/>
    <w:rsid w:val="00412DFC"/>
    <w:rsid w:val="004135B6"/>
    <w:rsid w:val="00426411"/>
    <w:rsid w:val="00436A09"/>
    <w:rsid w:val="00446009"/>
    <w:rsid w:val="00454676"/>
    <w:rsid w:val="00456877"/>
    <w:rsid w:val="00456E9A"/>
    <w:rsid w:val="0046117D"/>
    <w:rsid w:val="004626DB"/>
    <w:rsid w:val="004660A3"/>
    <w:rsid w:val="00477820"/>
    <w:rsid w:val="004779D3"/>
    <w:rsid w:val="00477F88"/>
    <w:rsid w:val="004822BA"/>
    <w:rsid w:val="00482D9A"/>
    <w:rsid w:val="004847B8"/>
    <w:rsid w:val="004866EA"/>
    <w:rsid w:val="004872B0"/>
    <w:rsid w:val="004A64B0"/>
    <w:rsid w:val="004A698D"/>
    <w:rsid w:val="004A7AD7"/>
    <w:rsid w:val="004B4D6E"/>
    <w:rsid w:val="004B5387"/>
    <w:rsid w:val="004C2FC0"/>
    <w:rsid w:val="004C7947"/>
    <w:rsid w:val="004D5A5D"/>
    <w:rsid w:val="004D7B36"/>
    <w:rsid w:val="004D7EDF"/>
    <w:rsid w:val="004E06CF"/>
    <w:rsid w:val="004F1587"/>
    <w:rsid w:val="00511C89"/>
    <w:rsid w:val="00530A7D"/>
    <w:rsid w:val="0053497A"/>
    <w:rsid w:val="00540077"/>
    <w:rsid w:val="0054310D"/>
    <w:rsid w:val="00550911"/>
    <w:rsid w:val="005509CE"/>
    <w:rsid w:val="00560AF3"/>
    <w:rsid w:val="00560E51"/>
    <w:rsid w:val="00574320"/>
    <w:rsid w:val="005938D9"/>
    <w:rsid w:val="005A68B9"/>
    <w:rsid w:val="005B1D2D"/>
    <w:rsid w:val="005B326E"/>
    <w:rsid w:val="005B6B11"/>
    <w:rsid w:val="005D02D2"/>
    <w:rsid w:val="005D25F9"/>
    <w:rsid w:val="005D2CC7"/>
    <w:rsid w:val="005D4D4B"/>
    <w:rsid w:val="005E38B5"/>
    <w:rsid w:val="005E73FE"/>
    <w:rsid w:val="005F63BC"/>
    <w:rsid w:val="00601AA1"/>
    <w:rsid w:val="006141A1"/>
    <w:rsid w:val="0062070F"/>
    <w:rsid w:val="0062338E"/>
    <w:rsid w:val="00632257"/>
    <w:rsid w:val="00635494"/>
    <w:rsid w:val="0065073C"/>
    <w:rsid w:val="006633F1"/>
    <w:rsid w:val="00670E8E"/>
    <w:rsid w:val="00672257"/>
    <w:rsid w:val="00683BDE"/>
    <w:rsid w:val="006860CF"/>
    <w:rsid w:val="00693DDD"/>
    <w:rsid w:val="006959AE"/>
    <w:rsid w:val="00696AFB"/>
    <w:rsid w:val="006A7A1F"/>
    <w:rsid w:val="006B1A1C"/>
    <w:rsid w:val="006B30F0"/>
    <w:rsid w:val="006B73B1"/>
    <w:rsid w:val="006E0353"/>
    <w:rsid w:val="006E366D"/>
    <w:rsid w:val="006E425A"/>
    <w:rsid w:val="006E53F5"/>
    <w:rsid w:val="006E6838"/>
    <w:rsid w:val="006E75F1"/>
    <w:rsid w:val="0070046E"/>
    <w:rsid w:val="00706966"/>
    <w:rsid w:val="00737032"/>
    <w:rsid w:val="00737CD8"/>
    <w:rsid w:val="00747D1B"/>
    <w:rsid w:val="0076048A"/>
    <w:rsid w:val="00780AD7"/>
    <w:rsid w:val="00792BFE"/>
    <w:rsid w:val="007A14D3"/>
    <w:rsid w:val="007A3CE3"/>
    <w:rsid w:val="007B3685"/>
    <w:rsid w:val="007B3FE4"/>
    <w:rsid w:val="007B653E"/>
    <w:rsid w:val="007C34B5"/>
    <w:rsid w:val="007D27E9"/>
    <w:rsid w:val="007E4661"/>
    <w:rsid w:val="00800A03"/>
    <w:rsid w:val="0080334B"/>
    <w:rsid w:val="008047D8"/>
    <w:rsid w:val="00805F40"/>
    <w:rsid w:val="0082001A"/>
    <w:rsid w:val="008207C7"/>
    <w:rsid w:val="0082528F"/>
    <w:rsid w:val="008261F0"/>
    <w:rsid w:val="008371DE"/>
    <w:rsid w:val="00842489"/>
    <w:rsid w:val="0084290D"/>
    <w:rsid w:val="008464ED"/>
    <w:rsid w:val="008466E1"/>
    <w:rsid w:val="00851D8E"/>
    <w:rsid w:val="00862165"/>
    <w:rsid w:val="0087394D"/>
    <w:rsid w:val="008A2F71"/>
    <w:rsid w:val="008A55D2"/>
    <w:rsid w:val="008A64C1"/>
    <w:rsid w:val="008D1F1A"/>
    <w:rsid w:val="008D6591"/>
    <w:rsid w:val="008D7958"/>
    <w:rsid w:val="008E3563"/>
    <w:rsid w:val="008E6916"/>
    <w:rsid w:val="008F299C"/>
    <w:rsid w:val="00903C82"/>
    <w:rsid w:val="00920F4A"/>
    <w:rsid w:val="00922CF4"/>
    <w:rsid w:val="00923BD5"/>
    <w:rsid w:val="00925072"/>
    <w:rsid w:val="00927E12"/>
    <w:rsid w:val="0093720C"/>
    <w:rsid w:val="00955BB6"/>
    <w:rsid w:val="009776C4"/>
    <w:rsid w:val="009834E8"/>
    <w:rsid w:val="00992BE0"/>
    <w:rsid w:val="009A3593"/>
    <w:rsid w:val="009B3F8E"/>
    <w:rsid w:val="009B52D4"/>
    <w:rsid w:val="009B5625"/>
    <w:rsid w:val="009B5905"/>
    <w:rsid w:val="009C4D82"/>
    <w:rsid w:val="009C5380"/>
    <w:rsid w:val="009D3297"/>
    <w:rsid w:val="009E356B"/>
    <w:rsid w:val="009F0FFB"/>
    <w:rsid w:val="00A138F8"/>
    <w:rsid w:val="00A2014A"/>
    <w:rsid w:val="00A265F6"/>
    <w:rsid w:val="00A27D2F"/>
    <w:rsid w:val="00A42D21"/>
    <w:rsid w:val="00A71A2D"/>
    <w:rsid w:val="00A73DA5"/>
    <w:rsid w:val="00A90A44"/>
    <w:rsid w:val="00AA377D"/>
    <w:rsid w:val="00AA59E5"/>
    <w:rsid w:val="00AA788E"/>
    <w:rsid w:val="00AB5162"/>
    <w:rsid w:val="00AC2784"/>
    <w:rsid w:val="00AD3CCF"/>
    <w:rsid w:val="00B00307"/>
    <w:rsid w:val="00B04613"/>
    <w:rsid w:val="00B10BCF"/>
    <w:rsid w:val="00B11790"/>
    <w:rsid w:val="00B24D44"/>
    <w:rsid w:val="00B34F05"/>
    <w:rsid w:val="00B40669"/>
    <w:rsid w:val="00B4284C"/>
    <w:rsid w:val="00B45732"/>
    <w:rsid w:val="00B45CC6"/>
    <w:rsid w:val="00B51692"/>
    <w:rsid w:val="00B51DB3"/>
    <w:rsid w:val="00BA3A80"/>
    <w:rsid w:val="00BA723B"/>
    <w:rsid w:val="00BB4424"/>
    <w:rsid w:val="00BC0997"/>
    <w:rsid w:val="00BC2ED6"/>
    <w:rsid w:val="00BD7208"/>
    <w:rsid w:val="00BF59B6"/>
    <w:rsid w:val="00BF6AAD"/>
    <w:rsid w:val="00C0208D"/>
    <w:rsid w:val="00C0378E"/>
    <w:rsid w:val="00C070A7"/>
    <w:rsid w:val="00C1501D"/>
    <w:rsid w:val="00C15677"/>
    <w:rsid w:val="00C21344"/>
    <w:rsid w:val="00C237B5"/>
    <w:rsid w:val="00C51C0B"/>
    <w:rsid w:val="00C528D4"/>
    <w:rsid w:val="00C56F06"/>
    <w:rsid w:val="00C6616B"/>
    <w:rsid w:val="00C67127"/>
    <w:rsid w:val="00C703BB"/>
    <w:rsid w:val="00C713C1"/>
    <w:rsid w:val="00C73F35"/>
    <w:rsid w:val="00C8136E"/>
    <w:rsid w:val="00C84932"/>
    <w:rsid w:val="00C87705"/>
    <w:rsid w:val="00C916BE"/>
    <w:rsid w:val="00C969A2"/>
    <w:rsid w:val="00CA0C62"/>
    <w:rsid w:val="00CC586E"/>
    <w:rsid w:val="00CC6D40"/>
    <w:rsid w:val="00CD3EE5"/>
    <w:rsid w:val="00CE0615"/>
    <w:rsid w:val="00CE4211"/>
    <w:rsid w:val="00CF1E83"/>
    <w:rsid w:val="00CF229D"/>
    <w:rsid w:val="00D04DD9"/>
    <w:rsid w:val="00D072A8"/>
    <w:rsid w:val="00D15650"/>
    <w:rsid w:val="00D2205A"/>
    <w:rsid w:val="00D37124"/>
    <w:rsid w:val="00D3716E"/>
    <w:rsid w:val="00D40214"/>
    <w:rsid w:val="00D47269"/>
    <w:rsid w:val="00D47CCE"/>
    <w:rsid w:val="00D50EA0"/>
    <w:rsid w:val="00D5449A"/>
    <w:rsid w:val="00D550A5"/>
    <w:rsid w:val="00D56CD7"/>
    <w:rsid w:val="00D62B21"/>
    <w:rsid w:val="00D64C7C"/>
    <w:rsid w:val="00D64CB1"/>
    <w:rsid w:val="00D6715D"/>
    <w:rsid w:val="00D70B7D"/>
    <w:rsid w:val="00D71240"/>
    <w:rsid w:val="00D74817"/>
    <w:rsid w:val="00D74C5A"/>
    <w:rsid w:val="00D81FA9"/>
    <w:rsid w:val="00D843B6"/>
    <w:rsid w:val="00D9006B"/>
    <w:rsid w:val="00D90BB3"/>
    <w:rsid w:val="00D91E82"/>
    <w:rsid w:val="00D93F97"/>
    <w:rsid w:val="00D9461A"/>
    <w:rsid w:val="00D95AE3"/>
    <w:rsid w:val="00DA37E0"/>
    <w:rsid w:val="00DB0FAF"/>
    <w:rsid w:val="00DB178C"/>
    <w:rsid w:val="00DB6BBF"/>
    <w:rsid w:val="00DD4CA8"/>
    <w:rsid w:val="00DE14D4"/>
    <w:rsid w:val="00DE3461"/>
    <w:rsid w:val="00DE554C"/>
    <w:rsid w:val="00DF6096"/>
    <w:rsid w:val="00E018C2"/>
    <w:rsid w:val="00E05317"/>
    <w:rsid w:val="00E31D18"/>
    <w:rsid w:val="00E3433A"/>
    <w:rsid w:val="00E57640"/>
    <w:rsid w:val="00E57BF0"/>
    <w:rsid w:val="00E61D36"/>
    <w:rsid w:val="00E621CE"/>
    <w:rsid w:val="00E77A83"/>
    <w:rsid w:val="00E8494D"/>
    <w:rsid w:val="00E93432"/>
    <w:rsid w:val="00E977AB"/>
    <w:rsid w:val="00EA4075"/>
    <w:rsid w:val="00EB2177"/>
    <w:rsid w:val="00EB7750"/>
    <w:rsid w:val="00EC52CE"/>
    <w:rsid w:val="00ED26FC"/>
    <w:rsid w:val="00EE7905"/>
    <w:rsid w:val="00EE7A79"/>
    <w:rsid w:val="00EE7FB8"/>
    <w:rsid w:val="00F03B20"/>
    <w:rsid w:val="00F205C0"/>
    <w:rsid w:val="00F211D8"/>
    <w:rsid w:val="00F33380"/>
    <w:rsid w:val="00F4200A"/>
    <w:rsid w:val="00F42B70"/>
    <w:rsid w:val="00F4366D"/>
    <w:rsid w:val="00F54CDE"/>
    <w:rsid w:val="00F634BC"/>
    <w:rsid w:val="00F6659C"/>
    <w:rsid w:val="00F7394F"/>
    <w:rsid w:val="00F829B9"/>
    <w:rsid w:val="00F8558F"/>
    <w:rsid w:val="00F87FAB"/>
    <w:rsid w:val="00F90815"/>
    <w:rsid w:val="00FA11CE"/>
    <w:rsid w:val="00FA5D4D"/>
    <w:rsid w:val="00FB1928"/>
    <w:rsid w:val="00FC0216"/>
    <w:rsid w:val="00FC1D21"/>
    <w:rsid w:val="00FC3A16"/>
    <w:rsid w:val="00FC3A44"/>
    <w:rsid w:val="00FD388B"/>
    <w:rsid w:val="00FE15AE"/>
    <w:rsid w:val="00FE3D4A"/>
    <w:rsid w:val="00FE4AF3"/>
    <w:rsid w:val="00FE5914"/>
    <w:rsid w:val="00FF1E01"/>
    <w:rsid w:val="00FF32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ACC3CE"/>
  <w15:docId w15:val="{4A76AE4F-A899-4695-9869-1E73F8517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aliases w:val="kapitola"/>
    <w:basedOn w:val="Normln"/>
    <w:next w:val="Normln"/>
    <w:link w:val="Nadpis1Char"/>
    <w:qFormat/>
    <w:rsid w:val="00E576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lavní"/>
    <w:basedOn w:val="Normln"/>
    <w:next w:val="Normln"/>
    <w:qFormat/>
    <w:rsid w:val="00456877"/>
    <w:pPr>
      <w:keepNext/>
      <w:spacing w:before="240" w:after="60"/>
      <w:outlineLvl w:val="1"/>
    </w:pPr>
    <w:rPr>
      <w:rFonts w:ascii="Arial" w:hAnsi="Arial" w:cs="Arial"/>
      <w:b/>
      <w:bCs/>
      <w:i/>
      <w:iCs/>
      <w:sz w:val="28"/>
      <w:szCs w:val="28"/>
    </w:rPr>
  </w:style>
  <w:style w:type="paragraph" w:styleId="Nadpis3">
    <w:name w:val="heading 3"/>
    <w:aliases w:val="subnadpis"/>
    <w:basedOn w:val="Normln"/>
    <w:next w:val="Normln"/>
    <w:qFormat/>
    <w:rsid w:val="00456877"/>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456877"/>
    <w:pPr>
      <w:keepNext/>
      <w:spacing w:before="240" w:after="60"/>
      <w:outlineLvl w:val="3"/>
    </w:pPr>
    <w:rPr>
      <w:b/>
      <w:bCs/>
      <w:sz w:val="28"/>
      <w:szCs w:val="28"/>
    </w:rPr>
  </w:style>
  <w:style w:type="paragraph" w:styleId="Nadpis5">
    <w:name w:val="heading 5"/>
    <w:basedOn w:val="Normln"/>
    <w:next w:val="Normln"/>
    <w:qFormat/>
    <w:rsid w:val="00456877"/>
    <w:pPr>
      <w:spacing w:before="240" w:after="60"/>
      <w:outlineLvl w:val="4"/>
    </w:pPr>
    <w:rPr>
      <w:b/>
      <w:bCs/>
      <w:i/>
      <w:iCs/>
      <w:sz w:val="26"/>
      <w:szCs w:val="26"/>
    </w:rPr>
  </w:style>
  <w:style w:type="paragraph" w:styleId="Nadpis6">
    <w:name w:val="heading 6"/>
    <w:basedOn w:val="Normln"/>
    <w:next w:val="Normln"/>
    <w:qFormat/>
    <w:rsid w:val="00456877"/>
    <w:pPr>
      <w:spacing w:before="240" w:after="60"/>
      <w:outlineLvl w:val="5"/>
    </w:pPr>
    <w:rPr>
      <w:b/>
      <w:bCs/>
      <w:sz w:val="22"/>
      <w:szCs w:val="22"/>
    </w:rPr>
  </w:style>
  <w:style w:type="paragraph" w:styleId="Nadpis7">
    <w:name w:val="heading 7"/>
    <w:basedOn w:val="Normln"/>
    <w:next w:val="Normln"/>
    <w:qFormat/>
    <w:rsid w:val="00456877"/>
    <w:pPr>
      <w:spacing w:before="240" w:after="60"/>
      <w:outlineLvl w:val="6"/>
    </w:pPr>
  </w:style>
  <w:style w:type="paragraph" w:styleId="Nadpis8">
    <w:name w:val="heading 8"/>
    <w:basedOn w:val="Normln"/>
    <w:next w:val="Normln"/>
    <w:qFormat/>
    <w:rsid w:val="00456877"/>
    <w:pPr>
      <w:spacing w:before="240" w:after="60"/>
      <w:outlineLvl w:val="7"/>
    </w:pPr>
    <w:rPr>
      <w:i/>
      <w:iCs/>
    </w:rPr>
  </w:style>
  <w:style w:type="paragraph" w:styleId="Nadpis9">
    <w:name w:val="heading 9"/>
    <w:basedOn w:val="Normln"/>
    <w:next w:val="Normln"/>
    <w:qFormat/>
    <w:rsid w:val="00456877"/>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27E12"/>
    <w:pPr>
      <w:tabs>
        <w:tab w:val="center" w:pos="4536"/>
        <w:tab w:val="right" w:pos="9072"/>
      </w:tabs>
    </w:pPr>
  </w:style>
  <w:style w:type="paragraph" w:styleId="Zpat">
    <w:name w:val="footer"/>
    <w:basedOn w:val="Normln"/>
    <w:link w:val="ZpatChar"/>
    <w:uiPriority w:val="99"/>
    <w:rsid w:val="00927E12"/>
    <w:pPr>
      <w:tabs>
        <w:tab w:val="center" w:pos="4536"/>
        <w:tab w:val="right" w:pos="9072"/>
      </w:tabs>
    </w:pPr>
  </w:style>
  <w:style w:type="character" w:styleId="Hypertextovodkaz">
    <w:name w:val="Hyperlink"/>
    <w:basedOn w:val="Standardnpsmoodstavce"/>
    <w:uiPriority w:val="99"/>
    <w:rsid w:val="00412DFC"/>
    <w:rPr>
      <w:color w:val="0000FF"/>
      <w:u w:val="single"/>
    </w:rPr>
  </w:style>
  <w:style w:type="paragraph" w:customStyle="1" w:styleId="Nadpis1a">
    <w:name w:val="Nadpis 1a"/>
    <w:basedOn w:val="Normln"/>
    <w:next w:val="Normln"/>
    <w:autoRedefine/>
    <w:rsid w:val="0065073C"/>
    <w:pPr>
      <w:keepNext/>
      <w:numPr>
        <w:numId w:val="2"/>
      </w:numPr>
      <w:spacing w:after="120" w:line="280" w:lineRule="exact"/>
      <w:jc w:val="both"/>
    </w:pPr>
    <w:rPr>
      <w:rFonts w:asciiTheme="minorHAnsi" w:hAnsiTheme="minorHAnsi" w:cstheme="minorHAnsi"/>
      <w:b/>
      <w:sz w:val="28"/>
      <w:szCs w:val="28"/>
    </w:rPr>
  </w:style>
  <w:style w:type="paragraph" w:customStyle="1" w:styleId="Odraky1a">
    <w:name w:val="Odražky 1a"/>
    <w:basedOn w:val="Normln"/>
    <w:next w:val="Normln"/>
    <w:autoRedefine/>
    <w:rsid w:val="00456877"/>
    <w:pPr>
      <w:numPr>
        <w:numId w:val="1"/>
      </w:numPr>
      <w:spacing w:line="280" w:lineRule="exact"/>
      <w:jc w:val="both"/>
    </w:pPr>
    <w:rPr>
      <w:rFonts w:ascii="Arial" w:hAnsi="Arial" w:cs="Arial"/>
      <w:sz w:val="20"/>
      <w:szCs w:val="20"/>
    </w:rPr>
  </w:style>
  <w:style w:type="paragraph" w:styleId="Textbubliny">
    <w:name w:val="Balloon Text"/>
    <w:basedOn w:val="Normln"/>
    <w:link w:val="TextbublinyChar"/>
    <w:rsid w:val="005D02D2"/>
    <w:rPr>
      <w:rFonts w:ascii="Tahoma" w:hAnsi="Tahoma" w:cs="Tahoma"/>
      <w:sz w:val="16"/>
      <w:szCs w:val="16"/>
    </w:rPr>
  </w:style>
  <w:style w:type="character" w:customStyle="1" w:styleId="TextbublinyChar">
    <w:name w:val="Text bubliny Char"/>
    <w:basedOn w:val="Standardnpsmoodstavce"/>
    <w:link w:val="Textbubliny"/>
    <w:rsid w:val="005D02D2"/>
    <w:rPr>
      <w:rFonts w:ascii="Tahoma" w:hAnsi="Tahoma" w:cs="Tahoma"/>
      <w:sz w:val="16"/>
      <w:szCs w:val="16"/>
    </w:rPr>
  </w:style>
  <w:style w:type="paragraph" w:styleId="Odstavecseseznamem">
    <w:name w:val="List Paragraph"/>
    <w:basedOn w:val="Normln"/>
    <w:uiPriority w:val="99"/>
    <w:qFormat/>
    <w:rsid w:val="001A72BF"/>
    <w:pPr>
      <w:ind w:left="720"/>
      <w:contextualSpacing/>
    </w:pPr>
  </w:style>
  <w:style w:type="paragraph" w:customStyle="1" w:styleId="Nadpiskapitoly">
    <w:name w:val="Nadpis kapitoly"/>
    <w:basedOn w:val="Normln"/>
    <w:qFormat/>
    <w:rsid w:val="004872B0"/>
    <w:pPr>
      <w:keepNext/>
      <w:tabs>
        <w:tab w:val="right" w:pos="9356"/>
      </w:tabs>
      <w:spacing w:before="120" w:after="120" w:line="360" w:lineRule="exact"/>
    </w:pPr>
    <w:rPr>
      <w:rFonts w:asciiTheme="minorHAnsi" w:hAnsiTheme="minorHAnsi" w:cstheme="minorHAnsi"/>
      <w:b/>
      <w:bCs/>
      <w:sz w:val="32"/>
      <w:szCs w:val="32"/>
    </w:rPr>
  </w:style>
  <w:style w:type="paragraph" w:customStyle="1" w:styleId="Nadpis10">
    <w:name w:val="Nadpis1"/>
    <w:basedOn w:val="Nadpis1a"/>
    <w:qFormat/>
    <w:rsid w:val="004872B0"/>
  </w:style>
  <w:style w:type="paragraph" w:customStyle="1" w:styleId="Podnadpis1">
    <w:name w:val="Podnadpis 1"/>
    <w:basedOn w:val="Nadpis1a"/>
    <w:qFormat/>
    <w:rsid w:val="004872B0"/>
    <w:pPr>
      <w:numPr>
        <w:ilvl w:val="1"/>
        <w:numId w:val="5"/>
      </w:numPr>
    </w:pPr>
    <w:rPr>
      <w:sz w:val="24"/>
      <w:szCs w:val="24"/>
    </w:rPr>
  </w:style>
  <w:style w:type="paragraph" w:customStyle="1" w:styleId="TextTZ">
    <w:name w:val="Text TZ"/>
    <w:basedOn w:val="Normln"/>
    <w:qFormat/>
    <w:rsid w:val="004872B0"/>
    <w:pPr>
      <w:spacing w:after="120"/>
      <w:jc w:val="both"/>
    </w:pPr>
    <w:rPr>
      <w:rFonts w:asciiTheme="minorHAnsi" w:hAnsiTheme="minorHAnsi" w:cstheme="minorHAnsi"/>
    </w:rPr>
  </w:style>
  <w:style w:type="paragraph" w:customStyle="1" w:styleId="Odrky">
    <w:name w:val="Odrážky"/>
    <w:basedOn w:val="Odstavecseseznamem"/>
    <w:qFormat/>
    <w:rsid w:val="004872B0"/>
    <w:pPr>
      <w:numPr>
        <w:numId w:val="3"/>
      </w:numPr>
      <w:spacing w:after="120"/>
      <w:jc w:val="both"/>
    </w:pPr>
    <w:rPr>
      <w:rFonts w:asciiTheme="minorHAnsi" w:hAnsiTheme="minorHAnsi" w:cstheme="minorHAnsi"/>
    </w:rPr>
  </w:style>
  <w:style w:type="paragraph" w:customStyle="1" w:styleId="slovn">
    <w:name w:val="Číslování"/>
    <w:basedOn w:val="Odstavecseseznamem"/>
    <w:qFormat/>
    <w:rsid w:val="00323ACF"/>
    <w:pPr>
      <w:numPr>
        <w:numId w:val="4"/>
      </w:numPr>
      <w:spacing w:after="120"/>
      <w:jc w:val="both"/>
    </w:pPr>
    <w:rPr>
      <w:rFonts w:asciiTheme="minorHAnsi" w:hAnsiTheme="minorHAnsi" w:cstheme="minorHAnsi"/>
    </w:rPr>
  </w:style>
  <w:style w:type="character" w:customStyle="1" w:styleId="Nadpis1Char">
    <w:name w:val="Nadpis 1 Char"/>
    <w:aliases w:val="kapitola Char"/>
    <w:basedOn w:val="Standardnpsmoodstavce"/>
    <w:link w:val="Nadpis1"/>
    <w:rsid w:val="00E57640"/>
    <w:rPr>
      <w:rFonts w:asciiTheme="majorHAnsi" w:eastAsiaTheme="majorEastAsia" w:hAnsiTheme="majorHAnsi" w:cstheme="majorBidi"/>
      <w:b/>
      <w:bCs/>
      <w:color w:val="365F91" w:themeColor="accent1" w:themeShade="BF"/>
      <w:sz w:val="28"/>
      <w:szCs w:val="28"/>
    </w:rPr>
  </w:style>
  <w:style w:type="paragraph" w:styleId="Obsah1">
    <w:name w:val="toc 1"/>
    <w:basedOn w:val="Normln"/>
    <w:next w:val="Normln"/>
    <w:autoRedefine/>
    <w:uiPriority w:val="39"/>
    <w:rsid w:val="00E57640"/>
    <w:rPr>
      <w:rFonts w:asciiTheme="minorHAnsi" w:hAnsiTheme="minorHAnsi"/>
    </w:rPr>
  </w:style>
  <w:style w:type="paragraph" w:styleId="Obsah2">
    <w:name w:val="toc 2"/>
    <w:basedOn w:val="Normln"/>
    <w:next w:val="Normln"/>
    <w:autoRedefine/>
    <w:uiPriority w:val="39"/>
    <w:rsid w:val="00E57640"/>
    <w:pPr>
      <w:ind w:left="170"/>
    </w:pPr>
    <w:rPr>
      <w:rFonts w:asciiTheme="minorHAnsi" w:hAnsiTheme="minorHAnsi"/>
    </w:rPr>
  </w:style>
  <w:style w:type="paragraph" w:styleId="Obsah3">
    <w:name w:val="toc 3"/>
    <w:basedOn w:val="Normln"/>
    <w:next w:val="Normln"/>
    <w:autoRedefine/>
    <w:rsid w:val="00E57640"/>
    <w:pPr>
      <w:spacing w:after="100"/>
      <w:ind w:left="480"/>
    </w:pPr>
    <w:rPr>
      <w:rFonts w:asciiTheme="minorHAnsi" w:hAnsiTheme="minorHAnsi"/>
    </w:rPr>
  </w:style>
  <w:style w:type="paragraph" w:styleId="Nadpisobsahu">
    <w:name w:val="TOC Heading"/>
    <w:basedOn w:val="Nadpis1"/>
    <w:next w:val="Normln"/>
    <w:uiPriority w:val="39"/>
    <w:semiHidden/>
    <w:unhideWhenUsed/>
    <w:qFormat/>
    <w:rsid w:val="00E57640"/>
    <w:pPr>
      <w:spacing w:line="276" w:lineRule="auto"/>
      <w:outlineLvl w:val="9"/>
    </w:pPr>
  </w:style>
  <w:style w:type="paragraph" w:customStyle="1" w:styleId="Hlavnnadpis">
    <w:name w:val="Hlavní nadpis"/>
    <w:basedOn w:val="Nadpis10"/>
    <w:qFormat/>
    <w:rsid w:val="00273D29"/>
  </w:style>
  <w:style w:type="paragraph" w:customStyle="1" w:styleId="Odrka0">
    <w:name w:val="Odrážka"/>
    <w:basedOn w:val="Normln"/>
    <w:rsid w:val="005B1D2D"/>
    <w:pPr>
      <w:spacing w:after="120" w:line="276" w:lineRule="auto"/>
      <w:ind w:left="1985" w:hanging="284"/>
      <w:jc w:val="both"/>
    </w:pPr>
    <w:rPr>
      <w:rFonts w:asciiTheme="minorHAnsi" w:eastAsiaTheme="minorHAnsi" w:hAnsiTheme="minorHAnsi" w:cstheme="minorBidi"/>
      <w:sz w:val="22"/>
      <w:szCs w:val="22"/>
      <w:lang w:eastAsia="en-US"/>
    </w:rPr>
  </w:style>
  <w:style w:type="character" w:styleId="slostrnky">
    <w:name w:val="page number"/>
    <w:rsid w:val="005B1D2D"/>
    <w:rPr>
      <w:i/>
    </w:rPr>
  </w:style>
  <w:style w:type="paragraph" w:customStyle="1" w:styleId="odrka">
    <w:name w:val="odrážka"/>
    <w:basedOn w:val="Normlnodsazen"/>
    <w:autoRedefine/>
    <w:rsid w:val="00737032"/>
    <w:pPr>
      <w:numPr>
        <w:numId w:val="15"/>
      </w:numPr>
      <w:tabs>
        <w:tab w:val="clear" w:pos="360"/>
      </w:tabs>
      <w:spacing w:after="200" w:line="276" w:lineRule="auto"/>
      <w:ind w:left="1428"/>
    </w:pPr>
    <w:rPr>
      <w:rFonts w:asciiTheme="minorHAnsi" w:eastAsiaTheme="minorHAnsi" w:hAnsiTheme="minorHAnsi" w:cstheme="minorBidi"/>
      <w:b/>
      <w:i/>
      <w:sz w:val="22"/>
      <w:szCs w:val="22"/>
      <w:lang w:eastAsia="en-US"/>
    </w:rPr>
  </w:style>
  <w:style w:type="paragraph" w:styleId="Normlnodsazen">
    <w:name w:val="Normal Indent"/>
    <w:basedOn w:val="Normln"/>
    <w:rsid w:val="00737032"/>
    <w:pPr>
      <w:ind w:left="708"/>
    </w:pPr>
  </w:style>
  <w:style w:type="character" w:customStyle="1" w:styleId="Nadpis4Char">
    <w:name w:val="Nadpis 4 Char"/>
    <w:link w:val="Nadpis4"/>
    <w:rsid w:val="008A55D2"/>
    <w:rPr>
      <w:b/>
      <w:bCs/>
      <w:sz w:val="28"/>
      <w:szCs w:val="28"/>
    </w:rPr>
  </w:style>
  <w:style w:type="paragraph" w:customStyle="1" w:styleId="Podnadpis2">
    <w:name w:val="Podnadpis 2"/>
    <w:basedOn w:val="Podnadpis1"/>
    <w:qFormat/>
    <w:rsid w:val="008A55D2"/>
    <w:pPr>
      <w:ind w:left="426"/>
    </w:pPr>
  </w:style>
  <w:style w:type="paragraph" w:customStyle="1" w:styleId="Tabulka">
    <w:name w:val="Tabulka"/>
    <w:basedOn w:val="Normln"/>
    <w:rsid w:val="00CC586E"/>
    <w:pPr>
      <w:spacing w:line="276" w:lineRule="auto"/>
      <w:ind w:left="1701"/>
      <w:jc w:val="both"/>
    </w:pPr>
    <w:rPr>
      <w:rFonts w:asciiTheme="minorHAnsi" w:eastAsiaTheme="minorHAnsi" w:hAnsiTheme="minorHAnsi" w:cstheme="minorBidi"/>
      <w:sz w:val="18"/>
      <w:szCs w:val="22"/>
      <w:lang w:eastAsia="en-US"/>
    </w:rPr>
  </w:style>
  <w:style w:type="character" w:customStyle="1" w:styleId="STZChar">
    <w:name w:val="STZ Char"/>
    <w:link w:val="STZ"/>
    <w:uiPriority w:val="99"/>
    <w:locked/>
    <w:rsid w:val="00550911"/>
    <w:rPr>
      <w:rFonts w:ascii="Arial" w:hAnsi="Arial" w:cs="Arial"/>
      <w:sz w:val="22"/>
    </w:rPr>
  </w:style>
  <w:style w:type="paragraph" w:customStyle="1" w:styleId="STZ">
    <w:name w:val="STZ"/>
    <w:basedOn w:val="Normln"/>
    <w:link w:val="STZChar"/>
    <w:uiPriority w:val="99"/>
    <w:qFormat/>
    <w:rsid w:val="00550911"/>
    <w:pPr>
      <w:spacing w:before="60"/>
      <w:ind w:firstLine="340"/>
      <w:jc w:val="both"/>
    </w:pPr>
    <w:rPr>
      <w:rFonts w:ascii="Arial" w:hAnsi="Arial" w:cs="Arial"/>
      <w:sz w:val="22"/>
      <w:szCs w:val="20"/>
    </w:rPr>
  </w:style>
  <w:style w:type="character" w:customStyle="1" w:styleId="ZpatChar">
    <w:name w:val="Zápatí Char"/>
    <w:basedOn w:val="Standardnpsmoodstavce"/>
    <w:link w:val="Zpat"/>
    <w:uiPriority w:val="99"/>
    <w:locked/>
    <w:rsid w:val="00EE7FB8"/>
    <w:rPr>
      <w:sz w:val="24"/>
      <w:szCs w:val="24"/>
    </w:rPr>
  </w:style>
  <w:style w:type="table" w:styleId="Mkatabulky">
    <w:name w:val="Table Grid"/>
    <w:basedOn w:val="Normlntabulka"/>
    <w:rsid w:val="00F20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10"/>
    <w:qFormat/>
    <w:rsid w:val="00C8136E"/>
    <w:pPr>
      <w:spacing w:after="200" w:line="276" w:lineRule="auto"/>
      <w:jc w:val="center"/>
    </w:pPr>
    <w:rPr>
      <w:rFonts w:ascii="Calibri" w:hAnsi="Calibri"/>
      <w:b/>
      <w:sz w:val="36"/>
      <w:szCs w:val="22"/>
      <w:lang w:eastAsia="en-US"/>
    </w:rPr>
  </w:style>
  <w:style w:type="character" w:customStyle="1" w:styleId="NzevChar">
    <w:name w:val="Název Char"/>
    <w:basedOn w:val="Standardnpsmoodstavce"/>
    <w:link w:val="Nzev"/>
    <w:uiPriority w:val="10"/>
    <w:rsid w:val="00C8136E"/>
    <w:rPr>
      <w:rFonts w:ascii="Calibri" w:hAnsi="Calibri"/>
      <w:b/>
      <w:sz w:val="36"/>
      <w:szCs w:val="22"/>
      <w:lang w:eastAsia="en-US"/>
    </w:rPr>
  </w:style>
  <w:style w:type="paragraph" w:styleId="Zkladntext">
    <w:name w:val="Body Text"/>
    <w:basedOn w:val="Normln"/>
    <w:link w:val="ZkladntextChar"/>
    <w:uiPriority w:val="99"/>
    <w:unhideWhenUsed/>
    <w:rsid w:val="00C8136E"/>
    <w:pPr>
      <w:spacing w:after="120" w:line="276" w:lineRule="auto"/>
    </w:pPr>
    <w:rPr>
      <w:rFonts w:ascii="Calibri" w:hAnsi="Calibri"/>
      <w:sz w:val="22"/>
      <w:szCs w:val="22"/>
      <w:lang w:eastAsia="en-US"/>
    </w:rPr>
  </w:style>
  <w:style w:type="character" w:customStyle="1" w:styleId="ZkladntextChar">
    <w:name w:val="Základní text Char"/>
    <w:basedOn w:val="Standardnpsmoodstavce"/>
    <w:link w:val="Zkladntext"/>
    <w:uiPriority w:val="99"/>
    <w:rsid w:val="00C8136E"/>
    <w:rPr>
      <w:rFonts w:ascii="Calibri" w:hAnsi="Calibri"/>
      <w:sz w:val="22"/>
      <w:szCs w:val="22"/>
      <w:lang w:eastAsia="en-US"/>
    </w:rPr>
  </w:style>
  <w:style w:type="paragraph" w:customStyle="1" w:styleId="Styl10bDoprava">
    <w:name w:val="Styl 10b Doprava"/>
    <w:basedOn w:val="Normln"/>
    <w:qFormat/>
    <w:rsid w:val="0046117D"/>
    <w:pPr>
      <w:tabs>
        <w:tab w:val="left" w:pos="35"/>
      </w:tabs>
      <w:jc w:val="both"/>
    </w:pPr>
    <w:rPr>
      <w:rFonts w:ascii="Arial" w:eastAsiaTheme="minorHAnsi" w:hAnsi="Arial" w:cstheme="minorBidi"/>
      <w:bCs/>
      <w:sz w:val="20"/>
      <w:szCs w:val="22"/>
      <w:lang w:eastAsia="en-US"/>
    </w:rPr>
  </w:style>
  <w:style w:type="paragraph" w:customStyle="1" w:styleId="Styl10bDoleva">
    <w:name w:val="Styl 10b Doleva"/>
    <w:basedOn w:val="Styl10bDoprava"/>
    <w:qFormat/>
    <w:rsid w:val="0046117D"/>
    <w:pPr>
      <w:jc w:val="left"/>
    </w:pPr>
  </w:style>
  <w:style w:type="table" w:customStyle="1" w:styleId="Styl2">
    <w:name w:val="Styl2"/>
    <w:basedOn w:val="Normlntabulka"/>
    <w:uiPriority w:val="99"/>
    <w:rsid w:val="0046117D"/>
    <w:rPr>
      <w:rFonts w:asciiTheme="minorHAnsi" w:eastAsiaTheme="minorHAnsi" w:hAnsiTheme="minorHAnsi" w:cstheme="minorBidi"/>
      <w:sz w:val="22"/>
      <w:szCs w:val="22"/>
      <w:lang w:val="en-GB"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419205">
      <w:bodyDiv w:val="1"/>
      <w:marLeft w:val="0"/>
      <w:marRight w:val="0"/>
      <w:marTop w:val="0"/>
      <w:marBottom w:val="0"/>
      <w:divBdr>
        <w:top w:val="none" w:sz="0" w:space="0" w:color="auto"/>
        <w:left w:val="none" w:sz="0" w:space="0" w:color="auto"/>
        <w:bottom w:val="none" w:sz="0" w:space="0" w:color="auto"/>
        <w:right w:val="none" w:sz="0" w:space="0" w:color="auto"/>
      </w:divBdr>
    </w:div>
    <w:div w:id="762796557">
      <w:bodyDiv w:val="1"/>
      <w:marLeft w:val="0"/>
      <w:marRight w:val="0"/>
      <w:marTop w:val="0"/>
      <w:marBottom w:val="0"/>
      <w:divBdr>
        <w:top w:val="none" w:sz="0" w:space="0" w:color="auto"/>
        <w:left w:val="none" w:sz="0" w:space="0" w:color="auto"/>
        <w:bottom w:val="none" w:sz="0" w:space="0" w:color="auto"/>
        <w:right w:val="none" w:sz="0" w:space="0" w:color="auto"/>
      </w:divBdr>
    </w:div>
    <w:div w:id="1170826619">
      <w:bodyDiv w:val="1"/>
      <w:marLeft w:val="0"/>
      <w:marRight w:val="0"/>
      <w:marTop w:val="0"/>
      <w:marBottom w:val="0"/>
      <w:divBdr>
        <w:top w:val="none" w:sz="0" w:space="0" w:color="auto"/>
        <w:left w:val="none" w:sz="0" w:space="0" w:color="auto"/>
        <w:bottom w:val="none" w:sz="0" w:space="0" w:color="auto"/>
        <w:right w:val="none" w:sz="0" w:space="0" w:color="auto"/>
      </w:divBdr>
    </w:div>
    <w:div w:id="1226145338">
      <w:bodyDiv w:val="1"/>
      <w:marLeft w:val="0"/>
      <w:marRight w:val="0"/>
      <w:marTop w:val="0"/>
      <w:marBottom w:val="0"/>
      <w:divBdr>
        <w:top w:val="none" w:sz="0" w:space="0" w:color="auto"/>
        <w:left w:val="none" w:sz="0" w:space="0" w:color="auto"/>
        <w:bottom w:val="none" w:sz="0" w:space="0" w:color="auto"/>
        <w:right w:val="none" w:sz="0" w:space="0" w:color="auto"/>
      </w:divBdr>
    </w:div>
    <w:div w:id="1229458483">
      <w:bodyDiv w:val="1"/>
      <w:marLeft w:val="0"/>
      <w:marRight w:val="0"/>
      <w:marTop w:val="0"/>
      <w:marBottom w:val="0"/>
      <w:divBdr>
        <w:top w:val="none" w:sz="0" w:space="0" w:color="auto"/>
        <w:left w:val="none" w:sz="0" w:space="0" w:color="auto"/>
        <w:bottom w:val="none" w:sz="0" w:space="0" w:color="auto"/>
        <w:right w:val="none" w:sz="0" w:space="0" w:color="auto"/>
      </w:divBdr>
    </w:div>
    <w:div w:id="1284843151">
      <w:bodyDiv w:val="1"/>
      <w:marLeft w:val="0"/>
      <w:marRight w:val="0"/>
      <w:marTop w:val="0"/>
      <w:marBottom w:val="0"/>
      <w:divBdr>
        <w:top w:val="none" w:sz="0" w:space="0" w:color="auto"/>
        <w:left w:val="none" w:sz="0" w:space="0" w:color="auto"/>
        <w:bottom w:val="none" w:sz="0" w:space="0" w:color="auto"/>
        <w:right w:val="none" w:sz="0" w:space="0" w:color="auto"/>
      </w:divBdr>
    </w:div>
    <w:div w:id="1560895061">
      <w:bodyDiv w:val="1"/>
      <w:marLeft w:val="0"/>
      <w:marRight w:val="0"/>
      <w:marTop w:val="0"/>
      <w:marBottom w:val="0"/>
      <w:divBdr>
        <w:top w:val="none" w:sz="0" w:space="0" w:color="auto"/>
        <w:left w:val="none" w:sz="0" w:space="0" w:color="auto"/>
        <w:bottom w:val="none" w:sz="0" w:space="0" w:color="auto"/>
        <w:right w:val="none" w:sz="0" w:space="0" w:color="auto"/>
      </w:divBdr>
    </w:div>
    <w:div w:id="1590115026">
      <w:bodyDiv w:val="1"/>
      <w:marLeft w:val="0"/>
      <w:marRight w:val="0"/>
      <w:marTop w:val="0"/>
      <w:marBottom w:val="0"/>
      <w:divBdr>
        <w:top w:val="none" w:sz="0" w:space="0" w:color="auto"/>
        <w:left w:val="none" w:sz="0" w:space="0" w:color="auto"/>
        <w:bottom w:val="none" w:sz="0" w:space="0" w:color="auto"/>
        <w:right w:val="none" w:sz="0" w:space="0" w:color="auto"/>
      </w:divBdr>
    </w:div>
    <w:div w:id="1732535546">
      <w:bodyDiv w:val="1"/>
      <w:marLeft w:val="0"/>
      <w:marRight w:val="0"/>
      <w:marTop w:val="0"/>
      <w:marBottom w:val="0"/>
      <w:divBdr>
        <w:top w:val="none" w:sz="0" w:space="0" w:color="auto"/>
        <w:left w:val="none" w:sz="0" w:space="0" w:color="auto"/>
        <w:bottom w:val="none" w:sz="0" w:space="0" w:color="auto"/>
        <w:right w:val="none" w:sz="0" w:space="0" w:color="auto"/>
      </w:divBdr>
    </w:div>
    <w:div w:id="1823041143">
      <w:bodyDiv w:val="1"/>
      <w:marLeft w:val="0"/>
      <w:marRight w:val="0"/>
      <w:marTop w:val="0"/>
      <w:marBottom w:val="0"/>
      <w:divBdr>
        <w:top w:val="none" w:sz="0" w:space="0" w:color="auto"/>
        <w:left w:val="none" w:sz="0" w:space="0" w:color="auto"/>
        <w:bottom w:val="none" w:sz="0" w:space="0" w:color="auto"/>
        <w:right w:val="none" w:sz="0" w:space="0" w:color="auto"/>
      </w:divBdr>
    </w:div>
    <w:div w:id="1963609673">
      <w:bodyDiv w:val="1"/>
      <w:marLeft w:val="0"/>
      <w:marRight w:val="0"/>
      <w:marTop w:val="0"/>
      <w:marBottom w:val="0"/>
      <w:divBdr>
        <w:top w:val="none" w:sz="0" w:space="0" w:color="auto"/>
        <w:left w:val="none" w:sz="0" w:space="0" w:color="auto"/>
        <w:bottom w:val="none" w:sz="0" w:space="0" w:color="auto"/>
        <w:right w:val="none" w:sz="0" w:space="0" w:color="auto"/>
      </w:divBdr>
    </w:div>
    <w:div w:id="19772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awitz.BRNO\Documents\pr&#225;ce\Liberec%20-%20Tanvald\projekt%20pro%20STP\E.3.6%20Rozvody%20vn,%20nn,%20osv&#283;tlen&#237;%20a%20d&#225;lk.%20ovl.%20odpoj\SO023601%20osv&#283;tlen&#237;%20Rochlice\SO023601_T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5E32B-8E4C-4EF7-B5D0-2BD1076A1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SO023601_TZ.dotx</Template>
  <TotalTime>1220</TotalTime>
  <Pages>15</Pages>
  <Words>3749</Words>
  <Characters>22120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Technicka_zprava_LBC</vt:lpstr>
    </vt:vector>
  </TitlesOfParts>
  <Company>HP</Company>
  <LinksUpToDate>false</LinksUpToDate>
  <CharactersWithSpaces>25818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Technicka_zprava_LBC</dc:title>
  <dc:creator>Morawitz</dc:creator>
  <cp:lastModifiedBy>Signal Projekt</cp:lastModifiedBy>
  <cp:revision>152</cp:revision>
  <cp:lastPrinted>2020-06-25T10:46:00Z</cp:lastPrinted>
  <dcterms:created xsi:type="dcterms:W3CDTF">2012-11-21T07:44:00Z</dcterms:created>
  <dcterms:modified xsi:type="dcterms:W3CDTF">2020-06-25T10:46:00Z</dcterms:modified>
</cp:coreProperties>
</file>