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F13647">
        <w:rPr>
          <w:rFonts w:ascii="Verdana" w:eastAsia="Verdana" w:hAnsi="Verdana" w:cs="Verdana"/>
          <w:b/>
          <w:color w:val="000000"/>
        </w:rPr>
        <w:t>Manažerský reporting bytového fondu SŽ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F13647">
        <w:rPr>
          <w:rFonts w:eastAsia="Times New Roman" w:cs="Times New Roman"/>
          <w:lang w:eastAsia="cs-CZ"/>
        </w:rPr>
        <w:t>2518/2023</w:t>
      </w:r>
      <w:r w:rsidR="00E36823" w:rsidRPr="0059087B">
        <w:rPr>
          <w:rFonts w:eastAsia="Times New Roman" w:cs="Times New Roman"/>
          <w:lang w:eastAsia="cs-CZ"/>
        </w:rPr>
        <w:t>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="005C47F6">
        <w:rPr>
          <w:rFonts w:eastAsia="Times New Roman" w:cs="Times New Roman"/>
          <w:lang w:eastAsia="cs-CZ"/>
        </w:rPr>
        <w:t xml:space="preserve"> </w:t>
      </w:r>
      <w:bookmarkStart w:id="1" w:name="_GoBack"/>
      <w:bookmarkEnd w:id="1"/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B6FC6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74AFC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C47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DFE8A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48F42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C47F6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3647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3714FD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84335D-E8BE-4DB3-ACC2-3126C9776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26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Zajíčková Veronika, Mgr.</cp:lastModifiedBy>
  <cp:revision>22</cp:revision>
  <cp:lastPrinted>2020-02-10T12:41:00Z</cp:lastPrinted>
  <dcterms:created xsi:type="dcterms:W3CDTF">2020-02-19T11:53:00Z</dcterms:created>
  <dcterms:modified xsi:type="dcterms:W3CDTF">2023-01-11T11:44:00Z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